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AD276D">
      <w:pPr>
        <w:spacing w:after="0" w:line="240" w:lineRule="auto"/>
        <w:jc w:val="both"/>
        <w:rPr>
          <w:rFonts w:ascii="宋体" w:eastAsia="宋体" w:hAnsi="宋体" w:hint="eastAsia"/>
          <w:u w:val="single"/>
        </w:rPr>
      </w:pPr>
      <w:r w:rsidRPr="00AD276D">
        <w:rPr>
          <w:rFonts w:ascii="宋体" w:eastAsia="宋体" w:hAnsi="宋体" w:hint="eastAsia"/>
        </w:rPr>
        <w:t>1.研究问题</w:t>
      </w:r>
      <w:r w:rsidR="00C535E7" w:rsidRPr="00AD276D">
        <w:rPr>
          <w:rFonts w:ascii="宋体" w:eastAsia="宋体" w:hAnsi="宋体" w:hint="eastAsia"/>
        </w:rPr>
        <w:t xml:space="preserve"> </w:t>
      </w:r>
      <w:r w:rsidR="00C535E7" w:rsidRPr="00AD276D">
        <w:rPr>
          <w:rFonts w:ascii="宋体" w:eastAsia="宋体" w:hAnsi="宋体" w:hint="eastAsia"/>
          <w:u w:val="single"/>
        </w:rPr>
        <w:t>研究背景&amp;关键科学问题</w:t>
      </w:r>
    </w:p>
    <w:p w14:paraId="6E9644B9" w14:textId="77777777" w:rsidR="00053078" w:rsidRDefault="006F535E" w:rsidP="00053078">
      <w:pPr>
        <w:spacing w:after="0" w:line="240" w:lineRule="auto"/>
        <w:ind w:firstLineChars="200" w:firstLine="440"/>
        <w:jc w:val="both"/>
        <w:rPr>
          <w:rFonts w:ascii="宋体" w:eastAsia="宋体" w:hAnsi="宋体" w:hint="eastAsia"/>
        </w:rPr>
      </w:pPr>
      <w:r w:rsidRPr="006F535E">
        <w:rPr>
          <w:rFonts w:ascii="宋体" w:eastAsia="宋体" w:hAnsi="宋体" w:hint="eastAsia"/>
        </w:rPr>
        <w:t>药物研发是一项复杂且耗时的工作，传统上依赖药物研发人员的经验以及反复试验。</w:t>
      </w:r>
      <w:r w:rsidR="00D22BEB" w:rsidRPr="00D22BEB">
        <w:rPr>
          <w:rFonts w:ascii="宋体" w:eastAsia="宋体" w:hAnsi="宋体" w:hint="eastAsia"/>
        </w:rPr>
        <w:t>将人工智能驱动的方法融入药物研发流程，已经为这一过程的效率和效果带来了细微但意义重大的提升。</w:t>
      </w:r>
      <w:r w:rsidR="0033435C" w:rsidRPr="0033435C">
        <w:rPr>
          <w:rFonts w:ascii="宋体" w:eastAsia="宋体" w:hAnsi="宋体" w:hint="eastAsia"/>
        </w:rPr>
        <w:t>人工智能在药物研发</w:t>
      </w:r>
      <w:r w:rsidR="0033435C">
        <w:rPr>
          <w:rFonts w:ascii="宋体" w:eastAsia="宋体" w:hAnsi="宋体" w:hint="eastAsia"/>
        </w:rPr>
        <w:t>中的应用，</w:t>
      </w:r>
      <w:r w:rsidR="0033435C" w:rsidRPr="0033435C">
        <w:rPr>
          <w:rFonts w:ascii="宋体" w:eastAsia="宋体" w:hAnsi="宋体" w:hint="eastAsia"/>
        </w:rPr>
        <w:t>涵盖</w:t>
      </w:r>
      <w:r w:rsidR="00D33CCD">
        <w:rPr>
          <w:rFonts w:ascii="宋体" w:eastAsia="宋体" w:hAnsi="宋体" w:hint="eastAsia"/>
        </w:rPr>
        <w:t>了</w:t>
      </w:r>
      <w:r w:rsidR="0033435C" w:rsidRPr="0033435C">
        <w:rPr>
          <w:rFonts w:ascii="宋体" w:eastAsia="宋体" w:hAnsi="宋体" w:hint="eastAsia"/>
        </w:rPr>
        <w:t>疾病靶点的识别、药物发现、</w:t>
      </w:r>
      <w:r w:rsidR="00527AEC" w:rsidRPr="00527AEC">
        <w:rPr>
          <w:rFonts w:ascii="宋体" w:eastAsia="宋体" w:hAnsi="宋体" w:hint="eastAsia"/>
        </w:rPr>
        <w:t>临床前研究、临床试验、监管审批以及上市后监测。</w:t>
      </w:r>
      <w:r w:rsidR="00887170">
        <w:rPr>
          <w:rFonts w:ascii="宋体" w:eastAsia="宋体" w:hAnsi="宋体" w:hint="eastAsia"/>
        </w:rPr>
        <w:t>[1]</w:t>
      </w:r>
    </w:p>
    <w:p w14:paraId="70BE0B71" w14:textId="25595172" w:rsidR="006F535E" w:rsidRDefault="006A7470" w:rsidP="00053078">
      <w:pPr>
        <w:spacing w:after="0" w:line="240" w:lineRule="auto"/>
        <w:ind w:firstLineChars="200" w:firstLine="440"/>
        <w:jc w:val="both"/>
        <w:rPr>
          <w:rFonts w:ascii="宋体" w:eastAsia="宋体" w:hAnsi="宋体" w:hint="eastAsia"/>
        </w:rPr>
      </w:pPr>
      <w:r w:rsidRPr="006A7470">
        <w:rPr>
          <w:rFonts w:ascii="宋体" w:eastAsia="宋体" w:hAnsi="宋体" w:hint="eastAsia"/>
        </w:rPr>
        <w:t>虽然早期机器学习在亲和力预测方面的成功激发了人们对深度学习模型</w:t>
      </w:r>
      <w:r w:rsidR="004E5217">
        <w:rPr>
          <w:rFonts w:ascii="宋体" w:eastAsia="宋体" w:hAnsi="宋体" w:hint="eastAsia"/>
        </w:rPr>
        <w:t>[</w:t>
      </w:r>
      <w:r w:rsidRPr="006A7470">
        <w:rPr>
          <w:rFonts w:ascii="宋体" w:eastAsia="宋体" w:hAnsi="宋体"/>
        </w:rPr>
        <w:t>2</w:t>
      </w:r>
      <w:r w:rsidR="004E5217">
        <w:rPr>
          <w:rFonts w:ascii="宋体" w:eastAsia="宋体" w:hAnsi="宋体" w:hint="eastAsia"/>
        </w:rPr>
        <w:t>,3]</w:t>
      </w:r>
      <w:r w:rsidRPr="006A7470">
        <w:rPr>
          <w:rFonts w:ascii="宋体" w:eastAsia="宋体" w:hAnsi="宋体"/>
        </w:rPr>
        <w:t xml:space="preserve"> 的兴趣，而且这些模型在处理三维结构</w:t>
      </w:r>
      <w:r w:rsidR="00DE5C01">
        <w:rPr>
          <w:rFonts w:ascii="宋体" w:eastAsia="宋体" w:hAnsi="宋体" w:hint="eastAsia"/>
        </w:rPr>
        <w:t>[4]</w:t>
      </w:r>
      <w:r w:rsidRPr="006A7470">
        <w:rPr>
          <w:rFonts w:ascii="宋体" w:eastAsia="宋体" w:hAnsi="宋体"/>
        </w:rPr>
        <w:t>和非结构数据</w:t>
      </w:r>
      <w:r w:rsidR="00FE13F0">
        <w:rPr>
          <w:rFonts w:ascii="宋体" w:eastAsia="宋体" w:hAnsi="宋体" w:hint="eastAsia"/>
        </w:rPr>
        <w:t>[5-</w:t>
      </w:r>
      <w:r w:rsidR="00C84F8F">
        <w:rPr>
          <w:rFonts w:ascii="宋体" w:eastAsia="宋体" w:hAnsi="宋体" w:hint="eastAsia"/>
        </w:rPr>
        <w:t>12</w:t>
      </w:r>
      <w:r w:rsidR="00FE13F0">
        <w:rPr>
          <w:rFonts w:ascii="宋体" w:eastAsia="宋体" w:hAnsi="宋体" w:hint="eastAsia"/>
        </w:rPr>
        <w:t>]</w:t>
      </w:r>
      <w:r w:rsidRPr="006A7470">
        <w:rPr>
          <w:rFonts w:ascii="宋体" w:eastAsia="宋体" w:hAnsi="宋体"/>
        </w:rPr>
        <w:t>时可能优于传统的评分函数，但它们的性能在很大程度上取决于配体姿势的准确性，而且主要适用于已知的受体结构。</w:t>
      </w:r>
    </w:p>
    <w:p w14:paraId="4A852827" w14:textId="77777777" w:rsidR="005A6E7E" w:rsidRDefault="005A6E7E" w:rsidP="00053078">
      <w:pPr>
        <w:spacing w:after="0" w:line="240" w:lineRule="auto"/>
        <w:ind w:firstLineChars="200" w:firstLine="440"/>
        <w:jc w:val="both"/>
        <w:rPr>
          <w:rFonts w:ascii="宋体" w:eastAsia="宋体" w:hAnsi="宋体" w:hint="eastAsia"/>
        </w:rPr>
      </w:pPr>
    </w:p>
    <w:p w14:paraId="78CC16F4" w14:textId="4A115A15" w:rsidR="007205D1" w:rsidRDefault="007205D1" w:rsidP="003E5C99">
      <w:pPr>
        <w:spacing w:after="0" w:line="240" w:lineRule="auto"/>
        <w:ind w:firstLineChars="200" w:firstLine="440"/>
        <w:jc w:val="both"/>
        <w:rPr>
          <w:rFonts w:ascii="宋体" w:eastAsia="宋体" w:hAnsi="宋体" w:hint="eastAsia"/>
        </w:rPr>
      </w:pPr>
      <w:r w:rsidRPr="007205D1">
        <w:rPr>
          <w:rFonts w:ascii="宋体" w:eastAsia="宋体" w:hAnsi="宋体"/>
        </w:rPr>
        <w:t>.</w:t>
      </w:r>
    </w:p>
    <w:p w14:paraId="5B10CE44" w14:textId="203DC1A8" w:rsidR="0002213E" w:rsidRDefault="00D53EFC" w:rsidP="00527AEC">
      <w:pPr>
        <w:spacing w:after="0" w:line="240" w:lineRule="auto"/>
        <w:jc w:val="both"/>
        <w:rPr>
          <w:rFonts w:ascii="宋体" w:eastAsia="宋体" w:hAnsi="宋体" w:hint="eastAsia"/>
        </w:rPr>
      </w:pPr>
      <w:r>
        <w:rPr>
          <w:rFonts w:ascii="宋体" w:eastAsia="宋体" w:hAnsi="宋体" w:hint="eastAsia"/>
        </w:rPr>
        <w:t>[1]</w:t>
      </w:r>
      <w:r w:rsidRPr="00D53EFC">
        <w:rPr>
          <w:rFonts w:ascii="Segoe UI" w:hAnsi="Segoe UI" w:cs="Segoe UI"/>
          <w:color w:val="222222"/>
          <w:shd w:val="clear" w:color="auto" w:fill="FFFFFF"/>
        </w:rPr>
        <w:t xml:space="preserve"> </w:t>
      </w:r>
      <w:r w:rsidRPr="00D53EFC">
        <w:rPr>
          <w:rFonts w:ascii="宋体" w:eastAsia="宋体" w:hAnsi="宋体"/>
        </w:rPr>
        <w:t>Zhang, K., Yang, X., Wang, Y. </w:t>
      </w:r>
      <w:r w:rsidRPr="00D53EFC">
        <w:rPr>
          <w:rFonts w:ascii="宋体" w:eastAsia="宋体" w:hAnsi="宋体"/>
          <w:i/>
          <w:iCs/>
        </w:rPr>
        <w:t>et al.</w:t>
      </w:r>
      <w:r w:rsidRPr="00D53EFC">
        <w:rPr>
          <w:rFonts w:ascii="宋体" w:eastAsia="宋体" w:hAnsi="宋体"/>
        </w:rPr>
        <w:t> Artificial intelligence in drug development. </w:t>
      </w:r>
      <w:r w:rsidRPr="00D53EFC">
        <w:rPr>
          <w:rFonts w:ascii="宋体" w:eastAsia="宋体" w:hAnsi="宋体"/>
          <w:i/>
          <w:iCs/>
        </w:rPr>
        <w:t>Nat Med</w:t>
      </w:r>
      <w:r w:rsidRPr="00D53EFC">
        <w:rPr>
          <w:rFonts w:ascii="宋体" w:eastAsia="宋体" w:hAnsi="宋体"/>
        </w:rPr>
        <w:t> </w:t>
      </w:r>
      <w:r w:rsidRPr="00D53EFC">
        <w:rPr>
          <w:rFonts w:ascii="宋体" w:eastAsia="宋体" w:hAnsi="宋体"/>
          <w:b/>
          <w:bCs/>
        </w:rPr>
        <w:t>31</w:t>
      </w:r>
      <w:r w:rsidRPr="00D53EFC">
        <w:rPr>
          <w:rFonts w:ascii="宋体" w:eastAsia="宋体" w:hAnsi="宋体"/>
        </w:rPr>
        <w:t xml:space="preserve">, 45–59 (2025). </w:t>
      </w:r>
      <w:hyperlink r:id="rId7" w:history="1">
        <w:r w:rsidR="000063B7" w:rsidRPr="00FD0D67">
          <w:rPr>
            <w:rStyle w:val="af2"/>
            <w:rFonts w:ascii="宋体" w:eastAsia="宋体" w:hAnsi="宋体"/>
          </w:rPr>
          <w:t>https://doi.org/10.1038/s41591-024-03434-4</w:t>
        </w:r>
      </w:hyperlink>
    </w:p>
    <w:p w14:paraId="685DB8EB" w14:textId="35A24A04" w:rsidR="000063B7" w:rsidRDefault="00D13BFE" w:rsidP="009E1124">
      <w:pPr>
        <w:spacing w:after="0" w:line="240" w:lineRule="auto"/>
        <w:jc w:val="both"/>
        <w:rPr>
          <w:rFonts w:ascii="宋体" w:eastAsia="宋体" w:hAnsi="宋体" w:hint="eastAsia"/>
        </w:rPr>
      </w:pPr>
      <w:r>
        <w:rPr>
          <w:rFonts w:ascii="宋体" w:eastAsia="宋体" w:hAnsi="宋体" w:hint="eastAsia"/>
        </w:rPr>
        <w:t>[2]</w:t>
      </w:r>
      <w:r w:rsidR="009E1124" w:rsidRPr="009E1124">
        <w:rPr>
          <w:rFonts w:ascii="GraphikNaturel-Regular" w:eastAsia="GraphikNaturel-Regular" w:cs="GraphikNaturel-Regular"/>
          <w:kern w:val="0"/>
          <w:sz w:val="16"/>
          <w:szCs w:val="16"/>
        </w:rPr>
        <w:t xml:space="preserve"> </w:t>
      </w:r>
      <w:r w:rsidR="009E1124" w:rsidRPr="009E1124">
        <w:rPr>
          <w:rFonts w:ascii="宋体" w:eastAsia="宋体" w:hAnsi="宋体"/>
        </w:rPr>
        <w:t>Tran-Nguyen, V.-K., Junaid, M., Simeon, S. &amp; Ballester, P. J.</w:t>
      </w:r>
      <w:r w:rsidR="00A33361">
        <w:rPr>
          <w:rFonts w:ascii="宋体" w:eastAsia="宋体" w:hAnsi="宋体" w:hint="eastAsia"/>
        </w:rPr>
        <w:t xml:space="preserve"> </w:t>
      </w:r>
      <w:r w:rsidR="009E1124" w:rsidRPr="009E1124">
        <w:rPr>
          <w:rFonts w:ascii="宋体" w:eastAsia="宋体" w:hAnsi="宋体"/>
        </w:rPr>
        <w:t>A practical guide to machine-learning scoring for structure-based</w:t>
      </w:r>
      <w:r w:rsidR="00A33361">
        <w:rPr>
          <w:rFonts w:ascii="宋体" w:eastAsia="宋体" w:hAnsi="宋体" w:hint="eastAsia"/>
        </w:rPr>
        <w:t xml:space="preserve"> </w:t>
      </w:r>
      <w:r w:rsidR="009E1124" w:rsidRPr="009E1124">
        <w:rPr>
          <w:rFonts w:ascii="宋体" w:eastAsia="宋体" w:hAnsi="宋体"/>
        </w:rPr>
        <w:t xml:space="preserve">virtual screening. </w:t>
      </w:r>
      <w:r w:rsidR="009E1124" w:rsidRPr="009E1124">
        <w:rPr>
          <w:rFonts w:ascii="宋体" w:eastAsia="宋体" w:hAnsi="宋体"/>
          <w:i/>
          <w:iCs/>
        </w:rPr>
        <w:t xml:space="preserve">Nat. Protoc. </w:t>
      </w:r>
      <w:r w:rsidR="009E1124" w:rsidRPr="009E1124">
        <w:rPr>
          <w:rFonts w:ascii="宋体" w:eastAsia="宋体" w:hAnsi="宋体"/>
        </w:rPr>
        <w:t>18, 3460</w:t>
      </w:r>
      <w:r w:rsidR="009E1124" w:rsidRPr="009E1124">
        <w:rPr>
          <w:rFonts w:ascii="宋体" w:eastAsia="宋体" w:hAnsi="宋体" w:hint="eastAsia"/>
        </w:rPr>
        <w:t>–</w:t>
      </w:r>
      <w:r w:rsidR="009E1124" w:rsidRPr="009E1124">
        <w:rPr>
          <w:rFonts w:ascii="宋体" w:eastAsia="宋体" w:hAnsi="宋体"/>
        </w:rPr>
        <w:t>3511 (2023).</w:t>
      </w:r>
    </w:p>
    <w:p w14:paraId="7CDE9124" w14:textId="75594A75" w:rsidR="0002213E" w:rsidRDefault="00AC35FF" w:rsidP="00AC35FF">
      <w:pPr>
        <w:spacing w:after="0" w:line="240" w:lineRule="auto"/>
        <w:jc w:val="both"/>
        <w:rPr>
          <w:rFonts w:ascii="宋体" w:eastAsia="宋体" w:hAnsi="宋体" w:hint="eastAsia"/>
        </w:rPr>
      </w:pPr>
      <w:r>
        <w:rPr>
          <w:rFonts w:ascii="宋体" w:eastAsia="宋体" w:hAnsi="宋体" w:hint="eastAsia"/>
        </w:rPr>
        <w:t>[3]</w:t>
      </w:r>
      <w:r w:rsidRPr="00AC35FF">
        <w:rPr>
          <w:rFonts w:ascii="GraphikNaturel-Regular" w:eastAsia="GraphikNaturel-Regular" w:cs="GraphikNaturel-Regular"/>
          <w:kern w:val="0"/>
          <w:sz w:val="16"/>
          <w:szCs w:val="16"/>
        </w:rPr>
        <w:t xml:space="preserve"> </w:t>
      </w:r>
      <w:r w:rsidRPr="00AC35FF">
        <w:rPr>
          <w:rFonts w:ascii="宋体" w:eastAsia="宋体" w:hAnsi="宋体"/>
        </w:rPr>
        <w:t>Luo, Y., Liu, Y. &amp; Peng, J. Calibrated geometric deep learning</w:t>
      </w:r>
      <w:r w:rsidR="00923046">
        <w:rPr>
          <w:rFonts w:ascii="宋体" w:eastAsia="宋体" w:hAnsi="宋体" w:hint="eastAsia"/>
        </w:rPr>
        <w:t xml:space="preserve"> </w:t>
      </w:r>
      <w:r w:rsidRPr="00AC35FF">
        <w:rPr>
          <w:rFonts w:ascii="宋体" w:eastAsia="宋体" w:hAnsi="宋体"/>
        </w:rPr>
        <w:t>improves kinase</w:t>
      </w:r>
      <w:r w:rsidRPr="00AC35FF">
        <w:rPr>
          <w:rFonts w:ascii="宋体" w:eastAsia="宋体" w:hAnsi="宋体" w:hint="eastAsia"/>
        </w:rPr>
        <w:t>–</w:t>
      </w:r>
      <w:r w:rsidRPr="00AC35FF">
        <w:rPr>
          <w:rFonts w:ascii="宋体" w:eastAsia="宋体" w:hAnsi="宋体"/>
        </w:rPr>
        <w:t xml:space="preserve">drug binding predictions. </w:t>
      </w:r>
      <w:r w:rsidRPr="00AC35FF">
        <w:rPr>
          <w:rFonts w:ascii="宋体" w:eastAsia="宋体" w:hAnsi="宋体"/>
          <w:i/>
          <w:iCs/>
        </w:rPr>
        <w:t xml:space="preserve">Nat. Mach. Intell. </w:t>
      </w:r>
      <w:r w:rsidRPr="00AC35FF">
        <w:rPr>
          <w:rFonts w:ascii="宋体" w:eastAsia="宋体" w:hAnsi="宋体"/>
        </w:rPr>
        <w:t>5,</w:t>
      </w:r>
      <w:r w:rsidR="00923046">
        <w:rPr>
          <w:rFonts w:ascii="宋体" w:eastAsia="宋体" w:hAnsi="宋体" w:hint="eastAsia"/>
        </w:rPr>
        <w:t xml:space="preserve"> </w:t>
      </w:r>
      <w:r w:rsidRPr="00AC35FF">
        <w:rPr>
          <w:rFonts w:ascii="宋体" w:eastAsia="宋体" w:hAnsi="宋体"/>
        </w:rPr>
        <w:t>1390</w:t>
      </w:r>
      <w:r w:rsidRPr="00AC35FF">
        <w:rPr>
          <w:rFonts w:ascii="宋体" w:eastAsia="宋体" w:hAnsi="宋体" w:hint="eastAsia"/>
        </w:rPr>
        <w:t>–</w:t>
      </w:r>
      <w:r w:rsidRPr="00AC35FF">
        <w:rPr>
          <w:rFonts w:ascii="宋体" w:eastAsia="宋体" w:hAnsi="宋体"/>
        </w:rPr>
        <w:t>1401 (2023).</w:t>
      </w:r>
    </w:p>
    <w:p w14:paraId="3640A986" w14:textId="1353EF55" w:rsidR="0002213E" w:rsidRDefault="004C1556" w:rsidP="004C1556">
      <w:pPr>
        <w:spacing w:after="0" w:line="240" w:lineRule="auto"/>
        <w:jc w:val="both"/>
        <w:rPr>
          <w:rFonts w:ascii="宋体" w:eastAsia="宋体" w:hAnsi="宋体" w:hint="eastAsia"/>
        </w:rPr>
      </w:pPr>
      <w:r>
        <w:rPr>
          <w:rFonts w:ascii="宋体" w:eastAsia="宋体" w:hAnsi="宋体" w:hint="eastAsia"/>
        </w:rPr>
        <w:t>[4]</w:t>
      </w:r>
      <w:r w:rsidRPr="004C1556">
        <w:rPr>
          <w:rFonts w:ascii="GraphikNaturel-Regular" w:eastAsia="GraphikNaturel-Regular" w:cs="GraphikNaturel-Regular"/>
          <w:kern w:val="0"/>
          <w:sz w:val="16"/>
          <w:szCs w:val="16"/>
        </w:rPr>
        <w:t xml:space="preserve"> </w:t>
      </w:r>
      <w:r w:rsidRPr="004C1556">
        <w:rPr>
          <w:rFonts w:ascii="宋体" w:eastAsia="宋体" w:hAnsi="宋体"/>
        </w:rPr>
        <w:t>Renaud, N. et al. DeepRank: a deep learning framework for data</w:t>
      </w:r>
      <w:r w:rsidR="00AA6407">
        <w:rPr>
          <w:rFonts w:ascii="宋体" w:eastAsia="宋体" w:hAnsi="宋体" w:hint="eastAsia"/>
        </w:rPr>
        <w:t xml:space="preserve"> </w:t>
      </w:r>
      <w:r w:rsidRPr="004C1556">
        <w:rPr>
          <w:rFonts w:ascii="宋体" w:eastAsia="宋体" w:hAnsi="宋体"/>
        </w:rPr>
        <w:t>mining 3D protein</w:t>
      </w:r>
      <w:r w:rsidRPr="004C1556">
        <w:rPr>
          <w:rFonts w:ascii="宋体" w:eastAsia="宋体" w:hAnsi="宋体" w:hint="eastAsia"/>
        </w:rPr>
        <w:t>–</w:t>
      </w:r>
      <w:r w:rsidRPr="004C1556">
        <w:rPr>
          <w:rFonts w:ascii="宋体" w:eastAsia="宋体" w:hAnsi="宋体"/>
        </w:rPr>
        <w:t xml:space="preserve">protein interfaces. </w:t>
      </w:r>
      <w:r w:rsidRPr="004C1556">
        <w:rPr>
          <w:rFonts w:ascii="宋体" w:eastAsia="宋体" w:hAnsi="宋体"/>
          <w:i/>
          <w:iCs/>
        </w:rPr>
        <w:t xml:space="preserve">Nat. Commun. </w:t>
      </w:r>
      <w:r w:rsidRPr="004C1556">
        <w:rPr>
          <w:rFonts w:ascii="宋体" w:eastAsia="宋体" w:hAnsi="宋体"/>
        </w:rPr>
        <w:t>12, 7068</w:t>
      </w:r>
      <w:r w:rsidR="00AA6407">
        <w:rPr>
          <w:rFonts w:ascii="宋体" w:eastAsia="宋体" w:hAnsi="宋体" w:hint="eastAsia"/>
        </w:rPr>
        <w:t xml:space="preserve"> </w:t>
      </w:r>
      <w:r w:rsidRPr="004C1556">
        <w:rPr>
          <w:rFonts w:ascii="宋体" w:eastAsia="宋体" w:hAnsi="宋体"/>
        </w:rPr>
        <w:t>(2021).</w:t>
      </w:r>
    </w:p>
    <w:p w14:paraId="46FA86AF" w14:textId="35145959" w:rsidR="0002213E" w:rsidRDefault="00164009" w:rsidP="00164009">
      <w:pPr>
        <w:spacing w:after="0" w:line="240" w:lineRule="auto"/>
        <w:jc w:val="both"/>
        <w:rPr>
          <w:rFonts w:ascii="宋体" w:eastAsia="宋体" w:hAnsi="宋体" w:hint="eastAsia"/>
        </w:rPr>
      </w:pPr>
      <w:r>
        <w:rPr>
          <w:rFonts w:ascii="宋体" w:eastAsia="宋体" w:hAnsi="宋体" w:hint="eastAsia"/>
        </w:rPr>
        <w:t>[5]</w:t>
      </w:r>
      <w:r w:rsidRPr="00164009">
        <w:rPr>
          <w:rFonts w:ascii="GraphikNaturel-Regular" w:eastAsia="GraphikNaturel-Regular" w:cs="GraphikNaturel-Regular"/>
          <w:kern w:val="0"/>
          <w:sz w:val="16"/>
          <w:szCs w:val="16"/>
        </w:rPr>
        <w:t xml:space="preserve"> </w:t>
      </w:r>
      <w:r w:rsidRPr="00164009">
        <w:rPr>
          <w:rFonts w:ascii="宋体" w:eastAsia="宋体" w:hAnsi="宋体"/>
        </w:rPr>
        <w:t>Gainza, P. et al. Deciphering interaction fingerprints from protein</w:t>
      </w:r>
      <w:r w:rsidR="00565C2F">
        <w:rPr>
          <w:rFonts w:ascii="宋体" w:eastAsia="宋体" w:hAnsi="宋体" w:hint="eastAsia"/>
        </w:rPr>
        <w:t xml:space="preserve"> </w:t>
      </w:r>
      <w:r w:rsidRPr="00164009">
        <w:rPr>
          <w:rFonts w:ascii="宋体" w:eastAsia="宋体" w:hAnsi="宋体"/>
        </w:rPr>
        <w:t xml:space="preserve">molecular surfaces using geometric deep learning. </w:t>
      </w:r>
      <w:r w:rsidRPr="00164009">
        <w:rPr>
          <w:rFonts w:ascii="宋体" w:eastAsia="宋体" w:hAnsi="宋体"/>
          <w:i/>
          <w:iCs/>
        </w:rPr>
        <w:t>Nat. Methods</w:t>
      </w:r>
      <w:r w:rsidR="00565C2F">
        <w:rPr>
          <w:rFonts w:ascii="宋体" w:eastAsia="宋体" w:hAnsi="宋体" w:hint="eastAsia"/>
        </w:rPr>
        <w:t xml:space="preserve"> </w:t>
      </w:r>
      <w:r w:rsidRPr="00164009">
        <w:rPr>
          <w:rFonts w:ascii="宋体" w:eastAsia="宋体" w:hAnsi="宋体"/>
        </w:rPr>
        <w:t>17, 184</w:t>
      </w:r>
      <w:r w:rsidRPr="00164009">
        <w:rPr>
          <w:rFonts w:ascii="宋体" w:eastAsia="宋体" w:hAnsi="宋体" w:hint="eastAsia"/>
        </w:rPr>
        <w:t>–</w:t>
      </w:r>
      <w:r w:rsidRPr="00164009">
        <w:rPr>
          <w:rFonts w:ascii="宋体" w:eastAsia="宋体" w:hAnsi="宋体"/>
        </w:rPr>
        <w:t>192 (2020).</w:t>
      </w:r>
    </w:p>
    <w:p w14:paraId="65515951" w14:textId="0424323A" w:rsidR="00164009" w:rsidRDefault="00B0441A" w:rsidP="00B0441A">
      <w:pPr>
        <w:spacing w:after="0" w:line="240" w:lineRule="auto"/>
        <w:jc w:val="both"/>
        <w:rPr>
          <w:rFonts w:ascii="宋体" w:eastAsia="宋体" w:hAnsi="宋体" w:hint="eastAsia"/>
        </w:rPr>
      </w:pPr>
      <w:r>
        <w:rPr>
          <w:rFonts w:ascii="宋体" w:eastAsia="宋体" w:hAnsi="宋体" w:hint="eastAsia"/>
        </w:rPr>
        <w:t>[6]</w:t>
      </w:r>
      <w:r w:rsidRPr="00B0441A">
        <w:rPr>
          <w:rFonts w:ascii="GraphikNaturel-Regular" w:eastAsia="GraphikNaturel-Regular" w:cs="GraphikNaturel-Regular"/>
          <w:kern w:val="0"/>
          <w:sz w:val="16"/>
          <w:szCs w:val="16"/>
        </w:rPr>
        <w:t xml:space="preserve"> </w:t>
      </w:r>
      <w:r w:rsidRPr="00B0441A">
        <w:rPr>
          <w:rFonts w:ascii="宋体" w:eastAsia="宋体" w:hAnsi="宋体"/>
        </w:rPr>
        <w:t>Stebliankin, V. et al. Evaluating protein binding interfaces with</w:t>
      </w:r>
      <w:r>
        <w:rPr>
          <w:rFonts w:ascii="宋体" w:eastAsia="宋体" w:hAnsi="宋体" w:hint="eastAsia"/>
        </w:rPr>
        <w:t xml:space="preserve"> </w:t>
      </w:r>
      <w:r w:rsidRPr="00B0441A">
        <w:rPr>
          <w:rFonts w:ascii="宋体" w:eastAsia="宋体" w:hAnsi="宋体"/>
        </w:rPr>
        <w:t xml:space="preserve">transformer networks. </w:t>
      </w:r>
      <w:r w:rsidRPr="00B0441A">
        <w:rPr>
          <w:rFonts w:ascii="宋体" w:eastAsia="宋体" w:hAnsi="宋体"/>
          <w:i/>
          <w:iCs/>
        </w:rPr>
        <w:t xml:space="preserve">Nat. Mach. Intell. </w:t>
      </w:r>
      <w:r w:rsidRPr="00B0441A">
        <w:rPr>
          <w:rFonts w:ascii="宋体" w:eastAsia="宋体" w:hAnsi="宋体"/>
        </w:rPr>
        <w:t>5, 1042</w:t>
      </w:r>
      <w:r w:rsidRPr="00B0441A">
        <w:rPr>
          <w:rFonts w:ascii="宋体" w:eastAsia="宋体" w:hAnsi="宋体" w:hint="eastAsia"/>
        </w:rPr>
        <w:t>–</w:t>
      </w:r>
      <w:r w:rsidRPr="00B0441A">
        <w:rPr>
          <w:rFonts w:ascii="宋体" w:eastAsia="宋体" w:hAnsi="宋体"/>
        </w:rPr>
        <w:t>1053 (2023).</w:t>
      </w:r>
    </w:p>
    <w:p w14:paraId="3FD19062" w14:textId="4A175B4B" w:rsidR="00B0441A" w:rsidRDefault="00B0441A" w:rsidP="00113D90">
      <w:pPr>
        <w:spacing w:after="0" w:line="240" w:lineRule="auto"/>
        <w:jc w:val="both"/>
        <w:rPr>
          <w:rFonts w:ascii="宋体" w:eastAsia="宋体" w:hAnsi="宋体" w:hint="eastAsia"/>
        </w:rPr>
      </w:pPr>
      <w:r>
        <w:rPr>
          <w:rFonts w:ascii="宋体" w:eastAsia="宋体" w:hAnsi="宋体" w:hint="eastAsia"/>
        </w:rPr>
        <w:t>[7]</w:t>
      </w:r>
      <w:r w:rsidR="00113D90" w:rsidRPr="00113D90">
        <w:rPr>
          <w:rFonts w:ascii="GraphikNaturel-Regular" w:eastAsia="GraphikNaturel-Regular" w:cs="GraphikNaturel-Regular"/>
          <w:kern w:val="0"/>
          <w:sz w:val="16"/>
          <w:szCs w:val="16"/>
        </w:rPr>
        <w:t xml:space="preserve"> </w:t>
      </w:r>
      <w:r w:rsidR="00113D90" w:rsidRPr="00113D90">
        <w:rPr>
          <w:rFonts w:ascii="宋体" w:eastAsia="宋体" w:hAnsi="宋体"/>
        </w:rPr>
        <w:t>Reau, M., Renaud, N., Xue, L. C. &amp; Bonvin, A. M. DeepRank-GNN:</w:t>
      </w:r>
      <w:r w:rsidR="00113D90">
        <w:rPr>
          <w:rFonts w:ascii="宋体" w:eastAsia="宋体" w:hAnsi="宋体" w:hint="eastAsia"/>
        </w:rPr>
        <w:t xml:space="preserve"> </w:t>
      </w:r>
      <w:r w:rsidR="00113D90" w:rsidRPr="00113D90">
        <w:rPr>
          <w:rFonts w:ascii="宋体" w:eastAsia="宋体" w:hAnsi="宋体"/>
        </w:rPr>
        <w:t>a graph neural network framework to learn patterns in protein</w:t>
      </w:r>
      <w:r w:rsidR="00113D90" w:rsidRPr="00113D90">
        <w:rPr>
          <w:rFonts w:ascii="宋体" w:eastAsia="宋体" w:hAnsi="宋体" w:hint="eastAsia"/>
        </w:rPr>
        <w:t>–</w:t>
      </w:r>
      <w:r w:rsidR="00113D90">
        <w:rPr>
          <w:rFonts w:ascii="宋体" w:eastAsia="宋体" w:hAnsi="宋体" w:hint="eastAsia"/>
        </w:rPr>
        <w:t xml:space="preserve"> </w:t>
      </w:r>
      <w:r w:rsidR="00113D90" w:rsidRPr="00113D90">
        <w:rPr>
          <w:rFonts w:ascii="宋体" w:eastAsia="宋体" w:hAnsi="宋体"/>
        </w:rPr>
        <w:t xml:space="preserve">protein interfaces. </w:t>
      </w:r>
      <w:r w:rsidR="00113D90" w:rsidRPr="00113D90">
        <w:rPr>
          <w:rFonts w:ascii="宋体" w:eastAsia="宋体" w:hAnsi="宋体"/>
          <w:i/>
          <w:iCs/>
        </w:rPr>
        <w:t xml:space="preserve">Bioinformatics </w:t>
      </w:r>
      <w:r w:rsidR="00113D90" w:rsidRPr="00113D90">
        <w:rPr>
          <w:rFonts w:ascii="宋体" w:eastAsia="宋体" w:hAnsi="宋体"/>
        </w:rPr>
        <w:t>39, btac759 (2023).</w:t>
      </w:r>
    </w:p>
    <w:p w14:paraId="2DBB1D59" w14:textId="26380015" w:rsidR="00B0441A" w:rsidRDefault="00B0441A" w:rsidP="00113D90">
      <w:pPr>
        <w:spacing w:after="0" w:line="240" w:lineRule="auto"/>
        <w:jc w:val="both"/>
        <w:rPr>
          <w:rFonts w:ascii="宋体" w:eastAsia="宋体" w:hAnsi="宋体" w:hint="eastAsia"/>
        </w:rPr>
      </w:pPr>
      <w:r>
        <w:rPr>
          <w:rFonts w:ascii="宋体" w:eastAsia="宋体" w:hAnsi="宋体" w:hint="eastAsia"/>
        </w:rPr>
        <w:t>[8]</w:t>
      </w:r>
      <w:r w:rsidR="00113D90" w:rsidRPr="00113D90">
        <w:rPr>
          <w:rFonts w:ascii="GraphikNaturel-Regular" w:eastAsia="GraphikNaturel-Regular" w:cs="GraphikNaturel-Regular"/>
          <w:kern w:val="0"/>
          <w:sz w:val="16"/>
          <w:szCs w:val="16"/>
        </w:rPr>
        <w:t xml:space="preserve"> </w:t>
      </w:r>
      <w:r w:rsidR="00113D90" w:rsidRPr="00113D90">
        <w:rPr>
          <w:rFonts w:ascii="宋体" w:eastAsia="宋体" w:hAnsi="宋体"/>
        </w:rPr>
        <w:t>Shen, C. et al. Boosting protein</w:t>
      </w:r>
      <w:r w:rsidR="00113D90" w:rsidRPr="00113D90">
        <w:rPr>
          <w:rFonts w:ascii="宋体" w:eastAsia="宋体" w:hAnsi="宋体" w:hint="eastAsia"/>
        </w:rPr>
        <w:t>–</w:t>
      </w:r>
      <w:r w:rsidR="00113D90" w:rsidRPr="00113D90">
        <w:rPr>
          <w:rFonts w:ascii="宋体" w:eastAsia="宋体" w:hAnsi="宋体"/>
        </w:rPr>
        <w:t>ligand binding pose prediction</w:t>
      </w:r>
      <w:r w:rsidR="00113D90">
        <w:rPr>
          <w:rFonts w:ascii="宋体" w:eastAsia="宋体" w:hAnsi="宋体" w:hint="eastAsia"/>
        </w:rPr>
        <w:t xml:space="preserve"> </w:t>
      </w:r>
      <w:r w:rsidR="00113D90" w:rsidRPr="00113D90">
        <w:rPr>
          <w:rFonts w:ascii="宋体" w:eastAsia="宋体" w:hAnsi="宋体"/>
        </w:rPr>
        <w:t>and virtual screening based on residue</w:t>
      </w:r>
      <w:r w:rsidR="00113D90" w:rsidRPr="00113D90">
        <w:rPr>
          <w:rFonts w:ascii="宋体" w:eastAsia="宋体" w:hAnsi="宋体" w:hint="eastAsia"/>
        </w:rPr>
        <w:t>–</w:t>
      </w:r>
      <w:r w:rsidR="00113D90" w:rsidRPr="00113D90">
        <w:rPr>
          <w:rFonts w:ascii="宋体" w:eastAsia="宋体" w:hAnsi="宋体"/>
        </w:rPr>
        <w:t>atom distance likelihood</w:t>
      </w:r>
      <w:r w:rsidR="00113D90">
        <w:rPr>
          <w:rFonts w:ascii="宋体" w:eastAsia="宋体" w:hAnsi="宋体" w:hint="eastAsia"/>
        </w:rPr>
        <w:t xml:space="preserve"> </w:t>
      </w:r>
      <w:r w:rsidR="00113D90" w:rsidRPr="00113D90">
        <w:rPr>
          <w:rFonts w:ascii="宋体" w:eastAsia="宋体" w:hAnsi="宋体"/>
        </w:rPr>
        <w:t xml:space="preserve">potential and graph transformer. </w:t>
      </w:r>
      <w:r w:rsidR="00113D90" w:rsidRPr="00113D90">
        <w:rPr>
          <w:rFonts w:ascii="宋体" w:eastAsia="宋体" w:hAnsi="宋体"/>
          <w:i/>
          <w:iCs/>
        </w:rPr>
        <w:t xml:space="preserve">J. Med. Chem. </w:t>
      </w:r>
      <w:r w:rsidR="00113D90" w:rsidRPr="00113D90">
        <w:rPr>
          <w:rFonts w:ascii="宋体" w:eastAsia="宋体" w:hAnsi="宋体"/>
        </w:rPr>
        <w:t>65, 10691</w:t>
      </w:r>
      <w:r w:rsidR="00113D90" w:rsidRPr="00113D90">
        <w:rPr>
          <w:rFonts w:ascii="宋体" w:eastAsia="宋体" w:hAnsi="宋体" w:hint="eastAsia"/>
        </w:rPr>
        <w:t>–</w:t>
      </w:r>
      <w:r w:rsidR="00113D90" w:rsidRPr="00113D90">
        <w:rPr>
          <w:rFonts w:ascii="宋体" w:eastAsia="宋体" w:hAnsi="宋体"/>
        </w:rPr>
        <w:t>10706</w:t>
      </w:r>
      <w:r w:rsidR="00113D90">
        <w:rPr>
          <w:rFonts w:ascii="宋体" w:eastAsia="宋体" w:hAnsi="宋体" w:hint="eastAsia"/>
        </w:rPr>
        <w:t xml:space="preserve"> </w:t>
      </w:r>
      <w:r w:rsidR="00113D90" w:rsidRPr="00113D90">
        <w:rPr>
          <w:rFonts w:ascii="宋体" w:eastAsia="宋体" w:hAnsi="宋体"/>
        </w:rPr>
        <w:t>(2022).</w:t>
      </w:r>
    </w:p>
    <w:p w14:paraId="717FCB73" w14:textId="0D6212F5" w:rsidR="00B0441A" w:rsidRDefault="00B0441A" w:rsidP="006363AF">
      <w:pPr>
        <w:spacing w:after="0" w:line="240" w:lineRule="auto"/>
        <w:jc w:val="both"/>
        <w:rPr>
          <w:rFonts w:ascii="宋体" w:eastAsia="宋体" w:hAnsi="宋体" w:hint="eastAsia"/>
        </w:rPr>
      </w:pPr>
      <w:r>
        <w:rPr>
          <w:rFonts w:ascii="宋体" w:eastAsia="宋体" w:hAnsi="宋体" w:hint="eastAsia"/>
        </w:rPr>
        <w:t>[9]</w:t>
      </w:r>
      <w:r w:rsidR="006363AF" w:rsidRPr="006363AF">
        <w:rPr>
          <w:rFonts w:ascii="GraphikNaturel-Regular" w:eastAsia="GraphikNaturel-Regular" w:cs="GraphikNaturel-Regular"/>
          <w:kern w:val="0"/>
          <w:sz w:val="16"/>
          <w:szCs w:val="16"/>
        </w:rPr>
        <w:t xml:space="preserve"> </w:t>
      </w:r>
      <w:r w:rsidR="006363AF" w:rsidRPr="006363AF">
        <w:rPr>
          <w:rFonts w:ascii="宋体" w:eastAsia="宋体" w:hAnsi="宋体"/>
        </w:rPr>
        <w:t>Shen, C. et al. A generalized protein</w:t>
      </w:r>
      <w:r w:rsidR="006363AF" w:rsidRPr="006363AF">
        <w:rPr>
          <w:rFonts w:ascii="宋体" w:eastAsia="宋体" w:hAnsi="宋体" w:hint="eastAsia"/>
        </w:rPr>
        <w:t>–</w:t>
      </w:r>
      <w:r w:rsidR="006363AF" w:rsidRPr="006363AF">
        <w:rPr>
          <w:rFonts w:ascii="宋体" w:eastAsia="宋体" w:hAnsi="宋体"/>
        </w:rPr>
        <w:t>ligand scoring framework</w:t>
      </w:r>
      <w:r w:rsidR="006363AF">
        <w:rPr>
          <w:rFonts w:ascii="宋体" w:eastAsia="宋体" w:hAnsi="宋体" w:hint="eastAsia"/>
        </w:rPr>
        <w:t xml:space="preserve"> </w:t>
      </w:r>
      <w:r w:rsidR="006363AF" w:rsidRPr="006363AF">
        <w:rPr>
          <w:rFonts w:ascii="宋体" w:eastAsia="宋体" w:hAnsi="宋体"/>
        </w:rPr>
        <w:t>with balanced scoring, docking, ranking and screening powers.</w:t>
      </w:r>
      <w:r w:rsidR="006363AF">
        <w:rPr>
          <w:rFonts w:ascii="宋体" w:eastAsia="宋体" w:hAnsi="宋体" w:hint="eastAsia"/>
        </w:rPr>
        <w:t xml:space="preserve"> </w:t>
      </w:r>
      <w:r w:rsidR="006363AF" w:rsidRPr="006363AF">
        <w:rPr>
          <w:rFonts w:ascii="宋体" w:eastAsia="宋体" w:hAnsi="宋体"/>
          <w:i/>
          <w:iCs/>
        </w:rPr>
        <w:t xml:space="preserve">Chem. Sci. </w:t>
      </w:r>
      <w:r w:rsidR="006363AF" w:rsidRPr="006363AF">
        <w:rPr>
          <w:rFonts w:ascii="宋体" w:eastAsia="宋体" w:hAnsi="宋体"/>
        </w:rPr>
        <w:t>14, 8129</w:t>
      </w:r>
      <w:r w:rsidR="00E403CD">
        <w:rPr>
          <w:rFonts w:ascii="宋体" w:eastAsia="宋体" w:hAnsi="宋体" w:hint="eastAsia"/>
        </w:rPr>
        <w:t xml:space="preserve"> </w:t>
      </w:r>
      <w:r w:rsidR="006363AF" w:rsidRPr="006363AF">
        <w:rPr>
          <w:rFonts w:ascii="宋体" w:eastAsia="宋体" w:hAnsi="宋体"/>
        </w:rPr>
        <w:t>8146 (2023).</w:t>
      </w:r>
    </w:p>
    <w:p w14:paraId="2F4EFE35" w14:textId="2631B59B" w:rsidR="00164009" w:rsidRDefault="00B0441A" w:rsidP="00D358AE">
      <w:pPr>
        <w:spacing w:after="0" w:line="240" w:lineRule="auto"/>
        <w:jc w:val="both"/>
        <w:rPr>
          <w:rFonts w:ascii="宋体" w:eastAsia="宋体" w:hAnsi="宋体" w:hint="eastAsia"/>
        </w:rPr>
      </w:pPr>
      <w:r>
        <w:rPr>
          <w:rFonts w:ascii="宋体" w:eastAsia="宋体" w:hAnsi="宋体" w:hint="eastAsia"/>
        </w:rPr>
        <w:t>[10]</w:t>
      </w:r>
      <w:r w:rsidR="00D358AE" w:rsidRPr="00D358AE">
        <w:rPr>
          <w:rFonts w:ascii="GraphikNaturel-Regular" w:eastAsia="GraphikNaturel-Regular" w:cs="GraphikNaturel-Regular"/>
          <w:kern w:val="0"/>
          <w:sz w:val="16"/>
          <w:szCs w:val="16"/>
        </w:rPr>
        <w:t xml:space="preserve"> </w:t>
      </w:r>
      <w:r w:rsidR="00D358AE" w:rsidRPr="00D358AE">
        <w:rPr>
          <w:rFonts w:ascii="宋体" w:eastAsia="宋体" w:hAnsi="宋体"/>
        </w:rPr>
        <w:t>Zhang, X. et al. Planet: a multi-objective graph neural network</w:t>
      </w:r>
      <w:r w:rsidR="00D358AE">
        <w:rPr>
          <w:rFonts w:ascii="宋体" w:eastAsia="宋体" w:hAnsi="宋体" w:hint="eastAsia"/>
        </w:rPr>
        <w:t xml:space="preserve"> </w:t>
      </w:r>
      <w:r w:rsidR="00D358AE" w:rsidRPr="00D358AE">
        <w:rPr>
          <w:rFonts w:ascii="宋体" w:eastAsia="宋体" w:hAnsi="宋体"/>
        </w:rPr>
        <w:t>model for protein</w:t>
      </w:r>
      <w:r w:rsidR="00D358AE" w:rsidRPr="00D358AE">
        <w:rPr>
          <w:rFonts w:ascii="宋体" w:eastAsia="宋体" w:hAnsi="宋体" w:hint="eastAsia"/>
        </w:rPr>
        <w:t>–</w:t>
      </w:r>
      <w:r w:rsidR="00D358AE" w:rsidRPr="00D358AE">
        <w:rPr>
          <w:rFonts w:ascii="宋体" w:eastAsia="宋体" w:hAnsi="宋体"/>
        </w:rPr>
        <w:t xml:space="preserve">ligand binding affinity prediction. </w:t>
      </w:r>
      <w:r w:rsidR="00D358AE" w:rsidRPr="00D358AE">
        <w:rPr>
          <w:rFonts w:ascii="宋体" w:eastAsia="宋体" w:hAnsi="宋体"/>
          <w:i/>
          <w:iCs/>
        </w:rPr>
        <w:t>J. Chem. Inf.</w:t>
      </w:r>
      <w:r w:rsidR="00D358AE">
        <w:rPr>
          <w:rFonts w:ascii="宋体" w:eastAsia="宋体" w:hAnsi="宋体" w:hint="eastAsia"/>
        </w:rPr>
        <w:t xml:space="preserve"> </w:t>
      </w:r>
      <w:r w:rsidR="00D358AE" w:rsidRPr="00D358AE">
        <w:rPr>
          <w:rFonts w:ascii="宋体" w:eastAsia="宋体" w:hAnsi="宋体"/>
          <w:i/>
          <w:iCs/>
        </w:rPr>
        <w:t xml:space="preserve">Model. </w:t>
      </w:r>
      <w:r w:rsidR="00D358AE" w:rsidRPr="00D358AE">
        <w:rPr>
          <w:rFonts w:ascii="宋体" w:eastAsia="宋体" w:hAnsi="宋体"/>
        </w:rPr>
        <w:t>64, 2205</w:t>
      </w:r>
      <w:r w:rsidR="00D358AE" w:rsidRPr="00D358AE">
        <w:rPr>
          <w:rFonts w:ascii="宋体" w:eastAsia="宋体" w:hAnsi="宋体" w:hint="eastAsia"/>
        </w:rPr>
        <w:t>–</w:t>
      </w:r>
      <w:r w:rsidR="00D358AE" w:rsidRPr="00D358AE">
        <w:rPr>
          <w:rFonts w:ascii="宋体" w:eastAsia="宋体" w:hAnsi="宋体"/>
        </w:rPr>
        <w:t>2220 (2023).</w:t>
      </w:r>
    </w:p>
    <w:p w14:paraId="25185FE1" w14:textId="555F3C8F" w:rsidR="00A66C03" w:rsidRDefault="00A66C03" w:rsidP="00A66C03">
      <w:pPr>
        <w:spacing w:after="0" w:line="240" w:lineRule="auto"/>
        <w:jc w:val="both"/>
        <w:rPr>
          <w:rFonts w:ascii="宋体" w:eastAsia="宋体" w:hAnsi="宋体" w:hint="eastAsia"/>
        </w:rPr>
      </w:pPr>
      <w:r>
        <w:rPr>
          <w:rFonts w:ascii="宋体" w:eastAsia="宋体" w:hAnsi="宋体" w:hint="eastAsia"/>
        </w:rPr>
        <w:t>[11]</w:t>
      </w:r>
      <w:r w:rsidRPr="00A66C03">
        <w:rPr>
          <w:rFonts w:ascii="GraphikNaturel-Regular" w:eastAsia="GraphikNaturel-Regular" w:cs="GraphikNaturel-Regular"/>
          <w:kern w:val="0"/>
          <w:sz w:val="16"/>
          <w:szCs w:val="16"/>
        </w:rPr>
        <w:t xml:space="preserve"> </w:t>
      </w:r>
      <w:r w:rsidRPr="00A66C03">
        <w:rPr>
          <w:rFonts w:ascii="宋体" w:eastAsia="宋体" w:hAnsi="宋体"/>
        </w:rPr>
        <w:t>Yu, J. et al. Computing the relative binding affinity of ligands</w:t>
      </w:r>
      <w:r>
        <w:rPr>
          <w:rFonts w:ascii="宋体" w:eastAsia="宋体" w:hAnsi="宋体" w:hint="eastAsia"/>
        </w:rPr>
        <w:t xml:space="preserve"> </w:t>
      </w:r>
      <w:r w:rsidRPr="00A66C03">
        <w:rPr>
          <w:rFonts w:ascii="宋体" w:eastAsia="宋体" w:hAnsi="宋体"/>
        </w:rPr>
        <w:t xml:space="preserve">based on a pairwise binding comparison network. </w:t>
      </w:r>
      <w:r w:rsidRPr="00A66C03">
        <w:rPr>
          <w:rFonts w:ascii="宋体" w:eastAsia="宋体" w:hAnsi="宋体"/>
          <w:i/>
          <w:iCs/>
        </w:rPr>
        <w:t>Nat. Comput.</w:t>
      </w:r>
      <w:r>
        <w:rPr>
          <w:rFonts w:ascii="宋体" w:eastAsia="宋体" w:hAnsi="宋体" w:hint="eastAsia"/>
        </w:rPr>
        <w:t xml:space="preserve"> </w:t>
      </w:r>
      <w:r w:rsidRPr="00A66C03">
        <w:rPr>
          <w:rFonts w:ascii="宋体" w:eastAsia="宋体" w:hAnsi="宋体"/>
          <w:i/>
          <w:iCs/>
        </w:rPr>
        <w:t xml:space="preserve">Sci. </w:t>
      </w:r>
      <w:r w:rsidRPr="00A66C03">
        <w:rPr>
          <w:rFonts w:ascii="宋体" w:eastAsia="宋体" w:hAnsi="宋体"/>
        </w:rPr>
        <w:t>3, 860</w:t>
      </w:r>
      <w:r w:rsidRPr="00A66C03">
        <w:rPr>
          <w:rFonts w:ascii="宋体" w:eastAsia="宋体" w:hAnsi="宋体" w:hint="eastAsia"/>
        </w:rPr>
        <w:t>–</w:t>
      </w:r>
      <w:r w:rsidRPr="00A66C03">
        <w:rPr>
          <w:rFonts w:ascii="宋体" w:eastAsia="宋体" w:hAnsi="宋体"/>
        </w:rPr>
        <w:t>872 (2023).</w:t>
      </w:r>
    </w:p>
    <w:p w14:paraId="51D93573" w14:textId="1E2707C1" w:rsidR="00A66C03" w:rsidRDefault="00A66C03" w:rsidP="0064114E">
      <w:pPr>
        <w:spacing w:after="0" w:line="240" w:lineRule="auto"/>
        <w:jc w:val="both"/>
        <w:rPr>
          <w:rFonts w:ascii="宋体" w:eastAsia="宋体" w:hAnsi="宋体" w:hint="eastAsia"/>
        </w:rPr>
      </w:pPr>
      <w:r>
        <w:rPr>
          <w:rFonts w:ascii="宋体" w:eastAsia="宋体" w:hAnsi="宋体" w:hint="eastAsia"/>
        </w:rPr>
        <w:t>[12]</w:t>
      </w:r>
      <w:r w:rsidR="0064114E" w:rsidRPr="0064114E">
        <w:rPr>
          <w:rFonts w:ascii="GraphikNaturel-Regular" w:eastAsia="GraphikNaturel-Regular" w:cs="GraphikNaturel-Regular"/>
          <w:kern w:val="0"/>
          <w:sz w:val="16"/>
          <w:szCs w:val="16"/>
        </w:rPr>
        <w:t xml:space="preserve"> </w:t>
      </w:r>
      <w:r w:rsidR="0064114E" w:rsidRPr="0064114E">
        <w:rPr>
          <w:rFonts w:ascii="宋体" w:eastAsia="宋体" w:hAnsi="宋体"/>
        </w:rPr>
        <w:t>Sverrisson, F., Feydy, J., Correia, B. E. &amp; Bronstein, M. M. Fast</w:t>
      </w:r>
      <w:r w:rsidR="0064114E">
        <w:rPr>
          <w:rFonts w:ascii="宋体" w:eastAsia="宋体" w:hAnsi="宋体" w:hint="eastAsia"/>
        </w:rPr>
        <w:t xml:space="preserve"> </w:t>
      </w:r>
      <w:r w:rsidR="0064114E" w:rsidRPr="0064114E">
        <w:rPr>
          <w:rFonts w:ascii="宋体" w:eastAsia="宋体" w:hAnsi="宋体"/>
        </w:rPr>
        <w:t xml:space="preserve">end-to-end learning on protein surfaces. In </w:t>
      </w:r>
      <w:r w:rsidR="0064114E" w:rsidRPr="0064114E">
        <w:rPr>
          <w:rFonts w:ascii="宋体" w:eastAsia="宋体" w:hAnsi="宋体"/>
          <w:i/>
          <w:iCs/>
        </w:rPr>
        <w:t>Proc. 2021 IEEE/CVF</w:t>
      </w:r>
      <w:r w:rsidR="0064114E">
        <w:rPr>
          <w:rFonts w:ascii="宋体" w:eastAsia="宋体" w:hAnsi="宋体" w:hint="eastAsia"/>
        </w:rPr>
        <w:t xml:space="preserve"> </w:t>
      </w:r>
      <w:r w:rsidR="0064114E" w:rsidRPr="0064114E">
        <w:rPr>
          <w:rFonts w:ascii="宋体" w:eastAsia="宋体" w:hAnsi="宋体"/>
          <w:i/>
          <w:iCs/>
        </w:rPr>
        <w:t>Conference on Computer Vision and Pattern Recognition</w:t>
      </w:r>
      <w:r w:rsidR="0064114E">
        <w:rPr>
          <w:rFonts w:ascii="宋体" w:eastAsia="宋体" w:hAnsi="宋体" w:hint="eastAsia"/>
        </w:rPr>
        <w:t xml:space="preserve"> </w:t>
      </w:r>
      <w:r w:rsidR="0064114E" w:rsidRPr="0064114E">
        <w:rPr>
          <w:rFonts w:ascii="宋体" w:eastAsia="宋体" w:hAnsi="宋体"/>
        </w:rPr>
        <w:t>15267</w:t>
      </w:r>
      <w:r w:rsidR="0064114E" w:rsidRPr="0064114E">
        <w:rPr>
          <w:rFonts w:ascii="宋体" w:eastAsia="宋体" w:hAnsi="宋体" w:hint="eastAsia"/>
        </w:rPr>
        <w:t>–</w:t>
      </w:r>
      <w:r w:rsidR="0064114E" w:rsidRPr="0064114E">
        <w:rPr>
          <w:rFonts w:ascii="宋体" w:eastAsia="宋体" w:hAnsi="宋体"/>
        </w:rPr>
        <w:t>15276 (IEEE, 2021).</w:t>
      </w:r>
    </w:p>
    <w:p w14:paraId="7E3AAF2F" w14:textId="4A0D433D" w:rsidR="00164009" w:rsidRDefault="0050292C" w:rsidP="00DB2C70">
      <w:pPr>
        <w:spacing w:after="0" w:line="240" w:lineRule="auto"/>
        <w:ind w:firstLineChars="200" w:firstLine="440"/>
        <w:jc w:val="both"/>
        <w:rPr>
          <w:rFonts w:ascii="宋体" w:eastAsia="宋体" w:hAnsi="宋体" w:hint="eastAsia"/>
        </w:rPr>
      </w:pPr>
      <w:r w:rsidRPr="0050292C">
        <w:rPr>
          <w:rFonts w:ascii="宋体" w:eastAsia="宋体" w:hAnsi="宋体" w:hint="eastAsia"/>
        </w:rPr>
        <w:lastRenderedPageBreak/>
        <w:t>蛋白质</w:t>
      </w:r>
      <w:r w:rsidR="00CE42CE">
        <w:rPr>
          <w:rFonts w:ascii="宋体" w:eastAsia="宋体" w:hAnsi="宋体" w:hint="eastAsia"/>
        </w:rPr>
        <w:t>组学规模</w:t>
      </w:r>
      <w:r w:rsidRPr="0050292C">
        <w:rPr>
          <w:rFonts w:ascii="宋体" w:eastAsia="宋体" w:hAnsi="宋体"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sidR="000A67FF">
        <w:rPr>
          <w:rFonts w:ascii="宋体" w:eastAsia="宋体" w:hAnsi="宋体" w:hint="eastAsia"/>
        </w:rPr>
        <w:t>[</w:t>
      </w:r>
      <w:r w:rsidR="00776CFF">
        <w:rPr>
          <w:rFonts w:ascii="宋体" w:eastAsia="宋体" w:hAnsi="宋体" w:hint="eastAsia"/>
        </w:rPr>
        <w:t>0</w:t>
      </w:r>
      <w:r w:rsidR="000A67FF">
        <w:rPr>
          <w:rFonts w:ascii="宋体" w:eastAsia="宋体" w:hAnsi="宋体" w:hint="eastAsia"/>
        </w:rPr>
        <w:t>]</w:t>
      </w:r>
    </w:p>
    <w:p w14:paraId="69DDABD5" w14:textId="27085F7A" w:rsidR="00164009" w:rsidRDefault="00482FD8" w:rsidP="00DB2C70">
      <w:pPr>
        <w:spacing w:after="0" w:line="240" w:lineRule="auto"/>
        <w:ind w:firstLineChars="200" w:firstLine="440"/>
        <w:jc w:val="both"/>
        <w:rPr>
          <w:rFonts w:ascii="宋体" w:eastAsia="宋体" w:hAnsi="宋体" w:hint="eastAsia"/>
        </w:rPr>
      </w:pPr>
      <w:r w:rsidRPr="00482FD8">
        <w:rPr>
          <w:rFonts w:ascii="宋体" w:eastAsia="宋体" w:hAnsi="宋体" w:hint="eastAsia"/>
        </w:rPr>
        <w:t>蛋白质通过复杂的相互作用网络发挥作用，这些网络几乎调控着所有的生物过程。破译这些相互作用网络对</w:t>
      </w:r>
      <w:r w:rsidR="00E031D8" w:rsidRPr="00E031D8">
        <w:rPr>
          <w:rFonts w:ascii="宋体" w:eastAsia="宋体" w:hAnsi="宋体"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sidR="00E031D8" w:rsidRPr="00E031D8">
        <w:rPr>
          <w:rFonts w:ascii="宋体" w:eastAsia="宋体" w:hAnsi="宋体"/>
        </w:rPr>
        <w:t>[1,2]</w:t>
      </w:r>
      <w:r w:rsidR="00E031D8" w:rsidRPr="00E031D8">
        <w:rPr>
          <w:rFonts w:ascii="宋体" w:eastAsia="宋体" w:hAnsi="宋体" w:hint="eastAsia"/>
        </w:rPr>
        <w:t>。然而，这些方法的准确性往往受到限制，并且依赖于已知相互作用的扩展，这限制了它们在没有实验先例的相互作用研究中的应用。因此，迫切需要高通量、</w:t>
      </w:r>
      <w:r w:rsidR="003515E1">
        <w:rPr>
          <w:rFonts w:ascii="宋体" w:eastAsia="宋体" w:hAnsi="宋体" w:hint="eastAsia"/>
        </w:rPr>
        <w:t>蛋白质组学</w:t>
      </w:r>
      <w:r w:rsidR="00E031D8" w:rsidRPr="00E031D8">
        <w:rPr>
          <w:rFonts w:ascii="宋体" w:eastAsia="宋体" w:hAnsi="宋体" w:hint="eastAsia"/>
        </w:rPr>
        <w:t>规模的相互作用筛选方法，以便高效地绘制细胞内蛋白质相互作用的广阔图谱。</w:t>
      </w:r>
    </w:p>
    <w:p w14:paraId="7017CAFC" w14:textId="5743AD42" w:rsidR="007864FC" w:rsidRDefault="00517675" w:rsidP="00804B06">
      <w:pPr>
        <w:spacing w:after="0" w:line="240" w:lineRule="auto"/>
        <w:ind w:firstLineChars="200" w:firstLine="440"/>
        <w:jc w:val="both"/>
        <w:rPr>
          <w:rFonts w:ascii="宋体" w:eastAsia="宋体" w:hAnsi="宋体" w:hint="eastAsia"/>
        </w:rPr>
      </w:pPr>
      <w:r w:rsidRPr="00517675">
        <w:rPr>
          <w:rFonts w:ascii="宋体" w:eastAsia="宋体" w:hAnsi="宋体" w:hint="eastAsia"/>
        </w:rPr>
        <w:t>在这一背景下，深度学习已崭露头角，成为一种变革性的工具，有望克服传统实验筛选方法的诸多局限性。深度学习驱动的方法能够以前所未有的速度和精度分析大规模数据集</w:t>
      </w:r>
      <w:r w:rsidRPr="00517675">
        <w:rPr>
          <w:rFonts w:ascii="宋体" w:eastAsia="宋体" w:hAnsi="宋体"/>
        </w:rPr>
        <w:t>[3,4]</w:t>
      </w:r>
      <w:r w:rsidRPr="00517675">
        <w:rPr>
          <w:rFonts w:ascii="宋体" w:eastAsia="宋体" w:hAnsi="宋体" w:hint="eastAsia"/>
        </w:rPr>
        <w:t>，识别新的相互作用模式，并预测仅通过实验技术难以检测到的相互作用</w:t>
      </w:r>
      <w:r w:rsidRPr="00517675">
        <w:rPr>
          <w:rFonts w:ascii="宋体" w:eastAsia="宋体" w:hAnsi="宋体"/>
        </w:rPr>
        <w:t>[5</w:t>
      </w:r>
      <w:r w:rsidR="004E3D7E">
        <w:rPr>
          <w:rFonts w:ascii="宋体" w:eastAsia="宋体" w:hAnsi="宋体" w:hint="eastAsia"/>
        </w:rPr>
        <w:t>-</w:t>
      </w:r>
      <w:r w:rsidRPr="00517675">
        <w:rPr>
          <w:rFonts w:ascii="宋体" w:eastAsia="宋体" w:hAnsi="宋体"/>
        </w:rPr>
        <w:t>7]</w:t>
      </w:r>
      <w:r w:rsidRPr="00517675">
        <w:rPr>
          <w:rFonts w:ascii="宋体" w:eastAsia="宋体" w:hAnsi="宋体" w:hint="eastAsia"/>
        </w:rPr>
        <w:t>。通过将深度学习融入蛋白质组规模的筛选，研究人员能够加快新蛋白质功能的发现，更深入地了解疾病的分子基础，并简化药物开发流程。</w:t>
      </w:r>
    </w:p>
    <w:p w14:paraId="7FCA8247" w14:textId="56CBEDC0" w:rsidR="00787353" w:rsidRPr="00787353" w:rsidRDefault="00787353" w:rsidP="00D9202C">
      <w:pPr>
        <w:spacing w:after="0" w:line="240" w:lineRule="auto"/>
        <w:ind w:firstLineChars="200" w:firstLine="440"/>
        <w:jc w:val="both"/>
        <w:rPr>
          <w:rFonts w:ascii="宋体" w:eastAsia="宋体" w:hAnsi="宋体" w:hint="eastAsia"/>
        </w:rPr>
      </w:pPr>
      <w:r w:rsidRPr="00540F3F">
        <w:rPr>
          <w:rFonts w:ascii="宋体" w:eastAsia="宋体" w:hAnsi="宋体"/>
        </w:rPr>
        <w:t>在蛋白质组水平的筛选中，</w:t>
      </w:r>
      <w:r w:rsidR="003D0CCB" w:rsidRPr="00540F3F">
        <w:rPr>
          <w:rFonts w:ascii="宋体" w:eastAsia="宋体" w:hAnsi="宋体" w:hint="eastAsia"/>
        </w:rPr>
        <w:t>蛋白质-配体</w:t>
      </w:r>
      <w:r w:rsidRPr="00540F3F">
        <w:rPr>
          <w:rFonts w:ascii="宋体" w:eastAsia="宋体" w:hAnsi="宋体"/>
        </w:rPr>
        <w:t>相互作用（Protein-Ligand Interaction, PLI）是一个重要的研究方向。PLI 的主要目标是识别与特定小分子配体相互作用的受体。</w:t>
      </w:r>
      <w:r w:rsidRPr="00787353">
        <w:rPr>
          <w:rFonts w:ascii="宋体" w:eastAsia="宋体" w:hAnsi="宋体"/>
        </w:rPr>
        <w:t>受体筛选（Receptor Screening）在药物重定位（Drug Repurposing）中具有重要价值，它可以帮助研究人员利用已被实验验证的 ADME（吸收、分布、代谢和排泄）特性，从而加速已有药物在新适应症中的开发。</w:t>
      </w:r>
    </w:p>
    <w:p w14:paraId="6EC790EB" w14:textId="16F4E245" w:rsidR="0002213E" w:rsidRDefault="0002213E" w:rsidP="00DB2C70">
      <w:pPr>
        <w:spacing w:after="0" w:line="240" w:lineRule="auto"/>
        <w:ind w:firstLineChars="200" w:firstLine="440"/>
        <w:jc w:val="both"/>
        <w:rPr>
          <w:rFonts w:ascii="宋体" w:eastAsia="宋体" w:hAnsi="宋体" w:hint="eastAsia"/>
        </w:rPr>
      </w:pPr>
    </w:p>
    <w:p w14:paraId="178BAA6A" w14:textId="77777777" w:rsidR="00106FA1" w:rsidRDefault="00106FA1" w:rsidP="00DB2C70">
      <w:pPr>
        <w:spacing w:after="0" w:line="240" w:lineRule="auto"/>
        <w:ind w:firstLineChars="200" w:firstLine="440"/>
        <w:jc w:val="both"/>
        <w:rPr>
          <w:rFonts w:ascii="宋体" w:eastAsia="宋体" w:hAnsi="宋体" w:hint="eastAsia"/>
        </w:rPr>
      </w:pPr>
    </w:p>
    <w:p w14:paraId="2646DD65" w14:textId="77777777" w:rsidR="00106FA1" w:rsidRDefault="00106FA1" w:rsidP="00DB2C70">
      <w:pPr>
        <w:spacing w:after="0" w:line="240" w:lineRule="auto"/>
        <w:ind w:firstLineChars="200" w:firstLine="440"/>
        <w:jc w:val="both"/>
        <w:rPr>
          <w:rFonts w:ascii="宋体" w:eastAsia="宋体" w:hAnsi="宋体" w:hint="eastAsia"/>
        </w:rPr>
      </w:pPr>
    </w:p>
    <w:p w14:paraId="1EECE1B3" w14:textId="77777777" w:rsidR="0081692F" w:rsidRDefault="0081692F" w:rsidP="00DB2C70">
      <w:pPr>
        <w:spacing w:after="0" w:line="240" w:lineRule="auto"/>
        <w:ind w:firstLineChars="200" w:firstLine="440"/>
        <w:jc w:val="both"/>
        <w:rPr>
          <w:rFonts w:ascii="宋体" w:eastAsia="宋体" w:hAnsi="宋体" w:hint="eastAsia"/>
        </w:rPr>
      </w:pPr>
    </w:p>
    <w:p w14:paraId="5EFB0339" w14:textId="7174CB00" w:rsidR="0081692F" w:rsidRDefault="0081692F" w:rsidP="00970D04">
      <w:pPr>
        <w:spacing w:after="0" w:line="240" w:lineRule="auto"/>
        <w:jc w:val="both"/>
        <w:rPr>
          <w:rFonts w:ascii="宋体" w:eastAsia="宋体" w:hAnsi="宋体" w:hint="eastAsia"/>
        </w:rPr>
      </w:pPr>
      <w:r>
        <w:rPr>
          <w:rFonts w:ascii="宋体" w:eastAsia="宋体" w:hAnsi="宋体" w:hint="eastAsia"/>
        </w:rPr>
        <w:t>[0]</w:t>
      </w:r>
      <w:r w:rsidR="00970D04" w:rsidRPr="00970D04">
        <w:t xml:space="preserve"> </w:t>
      </w:r>
      <w:r w:rsidR="00970D04" w:rsidRPr="00970D04">
        <w:rPr>
          <w:rFonts w:ascii="宋体" w:eastAsia="宋体" w:hAnsi="宋体"/>
        </w:rPr>
        <w:t>Min Su Yoon, Byunghyun Bae, Kunhee Kim, Hahnbeom Park, Minkyung Baek,</w:t>
      </w:r>
      <w:r w:rsidR="00F36179">
        <w:rPr>
          <w:rFonts w:ascii="宋体" w:eastAsia="宋体" w:hAnsi="宋体" w:hint="eastAsia"/>
        </w:rPr>
        <w:t xml:space="preserve"> </w:t>
      </w:r>
      <w:r w:rsidR="00970D04" w:rsidRPr="00970D04">
        <w:rPr>
          <w:rFonts w:ascii="宋体" w:eastAsia="宋体" w:hAnsi="宋体"/>
        </w:rPr>
        <w:t>Deep learning methods for proteome-scale interaction prediction,</w:t>
      </w:r>
      <w:r w:rsidR="008C38F5">
        <w:rPr>
          <w:rFonts w:ascii="宋体" w:eastAsia="宋体" w:hAnsi="宋体" w:hint="eastAsia"/>
        </w:rPr>
        <w:t xml:space="preserve"> </w:t>
      </w:r>
      <w:r w:rsidR="00970D04" w:rsidRPr="00970D04">
        <w:rPr>
          <w:rFonts w:ascii="宋体" w:eastAsia="宋体" w:hAnsi="宋体"/>
        </w:rPr>
        <w:t>Current Opinion in Structural Biology,</w:t>
      </w:r>
      <w:r w:rsidR="008C38F5">
        <w:rPr>
          <w:rFonts w:ascii="宋体" w:eastAsia="宋体" w:hAnsi="宋体" w:hint="eastAsia"/>
        </w:rPr>
        <w:t xml:space="preserve"> </w:t>
      </w:r>
      <w:r w:rsidR="00970D04" w:rsidRPr="00970D04">
        <w:rPr>
          <w:rFonts w:ascii="宋体" w:eastAsia="宋体" w:hAnsi="宋体"/>
        </w:rPr>
        <w:t>Volume 90,</w:t>
      </w:r>
      <w:r w:rsidR="008C38F5">
        <w:rPr>
          <w:rFonts w:ascii="宋体" w:eastAsia="宋体" w:hAnsi="宋体" w:hint="eastAsia"/>
        </w:rPr>
        <w:t xml:space="preserve"> </w:t>
      </w:r>
      <w:r w:rsidR="00970D04" w:rsidRPr="00970D04">
        <w:rPr>
          <w:rFonts w:ascii="宋体" w:eastAsia="宋体" w:hAnsi="宋体"/>
        </w:rPr>
        <w:t>2025,</w:t>
      </w:r>
      <w:r w:rsidR="008C38F5">
        <w:rPr>
          <w:rFonts w:ascii="宋体" w:eastAsia="宋体" w:hAnsi="宋体" w:hint="eastAsia"/>
        </w:rPr>
        <w:t xml:space="preserve"> </w:t>
      </w:r>
      <w:r w:rsidR="00970D04" w:rsidRPr="00970D04">
        <w:rPr>
          <w:rFonts w:ascii="宋体" w:eastAsia="宋体" w:hAnsi="宋体"/>
        </w:rPr>
        <w:t>102981,</w:t>
      </w:r>
      <w:r w:rsidR="008C38F5">
        <w:rPr>
          <w:rFonts w:ascii="宋体" w:eastAsia="宋体" w:hAnsi="宋体" w:hint="eastAsia"/>
        </w:rPr>
        <w:t xml:space="preserve"> </w:t>
      </w:r>
      <w:r w:rsidR="00970D04" w:rsidRPr="00970D04">
        <w:rPr>
          <w:rFonts w:ascii="宋体" w:eastAsia="宋体" w:hAnsi="宋体"/>
        </w:rPr>
        <w:t>ISSN 0959-440X,</w:t>
      </w:r>
      <w:r w:rsidR="008C38F5">
        <w:rPr>
          <w:rFonts w:ascii="宋体" w:eastAsia="宋体" w:hAnsi="宋体" w:hint="eastAsia"/>
        </w:rPr>
        <w:t xml:space="preserve"> </w:t>
      </w:r>
      <w:hyperlink r:id="rId8" w:history="1">
        <w:r w:rsidR="008B75D7" w:rsidRPr="00FD0D67">
          <w:rPr>
            <w:rStyle w:val="af2"/>
            <w:rFonts w:ascii="宋体" w:eastAsia="宋体" w:hAnsi="宋体"/>
          </w:rPr>
          <w:t>https://doi.org/10.1016/j.sbi.2024.102981</w:t>
        </w:r>
      </w:hyperlink>
      <w:r w:rsidR="00970D04" w:rsidRPr="00970D04">
        <w:rPr>
          <w:rFonts w:ascii="宋体" w:eastAsia="宋体" w:hAnsi="宋体"/>
        </w:rPr>
        <w:t>.</w:t>
      </w:r>
    </w:p>
    <w:p w14:paraId="332D0AB6" w14:textId="114BD8AB" w:rsidR="008B75D7" w:rsidRDefault="00DB2C70" w:rsidP="00DB2C70">
      <w:pPr>
        <w:spacing w:after="0" w:line="240" w:lineRule="auto"/>
        <w:jc w:val="both"/>
        <w:rPr>
          <w:rFonts w:ascii="宋体" w:eastAsia="宋体" w:hAnsi="宋体" w:hint="eastAsia"/>
        </w:rPr>
      </w:pPr>
      <w:r>
        <w:rPr>
          <w:rFonts w:ascii="宋体" w:eastAsia="宋体" w:hAnsi="宋体" w:hint="eastAsia"/>
        </w:rPr>
        <w:t>[1]</w:t>
      </w:r>
      <w:r w:rsidRPr="00DB2C70">
        <w:rPr>
          <w:rFonts w:ascii="AdvTT82c4f4c4" w:hAnsi="AdvTT82c4f4c4" w:cs="AdvTT82c4f4c4"/>
          <w:color w:val="2197D2"/>
          <w:kern w:val="0"/>
          <w:sz w:val="15"/>
          <w:szCs w:val="15"/>
        </w:rPr>
        <w:t xml:space="preserve"> </w:t>
      </w:r>
      <w:r w:rsidRPr="00DB2C70">
        <w:rPr>
          <w:rFonts w:ascii="宋体" w:eastAsia="宋体" w:hAnsi="宋体"/>
        </w:rPr>
        <w:t>Singh R, Park D, Xu J, Hosur R, Berger B: Struct2Net: a web</w:t>
      </w:r>
      <w:r w:rsidR="00E06AEA">
        <w:rPr>
          <w:rFonts w:ascii="宋体" w:eastAsia="宋体" w:hAnsi="宋体" w:hint="eastAsia"/>
        </w:rPr>
        <w:t xml:space="preserve"> </w:t>
      </w:r>
      <w:r w:rsidRPr="00DB2C70">
        <w:rPr>
          <w:rFonts w:ascii="宋体" w:eastAsia="宋体" w:hAnsi="宋体"/>
        </w:rPr>
        <w:t>service to predict protein-protein interactions using a</w:t>
      </w:r>
      <w:r w:rsidR="00E06AEA">
        <w:rPr>
          <w:rFonts w:ascii="宋体" w:eastAsia="宋体" w:hAnsi="宋体" w:hint="eastAsia"/>
        </w:rPr>
        <w:t xml:space="preserve"> </w:t>
      </w:r>
      <w:r w:rsidRPr="00DB2C70">
        <w:rPr>
          <w:rFonts w:ascii="宋体" w:eastAsia="宋体" w:hAnsi="宋体"/>
        </w:rPr>
        <w:t>structure-based approach. Nucleic</w:t>
      </w:r>
      <w:r w:rsidR="00E06AEA">
        <w:rPr>
          <w:rFonts w:ascii="宋体" w:eastAsia="宋体" w:hAnsi="宋体" w:hint="eastAsia"/>
        </w:rPr>
        <w:t xml:space="preserve"> </w:t>
      </w:r>
      <w:r w:rsidRPr="00DB2C70">
        <w:rPr>
          <w:rFonts w:ascii="宋体" w:eastAsia="宋体" w:hAnsi="宋体"/>
        </w:rPr>
        <w:t>Acids Res 2010, 38:</w:t>
      </w:r>
      <w:r w:rsidR="00E06AEA">
        <w:rPr>
          <w:rFonts w:ascii="宋体" w:eastAsia="宋体" w:hAnsi="宋体" w:hint="eastAsia"/>
        </w:rPr>
        <w:t xml:space="preserve"> </w:t>
      </w:r>
      <w:r w:rsidRPr="00DB2C70">
        <w:rPr>
          <w:rFonts w:ascii="宋体" w:eastAsia="宋体" w:hAnsi="宋体"/>
        </w:rPr>
        <w:t>W508–W515.</w:t>
      </w:r>
    </w:p>
    <w:p w14:paraId="06CA6792" w14:textId="18CC7882" w:rsidR="00DB2C70" w:rsidRDefault="00DB2C70" w:rsidP="00497A67">
      <w:pPr>
        <w:spacing w:after="0" w:line="240" w:lineRule="auto"/>
        <w:jc w:val="both"/>
        <w:rPr>
          <w:rFonts w:ascii="宋体" w:eastAsia="宋体" w:hAnsi="宋体" w:hint="eastAsia"/>
        </w:rPr>
      </w:pPr>
      <w:r>
        <w:rPr>
          <w:rFonts w:ascii="宋体" w:eastAsia="宋体" w:hAnsi="宋体" w:hint="eastAsia"/>
        </w:rPr>
        <w:t>[2]</w:t>
      </w:r>
      <w:r w:rsidR="00497A67" w:rsidRPr="00497A67">
        <w:rPr>
          <w:rFonts w:ascii="AdvTT82c4f4c4" w:hAnsi="AdvTT82c4f4c4" w:cs="AdvTT82c4f4c4"/>
          <w:color w:val="2197D2"/>
          <w:kern w:val="0"/>
          <w:sz w:val="15"/>
          <w:szCs w:val="15"/>
        </w:rPr>
        <w:t xml:space="preserve"> </w:t>
      </w:r>
      <w:r w:rsidR="00497A67" w:rsidRPr="00497A67">
        <w:rPr>
          <w:rFonts w:ascii="宋体" w:eastAsia="宋体" w:hAnsi="宋体"/>
        </w:rPr>
        <w:t>Yang J, Kwon S, Bae S-H, Park KM, Yoon C, Lee J-H, Seok C:</w:t>
      </w:r>
      <w:r w:rsidR="00B6470E">
        <w:rPr>
          <w:rFonts w:ascii="宋体" w:eastAsia="宋体" w:hAnsi="宋体" w:hint="eastAsia"/>
        </w:rPr>
        <w:t xml:space="preserve"> </w:t>
      </w:r>
      <w:r w:rsidR="00497A67" w:rsidRPr="00497A67">
        <w:rPr>
          <w:rFonts w:ascii="宋体" w:eastAsia="宋体" w:hAnsi="宋体"/>
        </w:rPr>
        <w:t>GalaxySagittarius: structure- and similarity-based prediction</w:t>
      </w:r>
      <w:r w:rsidR="00B6470E">
        <w:rPr>
          <w:rFonts w:ascii="宋体" w:eastAsia="宋体" w:hAnsi="宋体" w:hint="eastAsia"/>
        </w:rPr>
        <w:t xml:space="preserve"> </w:t>
      </w:r>
      <w:r w:rsidR="00497A67" w:rsidRPr="00497A67">
        <w:rPr>
          <w:rFonts w:ascii="宋体" w:eastAsia="宋体" w:hAnsi="宋体"/>
        </w:rPr>
        <w:t>of protein targets for druglike compounds. J Chem Inf Model</w:t>
      </w:r>
      <w:r w:rsidR="00B6470E">
        <w:rPr>
          <w:rFonts w:ascii="宋体" w:eastAsia="宋体" w:hAnsi="宋体" w:hint="eastAsia"/>
        </w:rPr>
        <w:t xml:space="preserve"> </w:t>
      </w:r>
      <w:r w:rsidR="00497A67" w:rsidRPr="00497A67">
        <w:rPr>
          <w:rFonts w:ascii="宋体" w:eastAsia="宋体" w:hAnsi="宋体"/>
        </w:rPr>
        <w:t>2020, 60:3246–3254.</w:t>
      </w:r>
    </w:p>
    <w:p w14:paraId="50FCA8E2" w14:textId="0D887842" w:rsidR="00601FDC" w:rsidRDefault="00601FDC" w:rsidP="00601FDC">
      <w:pPr>
        <w:spacing w:after="0" w:line="240" w:lineRule="auto"/>
        <w:jc w:val="both"/>
        <w:rPr>
          <w:rFonts w:ascii="宋体" w:eastAsia="宋体" w:hAnsi="宋体" w:hint="eastAsia"/>
        </w:rPr>
      </w:pPr>
      <w:r>
        <w:rPr>
          <w:rFonts w:ascii="宋体" w:eastAsia="宋体" w:hAnsi="宋体" w:hint="eastAsia"/>
        </w:rPr>
        <w:t>[3]</w:t>
      </w:r>
      <w:r w:rsidRPr="00601FDC">
        <w:rPr>
          <w:rFonts w:ascii="AdvTT82c4f4c4" w:hAnsi="AdvTT82c4f4c4" w:cs="AdvTT82c4f4c4"/>
          <w:color w:val="2197D2"/>
          <w:kern w:val="0"/>
          <w:sz w:val="15"/>
          <w:szCs w:val="15"/>
        </w:rPr>
        <w:t xml:space="preserve"> </w:t>
      </w:r>
      <w:r w:rsidRPr="00601FDC">
        <w:rPr>
          <w:rFonts w:ascii="宋体" w:eastAsia="宋体" w:hAnsi="宋体"/>
        </w:rPr>
        <w:t>Jumper J, Evans R, Pritzel A, Green T, Figurnov M,</w:t>
      </w:r>
      <w:r w:rsidR="003B6981">
        <w:rPr>
          <w:rFonts w:ascii="宋体" w:eastAsia="宋体" w:hAnsi="宋体" w:hint="eastAsia"/>
        </w:rPr>
        <w:t xml:space="preserve"> </w:t>
      </w:r>
      <w:r w:rsidRPr="00601FDC">
        <w:rPr>
          <w:rFonts w:ascii="宋体" w:eastAsia="宋体" w:hAnsi="宋体"/>
        </w:rPr>
        <w:t>Ronneberger O, Tunyasuvunakool K, Bates R, _Zídek A,</w:t>
      </w:r>
      <w:r w:rsidR="003B6981">
        <w:rPr>
          <w:rFonts w:ascii="宋体" w:eastAsia="宋体" w:hAnsi="宋体" w:hint="eastAsia"/>
        </w:rPr>
        <w:t xml:space="preserve"> </w:t>
      </w:r>
      <w:r w:rsidRPr="00601FDC">
        <w:rPr>
          <w:rFonts w:ascii="宋体" w:eastAsia="宋体" w:hAnsi="宋体"/>
        </w:rPr>
        <w:t>Potapenko A, et al.: Highly accurate protein structure prediction</w:t>
      </w:r>
      <w:r w:rsidR="003B6981">
        <w:rPr>
          <w:rFonts w:ascii="宋体" w:eastAsia="宋体" w:hAnsi="宋体" w:hint="eastAsia"/>
        </w:rPr>
        <w:t xml:space="preserve"> </w:t>
      </w:r>
      <w:r w:rsidRPr="00601FDC">
        <w:rPr>
          <w:rFonts w:ascii="宋体" w:eastAsia="宋体" w:hAnsi="宋体"/>
        </w:rPr>
        <w:t>with AlphaFold. Nature 2021, 596:583–589.</w:t>
      </w:r>
    </w:p>
    <w:p w14:paraId="660DDEE8" w14:textId="0CFB5402" w:rsidR="00D36014" w:rsidRDefault="00894804" w:rsidP="00CD23D9">
      <w:pPr>
        <w:spacing w:after="0" w:line="240" w:lineRule="auto"/>
        <w:jc w:val="both"/>
        <w:rPr>
          <w:rFonts w:ascii="宋体" w:eastAsia="宋体" w:hAnsi="宋体" w:hint="eastAsia"/>
        </w:rPr>
      </w:pPr>
      <w:r>
        <w:rPr>
          <w:rFonts w:ascii="宋体" w:eastAsia="宋体" w:hAnsi="宋体" w:hint="eastAsia"/>
        </w:rPr>
        <w:t>[4]</w:t>
      </w:r>
      <w:r w:rsidR="00CD23D9" w:rsidRPr="00CD23D9">
        <w:rPr>
          <w:rFonts w:ascii="AdvTT82c4f4c4" w:hAnsi="AdvTT82c4f4c4" w:cs="AdvTT82c4f4c4"/>
          <w:color w:val="2197D2"/>
          <w:kern w:val="0"/>
          <w:sz w:val="15"/>
          <w:szCs w:val="15"/>
        </w:rPr>
        <w:t xml:space="preserve"> </w:t>
      </w:r>
      <w:r w:rsidR="00CD23D9" w:rsidRPr="00CD23D9">
        <w:rPr>
          <w:rFonts w:ascii="宋体" w:eastAsia="宋体" w:hAnsi="宋体"/>
        </w:rPr>
        <w:t>Baek M, DiMaio F, Anishchenko I, Dauparas J, Ovchinnikov S,</w:t>
      </w:r>
      <w:r w:rsidR="00C1092A">
        <w:rPr>
          <w:rFonts w:ascii="宋体" w:eastAsia="宋体" w:hAnsi="宋体" w:hint="eastAsia"/>
        </w:rPr>
        <w:t xml:space="preserve"> </w:t>
      </w:r>
      <w:r w:rsidR="00CD23D9" w:rsidRPr="00CD23D9">
        <w:rPr>
          <w:rFonts w:ascii="宋体" w:eastAsia="宋体" w:hAnsi="宋体"/>
        </w:rPr>
        <w:t>Lee GR, Wang J, Cong Q, Kinch LN, Schaeffer RD, et al.: Accurate</w:t>
      </w:r>
      <w:r w:rsidR="00C1092A">
        <w:rPr>
          <w:rFonts w:ascii="宋体" w:eastAsia="宋体" w:hAnsi="宋体" w:hint="eastAsia"/>
        </w:rPr>
        <w:t xml:space="preserve"> </w:t>
      </w:r>
      <w:r w:rsidR="00CD23D9" w:rsidRPr="00CD23D9">
        <w:rPr>
          <w:rFonts w:ascii="宋体" w:eastAsia="宋体" w:hAnsi="宋体"/>
        </w:rPr>
        <w:t>prediction of protein structures and interactions using</w:t>
      </w:r>
      <w:r w:rsidR="00C1092A">
        <w:rPr>
          <w:rFonts w:ascii="宋体" w:eastAsia="宋体" w:hAnsi="宋体" w:hint="eastAsia"/>
        </w:rPr>
        <w:t xml:space="preserve"> </w:t>
      </w:r>
      <w:r w:rsidR="00CD23D9" w:rsidRPr="00CD23D9">
        <w:rPr>
          <w:rFonts w:ascii="宋体" w:eastAsia="宋体" w:hAnsi="宋体"/>
        </w:rPr>
        <w:t>a three-track neural network. Science 2021, 373:871–876.</w:t>
      </w:r>
    </w:p>
    <w:p w14:paraId="0CBAC984" w14:textId="28E755A4" w:rsidR="00D36014" w:rsidRDefault="00D03E32" w:rsidP="00E51A33">
      <w:pPr>
        <w:spacing w:after="0" w:line="240" w:lineRule="auto"/>
        <w:jc w:val="both"/>
        <w:rPr>
          <w:rFonts w:ascii="宋体" w:eastAsia="宋体" w:hAnsi="宋体" w:hint="eastAsia"/>
        </w:rPr>
      </w:pPr>
      <w:r>
        <w:rPr>
          <w:rFonts w:ascii="宋体" w:eastAsia="宋体" w:hAnsi="宋体" w:hint="eastAsia"/>
        </w:rPr>
        <w:t>[5]</w:t>
      </w:r>
      <w:r w:rsidR="00E51A33" w:rsidRPr="00E51A33">
        <w:t xml:space="preserve"> </w:t>
      </w:r>
      <w:r w:rsidR="00E51A33" w:rsidRPr="00E51A33">
        <w:rPr>
          <w:rFonts w:ascii="宋体" w:eastAsia="宋体" w:hAnsi="宋体"/>
        </w:rPr>
        <w:t>Humphreys IR, Pei J, Baek M, Krishnakumar A, Anishchenko I,</w:t>
      </w:r>
      <w:r w:rsidR="00223ADC">
        <w:rPr>
          <w:rFonts w:ascii="宋体" w:eastAsia="宋体" w:hAnsi="宋体" w:hint="eastAsia"/>
        </w:rPr>
        <w:t xml:space="preserve"> </w:t>
      </w:r>
      <w:r w:rsidR="00E51A33" w:rsidRPr="00E51A33">
        <w:rPr>
          <w:rFonts w:ascii="宋体" w:eastAsia="宋体" w:hAnsi="宋体"/>
        </w:rPr>
        <w:t xml:space="preserve">Ovchinnikov S, </w:t>
      </w:r>
      <w:r w:rsidR="00E51A33" w:rsidRPr="00E51A33">
        <w:rPr>
          <w:rFonts w:ascii="宋体" w:eastAsia="宋体" w:hAnsi="宋体"/>
        </w:rPr>
        <w:lastRenderedPageBreak/>
        <w:t>Zhang J, Ness TJ, Banjade S, Bagde SR, et al.:</w:t>
      </w:r>
      <w:r w:rsidR="00223ADC">
        <w:rPr>
          <w:rFonts w:ascii="宋体" w:eastAsia="宋体" w:hAnsi="宋体" w:hint="eastAsia"/>
        </w:rPr>
        <w:t xml:space="preserve"> </w:t>
      </w:r>
      <w:r w:rsidR="00E51A33" w:rsidRPr="00E51A33">
        <w:rPr>
          <w:rFonts w:ascii="宋体" w:eastAsia="宋体" w:hAnsi="宋体"/>
        </w:rPr>
        <w:t>Computed structures of core eukaryotic protein complexes.</w:t>
      </w:r>
      <w:r w:rsidR="00223ADC">
        <w:rPr>
          <w:rFonts w:ascii="宋体" w:eastAsia="宋体" w:hAnsi="宋体" w:hint="eastAsia"/>
        </w:rPr>
        <w:t xml:space="preserve"> </w:t>
      </w:r>
      <w:r w:rsidR="00E51A33" w:rsidRPr="00E51A33">
        <w:rPr>
          <w:rFonts w:ascii="宋体" w:eastAsia="宋体" w:hAnsi="宋体"/>
        </w:rPr>
        <w:t>Science 2021, 374, eabm4805.</w:t>
      </w:r>
    </w:p>
    <w:p w14:paraId="19C1D08E" w14:textId="2A6FB8E5" w:rsidR="00D03E32" w:rsidRDefault="00D03E32" w:rsidP="0095435E">
      <w:pPr>
        <w:spacing w:after="0" w:line="240" w:lineRule="auto"/>
        <w:jc w:val="both"/>
        <w:rPr>
          <w:rFonts w:ascii="宋体" w:eastAsia="宋体" w:hAnsi="宋体" w:hint="eastAsia"/>
        </w:rPr>
      </w:pPr>
      <w:r>
        <w:rPr>
          <w:rFonts w:ascii="宋体" w:eastAsia="宋体" w:hAnsi="宋体" w:hint="eastAsia"/>
        </w:rPr>
        <w:t>[6]</w:t>
      </w:r>
      <w:r w:rsidR="0095435E" w:rsidRPr="0095435E">
        <w:rPr>
          <w:rFonts w:ascii="AdvTT82c4f4c4" w:hAnsi="AdvTT82c4f4c4" w:cs="AdvTT82c4f4c4"/>
          <w:color w:val="2197D2"/>
          <w:kern w:val="0"/>
          <w:sz w:val="15"/>
          <w:szCs w:val="15"/>
        </w:rPr>
        <w:t xml:space="preserve"> </w:t>
      </w:r>
      <w:r w:rsidR="0095435E" w:rsidRPr="0095435E">
        <w:rPr>
          <w:rFonts w:ascii="宋体" w:eastAsia="宋体" w:hAnsi="宋体"/>
        </w:rPr>
        <w:t>Pei J, Zhang J, Cong Q: Human mitochondrial protein complexes</w:t>
      </w:r>
      <w:r w:rsidR="001B65B2">
        <w:rPr>
          <w:rFonts w:ascii="宋体" w:eastAsia="宋体" w:hAnsi="宋体" w:hint="eastAsia"/>
        </w:rPr>
        <w:t xml:space="preserve"> </w:t>
      </w:r>
      <w:r w:rsidR="0095435E" w:rsidRPr="0095435E">
        <w:rPr>
          <w:rFonts w:ascii="宋体" w:eastAsia="宋体" w:hAnsi="宋体"/>
        </w:rPr>
        <w:t>revealed by large-scale coevolution analysis and deep</w:t>
      </w:r>
      <w:r w:rsidR="001B65B2">
        <w:rPr>
          <w:rFonts w:ascii="宋体" w:eastAsia="宋体" w:hAnsi="宋体" w:hint="eastAsia"/>
        </w:rPr>
        <w:t xml:space="preserve"> </w:t>
      </w:r>
      <w:r w:rsidR="0095435E" w:rsidRPr="0095435E">
        <w:rPr>
          <w:rFonts w:ascii="宋体" w:eastAsia="宋体" w:hAnsi="宋体"/>
        </w:rPr>
        <w:t>learning-based structure modeling. Bioinformatics 2022, 38:</w:t>
      </w:r>
      <w:r w:rsidR="001B65B2">
        <w:rPr>
          <w:rFonts w:ascii="宋体" w:eastAsia="宋体" w:hAnsi="宋体" w:hint="eastAsia"/>
        </w:rPr>
        <w:t xml:space="preserve"> </w:t>
      </w:r>
      <w:r w:rsidR="0095435E" w:rsidRPr="0095435E">
        <w:rPr>
          <w:rFonts w:ascii="宋体" w:eastAsia="宋体" w:hAnsi="宋体"/>
        </w:rPr>
        <w:t>4301–4311.</w:t>
      </w:r>
    </w:p>
    <w:p w14:paraId="3E5E49A6" w14:textId="613C42C7" w:rsidR="00D03E32" w:rsidRDefault="00D03E32" w:rsidP="00534153">
      <w:pPr>
        <w:spacing w:after="0" w:line="240" w:lineRule="auto"/>
        <w:jc w:val="both"/>
        <w:rPr>
          <w:rFonts w:ascii="宋体" w:eastAsia="宋体" w:hAnsi="宋体" w:hint="eastAsia"/>
        </w:rPr>
      </w:pPr>
      <w:r>
        <w:rPr>
          <w:rFonts w:ascii="宋体" w:eastAsia="宋体" w:hAnsi="宋体" w:hint="eastAsia"/>
        </w:rPr>
        <w:t>[7]</w:t>
      </w:r>
      <w:r w:rsidR="00534153" w:rsidRPr="00534153">
        <w:rPr>
          <w:rFonts w:ascii="AdvTT82c4f4c4" w:hAnsi="AdvTT82c4f4c4" w:cs="AdvTT82c4f4c4"/>
          <w:color w:val="2197D2"/>
          <w:kern w:val="0"/>
          <w:sz w:val="15"/>
          <w:szCs w:val="15"/>
        </w:rPr>
        <w:t xml:space="preserve"> </w:t>
      </w:r>
      <w:r w:rsidR="00534153" w:rsidRPr="00534153">
        <w:rPr>
          <w:rFonts w:ascii="宋体" w:eastAsia="宋体" w:hAnsi="宋体"/>
        </w:rPr>
        <w:t>Humphreys IR, Zhang J, Baek M, Wang Y, Krishnakumar A, Pei J,</w:t>
      </w:r>
      <w:r w:rsidR="009A02C3">
        <w:rPr>
          <w:rFonts w:ascii="宋体" w:eastAsia="宋体" w:hAnsi="宋体" w:hint="eastAsia"/>
        </w:rPr>
        <w:t xml:space="preserve"> </w:t>
      </w:r>
      <w:r w:rsidR="00534153" w:rsidRPr="00534153">
        <w:rPr>
          <w:rFonts w:ascii="宋体" w:eastAsia="宋体" w:hAnsi="宋体"/>
        </w:rPr>
        <w:t>Anishchenko I, Tower CA, Jackson BA, Warrier T, et al.: Protein</w:t>
      </w:r>
      <w:r w:rsidR="009A02C3">
        <w:rPr>
          <w:rFonts w:ascii="宋体" w:eastAsia="宋体" w:hAnsi="宋体" w:hint="eastAsia"/>
        </w:rPr>
        <w:t xml:space="preserve"> </w:t>
      </w:r>
      <w:r w:rsidR="00534153" w:rsidRPr="00534153">
        <w:rPr>
          <w:rFonts w:ascii="宋体" w:eastAsia="宋体" w:hAnsi="宋体"/>
        </w:rPr>
        <w:t>interactions in human pathogens revealed through deep</w:t>
      </w:r>
      <w:r w:rsidR="009A02C3">
        <w:rPr>
          <w:rFonts w:ascii="宋体" w:eastAsia="宋体" w:hAnsi="宋体" w:hint="eastAsia"/>
        </w:rPr>
        <w:t xml:space="preserve"> </w:t>
      </w:r>
      <w:r w:rsidR="00534153" w:rsidRPr="00534153">
        <w:rPr>
          <w:rFonts w:ascii="宋体" w:eastAsia="宋体" w:hAnsi="宋体"/>
        </w:rPr>
        <w:t>learning. Nat Microbiol 2024, 9:2642–2652.</w:t>
      </w:r>
    </w:p>
    <w:p w14:paraId="216D3F6C" w14:textId="77777777" w:rsidR="00897628" w:rsidRDefault="00897628" w:rsidP="00601FDC">
      <w:pPr>
        <w:spacing w:after="0" w:line="240" w:lineRule="auto"/>
        <w:jc w:val="both"/>
        <w:rPr>
          <w:rFonts w:ascii="宋体" w:eastAsia="宋体" w:hAnsi="宋体" w:hint="eastAsia"/>
        </w:rPr>
      </w:pPr>
    </w:p>
    <w:p w14:paraId="27BD6ECC" w14:textId="77777777" w:rsidR="00897628" w:rsidRPr="008B75D7" w:rsidRDefault="00897628" w:rsidP="00601FDC">
      <w:pPr>
        <w:spacing w:after="0" w:line="240" w:lineRule="auto"/>
        <w:jc w:val="both"/>
        <w:rPr>
          <w:rFonts w:ascii="宋体" w:eastAsia="宋体" w:hAnsi="宋体" w:hint="eastAsia"/>
        </w:rPr>
      </w:pPr>
    </w:p>
    <w:p w14:paraId="74F0E5D1" w14:textId="77777777" w:rsidR="00C326DC" w:rsidRPr="00C326DC" w:rsidRDefault="00C326DC" w:rsidP="0033435C">
      <w:pPr>
        <w:spacing w:after="0" w:line="240" w:lineRule="auto"/>
        <w:jc w:val="both"/>
        <w:rPr>
          <w:rFonts w:ascii="宋体" w:eastAsia="宋体" w:hAnsi="宋体" w:hint="eastAsia"/>
        </w:rPr>
      </w:pPr>
    </w:p>
    <w:p w14:paraId="3E20726A" w14:textId="4ECCA2F4" w:rsidR="00603553" w:rsidRPr="00AD276D" w:rsidRDefault="00E33307" w:rsidP="00AD276D">
      <w:pPr>
        <w:spacing w:after="0" w:line="240" w:lineRule="auto"/>
        <w:jc w:val="both"/>
        <w:rPr>
          <w:rFonts w:ascii="宋体" w:eastAsia="宋体" w:hAnsi="宋体" w:hint="eastAsia"/>
          <w:u w:val="single"/>
        </w:rPr>
      </w:pPr>
      <w:r w:rsidRPr="00AD276D">
        <w:rPr>
          <w:rFonts w:ascii="宋体" w:eastAsia="宋体" w:hAnsi="宋体" w:hint="eastAsia"/>
        </w:rPr>
        <w:t>2.文献综述(3000)</w:t>
      </w:r>
      <w:r w:rsidR="00FC3434" w:rsidRPr="00AD276D">
        <w:rPr>
          <w:rFonts w:ascii="宋体" w:eastAsia="宋体" w:hAnsi="宋体" w:hint="eastAsia"/>
        </w:rPr>
        <w:t xml:space="preserve"> 参考文献</w:t>
      </w:r>
      <w:r w:rsidR="00C535E7" w:rsidRPr="00AD276D">
        <w:rPr>
          <w:rFonts w:ascii="宋体" w:eastAsia="宋体" w:hAnsi="宋体" w:hint="eastAsia"/>
        </w:rPr>
        <w:t xml:space="preserve"> </w:t>
      </w:r>
      <w:r w:rsidR="00C535E7" w:rsidRPr="00AD276D">
        <w:rPr>
          <w:rFonts w:ascii="宋体" w:eastAsia="宋体" w:hAnsi="宋体" w:hint="eastAsia"/>
          <w:u w:val="single"/>
        </w:rPr>
        <w:t>国内外研究现状</w:t>
      </w:r>
    </w:p>
    <w:p w14:paraId="669B9863" w14:textId="77777777" w:rsidR="0057526F" w:rsidRPr="0047668E" w:rsidRDefault="0057526F" w:rsidP="00AD276D">
      <w:pPr>
        <w:spacing w:after="0" w:line="240" w:lineRule="auto"/>
        <w:jc w:val="both"/>
        <w:rPr>
          <w:rFonts w:ascii="宋体" w:eastAsia="宋体" w:hAnsi="宋体" w:hint="eastAsia"/>
        </w:rPr>
      </w:pPr>
    </w:p>
    <w:p w14:paraId="6A93391B" w14:textId="24CC6B62" w:rsidR="0057526F" w:rsidRPr="001C2ADA" w:rsidRDefault="001B5580" w:rsidP="00AD276D">
      <w:pPr>
        <w:spacing w:after="0" w:line="240" w:lineRule="auto"/>
        <w:jc w:val="both"/>
        <w:rPr>
          <w:rFonts w:ascii="宋体" w:eastAsia="宋体" w:hAnsi="宋体" w:hint="eastAsia"/>
        </w:rPr>
      </w:pPr>
      <w:r w:rsidRPr="001C2ADA">
        <w:rPr>
          <w:rFonts w:ascii="宋体" w:eastAsia="宋体" w:hAnsi="宋体"/>
        </w:rPr>
        <w:t>当前的配体结合受体筛选方法</w:t>
      </w:r>
      <w:r w:rsidR="003965F6" w:rsidRPr="001C2ADA">
        <w:rPr>
          <w:rFonts w:ascii="宋体" w:eastAsia="宋体" w:hAnsi="宋体" w:hint="eastAsia"/>
        </w:rPr>
        <w:t>。</w:t>
      </w:r>
      <w:r w:rsidR="003965F6" w:rsidRPr="001C2ADA">
        <w:rPr>
          <w:rFonts w:ascii="宋体" w:eastAsia="宋体" w:hAnsi="宋体"/>
        </w:rPr>
        <w:t>筛选方法主要根据是否利用受体的结构信息进行分类，同时也关注其核心方法（传统方法 vs. 深度学习（DL）方法）</w:t>
      </w:r>
    </w:p>
    <w:p w14:paraId="465CD813" w14:textId="3B24FAA1" w:rsidR="00690588" w:rsidRPr="00C47E24" w:rsidRDefault="00370572" w:rsidP="00AD276D">
      <w:pPr>
        <w:spacing w:after="0" w:line="240" w:lineRule="auto"/>
        <w:jc w:val="both"/>
        <w:rPr>
          <w:rFonts w:ascii="宋体" w:eastAsia="宋体" w:hAnsi="宋体" w:hint="eastAsia"/>
          <w:b/>
          <w:bCs/>
        </w:rPr>
      </w:pPr>
      <w:r w:rsidRPr="00C47E24">
        <w:rPr>
          <w:rFonts w:ascii="宋体" w:eastAsia="宋体" w:hAnsi="宋体"/>
          <w:b/>
          <w:bCs/>
        </w:rPr>
        <w:t>配体相似性驱动的方法（Ligand Similarity-Based Approaches）</w:t>
      </w:r>
      <w:r w:rsidR="00EF7FF6">
        <w:rPr>
          <w:rFonts w:ascii="宋体" w:eastAsia="宋体" w:hAnsi="宋体" w:hint="eastAsia"/>
          <w:b/>
          <w:bCs/>
        </w:rPr>
        <w:t>无需受体结构信息</w:t>
      </w:r>
    </w:p>
    <w:p w14:paraId="670AD9D9" w14:textId="76991185" w:rsidR="00437069" w:rsidRPr="001C2ADA" w:rsidRDefault="001C0418" w:rsidP="00AD276D">
      <w:pPr>
        <w:spacing w:after="0" w:line="240" w:lineRule="auto"/>
        <w:jc w:val="both"/>
        <w:rPr>
          <w:rFonts w:ascii="宋体" w:eastAsia="宋体" w:hAnsi="宋体" w:hint="eastAsia"/>
        </w:rPr>
      </w:pPr>
      <w:r w:rsidRPr="001C0418">
        <w:rPr>
          <w:rFonts w:ascii="宋体" w:eastAsia="宋体" w:hAnsi="宋体" w:hint="eastAsia"/>
        </w:rPr>
        <w:t>这一类方法属于</w:t>
      </w:r>
      <w:r w:rsidRPr="001C0418">
        <w:rPr>
          <w:rFonts w:ascii="宋体" w:eastAsia="宋体" w:hAnsi="宋体"/>
        </w:rPr>
        <w:t xml:space="preserve"> 配体基（ligand-based）方法，它们主要依赖于配体信息作为输入。其基本假设是结构相似的配体往往作用于相似的蛋白质。</w:t>
      </w:r>
    </w:p>
    <w:p w14:paraId="63531E48" w14:textId="72612E52" w:rsidR="00C47E24" w:rsidRDefault="00C47E24" w:rsidP="00D71B66">
      <w:pPr>
        <w:spacing w:after="0" w:line="240" w:lineRule="auto"/>
        <w:jc w:val="both"/>
        <w:rPr>
          <w:rFonts w:ascii="宋体" w:eastAsia="宋体" w:hAnsi="宋体" w:hint="eastAsia"/>
        </w:rPr>
      </w:pPr>
      <w:r w:rsidRPr="00C47E24">
        <w:rPr>
          <w:rFonts w:ascii="宋体" w:eastAsia="宋体" w:hAnsi="宋体"/>
          <w:b/>
          <w:bCs/>
        </w:rPr>
        <w:t>传统方法</w:t>
      </w:r>
      <w:r w:rsidR="00816140" w:rsidRPr="00F23868">
        <w:rPr>
          <w:rFonts w:ascii="宋体" w:eastAsia="宋体" w:hAnsi="宋体" w:hint="eastAsia"/>
        </w:rPr>
        <w:t>的研究过程</w:t>
      </w:r>
      <w:r w:rsidRPr="00C47E24">
        <w:rPr>
          <w:rFonts w:ascii="宋体" w:eastAsia="宋体" w:hAnsi="宋体"/>
        </w:rPr>
        <w:t>是：选择合适的配体信息类型（如分子指纹（molecular fingerprints））</w:t>
      </w:r>
      <w:r w:rsidR="00D71B66">
        <w:rPr>
          <w:rFonts w:ascii="宋体" w:eastAsia="宋体" w:hAnsi="宋体" w:hint="eastAsia"/>
        </w:rPr>
        <w:t>；</w:t>
      </w:r>
      <w:r w:rsidRPr="00C47E24">
        <w:rPr>
          <w:rFonts w:ascii="宋体" w:eastAsia="宋体" w:hAnsi="宋体"/>
        </w:rPr>
        <w:t>使用配体相似性搜索，基于已知的蛋白-配体复合物，预测新的受体</w:t>
      </w:r>
      <w:r w:rsidR="00D71B66">
        <w:rPr>
          <w:rFonts w:ascii="宋体" w:eastAsia="宋体" w:hAnsi="宋体" w:hint="eastAsia"/>
        </w:rPr>
        <w:t>；</w:t>
      </w:r>
      <w:r w:rsidRPr="00C47E24">
        <w:rPr>
          <w:rFonts w:ascii="宋体" w:eastAsia="宋体" w:hAnsi="宋体"/>
        </w:rPr>
        <w:t>采用简单的相似性度量或传统机器学习模型，结合多个特征来预测配体结合受体。</w:t>
      </w:r>
      <w:r w:rsidR="00631BD5">
        <w:rPr>
          <w:rFonts w:ascii="宋体" w:eastAsia="宋体" w:hAnsi="宋体" w:hint="eastAsia"/>
        </w:rPr>
        <w:t>[0]</w:t>
      </w:r>
    </w:p>
    <w:p w14:paraId="1227232D" w14:textId="77777777" w:rsidR="00065B22" w:rsidRDefault="00065B22" w:rsidP="00D71B66">
      <w:pPr>
        <w:spacing w:after="0" w:line="240" w:lineRule="auto"/>
        <w:jc w:val="both"/>
        <w:rPr>
          <w:rFonts w:ascii="宋体" w:eastAsia="宋体" w:hAnsi="宋体" w:hint="eastAsia"/>
        </w:rPr>
      </w:pPr>
    </w:p>
    <w:p w14:paraId="260F6585" w14:textId="763E32E6" w:rsidR="008A3291" w:rsidRDefault="00F860C6" w:rsidP="00D71B66">
      <w:pPr>
        <w:spacing w:after="0" w:line="240" w:lineRule="auto"/>
        <w:jc w:val="both"/>
        <w:rPr>
          <w:rFonts w:ascii="宋体" w:eastAsia="宋体" w:hAnsi="宋体" w:hint="eastAsia"/>
        </w:rPr>
      </w:pPr>
      <w:r w:rsidRPr="00F860C6">
        <w:rPr>
          <w:rFonts w:ascii="宋体" w:eastAsia="宋体" w:hAnsi="宋体"/>
        </w:rPr>
        <w:t>自</w:t>
      </w:r>
      <w:r w:rsidRPr="00DF2AF9">
        <w:rPr>
          <w:rFonts w:ascii="宋体" w:eastAsia="宋体" w:hAnsi="宋体"/>
          <w:b/>
          <w:bCs/>
        </w:rPr>
        <w:t>深度学习</w:t>
      </w:r>
      <w:r w:rsidRPr="00F860C6">
        <w:rPr>
          <w:rFonts w:ascii="宋体" w:eastAsia="宋体" w:hAnsi="宋体"/>
        </w:rPr>
        <w:t>（DL）方法出现后，研究人员开始</w:t>
      </w:r>
      <w:r w:rsidRPr="00FE19F4">
        <w:rPr>
          <w:rFonts w:ascii="宋体" w:eastAsia="宋体" w:hAnsi="宋体"/>
        </w:rPr>
        <w:t>将蛋白质序列作为额外的输入，以增强预测能力。这种方法通常被称为 药物-靶点相互作用（DTI，Drug-Target Interaction）预测。</w:t>
      </w:r>
      <w:r w:rsidR="00EE33E1">
        <w:rPr>
          <w:rFonts w:ascii="宋体" w:eastAsia="宋体" w:hAnsi="宋体" w:hint="eastAsia"/>
        </w:rPr>
        <w:t>[1-5]</w:t>
      </w:r>
    </w:p>
    <w:p w14:paraId="6833D6E6" w14:textId="77E77F74" w:rsidR="00064528" w:rsidRPr="004A5B5D" w:rsidRDefault="00360759" w:rsidP="00D71B66">
      <w:pPr>
        <w:spacing w:after="0" w:line="240" w:lineRule="auto"/>
        <w:jc w:val="both"/>
        <w:rPr>
          <w:rFonts w:ascii="宋体" w:eastAsia="宋体" w:hAnsi="宋体" w:hint="eastAsia"/>
        </w:rPr>
      </w:pPr>
      <w:r w:rsidRPr="004A5B5D">
        <w:rPr>
          <w:rFonts w:ascii="宋体" w:eastAsia="宋体" w:hAnsi="宋体"/>
        </w:rPr>
        <w:t>早期 的 DTI 研究主要采用 一维（1D）分子表示 + 卷积神经网络（CNN） 来分析配体和受体序列。</w:t>
      </w:r>
      <w:r w:rsidR="004A5B5D">
        <w:rPr>
          <w:rFonts w:ascii="宋体" w:eastAsia="宋体" w:hAnsi="宋体" w:hint="eastAsia"/>
        </w:rPr>
        <w:t>[6]</w:t>
      </w:r>
    </w:p>
    <w:p w14:paraId="14505DFE" w14:textId="532100C4" w:rsidR="00EE33E1" w:rsidRDefault="00332D26" w:rsidP="00D71B66">
      <w:pPr>
        <w:spacing w:after="0" w:line="240" w:lineRule="auto"/>
        <w:jc w:val="both"/>
        <w:rPr>
          <w:rFonts w:ascii="宋体" w:eastAsia="宋体" w:hAnsi="宋体" w:hint="eastAsia"/>
        </w:rPr>
      </w:pPr>
      <w:r w:rsidRPr="006E1005">
        <w:rPr>
          <w:rFonts w:ascii="宋体" w:eastAsia="宋体" w:hAnsi="宋体"/>
        </w:rPr>
        <w:t>后续采用了更现代的深度学习技术（如图注意力机制、图神经网络 GNN 等</w:t>
      </w:r>
      <w:r w:rsidRPr="00332D26">
        <w:rPr>
          <w:rFonts w:ascii="宋体" w:eastAsia="宋体" w:hAnsi="宋体"/>
        </w:rPr>
        <w:t>）</w:t>
      </w:r>
      <w:r w:rsidR="00AC2A52">
        <w:rPr>
          <w:rFonts w:ascii="宋体" w:eastAsia="宋体" w:hAnsi="宋体" w:hint="eastAsia"/>
        </w:rPr>
        <w:t>。</w:t>
      </w:r>
      <w:r w:rsidR="000D7F21">
        <w:rPr>
          <w:rFonts w:ascii="宋体" w:eastAsia="宋体" w:hAnsi="宋体" w:hint="eastAsia"/>
        </w:rPr>
        <w:t>[7]</w:t>
      </w:r>
    </w:p>
    <w:p w14:paraId="5BFF156E" w14:textId="60F38188" w:rsidR="000D7F21" w:rsidRPr="00C47E24" w:rsidRDefault="002A756F" w:rsidP="00D71B66">
      <w:pPr>
        <w:spacing w:after="0" w:line="240" w:lineRule="auto"/>
        <w:jc w:val="both"/>
        <w:rPr>
          <w:rFonts w:ascii="宋体" w:eastAsia="宋体" w:hAnsi="宋体" w:hint="eastAsia"/>
        </w:rPr>
      </w:pPr>
      <w:r w:rsidRPr="008766F5">
        <w:rPr>
          <w:rFonts w:ascii="宋体" w:eastAsia="宋体" w:hAnsi="宋体"/>
        </w:rPr>
        <w:t>DTI 方法的优势是可以利用大规模训练数据，但预测分辨率较低。例如，在最近的 激酶筛选基准测试中，非结构化（non-structure-based）DTI 方法的性能普遍低于基于结构的方法</w:t>
      </w:r>
      <w:r w:rsidR="008766F5">
        <w:rPr>
          <w:rFonts w:ascii="宋体" w:eastAsia="宋体" w:hAnsi="宋体" w:hint="eastAsia"/>
        </w:rPr>
        <w:t>。[8]</w:t>
      </w:r>
    </w:p>
    <w:p w14:paraId="5A55088F" w14:textId="62A86D41" w:rsidR="0057526F" w:rsidRDefault="00F03B93" w:rsidP="00AD276D">
      <w:pPr>
        <w:spacing w:after="0" w:line="240" w:lineRule="auto"/>
        <w:jc w:val="both"/>
        <w:rPr>
          <w:rFonts w:ascii="宋体" w:eastAsia="宋体" w:hAnsi="宋体" w:hint="eastAsia"/>
          <w:b/>
          <w:bCs/>
        </w:rPr>
      </w:pPr>
      <w:r w:rsidRPr="00EF7FF6">
        <w:rPr>
          <w:rFonts w:ascii="宋体" w:eastAsia="宋体" w:hAnsi="宋体"/>
          <w:b/>
          <w:bCs/>
        </w:rPr>
        <w:t>受体结构驱动的方法（Receptor Structure-Based Approaches）</w:t>
      </w:r>
      <w:r w:rsidR="00EF7FF6">
        <w:rPr>
          <w:rFonts w:ascii="宋体" w:eastAsia="宋体" w:hAnsi="宋体" w:hint="eastAsia"/>
          <w:b/>
          <w:bCs/>
        </w:rPr>
        <w:t>需受体结构信息</w:t>
      </w:r>
    </w:p>
    <w:p w14:paraId="56F2254A" w14:textId="590D4B84" w:rsidR="00EF1C32" w:rsidRPr="008D185B" w:rsidRDefault="00203297" w:rsidP="00AD276D">
      <w:pPr>
        <w:spacing w:after="0" w:line="240" w:lineRule="auto"/>
        <w:jc w:val="both"/>
        <w:rPr>
          <w:rFonts w:ascii="宋体" w:eastAsia="宋体" w:hAnsi="宋体" w:hint="eastAsia"/>
        </w:rPr>
      </w:pPr>
      <w:r w:rsidRPr="008D185B">
        <w:rPr>
          <w:rFonts w:ascii="宋体" w:eastAsia="宋体" w:hAnsi="宋体"/>
        </w:rPr>
        <w:t>基于受体结构（Receptor-based, Structure-driven）的方法主要依赖于蛋白-配体对接（docking）技术。</w:t>
      </w:r>
    </w:p>
    <w:p w14:paraId="547EAE9D" w14:textId="612C70F1" w:rsidR="009F6097" w:rsidRDefault="00B138BB" w:rsidP="00AD276D">
      <w:pPr>
        <w:spacing w:after="0" w:line="240" w:lineRule="auto"/>
        <w:jc w:val="both"/>
        <w:rPr>
          <w:rFonts w:ascii="宋体" w:eastAsia="宋体" w:hAnsi="宋体" w:hint="eastAsia"/>
        </w:rPr>
      </w:pPr>
      <w:r w:rsidRPr="00EA6880">
        <w:rPr>
          <w:rFonts w:ascii="宋体" w:eastAsia="宋体" w:hAnsi="宋体" w:hint="eastAsia"/>
          <w:b/>
          <w:bCs/>
        </w:rPr>
        <w:t>传统方法</w:t>
      </w:r>
      <w:r>
        <w:rPr>
          <w:rFonts w:ascii="宋体" w:eastAsia="宋体" w:hAnsi="宋体" w:hint="eastAsia"/>
        </w:rPr>
        <w:t>使用分子对接技术。</w:t>
      </w:r>
      <w:r w:rsidR="00E55A0F" w:rsidRPr="00B630A0">
        <w:rPr>
          <w:rFonts w:ascii="宋体" w:eastAsia="宋体" w:hAnsi="宋体"/>
        </w:rPr>
        <w:t>Li et al. [</w:t>
      </w:r>
      <w:r w:rsidR="00F33A81">
        <w:rPr>
          <w:rFonts w:ascii="宋体" w:eastAsia="宋体" w:hAnsi="宋体" w:hint="eastAsia"/>
        </w:rPr>
        <w:t>9</w:t>
      </w:r>
      <w:r w:rsidR="00E55A0F" w:rsidRPr="00B630A0">
        <w:rPr>
          <w:rFonts w:ascii="宋体" w:eastAsia="宋体" w:hAnsi="宋体"/>
        </w:rPr>
        <w:t xml:space="preserve">] </w:t>
      </w:r>
      <w:r w:rsidR="00E55A0F" w:rsidRPr="00E55A0F">
        <w:rPr>
          <w:rFonts w:ascii="宋体" w:eastAsia="宋体" w:hAnsi="宋体"/>
        </w:rPr>
        <w:t>的研究，是早期蛋白-配体对接的代表性工作。</w:t>
      </w:r>
      <w:r w:rsidR="00042482" w:rsidRPr="009746C4">
        <w:rPr>
          <w:rFonts w:ascii="宋体" w:eastAsia="宋体" w:hAnsi="宋体"/>
        </w:rPr>
        <w:t>GalaxySagittarius [</w:t>
      </w:r>
      <w:r w:rsidR="009746C4">
        <w:rPr>
          <w:rFonts w:ascii="宋体" w:eastAsia="宋体" w:hAnsi="宋体" w:hint="eastAsia"/>
        </w:rPr>
        <w:t>10</w:t>
      </w:r>
      <w:r w:rsidR="00042482" w:rsidRPr="009746C4">
        <w:rPr>
          <w:rFonts w:ascii="宋体" w:eastAsia="宋体" w:hAnsi="宋体"/>
        </w:rPr>
        <w:t>]，利用蛋白质结构进行</w:t>
      </w:r>
      <w:r w:rsidR="00042482" w:rsidRPr="00042482">
        <w:rPr>
          <w:rFonts w:ascii="宋体" w:eastAsia="宋体" w:hAnsi="宋体"/>
        </w:rPr>
        <w:t>筛选。</w:t>
      </w:r>
    </w:p>
    <w:p w14:paraId="6DC487A4" w14:textId="77777777" w:rsidR="00F86888" w:rsidRDefault="003E0F94" w:rsidP="00F86888">
      <w:pPr>
        <w:spacing w:after="0" w:line="240" w:lineRule="auto"/>
        <w:jc w:val="both"/>
        <w:rPr>
          <w:rFonts w:ascii="宋体" w:eastAsia="宋体" w:hAnsi="宋体" w:hint="eastAsia"/>
        </w:rPr>
      </w:pPr>
      <w:r w:rsidRPr="003E0F94">
        <w:rPr>
          <w:rFonts w:ascii="宋体" w:eastAsia="宋体" w:hAnsi="宋体"/>
        </w:rPr>
        <w:t>在</w:t>
      </w:r>
      <w:r w:rsidRPr="003E0F94">
        <w:rPr>
          <w:rFonts w:ascii="宋体" w:eastAsia="宋体" w:hAnsi="宋体"/>
          <w:b/>
          <w:bCs/>
        </w:rPr>
        <w:t>深度学习时代</w:t>
      </w:r>
      <w:r w:rsidRPr="003E0F94">
        <w:rPr>
          <w:rFonts w:ascii="宋体" w:eastAsia="宋体" w:hAnsi="宋体"/>
        </w:rPr>
        <w:t>，基于结构</w:t>
      </w:r>
      <w:r w:rsidRPr="00F86888">
        <w:rPr>
          <w:rFonts w:ascii="宋体" w:eastAsia="宋体" w:hAnsi="宋体"/>
        </w:rPr>
        <w:t>的方法在两个方向取</w:t>
      </w:r>
      <w:r w:rsidRPr="003E0F94">
        <w:rPr>
          <w:rFonts w:ascii="宋体" w:eastAsia="宋体" w:hAnsi="宋体"/>
        </w:rPr>
        <w:t>得了进展：</w:t>
      </w:r>
    </w:p>
    <w:p w14:paraId="43C4E80A" w14:textId="57074089" w:rsidR="00F86888" w:rsidRPr="00F86888" w:rsidRDefault="00F86888" w:rsidP="00F86888">
      <w:pPr>
        <w:spacing w:after="0" w:line="240" w:lineRule="auto"/>
        <w:jc w:val="both"/>
        <w:rPr>
          <w:rFonts w:ascii="宋体" w:eastAsia="宋体" w:hAnsi="宋体" w:hint="eastAsia"/>
        </w:rPr>
      </w:pPr>
      <w:r>
        <w:rPr>
          <w:rFonts w:ascii="宋体" w:eastAsia="宋体" w:hAnsi="宋体" w:hint="eastAsia"/>
        </w:rPr>
        <w:t>(1</w:t>
      </w:r>
      <w:r w:rsidRPr="00F86888">
        <w:rPr>
          <w:rFonts w:ascii="宋体" w:eastAsia="宋体" w:hAnsi="宋体" w:hint="eastAsia"/>
        </w:rPr>
        <w:t>)</w:t>
      </w:r>
      <w:r w:rsidRPr="00F86888">
        <w:rPr>
          <w:rFonts w:ascii="宋体" w:eastAsia="宋体" w:hAnsi="宋体"/>
        </w:rPr>
        <w:t>蛋白质结构数据库的扩展</w:t>
      </w:r>
    </w:p>
    <w:p w14:paraId="3DBDED02" w14:textId="3EB488DF" w:rsidR="00F86888" w:rsidRPr="00F86888" w:rsidRDefault="00F86888" w:rsidP="00F86888">
      <w:pPr>
        <w:spacing w:after="0" w:line="240" w:lineRule="auto"/>
        <w:jc w:val="both"/>
        <w:rPr>
          <w:rFonts w:ascii="宋体" w:eastAsia="宋体" w:hAnsi="宋体" w:hint="eastAsia"/>
        </w:rPr>
      </w:pPr>
      <w:r w:rsidRPr="00F86888">
        <w:rPr>
          <w:rFonts w:ascii="宋体" w:eastAsia="宋体" w:hAnsi="宋体"/>
        </w:rPr>
        <w:t>近年来，深度学习预测的蛋白质结构（如 AlphaFold 预测的蛋白结构）极大扩展了结构数据库。这使得基于受体结构的方法适用范围更广，即便没有实验解析的蛋白质结构，也可以利用预测结构进行筛选。</w:t>
      </w:r>
      <w:r w:rsidR="003D7E60">
        <w:rPr>
          <w:rFonts w:ascii="宋体" w:eastAsia="宋体" w:hAnsi="宋体" w:hint="eastAsia"/>
        </w:rPr>
        <w:t>[</w:t>
      </w:r>
      <w:r w:rsidR="00C10D94">
        <w:rPr>
          <w:rFonts w:ascii="宋体" w:eastAsia="宋体" w:hAnsi="宋体" w:hint="eastAsia"/>
        </w:rPr>
        <w:t>11</w:t>
      </w:r>
      <w:r w:rsidR="003D7E60">
        <w:rPr>
          <w:rFonts w:ascii="宋体" w:eastAsia="宋体" w:hAnsi="宋体" w:hint="eastAsia"/>
        </w:rPr>
        <w:t>]</w:t>
      </w:r>
    </w:p>
    <w:p w14:paraId="10FE999B" w14:textId="3F847FC2" w:rsidR="009F6097" w:rsidRDefault="00B66681" w:rsidP="00AD276D">
      <w:pPr>
        <w:spacing w:after="0" w:line="240" w:lineRule="auto"/>
        <w:jc w:val="both"/>
        <w:rPr>
          <w:rFonts w:ascii="宋体" w:eastAsia="宋体" w:hAnsi="宋体" w:hint="eastAsia"/>
        </w:rPr>
      </w:pPr>
      <w:r>
        <w:rPr>
          <w:rFonts w:ascii="宋体" w:eastAsia="宋体" w:hAnsi="宋体" w:hint="eastAsia"/>
        </w:rPr>
        <w:t>(2)引入先进的深度学习技术</w:t>
      </w:r>
    </w:p>
    <w:p w14:paraId="23D5EBB9" w14:textId="6D60A59E" w:rsidR="00B66681" w:rsidRDefault="00CB49AE" w:rsidP="00AD276D">
      <w:pPr>
        <w:spacing w:after="0" w:line="240" w:lineRule="auto"/>
        <w:jc w:val="both"/>
        <w:rPr>
          <w:rFonts w:ascii="宋体" w:eastAsia="宋体" w:hAnsi="宋体" w:hint="eastAsia"/>
        </w:rPr>
      </w:pPr>
      <w:r w:rsidRPr="00CB49AE">
        <w:rPr>
          <w:rFonts w:ascii="宋体" w:eastAsia="宋体" w:hAnsi="宋体" w:hint="eastAsia"/>
        </w:rPr>
        <w:lastRenderedPageBreak/>
        <w:t>蛋白质结构预测的现代技术，如注意力机制或图表示法，已经在基于结构的网络中进行了实验</w:t>
      </w:r>
      <w:r w:rsidR="001371D6" w:rsidRPr="001371D6">
        <w:rPr>
          <w:rFonts w:ascii="宋体" w:eastAsia="宋体" w:hAnsi="宋体"/>
        </w:rPr>
        <w:t>。</w:t>
      </w:r>
      <w:r w:rsidR="00EE53DA">
        <w:rPr>
          <w:rFonts w:ascii="宋体" w:eastAsia="宋体" w:hAnsi="宋体" w:hint="eastAsia"/>
        </w:rPr>
        <w:t>[12,13]</w:t>
      </w:r>
    </w:p>
    <w:p w14:paraId="3BFA4C99" w14:textId="77777777" w:rsidR="00EE53DA" w:rsidRDefault="00EE53DA" w:rsidP="00AD276D">
      <w:pPr>
        <w:spacing w:after="0" w:line="240" w:lineRule="auto"/>
        <w:jc w:val="both"/>
        <w:rPr>
          <w:rFonts w:ascii="宋体" w:eastAsia="宋体" w:hAnsi="宋体" w:hint="eastAsia"/>
        </w:rPr>
      </w:pPr>
    </w:p>
    <w:p w14:paraId="3FBA3D19" w14:textId="77777777" w:rsidR="003E0F94" w:rsidRDefault="003E0F94" w:rsidP="00AD276D">
      <w:pPr>
        <w:spacing w:after="0" w:line="240" w:lineRule="auto"/>
        <w:jc w:val="both"/>
        <w:rPr>
          <w:rFonts w:ascii="宋体" w:eastAsia="宋体" w:hAnsi="宋体" w:hint="eastAsia"/>
        </w:rPr>
      </w:pPr>
    </w:p>
    <w:p w14:paraId="4B0AA6D1" w14:textId="77777777" w:rsidR="00E02A89" w:rsidRPr="00E02A89" w:rsidRDefault="00E02A89" w:rsidP="00E02A89">
      <w:pPr>
        <w:spacing w:after="0" w:line="240" w:lineRule="auto"/>
        <w:jc w:val="both"/>
        <w:rPr>
          <w:rFonts w:ascii="宋体" w:eastAsia="宋体" w:hAnsi="宋体" w:hint="eastAsia"/>
        </w:rPr>
      </w:pPr>
      <w:r w:rsidRPr="00E02A89">
        <w:rPr>
          <w:rFonts w:ascii="宋体" w:eastAsia="宋体" w:hAnsi="宋体"/>
        </w:rPr>
        <w:t>总结与分析</w:t>
      </w:r>
    </w:p>
    <w:p w14:paraId="72AE8F6B" w14:textId="77777777" w:rsidR="00E02A89" w:rsidRPr="00E02A89" w:rsidRDefault="00E02A89" w:rsidP="00E02A89">
      <w:pPr>
        <w:spacing w:after="0" w:line="240" w:lineRule="auto"/>
        <w:jc w:val="both"/>
        <w:rPr>
          <w:rFonts w:ascii="宋体" w:eastAsia="宋体" w:hAnsi="宋体" w:hint="eastAsia"/>
        </w:rPr>
      </w:pPr>
      <w:r w:rsidRPr="00E02A89">
        <w:rPr>
          <w:rFonts w:ascii="宋体" w:eastAsia="宋体" w:hAnsi="宋体"/>
        </w:rPr>
        <w:t>1. 方法分类</w:t>
      </w:r>
    </w:p>
    <w:p w14:paraId="2DC0E080" w14:textId="77777777" w:rsidR="00E02A89" w:rsidRPr="00E02A89" w:rsidRDefault="00E02A89" w:rsidP="00E02A89">
      <w:pPr>
        <w:spacing w:after="0" w:line="240" w:lineRule="auto"/>
        <w:jc w:val="both"/>
        <w:rPr>
          <w:rFonts w:ascii="宋体" w:eastAsia="宋体" w:hAnsi="宋体" w:hint="eastAsia"/>
        </w:rPr>
      </w:pPr>
      <w:r w:rsidRPr="00E02A89">
        <w:rPr>
          <w:rFonts w:ascii="宋体" w:eastAsia="宋体" w:hAnsi="宋体"/>
        </w:rPr>
        <w:t>蛋白质组水平的受体筛选方法主要分为 两大类别：</w:t>
      </w:r>
    </w:p>
    <w:p w14:paraId="5B71663D" w14:textId="77777777" w:rsidR="00E02A89" w:rsidRPr="00E02A89" w:rsidRDefault="00E02A89" w:rsidP="00E02A89">
      <w:pPr>
        <w:numPr>
          <w:ilvl w:val="0"/>
          <w:numId w:val="2"/>
        </w:numPr>
        <w:spacing w:after="0" w:line="240" w:lineRule="auto"/>
        <w:jc w:val="both"/>
        <w:rPr>
          <w:rFonts w:ascii="宋体" w:eastAsia="宋体" w:hAnsi="宋体" w:hint="eastAsia"/>
        </w:rPr>
      </w:pPr>
      <w:r w:rsidRPr="00E02A89">
        <w:rPr>
          <w:rFonts w:ascii="宋体" w:eastAsia="宋体" w:hAnsi="宋体"/>
        </w:rPr>
        <w:t>配体基方法（Ligand-based）</w:t>
      </w:r>
    </w:p>
    <w:p w14:paraId="286C26E6" w14:textId="77777777" w:rsidR="00E02A89" w:rsidRPr="00E02A89" w:rsidRDefault="00E02A89" w:rsidP="00E02A89">
      <w:pPr>
        <w:numPr>
          <w:ilvl w:val="1"/>
          <w:numId w:val="2"/>
        </w:numPr>
        <w:spacing w:after="0" w:line="240" w:lineRule="auto"/>
        <w:jc w:val="both"/>
        <w:rPr>
          <w:rFonts w:ascii="宋体" w:eastAsia="宋体" w:hAnsi="宋体" w:hint="eastAsia"/>
        </w:rPr>
      </w:pPr>
      <w:r w:rsidRPr="00E02A89">
        <w:rPr>
          <w:rFonts w:ascii="宋体" w:eastAsia="宋体" w:hAnsi="宋体"/>
        </w:rPr>
        <w:t>传统方法：基于化学相似性，依赖已知复合物数据，计算量小但预测精准度有限。</w:t>
      </w:r>
    </w:p>
    <w:p w14:paraId="581D1F3E" w14:textId="77777777" w:rsidR="00E02A89" w:rsidRPr="00E02A89" w:rsidRDefault="00E02A89" w:rsidP="00E02A89">
      <w:pPr>
        <w:numPr>
          <w:ilvl w:val="1"/>
          <w:numId w:val="2"/>
        </w:numPr>
        <w:spacing w:after="0" w:line="240" w:lineRule="auto"/>
        <w:jc w:val="both"/>
        <w:rPr>
          <w:rFonts w:ascii="宋体" w:eastAsia="宋体" w:hAnsi="宋体" w:hint="eastAsia"/>
        </w:rPr>
      </w:pPr>
      <w:r w:rsidRPr="00E02A89">
        <w:rPr>
          <w:rFonts w:ascii="宋体" w:eastAsia="宋体" w:hAnsi="宋体"/>
        </w:rPr>
        <w:t>深度学习方法（DTI）：结合蛋白序列，利用神经网络建模，数据驱动但缺乏结构信息，预测能力有限。</w:t>
      </w:r>
    </w:p>
    <w:p w14:paraId="7044779F" w14:textId="77777777" w:rsidR="00E02A89" w:rsidRPr="00E02A89" w:rsidRDefault="00E02A89" w:rsidP="00E02A89">
      <w:pPr>
        <w:numPr>
          <w:ilvl w:val="0"/>
          <w:numId w:val="2"/>
        </w:numPr>
        <w:spacing w:after="0" w:line="240" w:lineRule="auto"/>
        <w:jc w:val="both"/>
        <w:rPr>
          <w:rFonts w:ascii="宋体" w:eastAsia="宋体" w:hAnsi="宋体" w:hint="eastAsia"/>
        </w:rPr>
      </w:pPr>
      <w:r w:rsidRPr="00E02A89">
        <w:rPr>
          <w:rFonts w:ascii="宋体" w:eastAsia="宋体" w:hAnsi="宋体"/>
        </w:rPr>
        <w:t>受体基方法（Receptor-based）</w:t>
      </w:r>
    </w:p>
    <w:p w14:paraId="0DADF066" w14:textId="77777777" w:rsidR="00E02A89" w:rsidRPr="00E02A89" w:rsidRDefault="00E02A89" w:rsidP="00E02A89">
      <w:pPr>
        <w:numPr>
          <w:ilvl w:val="1"/>
          <w:numId w:val="2"/>
        </w:numPr>
        <w:spacing w:after="0" w:line="240" w:lineRule="auto"/>
        <w:jc w:val="both"/>
        <w:rPr>
          <w:rFonts w:ascii="宋体" w:eastAsia="宋体" w:hAnsi="宋体" w:hint="eastAsia"/>
        </w:rPr>
      </w:pPr>
      <w:r w:rsidRPr="00E02A89">
        <w:rPr>
          <w:rFonts w:ascii="宋体" w:eastAsia="宋体" w:hAnsi="宋体"/>
        </w:rPr>
        <w:t>传统方法：基于分子对接，可提供结构信息，但受限于蛋白结构可用性。</w:t>
      </w:r>
    </w:p>
    <w:p w14:paraId="64EC203E" w14:textId="77777777" w:rsidR="00E02A89" w:rsidRPr="00E02A89" w:rsidRDefault="00E02A89" w:rsidP="00E02A89">
      <w:pPr>
        <w:numPr>
          <w:ilvl w:val="1"/>
          <w:numId w:val="2"/>
        </w:numPr>
        <w:spacing w:after="0" w:line="240" w:lineRule="auto"/>
        <w:jc w:val="both"/>
        <w:rPr>
          <w:rFonts w:ascii="宋体" w:eastAsia="宋体" w:hAnsi="宋体" w:hint="eastAsia"/>
        </w:rPr>
      </w:pPr>
      <w:r w:rsidRPr="00E02A89">
        <w:rPr>
          <w:rFonts w:ascii="宋体" w:eastAsia="宋体" w:hAnsi="宋体"/>
        </w:rPr>
        <w:t>深度学习方法：利用 AlphaFold 预测结构 + 先进 DL 模型，弥补传统对接的不足，未来有望发展成高效筛选工具。</w:t>
      </w:r>
    </w:p>
    <w:p w14:paraId="519DC449" w14:textId="77777777" w:rsidR="00E02A89" w:rsidRPr="00E02A89" w:rsidRDefault="00E02A89" w:rsidP="00E02A89">
      <w:pPr>
        <w:spacing w:after="0" w:line="240" w:lineRule="auto"/>
        <w:jc w:val="both"/>
        <w:rPr>
          <w:rFonts w:ascii="宋体" w:eastAsia="宋体" w:hAnsi="宋体" w:hint="eastAsia"/>
        </w:rPr>
      </w:pPr>
      <w:r w:rsidRPr="00E02A89">
        <w:rPr>
          <w:rFonts w:ascii="宋体" w:eastAsia="宋体" w:hAnsi="宋体"/>
        </w:rPr>
        <w:t>2. 研究趋势</w:t>
      </w:r>
    </w:p>
    <w:p w14:paraId="2C801596" w14:textId="77777777" w:rsidR="00E02A89" w:rsidRPr="00E02A89" w:rsidRDefault="00E02A89" w:rsidP="00E02A89">
      <w:pPr>
        <w:numPr>
          <w:ilvl w:val="0"/>
          <w:numId w:val="3"/>
        </w:numPr>
        <w:spacing w:after="0" w:line="240" w:lineRule="auto"/>
        <w:jc w:val="both"/>
        <w:rPr>
          <w:rFonts w:ascii="宋体" w:eastAsia="宋体" w:hAnsi="宋体" w:hint="eastAsia"/>
        </w:rPr>
      </w:pPr>
      <w:r w:rsidRPr="00E02A89">
        <w:rPr>
          <w:rFonts w:ascii="宋体" w:eastAsia="宋体" w:hAnsi="宋体"/>
        </w:rPr>
        <w:t>非结构化 DTI 方法在部分任务上仍不如基于结构的方法（如激酶筛选）。</w:t>
      </w:r>
    </w:p>
    <w:p w14:paraId="48C8F901" w14:textId="77777777" w:rsidR="00E02A89" w:rsidRPr="00E02A89" w:rsidRDefault="00E02A89" w:rsidP="00E02A89">
      <w:pPr>
        <w:numPr>
          <w:ilvl w:val="0"/>
          <w:numId w:val="3"/>
        </w:numPr>
        <w:spacing w:after="0" w:line="240" w:lineRule="auto"/>
        <w:jc w:val="both"/>
        <w:rPr>
          <w:rFonts w:ascii="宋体" w:eastAsia="宋体" w:hAnsi="宋体" w:hint="eastAsia"/>
        </w:rPr>
      </w:pPr>
      <w:r w:rsidRPr="00E02A89">
        <w:rPr>
          <w:rFonts w:ascii="宋体" w:eastAsia="宋体" w:hAnsi="宋体"/>
        </w:rPr>
        <w:t>蛋白结构数据的可用性极大影响方法选择：</w:t>
      </w:r>
    </w:p>
    <w:p w14:paraId="61056936" w14:textId="77777777" w:rsidR="00E02A89" w:rsidRPr="00E02A89" w:rsidRDefault="00E02A89" w:rsidP="00E02A89">
      <w:pPr>
        <w:numPr>
          <w:ilvl w:val="1"/>
          <w:numId w:val="3"/>
        </w:numPr>
        <w:spacing w:after="0" w:line="240" w:lineRule="auto"/>
        <w:jc w:val="both"/>
        <w:rPr>
          <w:rFonts w:ascii="宋体" w:eastAsia="宋体" w:hAnsi="宋体" w:hint="eastAsia"/>
        </w:rPr>
      </w:pPr>
      <w:r w:rsidRPr="00E02A89">
        <w:rPr>
          <w:rFonts w:ascii="宋体" w:eastAsia="宋体" w:hAnsi="宋体"/>
        </w:rPr>
        <w:t>没有结构数据时，配体基方法仍然是主流。</w:t>
      </w:r>
    </w:p>
    <w:p w14:paraId="27A23242" w14:textId="77777777" w:rsidR="00E02A89" w:rsidRPr="00E02A89" w:rsidRDefault="00E02A89" w:rsidP="00E02A89">
      <w:pPr>
        <w:numPr>
          <w:ilvl w:val="1"/>
          <w:numId w:val="3"/>
        </w:numPr>
        <w:spacing w:after="0" w:line="240" w:lineRule="auto"/>
        <w:jc w:val="both"/>
        <w:rPr>
          <w:rFonts w:ascii="宋体" w:eastAsia="宋体" w:hAnsi="宋体" w:hint="eastAsia"/>
        </w:rPr>
      </w:pPr>
      <w:r w:rsidRPr="00E02A89">
        <w:rPr>
          <w:rFonts w:ascii="宋体" w:eastAsia="宋体" w:hAnsi="宋体"/>
        </w:rPr>
        <w:t>有预测结构后，基于结构的方法可以显著提高筛选精度。</w:t>
      </w:r>
    </w:p>
    <w:p w14:paraId="146EC833" w14:textId="77777777" w:rsidR="00E02A89" w:rsidRPr="00E02A89" w:rsidRDefault="00E02A89" w:rsidP="00E02A89">
      <w:pPr>
        <w:numPr>
          <w:ilvl w:val="0"/>
          <w:numId w:val="3"/>
        </w:numPr>
        <w:spacing w:after="0" w:line="240" w:lineRule="auto"/>
        <w:jc w:val="both"/>
        <w:rPr>
          <w:rFonts w:ascii="宋体" w:eastAsia="宋体" w:hAnsi="宋体" w:hint="eastAsia"/>
        </w:rPr>
      </w:pPr>
      <w:r w:rsidRPr="00E02A89">
        <w:rPr>
          <w:rFonts w:ascii="宋体" w:eastAsia="宋体" w:hAnsi="宋体"/>
        </w:rPr>
        <w:t>深度学习模型正在替代传统方法：</w:t>
      </w:r>
    </w:p>
    <w:p w14:paraId="7903052C" w14:textId="77777777" w:rsidR="00E02A89" w:rsidRPr="00E02A89" w:rsidRDefault="00E02A89" w:rsidP="00E02A89">
      <w:pPr>
        <w:numPr>
          <w:ilvl w:val="1"/>
          <w:numId w:val="3"/>
        </w:numPr>
        <w:spacing w:after="0" w:line="240" w:lineRule="auto"/>
        <w:jc w:val="both"/>
        <w:rPr>
          <w:rFonts w:ascii="宋体" w:eastAsia="宋体" w:hAnsi="宋体" w:hint="eastAsia"/>
        </w:rPr>
      </w:pPr>
      <w:r w:rsidRPr="00E02A89">
        <w:rPr>
          <w:rFonts w:ascii="宋体" w:eastAsia="宋体" w:hAnsi="宋体"/>
        </w:rPr>
        <w:t>传统的相似性匹配、分子对接方法仍然重要，但 DL 结合蛋白质结构和分子特征后，未来可能成为更高效的筛选工具。</w:t>
      </w:r>
    </w:p>
    <w:p w14:paraId="5FDE3629" w14:textId="77777777" w:rsidR="00E02A89" w:rsidRPr="00E02A89" w:rsidRDefault="00E02A89" w:rsidP="00AD276D">
      <w:pPr>
        <w:spacing w:after="0" w:line="240" w:lineRule="auto"/>
        <w:jc w:val="both"/>
        <w:rPr>
          <w:rFonts w:ascii="宋体" w:eastAsia="宋体" w:hAnsi="宋体" w:hint="eastAsia"/>
        </w:rPr>
      </w:pPr>
    </w:p>
    <w:p w14:paraId="3A105BD4" w14:textId="77777777" w:rsidR="0057526F" w:rsidRPr="001C2ADA" w:rsidRDefault="0057526F" w:rsidP="00AD276D">
      <w:pPr>
        <w:spacing w:after="0" w:line="240" w:lineRule="auto"/>
        <w:jc w:val="both"/>
        <w:rPr>
          <w:rFonts w:ascii="宋体" w:eastAsia="宋体" w:hAnsi="宋体" w:hint="eastAsia"/>
        </w:rPr>
      </w:pPr>
    </w:p>
    <w:p w14:paraId="7D6D78F8" w14:textId="77777777" w:rsidR="00951B4D" w:rsidRDefault="00951B4D" w:rsidP="00951B4D">
      <w:pPr>
        <w:spacing w:after="0" w:line="240" w:lineRule="auto"/>
        <w:jc w:val="both"/>
        <w:rPr>
          <w:rFonts w:ascii="宋体" w:eastAsia="宋体" w:hAnsi="宋体" w:hint="eastAsia"/>
        </w:rPr>
      </w:pPr>
      <w:r>
        <w:rPr>
          <w:rFonts w:ascii="宋体" w:eastAsia="宋体" w:hAnsi="宋体" w:hint="eastAsia"/>
        </w:rPr>
        <w:t>[0]</w:t>
      </w:r>
      <w:r w:rsidRPr="00970D04">
        <w:t xml:space="preserve"> </w:t>
      </w:r>
      <w:r w:rsidRPr="00970D04">
        <w:rPr>
          <w:rFonts w:ascii="宋体" w:eastAsia="宋体" w:hAnsi="宋体"/>
        </w:rPr>
        <w:t>Min Su Yoon, Byunghyun Bae, Kunhee Kim, Hahnbeom Park, Minkyung Baek,</w:t>
      </w:r>
      <w:r>
        <w:rPr>
          <w:rFonts w:ascii="宋体" w:eastAsia="宋体" w:hAnsi="宋体" w:hint="eastAsia"/>
        </w:rPr>
        <w:t xml:space="preserve"> </w:t>
      </w:r>
      <w:r w:rsidRPr="00970D04">
        <w:rPr>
          <w:rFonts w:ascii="宋体" w:eastAsia="宋体" w:hAnsi="宋体"/>
        </w:rPr>
        <w:t>Deep learning methods for proteome-scale interaction prediction,</w:t>
      </w:r>
      <w:r>
        <w:rPr>
          <w:rFonts w:ascii="宋体" w:eastAsia="宋体" w:hAnsi="宋体" w:hint="eastAsia"/>
        </w:rPr>
        <w:t xml:space="preserve"> </w:t>
      </w:r>
      <w:r w:rsidRPr="00970D04">
        <w:rPr>
          <w:rFonts w:ascii="宋体" w:eastAsia="宋体" w:hAnsi="宋体"/>
        </w:rPr>
        <w:t>Current Opinion in Structural Biology,</w:t>
      </w:r>
      <w:r>
        <w:rPr>
          <w:rFonts w:ascii="宋体" w:eastAsia="宋体" w:hAnsi="宋体" w:hint="eastAsia"/>
        </w:rPr>
        <w:t xml:space="preserve"> </w:t>
      </w:r>
      <w:r w:rsidRPr="00970D04">
        <w:rPr>
          <w:rFonts w:ascii="宋体" w:eastAsia="宋体" w:hAnsi="宋体"/>
        </w:rPr>
        <w:t>Volume 90,</w:t>
      </w:r>
      <w:r>
        <w:rPr>
          <w:rFonts w:ascii="宋体" w:eastAsia="宋体" w:hAnsi="宋体" w:hint="eastAsia"/>
        </w:rPr>
        <w:t xml:space="preserve"> </w:t>
      </w:r>
      <w:r w:rsidRPr="00970D04">
        <w:rPr>
          <w:rFonts w:ascii="宋体" w:eastAsia="宋体" w:hAnsi="宋体"/>
        </w:rPr>
        <w:t>2025,</w:t>
      </w:r>
      <w:r>
        <w:rPr>
          <w:rFonts w:ascii="宋体" w:eastAsia="宋体" w:hAnsi="宋体" w:hint="eastAsia"/>
        </w:rPr>
        <w:t xml:space="preserve"> </w:t>
      </w:r>
      <w:r w:rsidRPr="00970D04">
        <w:rPr>
          <w:rFonts w:ascii="宋体" w:eastAsia="宋体" w:hAnsi="宋体"/>
        </w:rPr>
        <w:t>102981,</w:t>
      </w:r>
      <w:r>
        <w:rPr>
          <w:rFonts w:ascii="宋体" w:eastAsia="宋体" w:hAnsi="宋体" w:hint="eastAsia"/>
        </w:rPr>
        <w:t xml:space="preserve"> </w:t>
      </w:r>
      <w:r w:rsidRPr="00970D04">
        <w:rPr>
          <w:rFonts w:ascii="宋体" w:eastAsia="宋体" w:hAnsi="宋体"/>
        </w:rPr>
        <w:t>ISSN 0959-440X,</w:t>
      </w:r>
      <w:r>
        <w:rPr>
          <w:rFonts w:ascii="宋体" w:eastAsia="宋体" w:hAnsi="宋体" w:hint="eastAsia"/>
        </w:rPr>
        <w:t xml:space="preserve"> </w:t>
      </w:r>
      <w:hyperlink r:id="rId9" w:history="1">
        <w:r w:rsidRPr="00FD0D67">
          <w:rPr>
            <w:rStyle w:val="af2"/>
            <w:rFonts w:ascii="宋体" w:eastAsia="宋体" w:hAnsi="宋体"/>
          </w:rPr>
          <w:t>https://doi.org/10.1016/j.sbi.2024.102981</w:t>
        </w:r>
      </w:hyperlink>
      <w:r w:rsidRPr="00970D04">
        <w:rPr>
          <w:rFonts w:ascii="宋体" w:eastAsia="宋体" w:hAnsi="宋体"/>
        </w:rPr>
        <w:t>.</w:t>
      </w:r>
    </w:p>
    <w:p w14:paraId="29DA70DA" w14:textId="50F8A6FB" w:rsidR="0057526F" w:rsidRDefault="00187B06" w:rsidP="00C54293">
      <w:pPr>
        <w:spacing w:after="0" w:line="240" w:lineRule="auto"/>
        <w:jc w:val="both"/>
        <w:rPr>
          <w:rFonts w:ascii="宋体" w:eastAsia="宋体" w:hAnsi="宋体" w:hint="eastAsia"/>
        </w:rPr>
      </w:pPr>
      <w:r>
        <w:rPr>
          <w:rFonts w:ascii="宋体" w:eastAsia="宋体" w:hAnsi="宋体" w:hint="eastAsia"/>
        </w:rPr>
        <w:t>[1]</w:t>
      </w:r>
      <w:r w:rsidR="00C54293" w:rsidRPr="00C54293">
        <w:rPr>
          <w:rFonts w:ascii="AdvTT82c4f4c4" w:hAnsi="AdvTT82c4f4c4" w:cs="AdvTT82c4f4c4"/>
          <w:color w:val="2197D2"/>
          <w:kern w:val="0"/>
          <w:sz w:val="15"/>
          <w:szCs w:val="15"/>
        </w:rPr>
        <w:t xml:space="preserve"> </w:t>
      </w:r>
      <w:r w:rsidR="00C54293" w:rsidRPr="00C54293">
        <w:rPr>
          <w:rFonts w:ascii="宋体" w:eastAsia="宋体" w:hAnsi="宋体"/>
        </w:rPr>
        <w:t>Singh R, Sledzieski S, Bryson B, Cowen L, Berger B: Contrastive</w:t>
      </w:r>
      <w:r w:rsidR="00866F9E">
        <w:rPr>
          <w:rFonts w:ascii="宋体" w:eastAsia="宋体" w:hAnsi="宋体" w:hint="eastAsia"/>
        </w:rPr>
        <w:t xml:space="preserve"> </w:t>
      </w:r>
      <w:r w:rsidR="00C54293" w:rsidRPr="00C54293">
        <w:rPr>
          <w:rFonts w:ascii="宋体" w:eastAsia="宋体" w:hAnsi="宋体"/>
        </w:rPr>
        <w:t>learning in protein language space predicts interactions between</w:t>
      </w:r>
      <w:r w:rsidR="00866F9E">
        <w:rPr>
          <w:rFonts w:ascii="宋体" w:eastAsia="宋体" w:hAnsi="宋体" w:hint="eastAsia"/>
        </w:rPr>
        <w:t xml:space="preserve"> </w:t>
      </w:r>
      <w:r w:rsidR="00C54293" w:rsidRPr="00C54293">
        <w:rPr>
          <w:rFonts w:ascii="宋体" w:eastAsia="宋体" w:hAnsi="宋体"/>
        </w:rPr>
        <w:t>drugs and protein targets.</w:t>
      </w:r>
      <w:r w:rsidR="00866F9E">
        <w:rPr>
          <w:rFonts w:ascii="宋体" w:eastAsia="宋体" w:hAnsi="宋体" w:hint="eastAsia"/>
        </w:rPr>
        <w:t xml:space="preserve"> </w:t>
      </w:r>
      <w:r w:rsidR="00C54293" w:rsidRPr="00C54293">
        <w:rPr>
          <w:rFonts w:ascii="宋体" w:eastAsia="宋体" w:hAnsi="宋体"/>
        </w:rPr>
        <w:t>Proc Natl Acad Sci USA 2023,120, e2220778120.</w:t>
      </w:r>
    </w:p>
    <w:p w14:paraId="78A4968F" w14:textId="4FDC86EB" w:rsidR="00866F9E" w:rsidRPr="00951B4D" w:rsidRDefault="006250E0" w:rsidP="009E4BE1">
      <w:pPr>
        <w:spacing w:after="0" w:line="240" w:lineRule="auto"/>
        <w:jc w:val="both"/>
        <w:rPr>
          <w:rFonts w:ascii="宋体" w:eastAsia="宋体" w:hAnsi="宋体" w:hint="eastAsia"/>
        </w:rPr>
      </w:pPr>
      <w:r>
        <w:rPr>
          <w:rFonts w:ascii="宋体" w:eastAsia="宋体" w:hAnsi="宋体" w:hint="eastAsia"/>
        </w:rPr>
        <w:t>[2]</w:t>
      </w:r>
      <w:r w:rsidR="009E4BE1" w:rsidRPr="009E4BE1">
        <w:rPr>
          <w:rFonts w:ascii="AdvTT82c4f4c4" w:hAnsi="AdvTT82c4f4c4" w:cs="AdvTT82c4f4c4"/>
          <w:color w:val="2197D2"/>
          <w:kern w:val="0"/>
          <w:sz w:val="15"/>
          <w:szCs w:val="15"/>
        </w:rPr>
        <w:t xml:space="preserve"> </w:t>
      </w:r>
      <w:r w:rsidR="009E4BE1" w:rsidRPr="009E4BE1">
        <w:rPr>
          <w:rFonts w:ascii="宋体" w:eastAsia="宋体" w:hAnsi="宋体"/>
        </w:rPr>
        <w:t>Gao B, Qiang B, Tan H, Ren M, Jia Y, Lu M, Liu J, Ma W, Lan Y:</w:t>
      </w:r>
      <w:r w:rsidR="00C47566">
        <w:rPr>
          <w:rFonts w:ascii="宋体" w:eastAsia="宋体" w:hAnsi="宋体" w:hint="eastAsia"/>
        </w:rPr>
        <w:t xml:space="preserve"> </w:t>
      </w:r>
      <w:r w:rsidR="009E4BE1" w:rsidRPr="009E4BE1">
        <w:rPr>
          <w:rFonts w:ascii="宋体" w:eastAsia="宋体" w:hAnsi="宋体"/>
        </w:rPr>
        <w:t>DrugCLIP. Contrastive Protein-Molecule Representation</w:t>
      </w:r>
      <w:r w:rsidR="00C47566">
        <w:rPr>
          <w:rFonts w:ascii="宋体" w:eastAsia="宋体" w:hAnsi="宋体" w:hint="eastAsia"/>
        </w:rPr>
        <w:t xml:space="preserve"> </w:t>
      </w:r>
      <w:r w:rsidR="009E4BE1" w:rsidRPr="009E4BE1">
        <w:rPr>
          <w:rFonts w:ascii="宋体" w:eastAsia="宋体" w:hAnsi="宋体"/>
        </w:rPr>
        <w:t>Learning for Virtual Screening 2023.</w:t>
      </w:r>
    </w:p>
    <w:p w14:paraId="6ADB4AB8" w14:textId="11B19AA0" w:rsidR="0057526F" w:rsidRDefault="00DD36E4" w:rsidP="00842B1D">
      <w:pPr>
        <w:spacing w:after="0" w:line="240" w:lineRule="auto"/>
        <w:jc w:val="both"/>
        <w:rPr>
          <w:rFonts w:ascii="宋体" w:eastAsia="宋体" w:hAnsi="宋体" w:hint="eastAsia"/>
        </w:rPr>
      </w:pPr>
      <w:r>
        <w:rPr>
          <w:rFonts w:ascii="宋体" w:eastAsia="宋体" w:hAnsi="宋体" w:hint="eastAsia"/>
        </w:rPr>
        <w:t>[3]</w:t>
      </w:r>
      <w:r w:rsidR="00842B1D" w:rsidRPr="00842B1D">
        <w:rPr>
          <w:rFonts w:ascii="AdvTT82c4f4c4" w:hAnsi="AdvTT82c4f4c4" w:cs="AdvTT82c4f4c4"/>
          <w:color w:val="2197D2"/>
          <w:kern w:val="0"/>
          <w:sz w:val="15"/>
          <w:szCs w:val="15"/>
        </w:rPr>
        <w:t xml:space="preserve"> </w:t>
      </w:r>
      <w:r w:rsidR="00842B1D" w:rsidRPr="00842B1D">
        <w:rPr>
          <w:rFonts w:ascii="宋体" w:eastAsia="宋体" w:hAnsi="宋体"/>
        </w:rPr>
        <w:t>Goldman S, Das R, Yang KK, Coley CW: Machine learning</w:t>
      </w:r>
      <w:r w:rsidR="001E1BA6">
        <w:rPr>
          <w:rFonts w:ascii="宋体" w:eastAsia="宋体" w:hAnsi="宋体" w:hint="eastAsia"/>
        </w:rPr>
        <w:t xml:space="preserve"> </w:t>
      </w:r>
      <w:r w:rsidR="00842B1D" w:rsidRPr="00842B1D">
        <w:rPr>
          <w:rFonts w:ascii="宋体" w:eastAsia="宋体" w:hAnsi="宋体"/>
        </w:rPr>
        <w:t>modeling of family wide enzyme-substrate specificity</w:t>
      </w:r>
      <w:r w:rsidR="001E1BA6">
        <w:rPr>
          <w:rFonts w:ascii="宋体" w:eastAsia="宋体" w:hAnsi="宋体" w:hint="eastAsia"/>
        </w:rPr>
        <w:t xml:space="preserve"> </w:t>
      </w:r>
      <w:r w:rsidR="00842B1D" w:rsidRPr="00842B1D">
        <w:rPr>
          <w:rFonts w:ascii="宋体" w:eastAsia="宋体" w:hAnsi="宋体"/>
        </w:rPr>
        <w:t>screens. PLoS Comput Biol 2022, 18, e1009853.</w:t>
      </w:r>
    </w:p>
    <w:p w14:paraId="48DD0ACF" w14:textId="0834D252" w:rsidR="00534BEF" w:rsidRDefault="00E72EA0" w:rsidP="00E72EA0">
      <w:pPr>
        <w:spacing w:after="0" w:line="240" w:lineRule="auto"/>
        <w:jc w:val="both"/>
        <w:rPr>
          <w:rFonts w:ascii="宋体" w:eastAsia="宋体" w:hAnsi="宋体" w:hint="eastAsia"/>
        </w:rPr>
      </w:pPr>
      <w:r>
        <w:rPr>
          <w:rFonts w:ascii="宋体" w:eastAsia="宋体" w:hAnsi="宋体" w:hint="eastAsia"/>
        </w:rPr>
        <w:t>[4]</w:t>
      </w:r>
      <w:r w:rsidRPr="00E72EA0">
        <w:rPr>
          <w:rFonts w:ascii="AdvTT82c4f4c4" w:hAnsi="AdvTT82c4f4c4" w:cs="AdvTT82c4f4c4"/>
          <w:color w:val="2197D2"/>
          <w:kern w:val="0"/>
          <w:sz w:val="15"/>
          <w:szCs w:val="15"/>
        </w:rPr>
        <w:t xml:space="preserve"> </w:t>
      </w:r>
      <w:r w:rsidRPr="00E72EA0">
        <w:rPr>
          <w:rFonts w:ascii="宋体" w:eastAsia="宋体" w:hAnsi="宋体"/>
        </w:rPr>
        <w:t>Huang K, Xiao C, Glass LM, Sun J: MolTrans: molecular</w:t>
      </w:r>
      <w:r w:rsidR="000D304B">
        <w:rPr>
          <w:rFonts w:ascii="宋体" w:eastAsia="宋体" w:hAnsi="宋体" w:hint="eastAsia"/>
        </w:rPr>
        <w:t xml:space="preserve"> </w:t>
      </w:r>
      <w:r w:rsidRPr="00E72EA0">
        <w:rPr>
          <w:rFonts w:ascii="宋体" w:eastAsia="宋体" w:hAnsi="宋体"/>
        </w:rPr>
        <w:t>Interaction Transformer for drug–target interaction prediction.</w:t>
      </w:r>
      <w:r w:rsidR="000D304B">
        <w:rPr>
          <w:rFonts w:ascii="宋体" w:eastAsia="宋体" w:hAnsi="宋体" w:hint="eastAsia"/>
        </w:rPr>
        <w:t xml:space="preserve"> </w:t>
      </w:r>
      <w:r w:rsidRPr="00E72EA0">
        <w:rPr>
          <w:rFonts w:ascii="宋体" w:eastAsia="宋体" w:hAnsi="宋体"/>
        </w:rPr>
        <w:t>Bioinformatics 2020, 37:830–836.</w:t>
      </w:r>
    </w:p>
    <w:p w14:paraId="4797C93D" w14:textId="63B8341C" w:rsidR="000D304B" w:rsidRDefault="000D304B" w:rsidP="00D30E89">
      <w:pPr>
        <w:spacing w:after="0" w:line="240" w:lineRule="auto"/>
        <w:jc w:val="both"/>
        <w:rPr>
          <w:rFonts w:ascii="宋体" w:eastAsia="宋体" w:hAnsi="宋体" w:hint="eastAsia"/>
        </w:rPr>
      </w:pPr>
      <w:r>
        <w:rPr>
          <w:rFonts w:ascii="宋体" w:eastAsia="宋体" w:hAnsi="宋体" w:hint="eastAsia"/>
        </w:rPr>
        <w:t>[5]</w:t>
      </w:r>
      <w:r w:rsidR="00D30E89" w:rsidRPr="00D30E89">
        <w:rPr>
          <w:rFonts w:ascii="AdvTT82c4f4c4" w:hAnsi="AdvTT82c4f4c4" w:cs="AdvTT82c4f4c4"/>
          <w:color w:val="2197D2"/>
          <w:kern w:val="0"/>
          <w:sz w:val="15"/>
          <w:szCs w:val="15"/>
        </w:rPr>
        <w:t xml:space="preserve"> </w:t>
      </w:r>
      <w:r w:rsidR="00D30E89" w:rsidRPr="00D30E89">
        <w:rPr>
          <w:rFonts w:ascii="宋体" w:eastAsia="宋体" w:hAnsi="宋体"/>
        </w:rPr>
        <w:t>Lee I, Keum J, Nam H: DeepConv-DTI: prediction of</w:t>
      </w:r>
      <w:r w:rsidR="004908A4">
        <w:rPr>
          <w:rFonts w:ascii="宋体" w:eastAsia="宋体" w:hAnsi="宋体" w:hint="eastAsia"/>
        </w:rPr>
        <w:t xml:space="preserve"> </w:t>
      </w:r>
      <w:r w:rsidR="00D30E89" w:rsidRPr="00D30E89">
        <w:rPr>
          <w:rFonts w:ascii="宋体" w:eastAsia="宋体" w:hAnsi="宋体"/>
        </w:rPr>
        <w:t>drug-target interactions via deep learning with</w:t>
      </w:r>
      <w:r w:rsidR="004908A4">
        <w:rPr>
          <w:rFonts w:ascii="宋体" w:eastAsia="宋体" w:hAnsi="宋体" w:hint="eastAsia"/>
        </w:rPr>
        <w:t xml:space="preserve"> </w:t>
      </w:r>
      <w:r w:rsidR="00D30E89" w:rsidRPr="00D30E89">
        <w:rPr>
          <w:rFonts w:ascii="宋体" w:eastAsia="宋体" w:hAnsi="宋体"/>
        </w:rPr>
        <w:t>convolution on protein sequences. PLoS Comput Biol 2019,</w:t>
      </w:r>
      <w:r w:rsidR="009541F8">
        <w:rPr>
          <w:rFonts w:ascii="宋体" w:eastAsia="宋体" w:hAnsi="宋体" w:hint="eastAsia"/>
        </w:rPr>
        <w:t xml:space="preserve"> </w:t>
      </w:r>
      <w:r w:rsidR="00D30E89" w:rsidRPr="00D30E89">
        <w:rPr>
          <w:rFonts w:ascii="宋体" w:eastAsia="宋体" w:hAnsi="宋体"/>
        </w:rPr>
        <w:lastRenderedPageBreak/>
        <w:t>15, e1007129.</w:t>
      </w:r>
    </w:p>
    <w:p w14:paraId="56862B25" w14:textId="1276A51E" w:rsidR="00534BEF" w:rsidRDefault="00A42B5C" w:rsidP="00A42B5C">
      <w:pPr>
        <w:spacing w:after="0" w:line="240" w:lineRule="auto"/>
        <w:jc w:val="both"/>
        <w:rPr>
          <w:rFonts w:ascii="宋体" w:eastAsia="宋体" w:hAnsi="宋体" w:hint="eastAsia"/>
        </w:rPr>
      </w:pPr>
      <w:r>
        <w:rPr>
          <w:rFonts w:ascii="宋体" w:eastAsia="宋体" w:hAnsi="宋体" w:hint="eastAsia"/>
        </w:rPr>
        <w:t>[6]</w:t>
      </w:r>
      <w:r w:rsidRPr="00A42B5C">
        <w:rPr>
          <w:rFonts w:ascii="AdvTT82c4f4c4" w:hAnsi="AdvTT82c4f4c4" w:cs="AdvTT82c4f4c4"/>
          <w:color w:val="2197D2"/>
          <w:kern w:val="0"/>
          <w:sz w:val="15"/>
          <w:szCs w:val="15"/>
        </w:rPr>
        <w:t xml:space="preserve"> </w:t>
      </w:r>
      <w:r w:rsidRPr="00A42B5C">
        <w:rPr>
          <w:rFonts w:ascii="宋体" w:eastAsia="宋体" w:hAnsi="宋体"/>
        </w:rPr>
        <w:t>Zhao Q, Zhao H, Zheng K, Wang J: HyperAttentionDTI:</w:t>
      </w:r>
      <w:r w:rsidR="00043DEA">
        <w:rPr>
          <w:rFonts w:ascii="宋体" w:eastAsia="宋体" w:hAnsi="宋体" w:hint="eastAsia"/>
        </w:rPr>
        <w:t xml:space="preserve"> </w:t>
      </w:r>
      <w:r w:rsidRPr="00A42B5C">
        <w:rPr>
          <w:rFonts w:ascii="宋体" w:eastAsia="宋体" w:hAnsi="宋体"/>
        </w:rPr>
        <w:t>improving drug–protein interaction prediction by sequencebased</w:t>
      </w:r>
      <w:r w:rsidR="00043DEA">
        <w:rPr>
          <w:rFonts w:ascii="宋体" w:eastAsia="宋体" w:hAnsi="宋体" w:hint="eastAsia"/>
        </w:rPr>
        <w:t xml:space="preserve"> </w:t>
      </w:r>
      <w:r w:rsidRPr="00A42B5C">
        <w:rPr>
          <w:rFonts w:ascii="宋体" w:eastAsia="宋体" w:hAnsi="宋体"/>
        </w:rPr>
        <w:t>deep learning with attention mechanism. Bioinformatics</w:t>
      </w:r>
      <w:r w:rsidR="00043DEA">
        <w:rPr>
          <w:rFonts w:ascii="宋体" w:eastAsia="宋体" w:hAnsi="宋体" w:hint="eastAsia"/>
        </w:rPr>
        <w:t xml:space="preserve"> </w:t>
      </w:r>
      <w:r w:rsidRPr="00A42B5C">
        <w:rPr>
          <w:rFonts w:ascii="宋体" w:eastAsia="宋体" w:hAnsi="宋体"/>
        </w:rPr>
        <w:t>2021, 38:655–662.</w:t>
      </w:r>
    </w:p>
    <w:p w14:paraId="3D87B394" w14:textId="20E576A1" w:rsidR="00534BEF" w:rsidRDefault="00DD702A" w:rsidP="00FF7AA5">
      <w:pPr>
        <w:spacing w:after="0" w:line="240" w:lineRule="auto"/>
        <w:jc w:val="both"/>
        <w:rPr>
          <w:rFonts w:ascii="宋体" w:eastAsia="宋体" w:hAnsi="宋体" w:hint="eastAsia"/>
        </w:rPr>
      </w:pPr>
      <w:r>
        <w:rPr>
          <w:rFonts w:ascii="宋体" w:eastAsia="宋体" w:hAnsi="宋体" w:hint="eastAsia"/>
        </w:rPr>
        <w:t>[7]</w:t>
      </w:r>
      <w:r w:rsidR="00FF7AA5" w:rsidRPr="00FF7AA5">
        <w:rPr>
          <w:rFonts w:ascii="AdvTT82c4f4c4" w:hAnsi="AdvTT82c4f4c4" w:cs="AdvTT82c4f4c4"/>
          <w:color w:val="2197D2"/>
          <w:kern w:val="0"/>
          <w:sz w:val="15"/>
          <w:szCs w:val="15"/>
        </w:rPr>
        <w:t xml:space="preserve"> </w:t>
      </w:r>
      <w:r w:rsidR="00FF7AA5" w:rsidRPr="00FF7AA5">
        <w:rPr>
          <w:rFonts w:ascii="宋体" w:eastAsia="宋体" w:hAnsi="宋体"/>
        </w:rPr>
        <w:t>Bai P, Miljkovi_c F, John B, Lu H: Interpretable bilinear attention</w:t>
      </w:r>
      <w:r w:rsidR="005901F4">
        <w:rPr>
          <w:rFonts w:ascii="宋体" w:eastAsia="宋体" w:hAnsi="宋体" w:hint="eastAsia"/>
        </w:rPr>
        <w:t xml:space="preserve"> </w:t>
      </w:r>
      <w:r w:rsidR="00FF7AA5" w:rsidRPr="00FF7AA5">
        <w:rPr>
          <w:rFonts w:ascii="宋体" w:eastAsia="宋体" w:hAnsi="宋体"/>
        </w:rPr>
        <w:t>network with domain adaptation improves drug–target prediction.</w:t>
      </w:r>
      <w:r w:rsidR="005901F4">
        <w:rPr>
          <w:rFonts w:ascii="宋体" w:eastAsia="宋体" w:hAnsi="宋体" w:hint="eastAsia"/>
        </w:rPr>
        <w:t xml:space="preserve"> </w:t>
      </w:r>
      <w:r w:rsidR="00FF7AA5" w:rsidRPr="00FF7AA5">
        <w:rPr>
          <w:rFonts w:ascii="宋体" w:eastAsia="宋体" w:hAnsi="宋体"/>
        </w:rPr>
        <w:t>Nat Mach Intell 2023, 5:126–136.</w:t>
      </w:r>
    </w:p>
    <w:p w14:paraId="0C265D8E" w14:textId="7686E097" w:rsidR="00DD702A" w:rsidRDefault="005901F4" w:rsidP="005901F4">
      <w:pPr>
        <w:spacing w:after="0" w:line="240" w:lineRule="auto"/>
        <w:jc w:val="both"/>
        <w:rPr>
          <w:rFonts w:ascii="宋体" w:eastAsia="宋体" w:hAnsi="宋体" w:hint="eastAsia"/>
        </w:rPr>
      </w:pPr>
      <w:r>
        <w:rPr>
          <w:rFonts w:ascii="宋体" w:eastAsia="宋体" w:hAnsi="宋体" w:hint="eastAsia"/>
        </w:rPr>
        <w:t>[8]</w:t>
      </w:r>
      <w:r w:rsidRPr="005901F4">
        <w:rPr>
          <w:rFonts w:ascii="AdvTT82c4f4c4" w:hAnsi="AdvTT82c4f4c4" w:cs="AdvTT82c4f4c4"/>
          <w:color w:val="2197D2"/>
          <w:kern w:val="0"/>
          <w:sz w:val="15"/>
          <w:szCs w:val="15"/>
        </w:rPr>
        <w:t xml:space="preserve"> </w:t>
      </w:r>
      <w:r w:rsidRPr="005901F4">
        <w:rPr>
          <w:rFonts w:ascii="宋体" w:eastAsia="宋体" w:hAnsi="宋体"/>
        </w:rPr>
        <w:t>D’Souza S, Prema KV, Balaji S, Shah R: Deep learning-based</w:t>
      </w:r>
      <w:r>
        <w:rPr>
          <w:rFonts w:ascii="宋体" w:eastAsia="宋体" w:hAnsi="宋体" w:hint="eastAsia"/>
        </w:rPr>
        <w:t xml:space="preserve"> </w:t>
      </w:r>
      <w:r w:rsidRPr="005901F4">
        <w:rPr>
          <w:rFonts w:ascii="宋体" w:eastAsia="宋体" w:hAnsi="宋体"/>
        </w:rPr>
        <w:t>modeling of drug–target interaction prediction incorporating</w:t>
      </w:r>
      <w:r>
        <w:rPr>
          <w:rFonts w:ascii="宋体" w:eastAsia="宋体" w:hAnsi="宋体" w:hint="eastAsia"/>
        </w:rPr>
        <w:t xml:space="preserve"> </w:t>
      </w:r>
      <w:r w:rsidRPr="005901F4">
        <w:rPr>
          <w:rFonts w:ascii="宋体" w:eastAsia="宋体" w:hAnsi="宋体"/>
        </w:rPr>
        <w:t>binding site information of proteins. Interdiscip Sci 2023, 15:</w:t>
      </w:r>
      <w:r>
        <w:rPr>
          <w:rFonts w:ascii="宋体" w:eastAsia="宋体" w:hAnsi="宋体" w:hint="eastAsia"/>
        </w:rPr>
        <w:t xml:space="preserve"> </w:t>
      </w:r>
      <w:r w:rsidRPr="005901F4">
        <w:rPr>
          <w:rFonts w:ascii="宋体" w:eastAsia="宋体" w:hAnsi="宋体"/>
        </w:rPr>
        <w:t>306–315.</w:t>
      </w:r>
    </w:p>
    <w:p w14:paraId="17A70C73" w14:textId="0A7D7CE8" w:rsidR="0058727A" w:rsidRDefault="0058727A" w:rsidP="0058727A">
      <w:pPr>
        <w:spacing w:after="0" w:line="240" w:lineRule="auto"/>
        <w:jc w:val="both"/>
        <w:rPr>
          <w:rFonts w:ascii="宋体" w:eastAsia="宋体" w:hAnsi="宋体" w:hint="eastAsia"/>
        </w:rPr>
      </w:pPr>
      <w:r>
        <w:rPr>
          <w:rFonts w:ascii="宋体" w:eastAsia="宋体" w:hAnsi="宋体" w:hint="eastAsia"/>
        </w:rPr>
        <w:t>[9]</w:t>
      </w:r>
      <w:r w:rsidRPr="0058727A">
        <w:rPr>
          <w:rFonts w:ascii="AdvTT82c4f4c4" w:hAnsi="AdvTT82c4f4c4" w:cs="AdvTT82c4f4c4"/>
          <w:color w:val="2197D2"/>
          <w:kern w:val="0"/>
          <w:sz w:val="15"/>
          <w:szCs w:val="15"/>
        </w:rPr>
        <w:t xml:space="preserve"> </w:t>
      </w:r>
      <w:r w:rsidRPr="0058727A">
        <w:rPr>
          <w:rFonts w:ascii="宋体" w:eastAsia="宋体" w:hAnsi="宋体"/>
        </w:rPr>
        <w:t>Li H, Gao Z, Kang L, Zhang H, Yang K, Yu K, Luo X, Zhu W,</w:t>
      </w:r>
      <w:r w:rsidR="00EC3999">
        <w:rPr>
          <w:rFonts w:ascii="宋体" w:eastAsia="宋体" w:hAnsi="宋体" w:hint="eastAsia"/>
        </w:rPr>
        <w:t xml:space="preserve"> </w:t>
      </w:r>
      <w:r w:rsidRPr="0058727A">
        <w:rPr>
          <w:rFonts w:ascii="宋体" w:eastAsia="宋体" w:hAnsi="宋体"/>
        </w:rPr>
        <w:t>Chen K, Shen J, et al.: TarFisDock: a web server for identifying</w:t>
      </w:r>
      <w:r w:rsidR="00EC3999">
        <w:rPr>
          <w:rFonts w:ascii="宋体" w:eastAsia="宋体" w:hAnsi="宋体" w:hint="eastAsia"/>
        </w:rPr>
        <w:t xml:space="preserve"> </w:t>
      </w:r>
      <w:r w:rsidRPr="0058727A">
        <w:rPr>
          <w:rFonts w:ascii="宋体" w:eastAsia="宋体" w:hAnsi="宋体"/>
        </w:rPr>
        <w:t>drug targets with docking approach. Nucleic Acids Res 2006,</w:t>
      </w:r>
      <w:r w:rsidR="00EC3999">
        <w:rPr>
          <w:rFonts w:ascii="宋体" w:eastAsia="宋体" w:hAnsi="宋体" w:hint="eastAsia"/>
        </w:rPr>
        <w:t xml:space="preserve"> </w:t>
      </w:r>
      <w:r w:rsidRPr="0058727A">
        <w:rPr>
          <w:rFonts w:ascii="宋体" w:eastAsia="宋体" w:hAnsi="宋体"/>
        </w:rPr>
        <w:t>34:W219–W224.</w:t>
      </w:r>
    </w:p>
    <w:p w14:paraId="6616C705" w14:textId="07BE5BD4" w:rsidR="001A1127" w:rsidRDefault="001A1127" w:rsidP="00FA1ACD">
      <w:pPr>
        <w:spacing w:after="0" w:line="240" w:lineRule="auto"/>
        <w:jc w:val="both"/>
        <w:rPr>
          <w:rFonts w:ascii="宋体" w:eastAsia="宋体" w:hAnsi="宋体" w:hint="eastAsia"/>
        </w:rPr>
      </w:pPr>
      <w:r>
        <w:rPr>
          <w:rFonts w:ascii="宋体" w:eastAsia="宋体" w:hAnsi="宋体" w:hint="eastAsia"/>
        </w:rPr>
        <w:t>[10]</w:t>
      </w:r>
      <w:r w:rsidR="00FA1ACD" w:rsidRPr="00FA1ACD">
        <w:rPr>
          <w:rFonts w:ascii="AdvTT82c4f4c4" w:hAnsi="AdvTT82c4f4c4" w:cs="AdvTT82c4f4c4"/>
          <w:color w:val="2197D2"/>
          <w:kern w:val="0"/>
          <w:sz w:val="15"/>
          <w:szCs w:val="15"/>
        </w:rPr>
        <w:t xml:space="preserve"> </w:t>
      </w:r>
      <w:r w:rsidR="00FA1ACD" w:rsidRPr="00FA1ACD">
        <w:rPr>
          <w:rFonts w:ascii="宋体" w:eastAsia="宋体" w:hAnsi="宋体"/>
        </w:rPr>
        <w:t>Yang J, Kwon S, Bae S-H, Park KM, Yoon C, Lee J-H, Seok C:GalaxySagittarius: structure- and similarity-based prediction</w:t>
      </w:r>
      <w:r w:rsidR="00532ECB">
        <w:rPr>
          <w:rFonts w:ascii="宋体" w:eastAsia="宋体" w:hAnsi="宋体" w:hint="eastAsia"/>
        </w:rPr>
        <w:t xml:space="preserve"> </w:t>
      </w:r>
      <w:r w:rsidR="00FA1ACD" w:rsidRPr="00FA1ACD">
        <w:rPr>
          <w:rFonts w:ascii="宋体" w:eastAsia="宋体" w:hAnsi="宋体"/>
        </w:rPr>
        <w:t>of protein targets for druglike compounds. J Chem Inf Model</w:t>
      </w:r>
      <w:r w:rsidR="00532ECB">
        <w:rPr>
          <w:rFonts w:ascii="宋体" w:eastAsia="宋体" w:hAnsi="宋体" w:hint="eastAsia"/>
        </w:rPr>
        <w:t xml:space="preserve"> </w:t>
      </w:r>
      <w:r w:rsidR="00FA1ACD" w:rsidRPr="00FA1ACD">
        <w:rPr>
          <w:rFonts w:ascii="宋体" w:eastAsia="宋体" w:hAnsi="宋体"/>
        </w:rPr>
        <w:t>2020, 60:3246–3254.</w:t>
      </w:r>
    </w:p>
    <w:p w14:paraId="34B8D7AF" w14:textId="6C3338B9" w:rsidR="00465771" w:rsidRDefault="00B54F21" w:rsidP="00AC46A0">
      <w:pPr>
        <w:spacing w:after="0" w:line="240" w:lineRule="auto"/>
        <w:jc w:val="both"/>
        <w:rPr>
          <w:rFonts w:ascii="宋体" w:eastAsia="宋体" w:hAnsi="宋体" w:hint="eastAsia"/>
        </w:rPr>
      </w:pPr>
      <w:r>
        <w:rPr>
          <w:rFonts w:ascii="宋体" w:eastAsia="宋体" w:hAnsi="宋体" w:hint="eastAsia"/>
        </w:rPr>
        <w:t>[11]</w:t>
      </w:r>
      <w:r w:rsidR="00AC46A0" w:rsidRPr="00AC46A0">
        <w:rPr>
          <w:rFonts w:ascii="AdvTT82c4f4c4" w:hAnsi="AdvTT82c4f4c4" w:cs="AdvTT82c4f4c4"/>
          <w:color w:val="2197D2"/>
          <w:kern w:val="0"/>
          <w:sz w:val="15"/>
          <w:szCs w:val="15"/>
        </w:rPr>
        <w:t xml:space="preserve"> </w:t>
      </w:r>
      <w:r w:rsidR="00AC46A0" w:rsidRPr="00AC46A0">
        <w:rPr>
          <w:rFonts w:ascii="宋体" w:eastAsia="宋体" w:hAnsi="宋体"/>
        </w:rPr>
        <w:t>GalaxySagittarius-AF: Predicting targets for drug-like compounds</w:t>
      </w:r>
      <w:r w:rsidR="00953AF4">
        <w:rPr>
          <w:rFonts w:ascii="宋体" w:eastAsia="宋体" w:hAnsi="宋体" w:hint="eastAsia"/>
        </w:rPr>
        <w:t xml:space="preserve"> </w:t>
      </w:r>
      <w:r w:rsidR="00AC46A0" w:rsidRPr="00AC46A0">
        <w:rPr>
          <w:rFonts w:ascii="宋体" w:eastAsia="宋体" w:hAnsi="宋体"/>
        </w:rPr>
        <w:t>in the extended human 3D proteome. J Mol Biol</w:t>
      </w:r>
      <w:r w:rsidR="00953AF4">
        <w:rPr>
          <w:rFonts w:ascii="宋体" w:eastAsia="宋体" w:hAnsi="宋体" w:hint="eastAsia"/>
        </w:rPr>
        <w:t xml:space="preserve"> </w:t>
      </w:r>
      <w:r w:rsidR="00AC46A0" w:rsidRPr="00AC46A0">
        <w:rPr>
          <w:rFonts w:ascii="宋体" w:eastAsia="宋体" w:hAnsi="宋体"/>
        </w:rPr>
        <w:t>2024.</w:t>
      </w:r>
    </w:p>
    <w:p w14:paraId="08E596BA" w14:textId="232C5A77" w:rsidR="00465771" w:rsidRDefault="00052D3C" w:rsidP="00052D3C">
      <w:pPr>
        <w:spacing w:after="0" w:line="240" w:lineRule="auto"/>
        <w:jc w:val="both"/>
        <w:rPr>
          <w:rFonts w:ascii="宋体" w:eastAsia="宋体" w:hAnsi="宋体" w:hint="eastAsia"/>
        </w:rPr>
      </w:pPr>
      <w:r>
        <w:rPr>
          <w:rFonts w:ascii="宋体" w:eastAsia="宋体" w:hAnsi="宋体" w:hint="eastAsia"/>
        </w:rPr>
        <w:t>[12]</w:t>
      </w:r>
      <w:r w:rsidRPr="00052D3C">
        <w:rPr>
          <w:rFonts w:ascii="AdvTT82c4f4c4" w:hAnsi="AdvTT82c4f4c4" w:cs="AdvTT82c4f4c4"/>
          <w:color w:val="2197D2"/>
          <w:kern w:val="0"/>
          <w:sz w:val="15"/>
          <w:szCs w:val="15"/>
        </w:rPr>
        <w:t xml:space="preserve"> </w:t>
      </w:r>
      <w:r w:rsidRPr="00052D3C">
        <w:rPr>
          <w:rFonts w:ascii="宋体" w:eastAsia="宋体" w:hAnsi="宋体"/>
        </w:rPr>
        <w:t>Wang P, Zheng S, Jiang Y, Li C, Liu J, Wen C, Patronov A,</w:t>
      </w:r>
      <w:r w:rsidR="00FB637A">
        <w:rPr>
          <w:rFonts w:ascii="宋体" w:eastAsia="宋体" w:hAnsi="宋体" w:hint="eastAsia"/>
        </w:rPr>
        <w:t xml:space="preserve"> </w:t>
      </w:r>
      <w:r w:rsidRPr="00052D3C">
        <w:rPr>
          <w:rFonts w:ascii="宋体" w:eastAsia="宋体" w:hAnsi="宋体"/>
        </w:rPr>
        <w:t>Qian D, Chen H, Yang Y: Structure-aware multimodal deep</w:t>
      </w:r>
      <w:r w:rsidR="00FB637A">
        <w:rPr>
          <w:rFonts w:ascii="宋体" w:eastAsia="宋体" w:hAnsi="宋体" w:hint="eastAsia"/>
        </w:rPr>
        <w:t xml:space="preserve"> </w:t>
      </w:r>
      <w:r w:rsidRPr="00052D3C">
        <w:rPr>
          <w:rFonts w:ascii="宋体" w:eastAsia="宋体" w:hAnsi="宋体"/>
        </w:rPr>
        <w:t>learning for drug-protein interaction prediction. J Chem Inf</w:t>
      </w:r>
      <w:r w:rsidR="00FB637A">
        <w:rPr>
          <w:rFonts w:ascii="宋体" w:eastAsia="宋体" w:hAnsi="宋体" w:hint="eastAsia"/>
        </w:rPr>
        <w:t xml:space="preserve"> </w:t>
      </w:r>
      <w:r w:rsidRPr="00052D3C">
        <w:rPr>
          <w:rFonts w:ascii="宋体" w:eastAsia="宋体" w:hAnsi="宋体"/>
        </w:rPr>
        <w:t>Model 2022, 62:1308–1317.</w:t>
      </w:r>
    </w:p>
    <w:p w14:paraId="66F79000" w14:textId="6C812888" w:rsidR="00465771" w:rsidRPr="001C2ADA" w:rsidRDefault="00FB637A" w:rsidP="00FB637A">
      <w:pPr>
        <w:spacing w:after="0" w:line="240" w:lineRule="auto"/>
        <w:jc w:val="both"/>
        <w:rPr>
          <w:rFonts w:ascii="宋体" w:eastAsia="宋体" w:hAnsi="宋体" w:hint="eastAsia"/>
        </w:rPr>
      </w:pPr>
      <w:r>
        <w:rPr>
          <w:rFonts w:ascii="宋体" w:eastAsia="宋体" w:hAnsi="宋体" w:hint="eastAsia"/>
        </w:rPr>
        <w:t>[13]</w:t>
      </w:r>
      <w:r w:rsidRPr="00FB637A">
        <w:rPr>
          <w:rFonts w:ascii="AdvTT82c4f4c4" w:hAnsi="AdvTT82c4f4c4" w:cs="AdvTT82c4f4c4"/>
          <w:color w:val="2197D2"/>
          <w:kern w:val="0"/>
          <w:sz w:val="15"/>
          <w:szCs w:val="15"/>
        </w:rPr>
        <w:t xml:space="preserve"> </w:t>
      </w:r>
      <w:r w:rsidRPr="00FB637A">
        <w:rPr>
          <w:rFonts w:ascii="宋体" w:eastAsia="宋体" w:hAnsi="宋体"/>
        </w:rPr>
        <w:t>Yazdani-Jahromi M, Yousefi N, Tayebi A, Kolanthai E, Neal CJ,</w:t>
      </w:r>
      <w:r>
        <w:rPr>
          <w:rFonts w:ascii="宋体" w:eastAsia="宋体" w:hAnsi="宋体" w:hint="eastAsia"/>
        </w:rPr>
        <w:t xml:space="preserve"> </w:t>
      </w:r>
      <w:r w:rsidRPr="00FB637A">
        <w:rPr>
          <w:rFonts w:ascii="宋体" w:eastAsia="宋体" w:hAnsi="宋体"/>
        </w:rPr>
        <w:t>Seal S, Garibay OO: AttentionSiteDTI: an interpretable graphbased</w:t>
      </w:r>
      <w:r>
        <w:rPr>
          <w:rFonts w:ascii="宋体" w:eastAsia="宋体" w:hAnsi="宋体" w:hint="eastAsia"/>
        </w:rPr>
        <w:t xml:space="preserve"> </w:t>
      </w:r>
      <w:r w:rsidRPr="00FB637A">
        <w:rPr>
          <w:rFonts w:ascii="宋体" w:eastAsia="宋体" w:hAnsi="宋体"/>
        </w:rPr>
        <w:t>model for drug-target interaction prediction using NLP</w:t>
      </w:r>
      <w:r>
        <w:rPr>
          <w:rFonts w:ascii="宋体" w:eastAsia="宋体" w:hAnsi="宋体" w:hint="eastAsia"/>
        </w:rPr>
        <w:t xml:space="preserve"> </w:t>
      </w:r>
      <w:r w:rsidRPr="00FB637A">
        <w:rPr>
          <w:rFonts w:ascii="宋体" w:eastAsia="宋体" w:hAnsi="宋体"/>
        </w:rPr>
        <w:t>sentence-level relation classification. Briefings Bioinf 2022, 23,</w:t>
      </w:r>
      <w:r>
        <w:rPr>
          <w:rFonts w:ascii="宋体" w:eastAsia="宋体" w:hAnsi="宋体" w:hint="eastAsia"/>
        </w:rPr>
        <w:t xml:space="preserve"> </w:t>
      </w:r>
      <w:r w:rsidRPr="00FB637A">
        <w:rPr>
          <w:rFonts w:ascii="宋体" w:eastAsia="宋体" w:hAnsi="宋体"/>
        </w:rPr>
        <w:t>bbac272.</w:t>
      </w:r>
    </w:p>
    <w:p w14:paraId="7DDDBC97" w14:textId="77777777" w:rsidR="0057526F" w:rsidRDefault="0057526F" w:rsidP="00AD276D">
      <w:pPr>
        <w:spacing w:after="0" w:line="240" w:lineRule="auto"/>
        <w:jc w:val="both"/>
        <w:rPr>
          <w:rFonts w:ascii="宋体" w:eastAsia="宋体" w:hAnsi="宋体" w:hint="eastAsia"/>
        </w:rPr>
      </w:pPr>
    </w:p>
    <w:p w14:paraId="39D93CD1" w14:textId="5EAB9774" w:rsidR="00A8623C" w:rsidRDefault="00A8623C" w:rsidP="00AD276D">
      <w:pPr>
        <w:spacing w:after="0" w:line="240" w:lineRule="auto"/>
        <w:jc w:val="both"/>
        <w:rPr>
          <w:rFonts w:ascii="宋体" w:eastAsia="宋体" w:hAnsi="宋体" w:hint="eastAsia"/>
        </w:rPr>
      </w:pPr>
      <w:r>
        <w:rPr>
          <w:rFonts w:ascii="宋体" w:eastAsia="宋体" w:hAnsi="宋体" w:hint="eastAsia"/>
        </w:rPr>
        <w:t>[</w:t>
      </w:r>
      <w:r w:rsidR="00EB014D" w:rsidRPr="00EB014D">
        <w:rPr>
          <w:rFonts w:ascii="宋体" w:eastAsia="宋体" w:hAnsi="宋体" w:hint="eastAsia"/>
        </w:rPr>
        <w:t>A survey of drug-target interaction and affinity prediction methods via</w:t>
      </w:r>
      <w:r>
        <w:rPr>
          <w:rFonts w:ascii="宋体" w:eastAsia="宋体" w:hAnsi="宋体" w:hint="eastAsia"/>
        </w:rPr>
        <w:t>]</w:t>
      </w:r>
    </w:p>
    <w:p w14:paraId="0DAB98B9" w14:textId="3F786EAF" w:rsidR="00B072FF" w:rsidRDefault="00E724A9" w:rsidP="00866B84">
      <w:pPr>
        <w:spacing w:after="0" w:line="240" w:lineRule="auto"/>
        <w:jc w:val="both"/>
        <w:rPr>
          <w:rFonts w:ascii="宋体" w:eastAsia="宋体" w:hAnsi="宋体" w:hint="eastAsia"/>
        </w:rPr>
      </w:pPr>
      <w:r>
        <w:rPr>
          <w:rFonts w:ascii="宋体" w:eastAsia="宋体" w:hAnsi="宋体" w:hint="eastAsia"/>
        </w:rPr>
        <w:t>国内：</w:t>
      </w:r>
      <w:r w:rsidR="00007589" w:rsidRPr="00007589">
        <w:rPr>
          <w:rFonts w:ascii="宋体" w:eastAsia="宋体" w:hAnsi="宋体"/>
        </w:rPr>
        <w:t>Transformer</w:t>
      </w:r>
      <w:r w:rsidR="00B72D8A">
        <w:rPr>
          <w:rFonts w:ascii="宋体" w:eastAsia="宋体" w:hAnsi="宋体" w:hint="eastAsia"/>
        </w:rPr>
        <w:t xml:space="preserve"> </w:t>
      </w:r>
      <w:r w:rsidR="00007589" w:rsidRPr="00007589">
        <w:rPr>
          <w:rFonts w:ascii="宋体" w:eastAsia="宋体" w:hAnsi="宋体"/>
        </w:rPr>
        <w:t xml:space="preserve">CPI [19] </w:t>
      </w:r>
      <w:r w:rsidR="00007589" w:rsidRPr="00007589">
        <w:rPr>
          <w:rFonts w:ascii="宋体" w:eastAsia="宋体" w:hAnsi="宋体" w:hint="eastAsia"/>
        </w:rPr>
        <w:t>利用</w:t>
      </w:r>
      <w:r w:rsidR="00007589" w:rsidRPr="00007589">
        <w:rPr>
          <w:rFonts w:ascii="宋体" w:eastAsia="宋体" w:hAnsi="宋体"/>
        </w:rPr>
        <w:t xml:space="preserve">Transformer </w:t>
      </w:r>
      <w:r w:rsidR="00007589" w:rsidRPr="00007589">
        <w:rPr>
          <w:rFonts w:ascii="宋体" w:eastAsia="宋体" w:hAnsi="宋体" w:hint="eastAsia"/>
        </w:rPr>
        <w:t>技术挖掘药物和蛋白质序列数据以进行</w:t>
      </w:r>
      <w:r w:rsidR="00007589" w:rsidRPr="00007589">
        <w:rPr>
          <w:rFonts w:ascii="宋体" w:eastAsia="宋体" w:hAnsi="宋体"/>
        </w:rPr>
        <w:t xml:space="preserve">DTI </w:t>
      </w:r>
      <w:r w:rsidR="00007589" w:rsidRPr="00007589">
        <w:rPr>
          <w:rFonts w:ascii="宋体" w:eastAsia="宋体" w:hAnsi="宋体" w:hint="eastAsia"/>
        </w:rPr>
        <w:t>预测</w:t>
      </w:r>
      <w:r w:rsidR="009546F9">
        <w:rPr>
          <w:rFonts w:ascii="宋体" w:eastAsia="宋体" w:hAnsi="宋体" w:hint="eastAsia"/>
        </w:rPr>
        <w:t>，</w:t>
      </w:r>
      <w:r w:rsidR="009546F9" w:rsidRPr="009546F9">
        <w:rPr>
          <w:rFonts w:ascii="宋体" w:eastAsia="宋体" w:hAnsi="宋体"/>
        </w:rPr>
        <w:t xml:space="preserve">TransformerCPI </w:t>
      </w:r>
      <w:r w:rsidR="009546F9" w:rsidRPr="009546F9">
        <w:rPr>
          <w:rFonts w:ascii="宋体" w:eastAsia="宋体" w:hAnsi="宋体" w:hint="eastAsia"/>
        </w:rPr>
        <w:t>将蛋白质序列提供给</w:t>
      </w:r>
      <w:r w:rsidR="009546F9" w:rsidRPr="009546F9">
        <w:rPr>
          <w:rFonts w:ascii="宋体" w:eastAsia="宋体" w:hAnsi="宋体"/>
        </w:rPr>
        <w:t xml:space="preserve">Transformer </w:t>
      </w:r>
      <w:r w:rsidR="009546F9" w:rsidRPr="009546F9">
        <w:rPr>
          <w:rFonts w:ascii="宋体" w:eastAsia="宋体" w:hAnsi="宋体" w:hint="eastAsia"/>
        </w:rPr>
        <w:t>的编码层，以便其学习隐藏表示</w:t>
      </w:r>
      <w:r w:rsidR="00B72D8A">
        <w:rPr>
          <w:rFonts w:ascii="宋体" w:eastAsia="宋体" w:hAnsi="宋体" w:hint="eastAsia"/>
        </w:rPr>
        <w:t>；</w:t>
      </w:r>
      <w:r w:rsidR="00B260D5" w:rsidRPr="00B260D5">
        <w:rPr>
          <w:rFonts w:ascii="宋体" w:eastAsia="宋体" w:hAnsi="宋体"/>
        </w:rPr>
        <w:t xml:space="preserve">NeoDTI [20] </w:t>
      </w:r>
      <w:r w:rsidR="00B260D5" w:rsidRPr="00B260D5">
        <w:rPr>
          <w:rFonts w:ascii="宋体" w:eastAsia="宋体" w:hAnsi="宋体" w:hint="eastAsia"/>
        </w:rPr>
        <w:t>利用异构网络中的数据来保留药物和蛋白质的拓扑结构以进行</w:t>
      </w:r>
      <w:r w:rsidR="00B260D5" w:rsidRPr="00B260D5">
        <w:rPr>
          <w:rFonts w:ascii="宋体" w:eastAsia="宋体" w:hAnsi="宋体"/>
        </w:rPr>
        <w:t xml:space="preserve">DTI </w:t>
      </w:r>
      <w:r w:rsidR="00B260D5" w:rsidRPr="00B260D5">
        <w:rPr>
          <w:rFonts w:ascii="宋体" w:eastAsia="宋体" w:hAnsi="宋体" w:hint="eastAsia"/>
        </w:rPr>
        <w:t>预测</w:t>
      </w:r>
      <w:r w:rsidR="00385C2A">
        <w:rPr>
          <w:rFonts w:ascii="宋体" w:eastAsia="宋体" w:hAnsi="宋体" w:hint="eastAsia"/>
        </w:rPr>
        <w:t>；</w:t>
      </w:r>
      <w:r w:rsidR="00385C2A" w:rsidRPr="00385C2A">
        <w:rPr>
          <w:rFonts w:ascii="宋体" w:eastAsia="宋体" w:hAnsi="宋体"/>
        </w:rPr>
        <w:t xml:space="preserve">[21] </w:t>
      </w:r>
      <w:r w:rsidR="00385C2A" w:rsidRPr="00385C2A">
        <w:rPr>
          <w:rFonts w:ascii="宋体" w:eastAsia="宋体" w:hAnsi="宋体" w:hint="eastAsia"/>
        </w:rPr>
        <w:t>采用卷积神经网络（</w:t>
      </w:r>
      <w:r w:rsidR="00385C2A" w:rsidRPr="00385C2A">
        <w:rPr>
          <w:rFonts w:ascii="宋体" w:eastAsia="宋体" w:hAnsi="宋体"/>
        </w:rPr>
        <w:t>CNN</w:t>
      </w:r>
      <w:r w:rsidR="00385C2A" w:rsidRPr="00385C2A">
        <w:rPr>
          <w:rFonts w:ascii="宋体" w:eastAsia="宋体" w:hAnsi="宋体" w:hint="eastAsia"/>
        </w:rPr>
        <w:t>）技术获取药物和蛋白质序列的局部特征以进行</w:t>
      </w:r>
      <w:r w:rsidR="00385C2A" w:rsidRPr="00385C2A">
        <w:rPr>
          <w:rFonts w:ascii="宋体" w:eastAsia="宋体" w:hAnsi="宋体"/>
        </w:rPr>
        <w:t xml:space="preserve">DTI </w:t>
      </w:r>
      <w:r w:rsidR="00385C2A" w:rsidRPr="00385C2A">
        <w:rPr>
          <w:rFonts w:ascii="宋体" w:eastAsia="宋体" w:hAnsi="宋体" w:hint="eastAsia"/>
        </w:rPr>
        <w:t>预测</w:t>
      </w:r>
      <w:r w:rsidR="00531B6D">
        <w:rPr>
          <w:rFonts w:ascii="宋体" w:eastAsia="宋体" w:hAnsi="宋体" w:hint="eastAsia"/>
        </w:rPr>
        <w:t>；</w:t>
      </w:r>
      <w:r w:rsidR="00531B6D" w:rsidRPr="00531B6D">
        <w:rPr>
          <w:rFonts w:ascii="宋体" w:eastAsia="宋体" w:hAnsi="宋体"/>
        </w:rPr>
        <w:t xml:space="preserve">Co-VAE [24] </w:t>
      </w:r>
      <w:r w:rsidR="00531B6D" w:rsidRPr="00531B6D">
        <w:rPr>
          <w:rFonts w:ascii="宋体" w:eastAsia="宋体" w:hAnsi="宋体" w:hint="eastAsia"/>
        </w:rPr>
        <w:t>采用了变分自编码技术。</w:t>
      </w:r>
      <w:r w:rsidR="00445C25" w:rsidRPr="00445C25">
        <w:rPr>
          <w:rFonts w:ascii="宋体" w:eastAsia="宋体" w:hAnsi="宋体"/>
        </w:rPr>
        <w:t xml:space="preserve">HyperAttentionDTI [27] </w:t>
      </w:r>
      <w:r w:rsidR="00445C25" w:rsidRPr="00D333F9">
        <w:rPr>
          <w:rFonts w:ascii="宋体" w:eastAsia="宋体" w:hAnsi="宋体" w:hint="eastAsia"/>
          <w:u w:val="single"/>
        </w:rPr>
        <w:t>利用卷积神经网络（</w:t>
      </w:r>
      <w:r w:rsidR="00445C25" w:rsidRPr="00D333F9">
        <w:rPr>
          <w:rFonts w:ascii="宋体" w:eastAsia="宋体" w:hAnsi="宋体"/>
          <w:u w:val="single"/>
        </w:rPr>
        <w:t>CNN</w:t>
      </w:r>
      <w:r w:rsidR="00445C25" w:rsidRPr="00D333F9">
        <w:rPr>
          <w:rFonts w:ascii="宋体" w:eastAsia="宋体" w:hAnsi="宋体" w:hint="eastAsia"/>
          <w:u w:val="single"/>
        </w:rPr>
        <w:t>）和注意力机制来学习药物和靶点的特征，并为每个原子和氨基酸分配注意力向量以进行加权表示</w:t>
      </w:r>
      <w:r w:rsidR="00445C25" w:rsidRPr="00445C25">
        <w:rPr>
          <w:rFonts w:ascii="宋体" w:eastAsia="宋体" w:hAnsi="宋体" w:hint="eastAsia"/>
        </w:rPr>
        <w:t>。</w:t>
      </w:r>
      <w:r w:rsidR="00EF7934" w:rsidRPr="00EF7934">
        <w:rPr>
          <w:rFonts w:ascii="宋体" w:eastAsia="宋体" w:hAnsi="宋体"/>
        </w:rPr>
        <w:t xml:space="preserve">FusionDTA [28] </w:t>
      </w:r>
      <w:r w:rsidR="00EF7934" w:rsidRPr="00D333F9">
        <w:rPr>
          <w:rFonts w:ascii="宋体" w:eastAsia="宋体" w:hAnsi="宋体" w:hint="eastAsia"/>
          <w:u w:val="single"/>
        </w:rPr>
        <w:t>采用基于注意力的特征融合模块来结合药物和靶点的特征表示，生成更具信息量的特征表示。此外，它还利用知识蒸馏来结合多个模型的预测结果，进一步提高预测的准确性和鲁棒性</w:t>
      </w:r>
      <w:r w:rsidR="00EF7934" w:rsidRPr="00EF7934">
        <w:rPr>
          <w:rFonts w:ascii="宋体" w:eastAsia="宋体" w:hAnsi="宋体" w:hint="eastAsia"/>
        </w:rPr>
        <w:t>。</w:t>
      </w:r>
      <w:r w:rsidR="008C26FC" w:rsidRPr="008C26FC">
        <w:rPr>
          <w:rFonts w:ascii="宋体" w:eastAsia="宋体" w:hAnsi="宋体"/>
        </w:rPr>
        <w:t xml:space="preserve">DTINet [29] </w:t>
      </w:r>
      <w:r w:rsidR="008C26FC" w:rsidRPr="008C26FC">
        <w:rPr>
          <w:rFonts w:ascii="宋体" w:eastAsia="宋体" w:hAnsi="宋体" w:hint="eastAsia"/>
        </w:rPr>
        <w:t>利用各种药物相关信息构建异质网络，以学习特征的低维向量表示，从而实现</w:t>
      </w:r>
      <w:r w:rsidR="008C26FC" w:rsidRPr="008C26FC">
        <w:rPr>
          <w:rFonts w:ascii="宋体" w:eastAsia="宋体" w:hAnsi="宋体"/>
        </w:rPr>
        <w:t xml:space="preserve">DTI </w:t>
      </w:r>
      <w:r w:rsidR="008C26FC" w:rsidRPr="008C26FC">
        <w:rPr>
          <w:rFonts w:ascii="宋体" w:eastAsia="宋体" w:hAnsi="宋体" w:hint="eastAsia"/>
        </w:rPr>
        <w:t>的预测。</w:t>
      </w:r>
      <w:r w:rsidR="00A12415" w:rsidRPr="00A12415">
        <w:rPr>
          <w:rFonts w:ascii="宋体" w:eastAsia="宋体" w:hAnsi="宋体"/>
        </w:rPr>
        <w:t xml:space="preserve">SPLCMF [33] </w:t>
      </w:r>
      <w:r w:rsidR="00A12415" w:rsidRPr="00A12415">
        <w:rPr>
          <w:rFonts w:ascii="宋体" w:eastAsia="宋体" w:hAnsi="宋体" w:hint="eastAsia"/>
        </w:rPr>
        <w:t>利用自步学习策略逐步选择训练样本并控制特征学习过程，从而提高模型的泛化能力和预测精度。它使用协同矩阵分解技术来预测药物</w:t>
      </w:r>
      <w:r w:rsidR="00A12415" w:rsidRPr="00A12415">
        <w:rPr>
          <w:rFonts w:ascii="宋体" w:eastAsia="宋体" w:hAnsi="宋体"/>
        </w:rPr>
        <w:t>-</w:t>
      </w:r>
      <w:r w:rsidR="00A12415" w:rsidRPr="00A12415">
        <w:rPr>
          <w:rFonts w:ascii="宋体" w:eastAsia="宋体" w:hAnsi="宋体" w:hint="eastAsia"/>
        </w:rPr>
        <w:t>靶点相互作用</w:t>
      </w:r>
      <w:r w:rsidR="00CC3344">
        <w:rPr>
          <w:rFonts w:ascii="宋体" w:eastAsia="宋体" w:hAnsi="宋体" w:hint="eastAsia"/>
        </w:rPr>
        <w:t>。</w:t>
      </w:r>
      <w:r w:rsidR="00CC3344" w:rsidRPr="00CC3344">
        <w:rPr>
          <w:rFonts w:ascii="宋体" w:eastAsia="宋体" w:hAnsi="宋体"/>
        </w:rPr>
        <w:t xml:space="preserve">GanDTI </w:t>
      </w:r>
      <w:r w:rsidR="00CC3344" w:rsidRPr="00CC3344">
        <w:rPr>
          <w:rFonts w:ascii="宋体" w:eastAsia="宋体" w:hAnsi="宋体" w:hint="eastAsia"/>
        </w:rPr>
        <w:t>包含一种技术，可将注意力集中在与目标药物相互作用最有利的蛋白质区域。</w:t>
      </w:r>
      <w:r w:rsidR="003B7DEA" w:rsidRPr="003B7DEA">
        <w:rPr>
          <w:rFonts w:ascii="宋体" w:eastAsia="宋体" w:hAnsi="宋体"/>
        </w:rPr>
        <w:t>GraphCPI</w:t>
      </w:r>
      <w:r w:rsidR="003B7DEA" w:rsidRPr="003B7DEA">
        <w:rPr>
          <w:rFonts w:ascii="宋体" w:eastAsia="宋体" w:hAnsi="宋体" w:hint="eastAsia"/>
        </w:rPr>
        <w:t>利用</w:t>
      </w:r>
      <w:r w:rsidR="003B7DEA" w:rsidRPr="003B7DEA">
        <w:rPr>
          <w:rFonts w:ascii="宋体" w:eastAsia="宋体" w:hAnsi="宋体"/>
        </w:rPr>
        <w:t xml:space="preserve">Prot2Vec [62] </w:t>
      </w:r>
      <w:r w:rsidR="003B7DEA" w:rsidRPr="003B7DEA">
        <w:rPr>
          <w:rFonts w:ascii="宋体" w:eastAsia="宋体" w:hAnsi="宋体" w:hint="eastAsia"/>
        </w:rPr>
        <w:t>将蛋白质序列转换为矩阵，然后输入到</w:t>
      </w:r>
      <w:r w:rsidR="003B7DEA" w:rsidRPr="003B7DEA">
        <w:rPr>
          <w:rFonts w:ascii="宋体" w:eastAsia="宋体" w:hAnsi="宋体"/>
        </w:rPr>
        <w:t xml:space="preserve">CNN </w:t>
      </w:r>
      <w:r w:rsidR="003B7DEA" w:rsidRPr="003B7DEA">
        <w:rPr>
          <w:rFonts w:ascii="宋体" w:eastAsia="宋体" w:hAnsi="宋体" w:hint="eastAsia"/>
        </w:rPr>
        <w:t>中进行特征训练。</w:t>
      </w:r>
      <w:r w:rsidR="00E41C3E" w:rsidRPr="00E41C3E">
        <w:rPr>
          <w:rFonts w:ascii="宋体" w:eastAsia="宋体" w:hAnsi="宋体"/>
        </w:rPr>
        <w:t xml:space="preserve">SAG-DTA </w:t>
      </w:r>
      <w:r w:rsidR="00E41C3E" w:rsidRPr="00E41C3E">
        <w:rPr>
          <w:rFonts w:ascii="宋体" w:eastAsia="宋体" w:hAnsi="宋体" w:hint="eastAsia"/>
        </w:rPr>
        <w:t>将全局池化和分层池化以及自注意力方法融入分子图特征提取过程，以获得具有丰富药物特征表示的两种药物表示。</w:t>
      </w:r>
      <w:r w:rsidR="00E81559" w:rsidRPr="00E81559">
        <w:rPr>
          <w:rFonts w:ascii="宋体" w:eastAsia="宋体" w:hAnsi="宋体" w:hint="eastAsia"/>
        </w:rPr>
        <w:lastRenderedPageBreak/>
        <w:t>浅层模型不足以捕捉全局特征。在 DenseNet [63]的鼓励下，MGraphDTA 作为一种深度网络模型被提出来，它使用深度网络学习特征来处理药物分子和蛋白质序列。</w:t>
      </w:r>
    </w:p>
    <w:p w14:paraId="15F03F19" w14:textId="77777777" w:rsidR="00717AE7" w:rsidRDefault="00717AE7" w:rsidP="00531B6D">
      <w:pPr>
        <w:spacing w:after="0" w:line="240" w:lineRule="auto"/>
        <w:jc w:val="both"/>
        <w:rPr>
          <w:rFonts w:ascii="宋体" w:eastAsia="宋体" w:hAnsi="宋体" w:hint="eastAsia"/>
        </w:rPr>
      </w:pPr>
    </w:p>
    <w:p w14:paraId="1F738DF9" w14:textId="31C2B6EC" w:rsidR="00EF1CA8" w:rsidRPr="00EF1CA8" w:rsidRDefault="00E724A9" w:rsidP="00531B6D">
      <w:pPr>
        <w:spacing w:after="0" w:line="240" w:lineRule="auto"/>
        <w:jc w:val="both"/>
        <w:rPr>
          <w:rFonts w:ascii="宋体" w:eastAsia="宋体" w:hAnsi="宋体" w:hint="eastAsia"/>
        </w:rPr>
      </w:pPr>
      <w:bookmarkStart w:id="0" w:name="OLE_LINK1"/>
      <w:r>
        <w:rPr>
          <w:rFonts w:ascii="宋体" w:eastAsia="宋体" w:hAnsi="宋体" w:hint="eastAsia"/>
        </w:rPr>
        <w:t>国外：</w:t>
      </w:r>
      <w:r w:rsidR="00341322" w:rsidRPr="00341322">
        <w:rPr>
          <w:rFonts w:ascii="宋体" w:eastAsia="宋体" w:hAnsi="宋体"/>
        </w:rPr>
        <w:t xml:space="preserve">DeepDTA [22] </w:t>
      </w:r>
      <w:r w:rsidR="00341322" w:rsidRPr="00341322">
        <w:rPr>
          <w:rFonts w:ascii="宋体" w:eastAsia="宋体" w:hAnsi="宋体" w:hint="eastAsia"/>
        </w:rPr>
        <w:t>采用两个</w:t>
      </w:r>
      <w:r w:rsidR="00341322" w:rsidRPr="00341322">
        <w:rPr>
          <w:rFonts w:ascii="宋体" w:eastAsia="宋体" w:hAnsi="宋体"/>
        </w:rPr>
        <w:t xml:space="preserve">CNN </w:t>
      </w:r>
      <w:r w:rsidR="00341322" w:rsidRPr="00341322">
        <w:rPr>
          <w:rFonts w:ascii="宋体" w:eastAsia="宋体" w:hAnsi="宋体" w:hint="eastAsia"/>
        </w:rPr>
        <w:t>来学习药物分子和蛋白质序列的特征以进行</w:t>
      </w:r>
      <w:r w:rsidR="00341322" w:rsidRPr="00341322">
        <w:rPr>
          <w:rFonts w:ascii="宋体" w:eastAsia="宋体" w:hAnsi="宋体"/>
        </w:rPr>
        <w:t xml:space="preserve">DTA </w:t>
      </w:r>
      <w:r w:rsidR="00341322" w:rsidRPr="00341322">
        <w:rPr>
          <w:rFonts w:ascii="宋体" w:eastAsia="宋体" w:hAnsi="宋体" w:hint="eastAsia"/>
        </w:rPr>
        <w:t>预测。另外添加了两个</w:t>
      </w:r>
      <w:r w:rsidR="00341322" w:rsidRPr="00341322">
        <w:rPr>
          <w:rFonts w:ascii="宋体" w:eastAsia="宋体" w:hAnsi="宋体"/>
        </w:rPr>
        <w:t xml:space="preserve">CNN </w:t>
      </w:r>
      <w:r w:rsidR="00341322" w:rsidRPr="00341322">
        <w:rPr>
          <w:rFonts w:ascii="宋体" w:eastAsia="宋体" w:hAnsi="宋体" w:hint="eastAsia"/>
        </w:rPr>
        <w:t>分别学习蛋白质结构域和基序（</w:t>
      </w:r>
      <w:r w:rsidR="00341322" w:rsidRPr="00341322">
        <w:rPr>
          <w:rFonts w:ascii="宋体" w:eastAsia="宋体" w:hAnsi="宋体"/>
        </w:rPr>
        <w:t>PDMs</w:t>
      </w:r>
      <w:r w:rsidR="00341322" w:rsidRPr="00341322">
        <w:rPr>
          <w:rFonts w:ascii="宋体" w:eastAsia="宋体" w:hAnsi="宋体" w:hint="eastAsia"/>
        </w:rPr>
        <w:t>）以及配体最大公共子结构（</w:t>
      </w:r>
      <w:r w:rsidR="00341322" w:rsidRPr="00341322">
        <w:rPr>
          <w:rFonts w:ascii="宋体" w:eastAsia="宋体" w:hAnsi="宋体"/>
        </w:rPr>
        <w:t>LMCSs</w:t>
      </w:r>
      <w:r w:rsidR="00341322" w:rsidRPr="00341322">
        <w:rPr>
          <w:rFonts w:ascii="宋体" w:eastAsia="宋体" w:hAnsi="宋体" w:hint="eastAsia"/>
        </w:rPr>
        <w:t>）的特征。</w:t>
      </w:r>
      <w:r w:rsidR="00EF1CA8" w:rsidRPr="00EF1CA8">
        <w:rPr>
          <w:rFonts w:ascii="宋体" w:eastAsia="宋体" w:hAnsi="宋体"/>
        </w:rPr>
        <w:t xml:space="preserve">WideDTA [23] </w:t>
      </w:r>
      <w:r w:rsidR="00EF1CA8" w:rsidRPr="00EF1CA8">
        <w:rPr>
          <w:rFonts w:ascii="宋体" w:eastAsia="宋体" w:hAnsi="宋体" w:hint="eastAsia"/>
        </w:rPr>
        <w:t>是</w:t>
      </w:r>
      <w:r w:rsidR="00EF1CA8" w:rsidRPr="00EF1CA8">
        <w:rPr>
          <w:rFonts w:ascii="宋体" w:eastAsia="宋体" w:hAnsi="宋体"/>
        </w:rPr>
        <w:t xml:space="preserve"> DeepDTA </w:t>
      </w:r>
      <w:r w:rsidR="00EF1CA8" w:rsidRPr="00EF1CA8">
        <w:rPr>
          <w:rFonts w:ascii="宋体" w:eastAsia="宋体" w:hAnsi="宋体" w:hint="eastAsia"/>
        </w:rPr>
        <w:t>的改进版本。为了捕捉药物和蛋白质序</w:t>
      </w:r>
    </w:p>
    <w:p w14:paraId="0E19C1DA" w14:textId="77777777" w:rsidR="00DB15D3" w:rsidRPr="00DB15D3" w:rsidRDefault="00EF1CA8" w:rsidP="00DB15D3">
      <w:pPr>
        <w:spacing w:after="0" w:line="240" w:lineRule="auto"/>
        <w:jc w:val="both"/>
        <w:rPr>
          <w:rFonts w:ascii="宋体" w:eastAsia="宋体" w:hAnsi="宋体" w:hint="eastAsia"/>
        </w:rPr>
      </w:pPr>
      <w:r w:rsidRPr="00EF1CA8">
        <w:rPr>
          <w:rFonts w:ascii="宋体" w:eastAsia="宋体" w:hAnsi="宋体" w:hint="eastAsia"/>
        </w:rPr>
        <w:t>列的潜在特征以进行亲和力预测</w:t>
      </w:r>
      <w:r w:rsidR="00F231C4">
        <w:rPr>
          <w:rFonts w:ascii="宋体" w:eastAsia="宋体" w:hAnsi="宋体" w:hint="eastAsia"/>
        </w:rPr>
        <w:t>。</w:t>
      </w:r>
      <w:r w:rsidR="00786517" w:rsidRPr="00786517">
        <w:rPr>
          <w:rFonts w:ascii="宋体" w:eastAsia="宋体" w:hAnsi="宋体"/>
        </w:rPr>
        <w:t>AttentionSiteDTI [25]</w:t>
      </w:r>
      <w:r w:rsidR="00786517" w:rsidRPr="00D333F9">
        <w:rPr>
          <w:rFonts w:ascii="宋体" w:eastAsia="宋体" w:hAnsi="宋体" w:hint="eastAsia"/>
          <w:u w:val="single"/>
        </w:rPr>
        <w:t>利用药物与靶点之间的结构信息构建图，结合自然语言处理（</w:t>
      </w:r>
      <w:r w:rsidR="00786517" w:rsidRPr="00D333F9">
        <w:rPr>
          <w:rFonts w:ascii="宋体" w:eastAsia="宋体" w:hAnsi="宋体"/>
          <w:u w:val="single"/>
        </w:rPr>
        <w:t>NLP</w:t>
      </w:r>
      <w:r w:rsidR="00786517" w:rsidRPr="00D333F9">
        <w:rPr>
          <w:rFonts w:ascii="宋体" w:eastAsia="宋体" w:hAnsi="宋体" w:hint="eastAsia"/>
          <w:u w:val="single"/>
        </w:rPr>
        <w:t>）技术处理文本数据中的关系信息，并应用注意力机制对图中不同节点和边的重要性进行加权</w:t>
      </w:r>
      <w:r w:rsidR="00786517" w:rsidRPr="00786517">
        <w:rPr>
          <w:rFonts w:ascii="宋体" w:eastAsia="宋体" w:hAnsi="宋体" w:hint="eastAsia"/>
        </w:rPr>
        <w:t>。</w:t>
      </w:r>
      <w:r w:rsidR="00841293" w:rsidRPr="00841293">
        <w:rPr>
          <w:rFonts w:ascii="宋体" w:eastAsia="宋体" w:hAnsi="宋体"/>
        </w:rPr>
        <w:t xml:space="preserve">DrugBAN [26] </w:t>
      </w:r>
      <w:r w:rsidR="00841293" w:rsidRPr="00D333F9">
        <w:rPr>
          <w:rFonts w:ascii="宋体" w:eastAsia="宋体" w:hAnsi="宋体" w:hint="eastAsia"/>
          <w:u w:val="single"/>
        </w:rPr>
        <w:t>引入了一种基于双线性注意力网络的模型，以捕捉特征之间的相互作用，并使用注意力机制对不同特征的重要性进行加权。</w:t>
      </w:r>
      <w:r w:rsidR="00841293" w:rsidRPr="00841293">
        <w:rPr>
          <w:rFonts w:ascii="宋体" w:eastAsia="宋体" w:hAnsi="宋体" w:hint="eastAsia"/>
        </w:rPr>
        <w:t>此外，该模型还结合了领域自适应技术，通过适应不同领域的数据来提高预测性能。</w:t>
      </w:r>
      <w:r w:rsidR="00EA0C0B" w:rsidRPr="00EA0C0B">
        <w:rPr>
          <w:rFonts w:ascii="宋体" w:eastAsia="宋体" w:hAnsi="宋体"/>
        </w:rPr>
        <w:t xml:space="preserve">NRLMF [30] </w:t>
      </w:r>
      <w:r w:rsidR="00EA0C0B" w:rsidRPr="00EA0C0B">
        <w:rPr>
          <w:rFonts w:ascii="宋体" w:eastAsia="宋体" w:hAnsi="宋体" w:hint="eastAsia"/>
        </w:rPr>
        <w:t>引入正则化以纳入邻域信息，促使相似的药物和靶点在特征空间中保持接近。它通过矩阵分解建模</w:t>
      </w:r>
      <w:r w:rsidR="00EA0C0B" w:rsidRPr="00EA0C0B">
        <w:rPr>
          <w:rFonts w:ascii="宋体" w:eastAsia="宋体" w:hAnsi="宋体"/>
        </w:rPr>
        <w:t>DTI</w:t>
      </w:r>
      <w:r w:rsidR="00EA0C0B" w:rsidRPr="00EA0C0B">
        <w:rPr>
          <w:rFonts w:ascii="宋体" w:eastAsia="宋体" w:hAnsi="宋体" w:hint="eastAsia"/>
        </w:rPr>
        <w:t>的概率，以实现准确预测。</w:t>
      </w:r>
      <w:r w:rsidR="00DB15D3" w:rsidRPr="00DB15D3">
        <w:rPr>
          <w:rFonts w:ascii="宋体" w:eastAsia="宋体" w:hAnsi="宋体"/>
        </w:rPr>
        <w:t>NRLMF</w:t>
      </w:r>
      <w:r w:rsidR="00DB15D3" w:rsidRPr="00DB15D3">
        <w:rPr>
          <w:rFonts w:ascii="宋体" w:eastAsia="宋体" w:hAnsi="宋体" w:hint="eastAsia"/>
        </w:rPr>
        <w:t>β</w:t>
      </w:r>
      <w:r w:rsidR="00DB15D3" w:rsidRPr="00DB15D3">
        <w:rPr>
          <w:rFonts w:ascii="宋体" w:eastAsia="宋体" w:hAnsi="宋体"/>
        </w:rPr>
        <w:t xml:space="preserve"> [31] </w:t>
      </w:r>
      <w:r w:rsidR="00DB15D3" w:rsidRPr="00DB15D3">
        <w:rPr>
          <w:rFonts w:ascii="宋体" w:eastAsia="宋体" w:hAnsi="宋体" w:hint="eastAsia"/>
        </w:rPr>
        <w:t>在</w:t>
      </w:r>
      <w:r w:rsidR="00DB15D3" w:rsidRPr="00DB15D3">
        <w:rPr>
          <w:rFonts w:ascii="宋体" w:eastAsia="宋体" w:hAnsi="宋体"/>
        </w:rPr>
        <w:t xml:space="preserve"> NRLMF </w:t>
      </w:r>
      <w:r w:rsidR="00DB15D3" w:rsidRPr="00DB15D3">
        <w:rPr>
          <w:rFonts w:ascii="宋体" w:eastAsia="宋体" w:hAnsi="宋体" w:hint="eastAsia"/>
        </w:rPr>
        <w:t>的基础上解</w:t>
      </w:r>
    </w:p>
    <w:p w14:paraId="36EBA142" w14:textId="7BFDC77D" w:rsidR="00C64E33" w:rsidRDefault="00DB15D3" w:rsidP="00825734">
      <w:pPr>
        <w:spacing w:after="0" w:line="240" w:lineRule="auto"/>
        <w:jc w:val="both"/>
        <w:rPr>
          <w:rFonts w:ascii="宋体" w:eastAsia="宋体" w:hAnsi="宋体" w:hint="eastAsia"/>
        </w:rPr>
      </w:pPr>
      <w:r w:rsidRPr="00DB15D3">
        <w:rPr>
          <w:rFonts w:ascii="宋体" w:eastAsia="宋体" w:hAnsi="宋体" w:hint="eastAsia"/>
        </w:rPr>
        <w:t>决了</w:t>
      </w:r>
      <w:r w:rsidRPr="00DB15D3">
        <w:rPr>
          <w:rFonts w:ascii="宋体" w:eastAsia="宋体" w:hAnsi="宋体"/>
        </w:rPr>
        <w:t xml:space="preserve">DTI </w:t>
      </w:r>
      <w:r w:rsidRPr="00DB15D3">
        <w:rPr>
          <w:rFonts w:ascii="宋体" w:eastAsia="宋体" w:hAnsi="宋体" w:hint="eastAsia"/>
        </w:rPr>
        <w:t>样本信息有限时预测不准确的问题</w:t>
      </w:r>
      <w:r>
        <w:rPr>
          <w:rFonts w:ascii="宋体" w:eastAsia="宋体" w:hAnsi="宋体" w:hint="eastAsia"/>
        </w:rPr>
        <w:t>。</w:t>
      </w:r>
      <w:r w:rsidR="000749BD" w:rsidRPr="000749BD">
        <w:rPr>
          <w:rFonts w:ascii="宋体" w:eastAsia="宋体" w:hAnsi="宋体" w:hint="eastAsia"/>
        </w:rPr>
        <w:t>KBMF2K [32] 将药物和靶点信息转换为核矩阵，并采用贝叶斯矩阵分解将核矩阵分解为两个低维特征矩阵，从而获得药物和靶点的潜在表示。</w:t>
      </w:r>
      <w:r w:rsidR="00777AA0" w:rsidRPr="003B7DEA">
        <w:rPr>
          <w:rFonts w:ascii="宋体" w:eastAsia="宋体" w:hAnsi="宋体"/>
        </w:rPr>
        <w:t>Prot2Vec [62]</w:t>
      </w:r>
      <w:r w:rsidR="00777AA0">
        <w:rPr>
          <w:rFonts w:ascii="宋体" w:eastAsia="宋体" w:hAnsi="宋体" w:hint="eastAsia"/>
        </w:rPr>
        <w:t>可以使用</w:t>
      </w:r>
      <w:r w:rsidR="00777AA0" w:rsidRPr="00777AA0">
        <w:rPr>
          <w:rFonts w:ascii="宋体" w:eastAsia="宋体" w:hAnsi="宋体" w:hint="eastAsia"/>
        </w:rPr>
        <w:t>蛋白质向量（ProtVec）表示蛋白质（氨基酸序列），基因向量（GeneVec）表示基因序列</w:t>
      </w:r>
      <w:r w:rsidR="00777AA0">
        <w:rPr>
          <w:rFonts w:ascii="宋体" w:eastAsia="宋体" w:hAnsi="宋体" w:hint="eastAsia"/>
        </w:rPr>
        <w:t>，这为生物序列引入了一种新的表示和特征提取方法，</w:t>
      </w:r>
      <w:r w:rsidR="00777AA0" w:rsidRPr="00777AA0">
        <w:rPr>
          <w:rFonts w:ascii="宋体" w:eastAsia="宋体" w:hAnsi="宋体" w:hint="eastAsia"/>
        </w:rPr>
        <w:t>这种表示法可被视为深度学习在生物信息学中各种应用的预训练。</w:t>
      </w:r>
      <w:r w:rsidR="000974D5" w:rsidRPr="000974D5">
        <w:rPr>
          <w:rFonts w:ascii="宋体" w:eastAsia="宋体" w:hAnsi="宋体" w:hint="eastAsia"/>
        </w:rPr>
        <w:t>由于缺乏可用的蛋白质资源，在小型数据集上表现出色的模型在大型数据集上可能表现不佳。因此，[60] 对大量蛋白质进行了基于变换器的预训练。</w:t>
      </w:r>
      <w:bookmarkEnd w:id="0"/>
      <w:r w:rsidR="00825734" w:rsidRPr="00825734">
        <w:rPr>
          <w:rFonts w:ascii="宋体" w:eastAsia="宋体" w:hAnsi="宋体"/>
        </w:rPr>
        <w:t xml:space="preserve">GraphDTA [66] </w:t>
      </w:r>
      <w:r w:rsidR="00825734" w:rsidRPr="00825734">
        <w:rPr>
          <w:rFonts w:ascii="宋体" w:eastAsia="宋体" w:hAnsi="宋体" w:hint="eastAsia"/>
        </w:rPr>
        <w:t>在图神经网络（</w:t>
      </w:r>
      <w:r w:rsidR="00825734" w:rsidRPr="00825734">
        <w:rPr>
          <w:rFonts w:ascii="宋体" w:eastAsia="宋体" w:hAnsi="宋体"/>
        </w:rPr>
        <w:t>GCN</w:t>
      </w:r>
      <w:r w:rsidR="00825734" w:rsidRPr="00825734">
        <w:rPr>
          <w:rFonts w:ascii="宋体" w:eastAsia="宋体" w:hAnsi="宋体" w:hint="eastAsia"/>
        </w:rPr>
        <w:t>、</w:t>
      </w:r>
      <w:r w:rsidR="00825734" w:rsidRPr="00825734">
        <w:rPr>
          <w:rFonts w:ascii="宋体" w:eastAsia="宋体" w:hAnsi="宋体"/>
        </w:rPr>
        <w:t xml:space="preserve">GAT </w:t>
      </w:r>
      <w:r w:rsidR="00825734" w:rsidRPr="00825734">
        <w:rPr>
          <w:rFonts w:ascii="宋体" w:eastAsia="宋体" w:hAnsi="宋体" w:hint="eastAsia"/>
        </w:rPr>
        <w:t>或</w:t>
      </w:r>
      <w:r w:rsidR="00825734" w:rsidRPr="00825734">
        <w:rPr>
          <w:rFonts w:ascii="宋体" w:eastAsia="宋体" w:hAnsi="宋体"/>
        </w:rPr>
        <w:t xml:space="preserve"> GIN</w:t>
      </w:r>
      <w:r w:rsidR="00825734" w:rsidRPr="00825734">
        <w:rPr>
          <w:rFonts w:ascii="宋体" w:eastAsia="宋体" w:hAnsi="宋体" w:hint="eastAsia"/>
        </w:rPr>
        <w:t>）下使用分子图来获取高级特征。对于蛋白质，采用卷积神经网络（</w:t>
      </w:r>
      <w:r w:rsidR="00825734" w:rsidRPr="00825734">
        <w:rPr>
          <w:rFonts w:ascii="宋体" w:eastAsia="宋体" w:hAnsi="宋体"/>
        </w:rPr>
        <w:t>CNN</w:t>
      </w:r>
      <w:r w:rsidR="00825734" w:rsidRPr="00825734">
        <w:rPr>
          <w:rFonts w:ascii="宋体" w:eastAsia="宋体" w:hAnsi="宋体" w:hint="eastAsia"/>
        </w:rPr>
        <w:t>）来学习其隐藏特征。</w:t>
      </w:r>
    </w:p>
    <w:p w14:paraId="16017395" w14:textId="77777777" w:rsidR="00A8623C" w:rsidRPr="00EF1CA8" w:rsidRDefault="00A8623C" w:rsidP="00AD276D">
      <w:pPr>
        <w:spacing w:after="0" w:line="240" w:lineRule="auto"/>
        <w:jc w:val="both"/>
        <w:rPr>
          <w:rFonts w:ascii="宋体" w:eastAsia="宋体" w:hAnsi="宋体" w:hint="eastAsia"/>
        </w:rPr>
      </w:pPr>
    </w:p>
    <w:p w14:paraId="4FC1042E" w14:textId="77777777" w:rsidR="00A8623C" w:rsidRPr="009F6D69" w:rsidRDefault="00A8623C" w:rsidP="00AD276D">
      <w:pPr>
        <w:spacing w:after="0" w:line="240" w:lineRule="auto"/>
        <w:jc w:val="both"/>
        <w:rPr>
          <w:rFonts w:ascii="宋体" w:eastAsia="宋体" w:hAnsi="宋体" w:hint="eastAsia"/>
        </w:rPr>
      </w:pPr>
    </w:p>
    <w:p w14:paraId="78F1092D" w14:textId="77777777" w:rsidR="00A8623C" w:rsidRPr="001C2ADA" w:rsidRDefault="00A8623C" w:rsidP="00AD276D">
      <w:pPr>
        <w:spacing w:after="0" w:line="240" w:lineRule="auto"/>
        <w:jc w:val="both"/>
        <w:rPr>
          <w:rFonts w:ascii="宋体" w:eastAsia="宋体" w:hAnsi="宋体" w:hint="eastAsia"/>
        </w:rPr>
      </w:pPr>
    </w:p>
    <w:p w14:paraId="2A2EA082" w14:textId="3751A52D" w:rsidR="00D70A4B" w:rsidRPr="00AD276D" w:rsidRDefault="00D70A4B" w:rsidP="00AD276D">
      <w:pPr>
        <w:spacing w:after="0" w:line="240" w:lineRule="auto"/>
        <w:jc w:val="both"/>
        <w:rPr>
          <w:rFonts w:ascii="宋体" w:eastAsia="宋体" w:hAnsi="宋体" w:hint="eastAsia"/>
        </w:rPr>
      </w:pPr>
      <w:r w:rsidRPr="00AD276D">
        <w:rPr>
          <w:rFonts w:ascii="宋体" w:eastAsia="宋体" w:hAnsi="宋体" w:hint="eastAsia"/>
        </w:rPr>
        <w:t>3.</w:t>
      </w:r>
      <w:r w:rsidR="002805AD" w:rsidRPr="00AD276D">
        <w:rPr>
          <w:rFonts w:ascii="宋体" w:eastAsia="宋体" w:hAnsi="宋体" w:hint="eastAsia"/>
        </w:rPr>
        <w:t>研究内容</w:t>
      </w:r>
      <w:r w:rsidR="004A5C6A" w:rsidRPr="00AD276D">
        <w:rPr>
          <w:rFonts w:ascii="宋体" w:eastAsia="宋体" w:hAnsi="宋体" w:hint="eastAsia"/>
        </w:rPr>
        <w:t xml:space="preserve"> 拟</w:t>
      </w:r>
      <w:r w:rsidR="00992577" w:rsidRPr="00AD276D">
        <w:rPr>
          <w:rFonts w:ascii="宋体" w:eastAsia="宋体" w:hAnsi="宋体" w:hint="eastAsia"/>
        </w:rPr>
        <w:t xml:space="preserve"> </w:t>
      </w:r>
      <w:r w:rsidR="00992577" w:rsidRPr="00AD276D">
        <w:rPr>
          <w:rFonts w:ascii="宋体" w:eastAsia="宋体" w:hAnsi="宋体" w:hint="eastAsia"/>
          <w:u w:val="single"/>
        </w:rPr>
        <w:t>研究内容</w:t>
      </w:r>
    </w:p>
    <w:p w14:paraId="09B70497" w14:textId="4209DC29" w:rsidR="007E081A" w:rsidRPr="00AD276D" w:rsidRDefault="0081738F" w:rsidP="00AD276D">
      <w:pPr>
        <w:spacing w:after="0" w:line="240" w:lineRule="auto"/>
        <w:jc w:val="both"/>
        <w:rPr>
          <w:rFonts w:ascii="宋体" w:eastAsia="宋体" w:hAnsi="宋体" w:hint="eastAsia"/>
        </w:rPr>
      </w:pPr>
      <w:r w:rsidRPr="00AD276D">
        <w:rPr>
          <w:rFonts w:ascii="宋体" w:eastAsia="宋体" w:hAnsi="宋体" w:hint="eastAsia"/>
        </w:rPr>
        <w:t>4.</w:t>
      </w:r>
      <w:r w:rsidR="008610D4" w:rsidRPr="00AD276D">
        <w:rPr>
          <w:rFonts w:ascii="宋体" w:eastAsia="宋体" w:hAnsi="宋体" w:hint="eastAsia"/>
        </w:rPr>
        <w:t>研究方法及技术路线</w:t>
      </w:r>
      <w:r w:rsidR="00992577" w:rsidRPr="00AD276D">
        <w:rPr>
          <w:rFonts w:ascii="宋体" w:eastAsia="宋体" w:hAnsi="宋体" w:hint="eastAsia"/>
        </w:rPr>
        <w:t xml:space="preserve"> </w:t>
      </w:r>
      <w:r w:rsidR="00992577" w:rsidRPr="00AD276D">
        <w:rPr>
          <w:rFonts w:ascii="宋体" w:eastAsia="宋体" w:hAnsi="宋体" w:hint="eastAsia"/>
          <w:u w:val="single"/>
        </w:rPr>
        <w:t>技术路线</w:t>
      </w:r>
    </w:p>
    <w:p w14:paraId="08995B02" w14:textId="25AA850F" w:rsidR="008730C8" w:rsidRPr="00AD276D" w:rsidRDefault="00235992" w:rsidP="00AD276D">
      <w:pPr>
        <w:spacing w:after="0" w:line="240" w:lineRule="auto"/>
        <w:jc w:val="both"/>
        <w:rPr>
          <w:rFonts w:ascii="宋体" w:eastAsia="宋体" w:hAnsi="宋体" w:hint="eastAsia"/>
        </w:rPr>
      </w:pPr>
      <w:r w:rsidRPr="00AD276D">
        <w:rPr>
          <w:rFonts w:ascii="宋体" w:eastAsia="宋体" w:hAnsi="宋体" w:hint="eastAsia"/>
        </w:rPr>
        <w:t>5.创新点</w:t>
      </w:r>
      <w:r w:rsidR="001009A6" w:rsidRPr="00AD276D">
        <w:rPr>
          <w:rFonts w:ascii="宋体" w:eastAsia="宋体" w:hAnsi="宋体" w:hint="eastAsia"/>
        </w:rPr>
        <w:t xml:space="preserve"> </w:t>
      </w:r>
      <w:r w:rsidR="001009A6" w:rsidRPr="00AD276D">
        <w:rPr>
          <w:rFonts w:ascii="宋体" w:eastAsia="宋体" w:hAnsi="宋体" w:hint="eastAsia"/>
          <w:u w:val="single"/>
        </w:rPr>
        <w:t>创新点</w:t>
      </w:r>
    </w:p>
    <w:p w14:paraId="46237442" w14:textId="48162EA0" w:rsidR="00A4378D" w:rsidRPr="00AD276D" w:rsidRDefault="00B223F1" w:rsidP="00AD276D">
      <w:pPr>
        <w:spacing w:after="0" w:line="240" w:lineRule="auto"/>
        <w:jc w:val="both"/>
        <w:rPr>
          <w:rFonts w:ascii="宋体" w:eastAsia="宋体" w:hAnsi="宋体" w:hint="eastAsia"/>
          <w:u w:val="single"/>
        </w:rPr>
      </w:pPr>
      <w:r w:rsidRPr="00AD276D">
        <w:rPr>
          <w:rFonts w:ascii="宋体" w:eastAsia="宋体" w:hAnsi="宋体" w:hint="eastAsia"/>
        </w:rPr>
        <w:t>6.</w:t>
      </w:r>
      <w:r w:rsidR="00730704" w:rsidRPr="00AD276D">
        <w:rPr>
          <w:rFonts w:ascii="宋体" w:eastAsia="宋体" w:hAnsi="宋体" w:hint="eastAsia"/>
        </w:rPr>
        <w:t>可行性分析及研究基础</w:t>
      </w:r>
      <w:r w:rsidR="00992577" w:rsidRPr="00AD276D">
        <w:rPr>
          <w:rFonts w:ascii="宋体" w:eastAsia="宋体" w:hAnsi="宋体" w:hint="eastAsia"/>
        </w:rPr>
        <w:t xml:space="preserve">  </w:t>
      </w:r>
      <w:r w:rsidR="00992577" w:rsidRPr="00AD276D">
        <w:rPr>
          <w:rFonts w:ascii="宋体" w:eastAsia="宋体" w:hAnsi="宋体" w:hint="eastAsia"/>
          <w:u w:val="single"/>
        </w:rPr>
        <w:t>可行性分析&amp;数据集与仿真实验环境</w:t>
      </w:r>
    </w:p>
    <w:p w14:paraId="0A2F5697" w14:textId="77777777" w:rsidR="00881211" w:rsidRDefault="00881211" w:rsidP="00AD276D">
      <w:pPr>
        <w:spacing w:after="0" w:line="240" w:lineRule="auto"/>
        <w:jc w:val="both"/>
        <w:rPr>
          <w:rFonts w:hint="eastAsia"/>
          <w:u w:val="single"/>
        </w:rPr>
      </w:pPr>
    </w:p>
    <w:p w14:paraId="4F662BB1" w14:textId="77777777" w:rsidR="00881211" w:rsidRDefault="00881211" w:rsidP="00AD276D">
      <w:pPr>
        <w:spacing w:after="0" w:line="240" w:lineRule="auto"/>
        <w:jc w:val="both"/>
        <w:rPr>
          <w:rFonts w:hint="eastAsia"/>
          <w:u w:val="single"/>
        </w:rPr>
      </w:pPr>
    </w:p>
    <w:p w14:paraId="29F02141" w14:textId="77777777" w:rsidR="00881211" w:rsidRDefault="00881211" w:rsidP="00AD276D">
      <w:pPr>
        <w:spacing w:after="0" w:line="240" w:lineRule="auto"/>
        <w:jc w:val="both"/>
        <w:rPr>
          <w:rFonts w:hint="eastAsia"/>
          <w:u w:val="single"/>
        </w:rPr>
      </w:pPr>
    </w:p>
    <w:p w14:paraId="1D262B8C" w14:textId="77777777" w:rsidR="00881211" w:rsidRDefault="00881211" w:rsidP="00AD276D">
      <w:pPr>
        <w:spacing w:after="0" w:line="240" w:lineRule="auto"/>
        <w:jc w:val="both"/>
        <w:rPr>
          <w:rFonts w:hint="eastAsia"/>
          <w:u w:val="single"/>
        </w:rPr>
      </w:pPr>
    </w:p>
    <w:p w14:paraId="1BA73081" w14:textId="77777777" w:rsidR="00881211" w:rsidRDefault="00881211" w:rsidP="00AD276D">
      <w:pPr>
        <w:spacing w:after="0" w:line="240" w:lineRule="auto"/>
        <w:jc w:val="both"/>
        <w:rPr>
          <w:rFonts w:hint="eastAsia"/>
          <w:u w:val="single"/>
        </w:rPr>
      </w:pPr>
    </w:p>
    <w:p w14:paraId="2C6AAA3A" w14:textId="77777777" w:rsidR="00881211" w:rsidRDefault="00881211" w:rsidP="00AD276D">
      <w:pPr>
        <w:spacing w:after="0" w:line="240" w:lineRule="auto"/>
        <w:jc w:val="both"/>
        <w:rPr>
          <w:rFonts w:hint="eastAsia"/>
          <w:u w:val="single"/>
        </w:rPr>
      </w:pPr>
    </w:p>
    <w:p w14:paraId="16B27B7F" w14:textId="77777777" w:rsidR="00881211" w:rsidRDefault="00881211" w:rsidP="00AD276D">
      <w:pPr>
        <w:spacing w:after="0" w:line="240" w:lineRule="auto"/>
        <w:jc w:val="both"/>
        <w:rPr>
          <w:rFonts w:hint="eastAsia"/>
          <w:u w:val="single"/>
        </w:rPr>
      </w:pPr>
    </w:p>
    <w:p w14:paraId="088F8D01" w14:textId="77777777" w:rsidR="00881211" w:rsidRDefault="00881211" w:rsidP="00AD276D">
      <w:pPr>
        <w:spacing w:after="0" w:line="240" w:lineRule="auto"/>
        <w:jc w:val="both"/>
        <w:rPr>
          <w:rFonts w:hint="eastAsia"/>
          <w:u w:val="single"/>
        </w:rPr>
      </w:pPr>
    </w:p>
    <w:p w14:paraId="3B922E29" w14:textId="77777777" w:rsidR="00881211" w:rsidRDefault="00881211" w:rsidP="00AD276D">
      <w:pPr>
        <w:spacing w:after="0" w:line="240" w:lineRule="auto"/>
        <w:jc w:val="both"/>
        <w:rPr>
          <w:rFonts w:hint="eastAsia"/>
          <w:u w:val="single"/>
        </w:rPr>
      </w:pPr>
    </w:p>
    <w:p w14:paraId="45EFA86F" w14:textId="77777777" w:rsidR="00881211" w:rsidRDefault="00881211" w:rsidP="00AD276D">
      <w:pPr>
        <w:spacing w:after="0" w:line="240" w:lineRule="auto"/>
        <w:jc w:val="both"/>
        <w:rPr>
          <w:rFonts w:hint="eastAsia"/>
          <w:u w:val="single"/>
        </w:rPr>
      </w:pPr>
    </w:p>
    <w:p w14:paraId="0774F923" w14:textId="77777777" w:rsidR="00881211" w:rsidRDefault="00881211" w:rsidP="00AD276D">
      <w:pPr>
        <w:spacing w:after="0" w:line="240" w:lineRule="auto"/>
        <w:jc w:val="both"/>
        <w:rPr>
          <w:rFonts w:hint="eastAsia"/>
          <w:u w:val="single"/>
        </w:rPr>
      </w:pPr>
    </w:p>
    <w:p w14:paraId="197945BB" w14:textId="77777777" w:rsidR="00881211" w:rsidRDefault="00881211" w:rsidP="00AD276D">
      <w:pPr>
        <w:spacing w:after="0" w:line="240" w:lineRule="auto"/>
        <w:jc w:val="both"/>
        <w:rPr>
          <w:rFonts w:hint="eastAsia"/>
          <w:u w:val="single"/>
        </w:rPr>
      </w:pPr>
    </w:p>
    <w:p w14:paraId="0BCA3EAD" w14:textId="77777777" w:rsidR="00881211" w:rsidRDefault="00881211" w:rsidP="00AD276D">
      <w:pPr>
        <w:spacing w:after="0" w:line="240" w:lineRule="auto"/>
        <w:jc w:val="both"/>
        <w:rPr>
          <w:rFonts w:hint="eastAsia"/>
          <w:u w:val="single"/>
        </w:rPr>
      </w:pPr>
    </w:p>
    <w:p w14:paraId="086944B5" w14:textId="77777777" w:rsidR="00881211" w:rsidRDefault="00881211" w:rsidP="00AD276D">
      <w:pPr>
        <w:spacing w:after="0" w:line="240" w:lineRule="auto"/>
        <w:jc w:val="both"/>
        <w:rPr>
          <w:rFonts w:hint="eastAsia"/>
          <w:u w:val="single"/>
        </w:rPr>
      </w:pPr>
    </w:p>
    <w:p w14:paraId="6E49C4A8" w14:textId="77777777" w:rsidR="00881211" w:rsidRDefault="00881211" w:rsidP="00AD276D">
      <w:pPr>
        <w:spacing w:after="0" w:line="240" w:lineRule="auto"/>
        <w:jc w:val="both"/>
        <w:rPr>
          <w:rFonts w:hint="eastAsia"/>
          <w:u w:val="single"/>
        </w:rPr>
      </w:pPr>
    </w:p>
    <w:p w14:paraId="6ABFDDDF" w14:textId="77777777" w:rsidR="00881211" w:rsidRDefault="00881211" w:rsidP="00AD276D">
      <w:pPr>
        <w:spacing w:after="0" w:line="240" w:lineRule="auto"/>
        <w:jc w:val="both"/>
        <w:rPr>
          <w:rFonts w:hint="eastAsia"/>
          <w:u w:val="single"/>
        </w:rPr>
      </w:pPr>
    </w:p>
    <w:p w14:paraId="3620707E" w14:textId="77777777" w:rsidR="00881211" w:rsidRDefault="00881211" w:rsidP="00AD276D">
      <w:pPr>
        <w:spacing w:after="0" w:line="240" w:lineRule="auto"/>
        <w:jc w:val="both"/>
        <w:rPr>
          <w:rFonts w:hint="eastAsia"/>
          <w:u w:val="single"/>
        </w:rPr>
      </w:pPr>
    </w:p>
    <w:p w14:paraId="2D41DB75" w14:textId="77777777" w:rsidR="00881211" w:rsidRDefault="00881211" w:rsidP="00AD276D">
      <w:pPr>
        <w:spacing w:after="0" w:line="240" w:lineRule="auto"/>
        <w:jc w:val="both"/>
        <w:rPr>
          <w:rFonts w:hint="eastAsia"/>
          <w:u w:val="single"/>
        </w:rPr>
      </w:pPr>
    </w:p>
    <w:p w14:paraId="04ABE7CA" w14:textId="77777777" w:rsidR="00881211" w:rsidRDefault="00881211" w:rsidP="00AD276D">
      <w:pPr>
        <w:spacing w:after="0" w:line="240" w:lineRule="auto"/>
        <w:jc w:val="both"/>
        <w:rPr>
          <w:rFonts w:hint="eastAsia"/>
          <w:u w:val="single"/>
        </w:rPr>
      </w:pPr>
    </w:p>
    <w:p w14:paraId="49CF4D11" w14:textId="77777777" w:rsidR="00881211" w:rsidRDefault="00881211" w:rsidP="00AD276D">
      <w:pPr>
        <w:spacing w:after="0" w:line="240" w:lineRule="auto"/>
        <w:jc w:val="both"/>
        <w:rPr>
          <w:rFonts w:hint="eastAsia"/>
          <w:u w:val="single"/>
        </w:rPr>
      </w:pPr>
    </w:p>
    <w:p w14:paraId="2A0FDD84" w14:textId="77777777" w:rsidR="00881211" w:rsidRDefault="00881211" w:rsidP="00AD276D">
      <w:pPr>
        <w:spacing w:after="0" w:line="240" w:lineRule="auto"/>
        <w:jc w:val="both"/>
        <w:rPr>
          <w:rFonts w:hint="eastAsia"/>
          <w:u w:val="single"/>
        </w:rPr>
      </w:pPr>
    </w:p>
    <w:p w14:paraId="6C38EE8C" w14:textId="77777777" w:rsidR="00881211" w:rsidRDefault="00881211" w:rsidP="00AD276D">
      <w:pPr>
        <w:spacing w:after="0" w:line="240" w:lineRule="auto"/>
        <w:jc w:val="both"/>
        <w:rPr>
          <w:rFonts w:hint="eastAsia"/>
          <w:u w:val="single"/>
        </w:rPr>
      </w:pPr>
    </w:p>
    <w:p w14:paraId="1185C1D8" w14:textId="77777777" w:rsidR="00881211" w:rsidRDefault="00881211" w:rsidP="00AD276D">
      <w:pPr>
        <w:spacing w:after="0" w:line="240" w:lineRule="auto"/>
        <w:jc w:val="both"/>
        <w:rPr>
          <w:rFonts w:hint="eastAsia"/>
        </w:rPr>
      </w:pPr>
    </w:p>
    <w:p w14:paraId="723C22B1" w14:textId="4F241494" w:rsidR="005A3B11" w:rsidRDefault="005A3B11" w:rsidP="00AD276D">
      <w:pPr>
        <w:spacing w:after="0" w:line="240" w:lineRule="auto"/>
        <w:jc w:val="both"/>
        <w:rPr>
          <w:rFonts w:hint="eastAsia"/>
        </w:rPr>
      </w:pPr>
      <w:r>
        <w:rPr>
          <w:rFonts w:hint="eastAsia"/>
        </w:rPr>
        <w:t>7.预期成果</w:t>
      </w:r>
    </w:p>
    <w:p w14:paraId="78377BD7" w14:textId="5CA0F0EE" w:rsidR="00193430" w:rsidRDefault="00134416" w:rsidP="00AD276D">
      <w:pPr>
        <w:spacing w:after="0" w:line="240" w:lineRule="auto"/>
        <w:jc w:val="both"/>
        <w:rPr>
          <w:rFonts w:hint="eastAsia"/>
        </w:rPr>
      </w:pPr>
      <w:r>
        <w:rPr>
          <w:rFonts w:hint="eastAsia"/>
        </w:rPr>
        <w:t>8.研究进度</w:t>
      </w:r>
    </w:p>
    <w:sectPr w:rsidR="0019343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C9106" w14:textId="77777777" w:rsidR="00EC0307" w:rsidRDefault="00EC0307" w:rsidP="00604640">
      <w:pPr>
        <w:spacing w:after="0" w:line="240" w:lineRule="auto"/>
        <w:rPr>
          <w:rFonts w:hint="eastAsia"/>
        </w:rPr>
      </w:pPr>
      <w:r>
        <w:separator/>
      </w:r>
    </w:p>
  </w:endnote>
  <w:endnote w:type="continuationSeparator" w:id="0">
    <w:p w14:paraId="02CD0531" w14:textId="77777777" w:rsidR="00EC0307" w:rsidRDefault="00EC0307" w:rsidP="00604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raphikNaturel-Regular">
    <w:altName w:val="Yu Gothic"/>
    <w:panose1 w:val="00000000000000000000"/>
    <w:charset w:val="80"/>
    <w:family w:val="swiss"/>
    <w:notTrueType/>
    <w:pitch w:val="default"/>
    <w:sig w:usb0="00000001" w:usb1="08070000" w:usb2="00000010" w:usb3="00000000" w:csb0="00020000" w:csb1="00000000"/>
  </w:font>
  <w:font w:name="AdvTT82c4f4c4">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07D23" w14:textId="77777777" w:rsidR="00EC0307" w:rsidRDefault="00EC0307" w:rsidP="00604640">
      <w:pPr>
        <w:spacing w:after="0" w:line="240" w:lineRule="auto"/>
        <w:rPr>
          <w:rFonts w:hint="eastAsia"/>
        </w:rPr>
      </w:pPr>
      <w:r>
        <w:separator/>
      </w:r>
    </w:p>
  </w:footnote>
  <w:footnote w:type="continuationSeparator" w:id="0">
    <w:p w14:paraId="4D414C7C" w14:textId="77777777" w:rsidR="00EC0307" w:rsidRDefault="00EC0307" w:rsidP="00604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8478">
    <w:abstractNumId w:val="2"/>
  </w:num>
  <w:num w:numId="2" w16cid:durableId="150559402">
    <w:abstractNumId w:val="0"/>
  </w:num>
  <w:num w:numId="3" w16cid:durableId="421726155">
    <w:abstractNumId w:val="3"/>
  </w:num>
  <w:num w:numId="4" w16cid:durableId="42842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63B7"/>
    <w:rsid w:val="00007589"/>
    <w:rsid w:val="0002213E"/>
    <w:rsid w:val="00042482"/>
    <w:rsid w:val="00043DEA"/>
    <w:rsid w:val="00052309"/>
    <w:rsid w:val="00052694"/>
    <w:rsid w:val="00052D3C"/>
    <w:rsid w:val="00053078"/>
    <w:rsid w:val="00064528"/>
    <w:rsid w:val="00065B22"/>
    <w:rsid w:val="000743D6"/>
    <w:rsid w:val="000749BD"/>
    <w:rsid w:val="00077427"/>
    <w:rsid w:val="000960EB"/>
    <w:rsid w:val="000974D5"/>
    <w:rsid w:val="000A67FF"/>
    <w:rsid w:val="000D304B"/>
    <w:rsid w:val="000D40E8"/>
    <w:rsid w:val="000D7F21"/>
    <w:rsid w:val="001009A6"/>
    <w:rsid w:val="00106FA1"/>
    <w:rsid w:val="00107F0C"/>
    <w:rsid w:val="00113D90"/>
    <w:rsid w:val="00120E2C"/>
    <w:rsid w:val="00134416"/>
    <w:rsid w:val="001371D6"/>
    <w:rsid w:val="00141AF5"/>
    <w:rsid w:val="00164009"/>
    <w:rsid w:val="00181987"/>
    <w:rsid w:val="00187B06"/>
    <w:rsid w:val="00193430"/>
    <w:rsid w:val="00197D91"/>
    <w:rsid w:val="001A1127"/>
    <w:rsid w:val="001B1813"/>
    <w:rsid w:val="001B5580"/>
    <w:rsid w:val="001B5B22"/>
    <w:rsid w:val="001B65B2"/>
    <w:rsid w:val="001C0418"/>
    <w:rsid w:val="001C2ADA"/>
    <w:rsid w:val="001E1BA6"/>
    <w:rsid w:val="00203297"/>
    <w:rsid w:val="00223ADC"/>
    <w:rsid w:val="00235992"/>
    <w:rsid w:val="00276FEA"/>
    <w:rsid w:val="002805AD"/>
    <w:rsid w:val="002A756F"/>
    <w:rsid w:val="002F40C7"/>
    <w:rsid w:val="00302340"/>
    <w:rsid w:val="00332D26"/>
    <w:rsid w:val="0033435C"/>
    <w:rsid w:val="00337FA0"/>
    <w:rsid w:val="0034005E"/>
    <w:rsid w:val="00341322"/>
    <w:rsid w:val="00351573"/>
    <w:rsid w:val="003515E1"/>
    <w:rsid w:val="003560F1"/>
    <w:rsid w:val="00360759"/>
    <w:rsid w:val="00365F79"/>
    <w:rsid w:val="00370572"/>
    <w:rsid w:val="00385C2A"/>
    <w:rsid w:val="0039431C"/>
    <w:rsid w:val="003965F6"/>
    <w:rsid w:val="003B6981"/>
    <w:rsid w:val="003B7DEA"/>
    <w:rsid w:val="003D0CCB"/>
    <w:rsid w:val="003D7E60"/>
    <w:rsid w:val="003E0F94"/>
    <w:rsid w:val="003E5C99"/>
    <w:rsid w:val="004032F8"/>
    <w:rsid w:val="00416874"/>
    <w:rsid w:val="0042117E"/>
    <w:rsid w:val="00437069"/>
    <w:rsid w:val="00445C25"/>
    <w:rsid w:val="00465771"/>
    <w:rsid w:val="0047019E"/>
    <w:rsid w:val="0047668E"/>
    <w:rsid w:val="00482FD8"/>
    <w:rsid w:val="004908A4"/>
    <w:rsid w:val="00497A67"/>
    <w:rsid w:val="004A5B5D"/>
    <w:rsid w:val="004A5C6A"/>
    <w:rsid w:val="004C1556"/>
    <w:rsid w:val="004E3D7E"/>
    <w:rsid w:val="004E5217"/>
    <w:rsid w:val="0050292C"/>
    <w:rsid w:val="005100BB"/>
    <w:rsid w:val="00517675"/>
    <w:rsid w:val="00527AEC"/>
    <w:rsid w:val="0053135C"/>
    <w:rsid w:val="00531B6D"/>
    <w:rsid w:val="00532ECB"/>
    <w:rsid w:val="00534153"/>
    <w:rsid w:val="00534BEF"/>
    <w:rsid w:val="00534DDD"/>
    <w:rsid w:val="00540F3F"/>
    <w:rsid w:val="00565C2F"/>
    <w:rsid w:val="0057526F"/>
    <w:rsid w:val="0058727A"/>
    <w:rsid w:val="005901F4"/>
    <w:rsid w:val="005A3B11"/>
    <w:rsid w:val="005A6E7E"/>
    <w:rsid w:val="005C7A4A"/>
    <w:rsid w:val="0060141C"/>
    <w:rsid w:val="00601FDC"/>
    <w:rsid w:val="00603553"/>
    <w:rsid w:val="00604640"/>
    <w:rsid w:val="006143F0"/>
    <w:rsid w:val="006250E0"/>
    <w:rsid w:val="00631BD5"/>
    <w:rsid w:val="006363AF"/>
    <w:rsid w:val="0064114E"/>
    <w:rsid w:val="00675C5C"/>
    <w:rsid w:val="00690588"/>
    <w:rsid w:val="006929E6"/>
    <w:rsid w:val="006A7470"/>
    <w:rsid w:val="006B40FC"/>
    <w:rsid w:val="006E1005"/>
    <w:rsid w:val="006F3DEF"/>
    <w:rsid w:val="006F535E"/>
    <w:rsid w:val="00706C16"/>
    <w:rsid w:val="00717AE7"/>
    <w:rsid w:val="007205D1"/>
    <w:rsid w:val="00723931"/>
    <w:rsid w:val="00730704"/>
    <w:rsid w:val="00776CFF"/>
    <w:rsid w:val="00777AA0"/>
    <w:rsid w:val="007864FC"/>
    <w:rsid w:val="00786517"/>
    <w:rsid w:val="00787353"/>
    <w:rsid w:val="007A1C2A"/>
    <w:rsid w:val="007E081A"/>
    <w:rsid w:val="007E7889"/>
    <w:rsid w:val="00804B06"/>
    <w:rsid w:val="00816140"/>
    <w:rsid w:val="0081692F"/>
    <w:rsid w:val="0081738F"/>
    <w:rsid w:val="00825734"/>
    <w:rsid w:val="00825BC9"/>
    <w:rsid w:val="00841293"/>
    <w:rsid w:val="00842B1D"/>
    <w:rsid w:val="008610D4"/>
    <w:rsid w:val="008616CE"/>
    <w:rsid w:val="00866B84"/>
    <w:rsid w:val="00866F9E"/>
    <w:rsid w:val="00870D00"/>
    <w:rsid w:val="008730C8"/>
    <w:rsid w:val="008755AF"/>
    <w:rsid w:val="008766F5"/>
    <w:rsid w:val="00881211"/>
    <w:rsid w:val="00887170"/>
    <w:rsid w:val="00890D2E"/>
    <w:rsid w:val="00894804"/>
    <w:rsid w:val="00897628"/>
    <w:rsid w:val="008A3291"/>
    <w:rsid w:val="008B75D7"/>
    <w:rsid w:val="008C26FC"/>
    <w:rsid w:val="008C38F5"/>
    <w:rsid w:val="008D185B"/>
    <w:rsid w:val="008E4EF4"/>
    <w:rsid w:val="008F588D"/>
    <w:rsid w:val="0092163B"/>
    <w:rsid w:val="00923046"/>
    <w:rsid w:val="00923265"/>
    <w:rsid w:val="0094568F"/>
    <w:rsid w:val="009467BF"/>
    <w:rsid w:val="00947A0B"/>
    <w:rsid w:val="00951B4D"/>
    <w:rsid w:val="00953AF4"/>
    <w:rsid w:val="009541F8"/>
    <w:rsid w:val="0095435E"/>
    <w:rsid w:val="009546F9"/>
    <w:rsid w:val="00970D04"/>
    <w:rsid w:val="00974671"/>
    <w:rsid w:val="009746C4"/>
    <w:rsid w:val="00992577"/>
    <w:rsid w:val="009A02C3"/>
    <w:rsid w:val="009B3D74"/>
    <w:rsid w:val="009C5340"/>
    <w:rsid w:val="009D5BE9"/>
    <w:rsid w:val="009E1124"/>
    <w:rsid w:val="009E4A21"/>
    <w:rsid w:val="009E4BE1"/>
    <w:rsid w:val="009F6097"/>
    <w:rsid w:val="009F6D69"/>
    <w:rsid w:val="00A12415"/>
    <w:rsid w:val="00A33361"/>
    <w:rsid w:val="00A42B5C"/>
    <w:rsid w:val="00A4378D"/>
    <w:rsid w:val="00A66C03"/>
    <w:rsid w:val="00A75BCB"/>
    <w:rsid w:val="00A8528B"/>
    <w:rsid w:val="00A8623C"/>
    <w:rsid w:val="00A97100"/>
    <w:rsid w:val="00A97D65"/>
    <w:rsid w:val="00AA6407"/>
    <w:rsid w:val="00AB032F"/>
    <w:rsid w:val="00AB795D"/>
    <w:rsid w:val="00AC1830"/>
    <w:rsid w:val="00AC2A52"/>
    <w:rsid w:val="00AC35FF"/>
    <w:rsid w:val="00AC46A0"/>
    <w:rsid w:val="00AD276D"/>
    <w:rsid w:val="00AE54C8"/>
    <w:rsid w:val="00AF736A"/>
    <w:rsid w:val="00B0441A"/>
    <w:rsid w:val="00B072FF"/>
    <w:rsid w:val="00B138BB"/>
    <w:rsid w:val="00B223F1"/>
    <w:rsid w:val="00B260D5"/>
    <w:rsid w:val="00B36ED4"/>
    <w:rsid w:val="00B54F21"/>
    <w:rsid w:val="00B630A0"/>
    <w:rsid w:val="00B6470E"/>
    <w:rsid w:val="00B66681"/>
    <w:rsid w:val="00B72D8A"/>
    <w:rsid w:val="00BE0BEF"/>
    <w:rsid w:val="00C04980"/>
    <w:rsid w:val="00C1092A"/>
    <w:rsid w:val="00C10D94"/>
    <w:rsid w:val="00C31722"/>
    <w:rsid w:val="00C326DC"/>
    <w:rsid w:val="00C47566"/>
    <w:rsid w:val="00C47E24"/>
    <w:rsid w:val="00C535E7"/>
    <w:rsid w:val="00C54293"/>
    <w:rsid w:val="00C64E33"/>
    <w:rsid w:val="00C84F8F"/>
    <w:rsid w:val="00C9037B"/>
    <w:rsid w:val="00CA0153"/>
    <w:rsid w:val="00CA6D6D"/>
    <w:rsid w:val="00CB49AE"/>
    <w:rsid w:val="00CB5FEC"/>
    <w:rsid w:val="00CC3344"/>
    <w:rsid w:val="00CD23D9"/>
    <w:rsid w:val="00CD4DB4"/>
    <w:rsid w:val="00CE42CE"/>
    <w:rsid w:val="00D03E32"/>
    <w:rsid w:val="00D13BFE"/>
    <w:rsid w:val="00D22BEB"/>
    <w:rsid w:val="00D30E89"/>
    <w:rsid w:val="00D333F9"/>
    <w:rsid w:val="00D33CCD"/>
    <w:rsid w:val="00D358AE"/>
    <w:rsid w:val="00D36014"/>
    <w:rsid w:val="00D53EFC"/>
    <w:rsid w:val="00D70A4B"/>
    <w:rsid w:val="00D71B66"/>
    <w:rsid w:val="00D9103D"/>
    <w:rsid w:val="00D9202C"/>
    <w:rsid w:val="00DA2EE5"/>
    <w:rsid w:val="00DB15D3"/>
    <w:rsid w:val="00DB2C70"/>
    <w:rsid w:val="00DD0096"/>
    <w:rsid w:val="00DD36E4"/>
    <w:rsid w:val="00DD702A"/>
    <w:rsid w:val="00DE264D"/>
    <w:rsid w:val="00DE3C98"/>
    <w:rsid w:val="00DE5C01"/>
    <w:rsid w:val="00DF2AF9"/>
    <w:rsid w:val="00E020E1"/>
    <w:rsid w:val="00E025A1"/>
    <w:rsid w:val="00E02A89"/>
    <w:rsid w:val="00E031D8"/>
    <w:rsid w:val="00E06AEA"/>
    <w:rsid w:val="00E271DD"/>
    <w:rsid w:val="00E33307"/>
    <w:rsid w:val="00E403CD"/>
    <w:rsid w:val="00E41C3E"/>
    <w:rsid w:val="00E503A8"/>
    <w:rsid w:val="00E51A33"/>
    <w:rsid w:val="00E55A0F"/>
    <w:rsid w:val="00E643D0"/>
    <w:rsid w:val="00E724A9"/>
    <w:rsid w:val="00E72EA0"/>
    <w:rsid w:val="00E803DC"/>
    <w:rsid w:val="00E81559"/>
    <w:rsid w:val="00EA0C0B"/>
    <w:rsid w:val="00EA6880"/>
    <w:rsid w:val="00EB014D"/>
    <w:rsid w:val="00EC0307"/>
    <w:rsid w:val="00EC3999"/>
    <w:rsid w:val="00EE33E1"/>
    <w:rsid w:val="00EE53DA"/>
    <w:rsid w:val="00EF1C32"/>
    <w:rsid w:val="00EF1CA8"/>
    <w:rsid w:val="00EF2D57"/>
    <w:rsid w:val="00EF7934"/>
    <w:rsid w:val="00EF7FF6"/>
    <w:rsid w:val="00F03B93"/>
    <w:rsid w:val="00F04030"/>
    <w:rsid w:val="00F114B4"/>
    <w:rsid w:val="00F231C4"/>
    <w:rsid w:val="00F23868"/>
    <w:rsid w:val="00F25CE5"/>
    <w:rsid w:val="00F33A81"/>
    <w:rsid w:val="00F36179"/>
    <w:rsid w:val="00F51A37"/>
    <w:rsid w:val="00F80C34"/>
    <w:rsid w:val="00F860C6"/>
    <w:rsid w:val="00F86888"/>
    <w:rsid w:val="00FA139A"/>
    <w:rsid w:val="00FA1ACD"/>
    <w:rsid w:val="00FB07E0"/>
    <w:rsid w:val="00FB3E66"/>
    <w:rsid w:val="00FB637A"/>
    <w:rsid w:val="00FC3434"/>
    <w:rsid w:val="00FD279E"/>
    <w:rsid w:val="00FE13F0"/>
    <w:rsid w:val="00FE19F4"/>
    <w:rsid w:val="00FE4050"/>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03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03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bi.2024.102981" TargetMode="External"/><Relationship Id="rId3" Type="http://schemas.openxmlformats.org/officeDocument/2006/relationships/settings" Target="settings.xml"/><Relationship Id="rId7" Type="http://schemas.openxmlformats.org/officeDocument/2006/relationships/hyperlink" Target="https://doi.org/10.1038/s41591-024-0343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sbi.2024.10298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7</Pages>
  <Words>1624</Words>
  <Characters>9259</Characters>
  <Application>Microsoft Office Word</Application>
  <DocSecurity>0</DocSecurity>
  <Lines>77</Lines>
  <Paragraphs>21</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941</cp:revision>
  <dcterms:created xsi:type="dcterms:W3CDTF">2025-02-20T01:54:00Z</dcterms:created>
  <dcterms:modified xsi:type="dcterms:W3CDTF">2025-03-23T00:54:00Z</dcterms:modified>
</cp:coreProperties>
</file>