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D17C" w14:textId="67C4B1A6" w:rsidR="0047019E" w:rsidRDefault="004C63F5" w:rsidP="0077442B">
      <w:pPr>
        <w:spacing w:after="0" w:line="240" w:lineRule="auto"/>
        <w:jc w:val="both"/>
        <w:rPr>
          <w:rFonts w:hint="eastAsia"/>
        </w:rPr>
      </w:pPr>
      <w:r>
        <w:rPr>
          <w:rFonts w:hint="eastAsia"/>
        </w:rPr>
        <w:t>大家好，今天我分享的内容是一篇发表在AAAI25上的一篇论文</w:t>
      </w:r>
      <w:r w:rsidR="0068799E">
        <w:rPr>
          <w:rFonts w:hint="eastAsia"/>
        </w:rPr>
        <w:t>，其题目为</w:t>
      </w:r>
      <w:r w:rsidRPr="004C63F5">
        <w:t>R-DTI: Drug Target Interaction Prediction Based on Second-Order Relevance Exploration</w:t>
      </w:r>
      <w:r w:rsidR="0068799E">
        <w:rPr>
          <w:rFonts w:hint="eastAsia"/>
        </w:rPr>
        <w:t>。</w:t>
      </w:r>
    </w:p>
    <w:p w14:paraId="5814F6AD" w14:textId="65F94281" w:rsidR="00D11968" w:rsidRDefault="00015096" w:rsidP="0077442B">
      <w:pPr>
        <w:spacing w:after="0" w:line="240" w:lineRule="auto"/>
        <w:jc w:val="both"/>
        <w:rPr>
          <w:rFonts w:hint="eastAsia"/>
        </w:rPr>
      </w:pPr>
      <w:r>
        <w:rPr>
          <w:rFonts w:hint="eastAsia"/>
        </w:rPr>
        <w:t>该论文的主要创新点为：</w:t>
      </w:r>
    </w:p>
    <w:p w14:paraId="643FBBC4" w14:textId="62C5D615" w:rsidR="00BA7047" w:rsidRDefault="00754689" w:rsidP="0077442B">
      <w:pPr>
        <w:spacing w:after="0" w:line="240" w:lineRule="auto"/>
        <w:jc w:val="both"/>
        <w:rPr>
          <w:rFonts w:hint="eastAsia"/>
        </w:rPr>
      </w:pPr>
      <w:r>
        <w:rPr>
          <w:rFonts w:hint="eastAsia"/>
        </w:rPr>
        <w:t>一方面</w:t>
      </w:r>
      <w:r w:rsidR="00FB6F7E">
        <w:rPr>
          <w:rFonts w:hint="eastAsia"/>
        </w:rPr>
        <w:t>，</w:t>
      </w:r>
      <w:r w:rsidR="00A85DCD">
        <w:rPr>
          <w:rFonts w:hint="eastAsia"/>
        </w:rPr>
        <w:t>由于</w:t>
      </w:r>
      <w:r w:rsidR="00A85DCD" w:rsidRPr="00A85DCD">
        <w:rPr>
          <w:rFonts w:hint="eastAsia"/>
        </w:rPr>
        <w:t>当前的基于蛋白质序列的特征提取器不能很好的表现蛋白质复杂的结构</w:t>
      </w:r>
      <w:r w:rsidR="00A85DCD">
        <w:rPr>
          <w:rFonts w:hint="eastAsia"/>
        </w:rPr>
        <w:t>，</w:t>
      </w:r>
      <w:r w:rsidR="00BA6DA2">
        <w:rPr>
          <w:rFonts w:hint="eastAsia"/>
        </w:rPr>
        <w:t>因此</w:t>
      </w:r>
      <w:r w:rsidR="00A85DCD" w:rsidRPr="00A85DCD">
        <w:rPr>
          <w:rFonts w:hint="eastAsia"/>
        </w:rPr>
        <w:t>构造</w:t>
      </w:r>
      <w:proofErr w:type="gramStart"/>
      <w:r w:rsidR="00A85DCD" w:rsidRPr="00A85DCD">
        <w:rPr>
          <w:rFonts w:hint="eastAsia"/>
        </w:rPr>
        <w:t>预训练</w:t>
      </w:r>
      <w:proofErr w:type="gramEnd"/>
      <w:r w:rsidR="00A85DCD" w:rsidRPr="00A85DCD">
        <w:rPr>
          <w:rFonts w:hint="eastAsia"/>
        </w:rPr>
        <w:t>的结构</w:t>
      </w:r>
      <w:proofErr w:type="gramStart"/>
      <w:r w:rsidR="00A85DCD" w:rsidRPr="00A85DCD">
        <w:rPr>
          <w:rFonts w:hint="eastAsia"/>
        </w:rPr>
        <w:t>提取器</w:t>
      </w:r>
      <w:proofErr w:type="gramEnd"/>
      <w:r w:rsidR="00A85DCD" w:rsidRPr="00A85DCD">
        <w:rPr>
          <w:rFonts w:hint="eastAsia"/>
        </w:rPr>
        <w:t>挖掘每个氨基酸的原子相关性</w:t>
      </w:r>
      <w:r w:rsidR="00A85DCD">
        <w:rPr>
          <w:rFonts w:hint="eastAsia"/>
        </w:rPr>
        <w:t>，</w:t>
      </w:r>
      <w:r>
        <w:rPr>
          <w:rFonts w:hint="eastAsia"/>
        </w:rPr>
        <w:t>并</w:t>
      </w:r>
      <w:r w:rsidR="008E5C75" w:rsidRPr="008E5C75">
        <w:rPr>
          <w:rFonts w:hint="eastAsia"/>
        </w:rPr>
        <w:t>设计了一种特征间结构保存的黎曼网络，以扩展现有的蛋白质提取模式</w:t>
      </w:r>
      <w:r w:rsidR="008E47F5">
        <w:rPr>
          <w:rFonts w:hint="eastAsia"/>
        </w:rPr>
        <w:t>。</w:t>
      </w:r>
    </w:p>
    <w:p w14:paraId="6BB144CF" w14:textId="6112DCC9" w:rsidR="00FB6F7E" w:rsidRDefault="00FB6F7E" w:rsidP="0077442B">
      <w:pPr>
        <w:spacing w:after="0" w:line="240" w:lineRule="auto"/>
        <w:jc w:val="both"/>
        <w:rPr>
          <w:rFonts w:hint="eastAsia"/>
        </w:rPr>
      </w:pPr>
      <w:r>
        <w:rPr>
          <w:rFonts w:hint="eastAsia"/>
        </w:rPr>
        <w:t>另一方面，</w:t>
      </w:r>
      <w:r w:rsidR="00B37263">
        <w:rPr>
          <w:rFonts w:hint="eastAsia"/>
        </w:rPr>
        <w:t>由于</w:t>
      </w:r>
      <w:r w:rsidR="00B37263" w:rsidRPr="00B37263">
        <w:rPr>
          <w:rFonts w:hint="eastAsia"/>
        </w:rPr>
        <w:t>蛋白质与药物特征之间差距大，设计预测泛化能力强的分类器难度大</w:t>
      </w:r>
      <w:r w:rsidR="00BA6DA2">
        <w:rPr>
          <w:rFonts w:hint="eastAsia"/>
        </w:rPr>
        <w:t>，因此</w:t>
      </w:r>
      <w:r w:rsidR="00F538CA" w:rsidRPr="00F538CA">
        <w:rPr>
          <w:rFonts w:hint="eastAsia"/>
        </w:rPr>
        <w:t>开发一种黎曼分类器 ，其使用二阶蛋白质-药物相关性在统一的特征空间</w:t>
      </w:r>
      <w:r w:rsidR="00C64D47">
        <w:rPr>
          <w:rFonts w:hint="eastAsia"/>
        </w:rPr>
        <w:t>。</w:t>
      </w:r>
    </w:p>
    <w:p w14:paraId="6D65236A" w14:textId="6FB74185" w:rsidR="00E236C9" w:rsidRPr="00E236C9" w:rsidRDefault="00E236C9" w:rsidP="00E236C9">
      <w:pPr>
        <w:spacing w:after="0" w:line="240" w:lineRule="auto"/>
        <w:jc w:val="both"/>
        <w:rPr>
          <w:rFonts w:hint="eastAsia"/>
        </w:rPr>
      </w:pPr>
      <w:r w:rsidRPr="00E236C9">
        <w:t xml:space="preserve">Hello everyone, today I will be presenting a paper published at AAAI </w:t>
      </w:r>
      <w:r w:rsidR="00380D2C">
        <w:rPr>
          <w:rFonts w:hint="eastAsia"/>
        </w:rPr>
        <w:t>2</w:t>
      </w:r>
      <w:r w:rsidRPr="00E236C9">
        <w:t>5, titled:</w:t>
      </w:r>
      <w:r w:rsidRPr="00E236C9">
        <w:br/>
      </w:r>
      <w:r w:rsidRPr="00E236C9">
        <w:rPr>
          <w:b/>
          <w:bCs/>
        </w:rPr>
        <w:t>"R-DTI: Drug Target Interaction Prediction Based on Second-Order Relevance Exploration."</w:t>
      </w:r>
    </w:p>
    <w:p w14:paraId="5C0C9570" w14:textId="77777777" w:rsidR="00E236C9" w:rsidRPr="00E236C9" w:rsidRDefault="00E236C9" w:rsidP="00E236C9">
      <w:pPr>
        <w:spacing w:after="0" w:line="240" w:lineRule="auto"/>
        <w:jc w:val="both"/>
        <w:rPr>
          <w:rFonts w:hint="eastAsia"/>
        </w:rPr>
      </w:pPr>
      <w:r w:rsidRPr="00E236C9">
        <w:t>The main contributions of this paper are as follows:</w:t>
      </w:r>
    </w:p>
    <w:p w14:paraId="69CDD44F" w14:textId="77777777" w:rsidR="00E236C9" w:rsidRPr="00E236C9" w:rsidRDefault="00E236C9" w:rsidP="00E236C9">
      <w:pPr>
        <w:spacing w:after="0" w:line="240" w:lineRule="auto"/>
        <w:jc w:val="both"/>
        <w:rPr>
          <w:rFonts w:hint="eastAsia"/>
        </w:rPr>
      </w:pPr>
      <w:r w:rsidRPr="00E236C9">
        <w:t xml:space="preserve">On one hand, </w:t>
      </w:r>
      <w:r w:rsidRPr="00E236C9">
        <w:rPr>
          <w:highlight w:val="yellow"/>
        </w:rPr>
        <w:t xml:space="preserve">current protein sequence-based feature extractors struggle to capture the complex structural characteristics of proteins. To address this, the authors construct a pretrained structure-aware extractor to explore atomic-level correlations for each amino </w:t>
      </w:r>
      <w:proofErr w:type="gramStart"/>
      <w:r w:rsidRPr="00E236C9">
        <w:rPr>
          <w:highlight w:val="yellow"/>
        </w:rPr>
        <w:t>acid, and</w:t>
      </w:r>
      <w:proofErr w:type="gramEnd"/>
      <w:r w:rsidRPr="00E236C9">
        <w:rPr>
          <w:highlight w:val="yellow"/>
        </w:rPr>
        <w:t xml:space="preserve"> further design a Riemannian network that preserves structural relationships between features, thereby enhancing the existing protein representation framework.</w:t>
      </w:r>
    </w:p>
    <w:p w14:paraId="1856C6C0" w14:textId="77777777" w:rsidR="00E236C9" w:rsidRPr="00E236C9" w:rsidRDefault="00E236C9" w:rsidP="00E236C9">
      <w:pPr>
        <w:spacing w:after="0" w:line="240" w:lineRule="auto"/>
        <w:jc w:val="both"/>
        <w:rPr>
          <w:rFonts w:hint="eastAsia"/>
        </w:rPr>
      </w:pPr>
      <w:r w:rsidRPr="00E236C9">
        <w:t>On the other hand, due to the substantial gap between protein and drug features, it is challenging to design a classifier with strong generalization capability. To overcome this, the authors develop a Riemannian classifier that leverages second-order protein-drug correlations within a unified feature space.</w:t>
      </w:r>
    </w:p>
    <w:p w14:paraId="13488053" w14:textId="77777777" w:rsidR="00E236C9" w:rsidRDefault="00E236C9" w:rsidP="0077442B">
      <w:pPr>
        <w:spacing w:after="0" w:line="240" w:lineRule="auto"/>
        <w:jc w:val="both"/>
        <w:rPr>
          <w:rFonts w:hint="eastAsia"/>
        </w:rPr>
      </w:pPr>
    </w:p>
    <w:p w14:paraId="17E6C33D" w14:textId="7140AD2B" w:rsidR="000D6BE5" w:rsidRDefault="000D6BE5" w:rsidP="0077442B">
      <w:pPr>
        <w:spacing w:after="0" w:line="240" w:lineRule="auto"/>
        <w:jc w:val="both"/>
        <w:rPr>
          <w:rFonts w:hint="eastAsia"/>
        </w:rPr>
      </w:pPr>
      <w:r>
        <w:rPr>
          <w:rFonts w:hint="eastAsia"/>
        </w:rPr>
        <w:t>作者进行改进的基本思想是，</w:t>
      </w:r>
      <w:r w:rsidR="00407DB8" w:rsidRPr="00407DB8">
        <w:rPr>
          <w:rFonts w:hint="eastAsia"/>
        </w:rPr>
        <w:t>蛋白质的三维结构本质上是一个非欧几里得几何体-可以被视作流形（manifold），尤其是黎曼流形</w:t>
      </w:r>
      <w:r w:rsidR="00981C00">
        <w:rPr>
          <w:rFonts w:hint="eastAsia"/>
        </w:rPr>
        <w:t>。</w:t>
      </w:r>
    </w:p>
    <w:p w14:paraId="5711801D" w14:textId="497F07E4" w:rsidR="00AC70F4" w:rsidRDefault="000D41A5" w:rsidP="0077442B">
      <w:pPr>
        <w:spacing w:after="0" w:line="240" w:lineRule="auto"/>
        <w:jc w:val="both"/>
        <w:rPr>
          <w:rFonts w:hint="eastAsia"/>
        </w:rPr>
      </w:pPr>
      <w:r>
        <w:rPr>
          <w:rFonts w:hint="eastAsia"/>
        </w:rPr>
        <w:t>黎曼流形可以由若干个</w:t>
      </w:r>
      <w:r w:rsidRPr="000D41A5">
        <w:rPr>
          <w:rFonts w:hint="eastAsia"/>
        </w:rPr>
        <w:t xml:space="preserve">symmetric positive definite (SPD) </w:t>
      </w:r>
      <w:proofErr w:type="spellStart"/>
      <w:r w:rsidRPr="000D41A5">
        <w:rPr>
          <w:rFonts w:hint="eastAsia"/>
        </w:rPr>
        <w:t>matrix</w:t>
      </w:r>
      <w:r>
        <w:rPr>
          <w:rFonts w:hint="eastAsia"/>
        </w:rPr>
        <w:t>s</w:t>
      </w:r>
      <w:proofErr w:type="spellEnd"/>
      <w:r>
        <w:rPr>
          <w:rFonts w:hint="eastAsia"/>
        </w:rPr>
        <w:t>组成</w:t>
      </w:r>
      <w:r w:rsidR="00A7050D">
        <w:rPr>
          <w:rFonts w:hint="eastAsia"/>
        </w:rPr>
        <w:t>。</w:t>
      </w:r>
    </w:p>
    <w:p w14:paraId="092026C0" w14:textId="0CD2E987" w:rsidR="00FC4978" w:rsidRDefault="00FC4978" w:rsidP="0077442B">
      <w:pPr>
        <w:spacing w:after="0" w:line="240" w:lineRule="auto"/>
        <w:jc w:val="both"/>
        <w:rPr>
          <w:rFonts w:hint="eastAsia"/>
        </w:rPr>
      </w:pPr>
      <w:r w:rsidRPr="00FC4978">
        <w:t>The fundamental motivation behind these improvements lies in the observation that the three-dimensional structure of a protein is inherently a non-Euclidean geometric object, which can be regarded as a manifold — specifically, a Riemannian manifold.</w:t>
      </w:r>
      <w:r w:rsidRPr="00FC4978">
        <w:br/>
        <w:t>A Riemannian manifold can be composed of multiple symmetric positive definite (SPD) matrices.</w:t>
      </w:r>
    </w:p>
    <w:p w14:paraId="4A3F8DCA" w14:textId="77777777" w:rsidR="00AC70F4" w:rsidRDefault="00AC70F4" w:rsidP="0077442B">
      <w:pPr>
        <w:spacing w:after="0" w:line="240" w:lineRule="auto"/>
        <w:jc w:val="both"/>
        <w:rPr>
          <w:rFonts w:hint="eastAsia"/>
        </w:rPr>
      </w:pPr>
    </w:p>
    <w:p w14:paraId="1D3C64F2" w14:textId="7199F822" w:rsidR="00A3680B" w:rsidRPr="00A3680B" w:rsidRDefault="00A3680B" w:rsidP="00926973">
      <w:pPr>
        <w:spacing w:after="0"/>
        <w:jc w:val="both"/>
        <w:rPr>
          <w:rFonts w:hint="eastAsia"/>
        </w:rPr>
      </w:pPr>
      <w:r w:rsidRPr="00A3680B">
        <w:rPr>
          <w:rFonts w:hint="eastAsia"/>
        </w:rPr>
        <w:t>为了更好的提取</w:t>
      </w:r>
      <w:r w:rsidR="00FC3B3E">
        <w:rPr>
          <w:rFonts w:hint="eastAsia"/>
        </w:rPr>
        <w:t>蛋白质</w:t>
      </w:r>
      <w:r w:rsidRPr="00A3680B">
        <w:rPr>
          <w:rFonts w:hint="eastAsia"/>
        </w:rPr>
        <w:t>的结构特征，</w:t>
      </w:r>
      <w:r w:rsidR="00BF5A30">
        <w:rPr>
          <w:rFonts w:hint="eastAsia"/>
        </w:rPr>
        <w:t>作者</w:t>
      </w:r>
      <w:r w:rsidRPr="00A3680B">
        <w:rPr>
          <w:rFonts w:hint="eastAsia"/>
        </w:rPr>
        <w:t>构建氨基酸向量的协方差矩阵，以强调蛋白质内部的二阶相关性。</w:t>
      </w:r>
      <w:r w:rsidR="00BF5A30" w:rsidRPr="00BF5A30">
        <w:rPr>
          <w:rFonts w:hint="eastAsia"/>
        </w:rPr>
        <w:t>Subsequently, a small identity matrix perturbation is added to transform the covariance matrix into a symmetric positive definite (SPD) matrix.</w:t>
      </w:r>
    </w:p>
    <w:p w14:paraId="66C84D42" w14:textId="20E4660A" w:rsidR="00A3680B" w:rsidRDefault="00FC3B3E" w:rsidP="00926973">
      <w:pPr>
        <w:spacing w:after="0" w:line="240" w:lineRule="auto"/>
        <w:jc w:val="both"/>
        <w:rPr>
          <w:rFonts w:hint="eastAsia"/>
        </w:rPr>
      </w:pPr>
      <w:r w:rsidRPr="00FC3B3E">
        <w:t>To better extract the structural features of proteins, the authors construct the covariance matrix of amino acid vectors to emphasize the second-order correlations within the protein. Subsequently, a small identity matrix perturbation is added to transform the covariance matrix into a symmetric positive definite (SPD) matrix.</w:t>
      </w:r>
    </w:p>
    <w:p w14:paraId="05AB1010" w14:textId="77777777" w:rsidR="00FC3B3E" w:rsidRDefault="00FC3B3E" w:rsidP="0077442B">
      <w:pPr>
        <w:spacing w:after="0" w:line="240" w:lineRule="auto"/>
        <w:jc w:val="both"/>
        <w:rPr>
          <w:rFonts w:hint="eastAsia"/>
        </w:rPr>
      </w:pPr>
    </w:p>
    <w:p w14:paraId="5A023DB8" w14:textId="1B86F39E" w:rsidR="00FC3B3E" w:rsidRDefault="004B6F44" w:rsidP="0077442B">
      <w:pPr>
        <w:spacing w:after="0" w:line="240" w:lineRule="auto"/>
        <w:jc w:val="both"/>
        <w:rPr>
          <w:rFonts w:hint="eastAsia"/>
        </w:rPr>
      </w:pPr>
      <w:r>
        <w:rPr>
          <w:rFonts w:hint="eastAsia"/>
        </w:rPr>
        <w:t>关于构造蛋白质序列的特征提取器，一方面，作者将蛋白质使用SPD矩阵集合来表示，并使用SPD-GNN来更新集合中的每个SPD矩阵，每个SPD矩阵表示了蛋白质中对应的氨</w:t>
      </w:r>
      <w:r>
        <w:rPr>
          <w:rFonts w:hint="eastAsia"/>
        </w:rPr>
        <w:lastRenderedPageBreak/>
        <w:t>基酸。</w:t>
      </w:r>
      <w:r w:rsidR="007F7F21">
        <w:rPr>
          <w:rFonts w:hint="eastAsia"/>
        </w:rPr>
        <w:t>通过这些操作可以获得蛋白质的structural hidden feature。</w:t>
      </w:r>
    </w:p>
    <w:p w14:paraId="754EC669" w14:textId="7246A83A" w:rsidR="004B6F44" w:rsidRDefault="00FC2D59" w:rsidP="0077442B">
      <w:pPr>
        <w:spacing w:after="0" w:line="240" w:lineRule="auto"/>
        <w:jc w:val="both"/>
        <w:rPr>
          <w:rFonts w:hint="eastAsia"/>
        </w:rPr>
      </w:pPr>
      <w:r w:rsidRPr="00FC2D59">
        <w:t>Regarding the construction of the protein sequence feature extractor, on one hand, the authors represent a protein as a set of SPD matrices and employ an SPD-GNN to update each SPD matrix in the set, where each SPD matrix corresponds to a specific amino acid in the protein. Through these operations, the structural hidden features of the protein are effectively captured.</w:t>
      </w:r>
    </w:p>
    <w:p w14:paraId="348E34AF" w14:textId="77777777" w:rsidR="004B6F44" w:rsidRDefault="004B6F44" w:rsidP="0077442B">
      <w:pPr>
        <w:spacing w:after="0" w:line="240" w:lineRule="auto"/>
        <w:jc w:val="both"/>
        <w:rPr>
          <w:rFonts w:hint="eastAsia"/>
        </w:rPr>
      </w:pPr>
    </w:p>
    <w:p w14:paraId="43B58537" w14:textId="1C048489" w:rsidR="0021720D" w:rsidRPr="00B30387" w:rsidRDefault="00B30387" w:rsidP="00B30387">
      <w:pPr>
        <w:jc w:val="both"/>
        <w:rPr>
          <w:rFonts w:hint="eastAsia"/>
        </w:rPr>
      </w:pPr>
      <w:r>
        <w:rPr>
          <w:rFonts w:hint="eastAsia"/>
        </w:rPr>
        <w:t>另一方面，蛋白质编码经过</w:t>
      </w:r>
      <w:proofErr w:type="spellStart"/>
      <w:r>
        <w:rPr>
          <w:rFonts w:hint="eastAsia"/>
        </w:rPr>
        <w:t>DenseNet</w:t>
      </w:r>
      <w:proofErr w:type="spellEnd"/>
      <w:r>
        <w:rPr>
          <w:rFonts w:hint="eastAsia"/>
        </w:rPr>
        <w:t>以及</w:t>
      </w:r>
      <w:r w:rsidRPr="00B30387">
        <w:rPr>
          <w:rFonts w:hint="eastAsia"/>
        </w:rPr>
        <w:t>SPD Transform后</w:t>
      </w:r>
      <w:r w:rsidR="007F7F21">
        <w:rPr>
          <w:rFonts w:hint="eastAsia"/>
        </w:rPr>
        <w:t>，</w:t>
      </w:r>
      <w:r w:rsidR="00BA5177">
        <w:rPr>
          <w:rFonts w:hint="eastAsia"/>
        </w:rPr>
        <w:t>得到hidden Feature。将</w:t>
      </w:r>
      <w:r w:rsidR="00B21F82">
        <w:rPr>
          <w:rFonts w:hint="eastAsia"/>
        </w:rPr>
        <w:t>该</w:t>
      </w:r>
      <w:r w:rsidR="00BA5177">
        <w:rPr>
          <w:rFonts w:hint="eastAsia"/>
        </w:rPr>
        <w:t>hidden Feature在Reconstructor中计算其重建为真实空间坐标的损失loss1，此外，hidden Feature与structural hidden feature进行对比学习得到loss2。</w:t>
      </w:r>
      <w:r w:rsidR="00A2447F">
        <w:rPr>
          <w:rFonts w:hint="eastAsia"/>
        </w:rPr>
        <w:t>由</w:t>
      </w:r>
      <w:r w:rsidR="00BA5177">
        <w:t>L</w:t>
      </w:r>
      <w:r w:rsidR="00BA5177">
        <w:rPr>
          <w:rFonts w:hint="eastAsia"/>
        </w:rPr>
        <w:t>oss1与loss2汇总的损失用于训练</w:t>
      </w:r>
      <w:r w:rsidR="00F84AF0">
        <w:rPr>
          <w:rFonts w:hint="eastAsia"/>
        </w:rPr>
        <w:t>蛋白质序列的特征提取器</w:t>
      </w:r>
      <w:r w:rsidR="009F1036">
        <w:rPr>
          <w:rFonts w:hint="eastAsia"/>
        </w:rPr>
        <w:t>。</w:t>
      </w:r>
    </w:p>
    <w:p w14:paraId="6D8D9F28" w14:textId="50B3A91B" w:rsidR="0064184D" w:rsidRDefault="0049602A" w:rsidP="0077442B">
      <w:pPr>
        <w:spacing w:after="0" w:line="240" w:lineRule="auto"/>
        <w:jc w:val="both"/>
        <w:rPr>
          <w:rFonts w:hint="eastAsia"/>
        </w:rPr>
      </w:pPr>
      <w:r w:rsidRPr="0049602A">
        <w:t xml:space="preserve">On the other hand, the protein encoding is processed through a </w:t>
      </w:r>
      <w:proofErr w:type="spellStart"/>
      <w:r w:rsidRPr="0049602A">
        <w:t>DenseNet</w:t>
      </w:r>
      <w:proofErr w:type="spellEnd"/>
      <w:r w:rsidRPr="0049602A">
        <w:t xml:space="preserve"> followed by an SPD Transform to obtain the hidden feature. This hidden feature is then fed into a Reconstructor to compute the reconstruction loss (</w:t>
      </w:r>
      <w:proofErr w:type="gramStart"/>
      <w:r w:rsidRPr="0049602A">
        <w:t>loss1</w:t>
      </w:r>
      <w:proofErr w:type="gramEnd"/>
      <w:r w:rsidRPr="0049602A">
        <w:t>) with respect to the true spatial coordinates. Additionally, contrastive learning is performed between the hidden feature and the structural hidden feature to obtain loss2. The combined loss from loss1 and loss2 is used to train the protein sequence feature extractor.</w:t>
      </w:r>
    </w:p>
    <w:p w14:paraId="510BD09A" w14:textId="77777777" w:rsidR="004B6F44" w:rsidRDefault="004B6F44" w:rsidP="0077442B">
      <w:pPr>
        <w:spacing w:after="0" w:line="240" w:lineRule="auto"/>
        <w:jc w:val="both"/>
        <w:rPr>
          <w:rFonts w:hint="eastAsia"/>
        </w:rPr>
      </w:pPr>
    </w:p>
    <w:p w14:paraId="18A0DA2A" w14:textId="3EE321F9" w:rsidR="00D127B9" w:rsidRDefault="00301990" w:rsidP="0077442B">
      <w:pPr>
        <w:spacing w:after="0" w:line="240" w:lineRule="auto"/>
        <w:jc w:val="both"/>
        <w:rPr>
          <w:rFonts w:hint="eastAsia"/>
        </w:rPr>
      </w:pPr>
      <w:r>
        <w:rPr>
          <w:rFonts w:hint="eastAsia"/>
        </w:rPr>
        <w:t>使用</w:t>
      </w:r>
      <w:proofErr w:type="gramStart"/>
      <w:r>
        <w:rPr>
          <w:rFonts w:hint="eastAsia"/>
        </w:rPr>
        <w:t>预训练</w:t>
      </w:r>
      <w:proofErr w:type="gramEnd"/>
      <w:r>
        <w:rPr>
          <w:rFonts w:hint="eastAsia"/>
        </w:rPr>
        <w:t>的蛋白质序列的特征提取器从蛋白质编码中提取结构信息特征，此外，蛋白质的序列信息特征经过Prot-Bert以及</w:t>
      </w:r>
      <w:proofErr w:type="spellStart"/>
      <w:r>
        <w:rPr>
          <w:rFonts w:hint="eastAsia"/>
        </w:rPr>
        <w:t>DenseNet</w:t>
      </w:r>
      <w:proofErr w:type="spellEnd"/>
      <w:r>
        <w:rPr>
          <w:rFonts w:hint="eastAsia"/>
        </w:rPr>
        <w:t>获取。两种模态的蛋白质特征经过concatenate操作进行拼接</w:t>
      </w:r>
      <w:r w:rsidR="00957E8C">
        <w:rPr>
          <w:rFonts w:hint="eastAsia"/>
        </w:rPr>
        <w:t>，以获取信息量更丰富的蛋白质特征。</w:t>
      </w:r>
    </w:p>
    <w:p w14:paraId="7F9332E1" w14:textId="0BCF0853" w:rsidR="00D127B9" w:rsidRDefault="005120B3" w:rsidP="0077442B">
      <w:pPr>
        <w:spacing w:after="0" w:line="240" w:lineRule="auto"/>
        <w:jc w:val="both"/>
        <w:rPr>
          <w:rFonts w:hint="eastAsia"/>
        </w:rPr>
      </w:pPr>
      <w:r w:rsidRPr="005120B3">
        <w:t xml:space="preserve">A pre-trained protein sequence feature extractor is used to extract structural information features from the protein encoding. In addition, sequence information features of the protein are obtained through Prot-Bert followed by a </w:t>
      </w:r>
      <w:proofErr w:type="spellStart"/>
      <w:r w:rsidRPr="005120B3">
        <w:t>DenseNet</w:t>
      </w:r>
      <w:proofErr w:type="spellEnd"/>
      <w:r w:rsidRPr="005120B3">
        <w:t>. The two modalities of protein features are concatenated to obtain a more informative and comprehensive protein representation.</w:t>
      </w:r>
    </w:p>
    <w:p w14:paraId="0F3727A5" w14:textId="77777777" w:rsidR="00D127B9" w:rsidRDefault="00D127B9" w:rsidP="0077442B">
      <w:pPr>
        <w:spacing w:after="0" w:line="240" w:lineRule="auto"/>
        <w:jc w:val="both"/>
        <w:rPr>
          <w:rFonts w:hint="eastAsia"/>
        </w:rPr>
      </w:pPr>
    </w:p>
    <w:p w14:paraId="7B8C221F" w14:textId="10AF226D" w:rsidR="00C056A8" w:rsidRPr="00C056A8" w:rsidRDefault="00C056A8" w:rsidP="00C056A8">
      <w:pPr>
        <w:jc w:val="both"/>
        <w:rPr>
          <w:rFonts w:hint="eastAsia"/>
        </w:rPr>
      </w:pPr>
      <w:r>
        <w:rPr>
          <w:rFonts w:hint="eastAsia"/>
        </w:rPr>
        <w:t>另一方面，药物序列经过</w:t>
      </w:r>
      <w:proofErr w:type="spellStart"/>
      <w:r>
        <w:rPr>
          <w:rFonts w:hint="eastAsia"/>
        </w:rPr>
        <w:t>RDKit</w:t>
      </w:r>
      <w:proofErr w:type="spellEnd"/>
      <w:r>
        <w:rPr>
          <w:rFonts w:hint="eastAsia"/>
        </w:rPr>
        <w:t>（一种</w:t>
      </w:r>
      <w:r w:rsidRPr="00C056A8">
        <w:t>用于化学信息处理的开源工具包</w:t>
      </w:r>
      <w:r>
        <w:rPr>
          <w:rFonts w:hint="eastAsia"/>
        </w:rPr>
        <w:t>）以及</w:t>
      </w:r>
      <w:r w:rsidRPr="00C056A8">
        <w:t>Molecular Graph Attention</w:t>
      </w:r>
      <w:r>
        <w:rPr>
          <w:rFonts w:hint="eastAsia"/>
        </w:rPr>
        <w:t xml:space="preserve"> block获取其结构信息特征，此外，药物序列经过Smiles-Bert及</w:t>
      </w:r>
      <w:proofErr w:type="spellStart"/>
      <w:r>
        <w:rPr>
          <w:rFonts w:hint="eastAsia"/>
        </w:rPr>
        <w:t>DenseNet</w:t>
      </w:r>
      <w:proofErr w:type="spellEnd"/>
      <w:r>
        <w:rPr>
          <w:rFonts w:hint="eastAsia"/>
        </w:rPr>
        <w:t>获取其序列信息特征。这两种模态的药物特征经过Cross-Attention操作进行融合，并经过concatenate操作进行拼接，以获取信息量更丰富的药物特征。</w:t>
      </w:r>
    </w:p>
    <w:p w14:paraId="79B8E801" w14:textId="41DDA71E" w:rsidR="008018BB" w:rsidRPr="00C056A8" w:rsidRDefault="00F70A2C" w:rsidP="0077442B">
      <w:pPr>
        <w:spacing w:after="0" w:line="240" w:lineRule="auto"/>
        <w:jc w:val="both"/>
        <w:rPr>
          <w:rFonts w:hint="eastAsia"/>
        </w:rPr>
      </w:pPr>
      <w:r w:rsidRPr="00F70A2C">
        <w:t xml:space="preserve">On the other hand, the drug sequence is processed using </w:t>
      </w:r>
      <w:proofErr w:type="spellStart"/>
      <w:r w:rsidRPr="00F70A2C">
        <w:t>RDKit</w:t>
      </w:r>
      <w:proofErr w:type="spellEnd"/>
      <w:r w:rsidRPr="00F70A2C">
        <w:t xml:space="preserve">—an open-source toolkit for cheminformatics—along with a Molecular Graph Attention block to obtain its structural information features. Additionally, the drug sequence is passed through SMILES-BERT and a </w:t>
      </w:r>
      <w:proofErr w:type="spellStart"/>
      <w:r w:rsidRPr="00F70A2C">
        <w:t>DenseNet</w:t>
      </w:r>
      <w:proofErr w:type="spellEnd"/>
      <w:r w:rsidRPr="00F70A2C">
        <w:t xml:space="preserve"> to extract its sequence information features. These two modalities of drug features are fused via a Cross-Attention mechanism and then concatenated to produce a more informative and comprehensive drug representation.</w:t>
      </w:r>
    </w:p>
    <w:p w14:paraId="41C819E7" w14:textId="77777777" w:rsidR="003C5EC6" w:rsidRDefault="003C5EC6" w:rsidP="0077442B">
      <w:pPr>
        <w:spacing w:after="0" w:line="240" w:lineRule="auto"/>
        <w:jc w:val="both"/>
        <w:rPr>
          <w:rFonts w:hint="eastAsia"/>
        </w:rPr>
      </w:pPr>
    </w:p>
    <w:p w14:paraId="0F290C41" w14:textId="62BB1FD5" w:rsidR="008018BB" w:rsidRDefault="007969DC" w:rsidP="0077442B">
      <w:pPr>
        <w:spacing w:after="0" w:line="240" w:lineRule="auto"/>
        <w:jc w:val="both"/>
        <w:rPr>
          <w:rFonts w:hint="eastAsia"/>
        </w:rPr>
      </w:pPr>
      <w:r>
        <w:rPr>
          <w:rFonts w:hint="eastAsia"/>
        </w:rPr>
        <w:t>作者将前面获得的蛋白质特征及药物特征通过全连接层进行映射，以获取joint feature。</w:t>
      </w:r>
      <w:r>
        <w:rPr>
          <w:rFonts w:hint="eastAsia"/>
        </w:rPr>
        <w:lastRenderedPageBreak/>
        <w:t>之后，根据joint feature计算SPD矩阵作为其黎曼特征。最后，黎曼特征被转换为向量表示，并使用MLP来预测蛋白质药物之间的相互作用。</w:t>
      </w:r>
    </w:p>
    <w:p w14:paraId="4372F617" w14:textId="1F6D17C7" w:rsidR="007969DC" w:rsidRDefault="00DE73D4" w:rsidP="0077442B">
      <w:pPr>
        <w:spacing w:after="0" w:line="240" w:lineRule="auto"/>
        <w:jc w:val="both"/>
        <w:rPr>
          <w:rFonts w:hint="eastAsia"/>
        </w:rPr>
      </w:pPr>
      <w:r w:rsidRPr="00DE73D4">
        <w:t>The authors map the previously obtained protein features and drug features through fully connected layers to obtain a joint feature. Subsequently, an SPD matrix is computed from the joint feature to serve as its Riemannian representation. Finally, the Riemannian feature is transformed into a vector representation, and an MLP is employed to predict the interaction between the protein and the drug.</w:t>
      </w:r>
    </w:p>
    <w:p w14:paraId="3C149BB9" w14:textId="77777777" w:rsidR="007969DC" w:rsidRDefault="007969DC" w:rsidP="0077442B">
      <w:pPr>
        <w:spacing w:after="0" w:line="240" w:lineRule="auto"/>
        <w:jc w:val="both"/>
        <w:rPr>
          <w:rFonts w:hint="eastAsia"/>
        </w:rPr>
      </w:pPr>
    </w:p>
    <w:p w14:paraId="00F467E7" w14:textId="6821D547" w:rsidR="00C31247" w:rsidRPr="00C31247" w:rsidRDefault="00305A22" w:rsidP="00C31247">
      <w:pPr>
        <w:spacing w:after="0" w:line="240" w:lineRule="auto"/>
        <w:jc w:val="both"/>
        <w:rPr>
          <w:rFonts w:hint="eastAsia"/>
        </w:rPr>
      </w:pPr>
      <w:r>
        <w:rPr>
          <w:rFonts w:hint="eastAsia"/>
        </w:rPr>
        <w:t>作者</w:t>
      </w:r>
      <w:r w:rsidR="00C31247" w:rsidRPr="00C31247">
        <w:rPr>
          <w:rFonts w:hint="eastAsia"/>
        </w:rPr>
        <w:t xml:space="preserve">发现，大多数方法在 </w:t>
      </w:r>
      <w:r w:rsidR="00C31247" w:rsidRPr="00C31247">
        <w:t>"</w:t>
      </w:r>
      <w:r w:rsidR="00C31247" w:rsidRPr="00C31247">
        <w:rPr>
          <w:rFonts w:hint="eastAsia"/>
        </w:rPr>
        <w:t xml:space="preserve">未见目标 </w:t>
      </w:r>
      <w:r w:rsidR="00C31247" w:rsidRPr="00C31247">
        <w:t>"</w:t>
      </w:r>
      <w:r w:rsidR="00C31247" w:rsidRPr="00C31247">
        <w:rPr>
          <w:rFonts w:hint="eastAsia"/>
        </w:rPr>
        <w:t>子集中的表现都比在</w:t>
      </w:r>
      <w:r w:rsidR="00C31247" w:rsidRPr="00C31247">
        <w:t>"</w:t>
      </w:r>
      <w:r w:rsidR="00C31247" w:rsidRPr="00C31247">
        <w:rPr>
          <w:rFonts w:hint="eastAsia"/>
        </w:rPr>
        <w:t xml:space="preserve">未见药物 </w:t>
      </w:r>
      <w:r w:rsidR="00C31247" w:rsidRPr="00C31247">
        <w:t>"</w:t>
      </w:r>
      <w:r w:rsidR="00C31247" w:rsidRPr="00C31247">
        <w:rPr>
          <w:rFonts w:hint="eastAsia"/>
        </w:rPr>
        <w:t xml:space="preserve">子集中的表现差，这表明它们学习到的参数在一定程度上偏向于蛋白质。然而，使用黎曼 </w:t>
      </w:r>
      <w:r w:rsidR="00C31247" w:rsidRPr="00C31247">
        <w:t xml:space="preserve">SPD </w:t>
      </w:r>
      <w:r w:rsidR="00C31247" w:rsidRPr="00C31247">
        <w:rPr>
          <w:rFonts w:hint="eastAsia"/>
        </w:rPr>
        <w:t xml:space="preserve">特征（即蛋白质和药物联合特征的协方差矩阵）的 </w:t>
      </w:r>
      <w:r w:rsidR="00C31247" w:rsidRPr="00C31247">
        <w:t xml:space="preserve">R-DTI </w:t>
      </w:r>
      <w:r w:rsidR="00C31247" w:rsidRPr="00C31247">
        <w:rPr>
          <w:rFonts w:hint="eastAsia"/>
        </w:rPr>
        <w:t>可以有效提高其在未见目标子集中的</w:t>
      </w:r>
    </w:p>
    <w:p w14:paraId="2542365C" w14:textId="3B9C23B9" w:rsidR="00C31247" w:rsidRDefault="00C31247" w:rsidP="0077442B">
      <w:pPr>
        <w:spacing w:after="0" w:line="240" w:lineRule="auto"/>
        <w:jc w:val="both"/>
        <w:rPr>
          <w:rFonts w:hint="eastAsia"/>
        </w:rPr>
      </w:pPr>
      <w:r w:rsidRPr="00C31247">
        <w:rPr>
          <w:rFonts w:hint="eastAsia"/>
        </w:rPr>
        <w:t>泛化能力。</w:t>
      </w:r>
    </w:p>
    <w:p w14:paraId="783D8986" w14:textId="77777777" w:rsidR="00092A8B" w:rsidRPr="00092A8B" w:rsidRDefault="00092A8B" w:rsidP="00092A8B">
      <w:pPr>
        <w:spacing w:after="0" w:line="240" w:lineRule="auto"/>
        <w:jc w:val="both"/>
        <w:rPr>
          <w:rFonts w:hint="eastAsia"/>
        </w:rPr>
      </w:pPr>
      <w:r w:rsidRPr="00092A8B">
        <w:rPr>
          <w:rFonts w:hint="eastAsia"/>
        </w:rPr>
        <w:t>The authors find that most of these methods perform worse in the Unseen target subset than in the Unseen drug subset, indicating that their learned parameters are biased towards the proteins to some extent. However, R-DTI using Riemannian SPD features, which is the covariance matrix of the joint protein and drug features, can effectively improve its generalization in the Unseen target subset.</w:t>
      </w:r>
    </w:p>
    <w:p w14:paraId="3CC4EC4D" w14:textId="77777777" w:rsidR="00734B6D" w:rsidRDefault="00734B6D" w:rsidP="0077442B">
      <w:pPr>
        <w:spacing w:after="0" w:line="240" w:lineRule="auto"/>
        <w:jc w:val="both"/>
        <w:rPr>
          <w:rFonts w:hint="eastAsia"/>
        </w:rPr>
      </w:pPr>
    </w:p>
    <w:p w14:paraId="52B3D923" w14:textId="15124914" w:rsidR="00FB4919" w:rsidRPr="00FB4919" w:rsidRDefault="009D1356" w:rsidP="00FB4919">
      <w:pPr>
        <w:spacing w:after="0" w:line="240" w:lineRule="auto"/>
        <w:jc w:val="both"/>
      </w:pPr>
      <w:r>
        <w:rPr>
          <w:rFonts w:hint="eastAsia"/>
        </w:rPr>
        <w:t>如</w:t>
      </w:r>
      <w:r w:rsidR="00F369FB">
        <w:rPr>
          <w:rFonts w:hint="eastAsia"/>
        </w:rPr>
        <w:t>上表</w:t>
      </w:r>
      <w:r>
        <w:rPr>
          <w:rFonts w:hint="eastAsia"/>
        </w:rPr>
        <w:t>所示，</w:t>
      </w:r>
      <w:r w:rsidRPr="009D1356">
        <w:t>The</w:t>
      </w:r>
      <w:r w:rsidR="00E6164B">
        <w:rPr>
          <w:rFonts w:hint="eastAsia"/>
        </w:rPr>
        <w:t xml:space="preserve"> </w:t>
      </w:r>
      <w:r w:rsidRPr="009D1356">
        <w:t>proposed R-DTI method performs better than all other methods</w:t>
      </w:r>
      <w:r w:rsidR="00E6164B">
        <w:rPr>
          <w:rFonts w:hint="eastAsia"/>
        </w:rPr>
        <w:t xml:space="preserve"> </w:t>
      </w:r>
      <w:r w:rsidRPr="009D1356">
        <w:t xml:space="preserve">in most metrics, especially in the </w:t>
      </w:r>
      <w:proofErr w:type="spellStart"/>
      <w:r w:rsidRPr="009D1356">
        <w:t>BindingDB</w:t>
      </w:r>
      <w:proofErr w:type="spellEnd"/>
      <w:r w:rsidRPr="009D1356">
        <w:t xml:space="preserve"> and Drug-</w:t>
      </w:r>
      <w:r w:rsidR="00E6164B" w:rsidRPr="00E6164B">
        <w:t>Bank datasets.</w:t>
      </w:r>
      <w:r w:rsidR="00686EFB" w:rsidRPr="00686EFB">
        <w:rPr>
          <w:rFonts w:ascii="NimbusRomNo9L-Regu" w:hAnsi="NimbusRomNo9L-Regu" w:cs="NimbusRomNo9L-Regu"/>
          <w:kern w:val="0"/>
          <w:sz w:val="20"/>
          <w:szCs w:val="20"/>
        </w:rPr>
        <w:t xml:space="preserve"> </w:t>
      </w:r>
      <w:r w:rsidR="00686EFB" w:rsidRPr="00686EFB">
        <w:t>Specifically,</w:t>
      </w:r>
      <w:r w:rsidR="00820670">
        <w:rPr>
          <w:rFonts w:hint="eastAsia"/>
        </w:rPr>
        <w:t xml:space="preserve"> </w:t>
      </w:r>
      <w:r w:rsidR="00686EFB" w:rsidRPr="00686EFB">
        <w:t>the proposed R-DTI method can achieve 1.4% and 1.0% performance</w:t>
      </w:r>
      <w:r w:rsidR="00820670">
        <w:rPr>
          <w:rFonts w:hint="eastAsia"/>
        </w:rPr>
        <w:t xml:space="preserve"> </w:t>
      </w:r>
      <w:r w:rsidR="00686EFB" w:rsidRPr="00686EFB">
        <w:t>gains in terms of AUC-ROC and AUC-PR, respectively,</w:t>
      </w:r>
      <w:r w:rsidR="00820670">
        <w:rPr>
          <w:rFonts w:hint="eastAsia"/>
        </w:rPr>
        <w:t xml:space="preserve"> </w:t>
      </w:r>
      <w:r w:rsidR="00686EFB" w:rsidRPr="00686EFB">
        <w:t xml:space="preserve">as compared to the </w:t>
      </w:r>
      <w:proofErr w:type="gramStart"/>
      <w:r w:rsidR="00686EFB" w:rsidRPr="00686EFB">
        <w:t>second best</w:t>
      </w:r>
      <w:proofErr w:type="gramEnd"/>
      <w:r w:rsidR="00686EFB" w:rsidRPr="00686EFB">
        <w:t xml:space="preserve"> method, PSC-CPI,</w:t>
      </w:r>
      <w:r w:rsidR="00820670">
        <w:rPr>
          <w:rFonts w:hint="eastAsia"/>
        </w:rPr>
        <w:t xml:space="preserve"> </w:t>
      </w:r>
      <w:r w:rsidR="00686EFB" w:rsidRPr="00686EFB">
        <w:t xml:space="preserve">in the </w:t>
      </w:r>
      <w:proofErr w:type="spellStart"/>
      <w:r w:rsidR="00686EFB" w:rsidRPr="00686EFB">
        <w:t>BindingDB</w:t>
      </w:r>
      <w:proofErr w:type="spellEnd"/>
      <w:r w:rsidR="00686EFB" w:rsidRPr="00686EFB">
        <w:t xml:space="preserve">. Meanwhile, in the </w:t>
      </w:r>
      <w:proofErr w:type="spellStart"/>
      <w:r w:rsidR="00686EFB" w:rsidRPr="00686EFB">
        <w:t>DrugBank</w:t>
      </w:r>
      <w:proofErr w:type="spellEnd"/>
      <w:r w:rsidR="00686EFB" w:rsidRPr="00686EFB">
        <w:t>, the AUCROC</w:t>
      </w:r>
      <w:r w:rsidR="00820670">
        <w:rPr>
          <w:rFonts w:hint="eastAsia"/>
        </w:rPr>
        <w:t xml:space="preserve"> </w:t>
      </w:r>
      <w:r w:rsidR="00686EFB" w:rsidRPr="00686EFB">
        <w:t xml:space="preserve">and AUC-PR of </w:t>
      </w:r>
      <w:r w:rsidR="00B863FD">
        <w:rPr>
          <w:rFonts w:hint="eastAsia"/>
        </w:rPr>
        <w:t>R-DTI</w:t>
      </w:r>
      <w:r w:rsidR="00686EFB" w:rsidRPr="00686EFB">
        <w:t xml:space="preserve"> are 1.9% and 1.5% higher</w:t>
      </w:r>
      <w:r w:rsidR="00820670">
        <w:rPr>
          <w:rFonts w:hint="eastAsia"/>
        </w:rPr>
        <w:t xml:space="preserve"> </w:t>
      </w:r>
      <w:r w:rsidR="00686EFB" w:rsidRPr="00686EFB">
        <w:t>than PSC-CPI, respectively, demonstrating the superiority of</w:t>
      </w:r>
      <w:r w:rsidR="00820670">
        <w:rPr>
          <w:rFonts w:hint="eastAsia"/>
        </w:rPr>
        <w:t xml:space="preserve"> </w:t>
      </w:r>
      <w:r w:rsidR="00686EFB" w:rsidRPr="00686EFB">
        <w:t xml:space="preserve">R-DTI. In small-sample datasets, Human and </w:t>
      </w:r>
      <w:proofErr w:type="spellStart"/>
      <w:r w:rsidR="00686EFB" w:rsidRPr="00686EFB">
        <w:t>C.elegans</w:t>
      </w:r>
      <w:proofErr w:type="spellEnd"/>
      <w:r w:rsidR="00686EFB" w:rsidRPr="00686EFB">
        <w:t>, the</w:t>
      </w:r>
      <w:r w:rsidR="00820670">
        <w:rPr>
          <w:rFonts w:hint="eastAsia"/>
        </w:rPr>
        <w:t xml:space="preserve"> </w:t>
      </w:r>
      <w:r w:rsidR="00686EFB" w:rsidRPr="00686EFB">
        <w:t xml:space="preserve">superior performance of the R-DTI model remains </w:t>
      </w:r>
      <w:proofErr w:type="spellStart"/>
      <w:r w:rsidR="00686EFB" w:rsidRPr="00686EFB">
        <w:t>stable.</w:t>
      </w:r>
      <w:r w:rsidR="00FB4919" w:rsidRPr="00FB4919">
        <w:t>AUC</w:t>
      </w:r>
      <w:proofErr w:type="spellEnd"/>
      <w:r w:rsidR="00FB4919" w:rsidRPr="00FB4919">
        <w:t>-ROC</w:t>
      </w:r>
      <w:r w:rsidR="00C75C09">
        <w:rPr>
          <w:rFonts w:hint="eastAsia"/>
        </w:rPr>
        <w:t>用来</w:t>
      </w:r>
      <w:r w:rsidR="00FB4919" w:rsidRPr="00FB4919">
        <w:t>衡量模型整体区分正负类的能力</w:t>
      </w:r>
      <w:r w:rsidR="00526F78">
        <w:rPr>
          <w:rFonts w:hint="eastAsia"/>
        </w:rPr>
        <w:t>，</w:t>
      </w:r>
      <w:r w:rsidR="00526F78" w:rsidRPr="00526F78">
        <w:t>AUC-ROC 越大，说明模型区分正负类的能力越强</w:t>
      </w:r>
      <w:r w:rsidR="00C75C09">
        <w:rPr>
          <w:rFonts w:hint="eastAsia"/>
        </w:rPr>
        <w:t>。</w:t>
      </w:r>
      <w:r w:rsidR="00FB4919" w:rsidRPr="00686EFB">
        <w:t>AUC-PR</w:t>
      </w:r>
      <w:r w:rsidR="00C75C09">
        <w:rPr>
          <w:rFonts w:hint="eastAsia"/>
        </w:rPr>
        <w:t>用来</w:t>
      </w:r>
      <w:r w:rsidR="00FB4919">
        <w:rPr>
          <w:rFonts w:hint="eastAsia"/>
        </w:rPr>
        <w:t>衡量模</w:t>
      </w:r>
      <w:r w:rsidR="00FB4919" w:rsidRPr="00FB4919">
        <w:t>型在精确率和召回率上的综合表现，</w:t>
      </w:r>
      <w:r w:rsidR="00FB4919">
        <w:rPr>
          <w:rFonts w:hint="eastAsia"/>
        </w:rPr>
        <w:t>该值越高，则</w:t>
      </w:r>
      <w:r w:rsidR="00FB4919" w:rsidRPr="00FB4919">
        <w:t>模型能够更准确地</w:t>
      </w:r>
      <w:proofErr w:type="gramStart"/>
      <w:r w:rsidR="00FB4919" w:rsidRPr="00FB4919">
        <w:t>识别正类</w:t>
      </w:r>
      <w:proofErr w:type="gramEnd"/>
      <w:r w:rsidR="00FB4919" w:rsidRPr="00FB4919">
        <w:t>，同时尽量减少误报</w:t>
      </w:r>
      <w:r w:rsidR="004F50EC">
        <w:rPr>
          <w:rFonts w:hint="eastAsia"/>
        </w:rPr>
        <w:t>。</w:t>
      </w:r>
    </w:p>
    <w:p w14:paraId="39CF2204" w14:textId="5A58C8B8" w:rsidR="00C7055E" w:rsidRDefault="00C7055E" w:rsidP="00686EFB">
      <w:pPr>
        <w:spacing w:after="0" w:line="240" w:lineRule="auto"/>
        <w:jc w:val="both"/>
      </w:pPr>
      <w:r w:rsidRPr="008B5195">
        <w:t>AUC-ROC is used to evaluate the overall ability of a model to distinguish between positive and negative classes, with higher values indicating stronger discriminative capability. AUC-PR reflects the model's combined performance in terms of precision and recall, with higher values indicating better identification of positive samples while minimizing false positives.</w:t>
      </w:r>
    </w:p>
    <w:p w14:paraId="3872BBB9" w14:textId="46A818E0" w:rsidR="00FB4919" w:rsidRPr="00FB4919" w:rsidRDefault="008B5195" w:rsidP="00686EFB">
      <w:pPr>
        <w:spacing w:after="0" w:line="240" w:lineRule="auto"/>
        <w:jc w:val="both"/>
        <w:rPr>
          <w:rFonts w:hint="eastAsia"/>
        </w:rPr>
      </w:pPr>
      <w:r w:rsidRPr="008B5195">
        <w:t xml:space="preserve">As shown in the table above, the proposed R-DTI method outperforms all other methods across most evaluation metrics, particularly on the </w:t>
      </w:r>
      <w:proofErr w:type="spellStart"/>
      <w:r w:rsidRPr="008B5195">
        <w:t>BindingDB</w:t>
      </w:r>
      <w:proofErr w:type="spellEnd"/>
      <w:r w:rsidRPr="008B5195">
        <w:t xml:space="preserve"> and </w:t>
      </w:r>
      <w:proofErr w:type="spellStart"/>
      <w:r w:rsidRPr="008B5195">
        <w:t>DrugBank</w:t>
      </w:r>
      <w:proofErr w:type="spellEnd"/>
      <w:r w:rsidRPr="008B5195">
        <w:t xml:space="preserve"> datasets. Specifically, R-DTI achieves performance gains of 1.4% and 1.0% in terms of AUC-ROC and AUC-PR, respectively, compared to the second-best method, PSC-CPI, on the </w:t>
      </w:r>
      <w:proofErr w:type="spellStart"/>
      <w:r w:rsidRPr="008B5195">
        <w:t>BindingDB</w:t>
      </w:r>
      <w:proofErr w:type="spellEnd"/>
      <w:r w:rsidRPr="008B5195">
        <w:t xml:space="preserve"> dataset. Similarly, on the </w:t>
      </w:r>
      <w:proofErr w:type="spellStart"/>
      <w:r w:rsidRPr="008B5195">
        <w:t>DrugBank</w:t>
      </w:r>
      <w:proofErr w:type="spellEnd"/>
      <w:r w:rsidRPr="008B5195">
        <w:t xml:space="preserve"> dataset, R-DTI surpasses PSC-CPI by 1.9% in AUC-ROC and 1.5% in AUC-PR, demonstrating the superior effectiveness of the proposed method. On small-sample datasets such as Human and C. elegans, the R-DTI model also maintains consistently strong performance. </w:t>
      </w:r>
    </w:p>
    <w:p w14:paraId="72F49340" w14:textId="77777777" w:rsidR="00C43117" w:rsidRDefault="00C43117" w:rsidP="0077442B">
      <w:pPr>
        <w:spacing w:after="0" w:line="240" w:lineRule="auto"/>
        <w:jc w:val="both"/>
        <w:rPr>
          <w:rFonts w:hint="eastAsia"/>
        </w:rPr>
      </w:pPr>
    </w:p>
    <w:p w14:paraId="1D9A494D" w14:textId="77777777" w:rsidR="00E75DB7" w:rsidRDefault="00E75DB7" w:rsidP="00E76F05">
      <w:pPr>
        <w:spacing w:after="0" w:line="240" w:lineRule="auto"/>
        <w:jc w:val="both"/>
      </w:pPr>
    </w:p>
    <w:p w14:paraId="5A9939A2" w14:textId="6F32AC2A" w:rsidR="00EB5935" w:rsidRDefault="00EB5935" w:rsidP="00EB5935">
      <w:pPr>
        <w:spacing w:after="0" w:line="240" w:lineRule="auto"/>
        <w:jc w:val="both"/>
        <w:rPr>
          <w:rFonts w:hint="eastAsia"/>
        </w:rPr>
      </w:pPr>
      <w:proofErr w:type="gramStart"/>
      <w:r>
        <w:rPr>
          <w:rFonts w:hint="eastAsia"/>
        </w:rPr>
        <w:lastRenderedPageBreak/>
        <w:t>基于基于</w:t>
      </w:r>
      <w:proofErr w:type="gramEnd"/>
      <w:r>
        <w:rPr>
          <w:rFonts w:hint="eastAsia"/>
        </w:rPr>
        <w:t>长度的黎曼特征，作者可视化了来自</w:t>
      </w:r>
      <w:proofErr w:type="spellStart"/>
      <w:r>
        <w:rPr>
          <w:rFonts w:hint="eastAsia"/>
        </w:rPr>
        <w:t>BindingDB</w:t>
      </w:r>
      <w:proofErr w:type="spellEnd"/>
      <w:r>
        <w:rPr>
          <w:rFonts w:hint="eastAsia"/>
        </w:rPr>
        <w:t>和Drug-Bank的两对样</w:t>
      </w:r>
      <w:r w:rsidR="00872A02">
        <w:rPr>
          <w:rFonts w:hint="eastAsia"/>
        </w:rPr>
        <w:t>本</w:t>
      </w:r>
    </w:p>
    <w:p w14:paraId="4408AA7D" w14:textId="0559B10F" w:rsidR="00EB5935" w:rsidRDefault="00EB5935" w:rsidP="00EB5935">
      <w:pPr>
        <w:spacing w:after="0" w:line="240" w:lineRule="auto"/>
        <w:jc w:val="both"/>
        <w:rPr>
          <w:rFonts w:hint="eastAsia"/>
        </w:rPr>
      </w:pPr>
      <w:r>
        <w:rPr>
          <w:rFonts w:hint="eastAsia"/>
        </w:rPr>
        <w:t>通过可视化基于长度的黎曼特征，可以很容易地观察到蛋白质中氨基酸与药物原子之间的相互作用程度</w:t>
      </w:r>
    </w:p>
    <w:p w14:paraId="7966FE4E" w14:textId="1B81559A" w:rsidR="00EB5935" w:rsidRDefault="00EB5935" w:rsidP="00EB5935">
      <w:pPr>
        <w:spacing w:after="0" w:line="240" w:lineRule="auto"/>
        <w:jc w:val="both"/>
      </w:pPr>
      <w:r>
        <w:rPr>
          <w:rFonts w:hint="eastAsia"/>
        </w:rPr>
        <w:t>在此基础上，他们可视化了蛋白质和药物的结构，分别用黄色和橙色突出了它们的高反应区域。</w:t>
      </w:r>
    </w:p>
    <w:p w14:paraId="030F3549" w14:textId="3A8AC9A8" w:rsidR="006A0C7B" w:rsidRPr="006A0C7B" w:rsidRDefault="006A0C7B" w:rsidP="006A0C7B">
      <w:pPr>
        <w:spacing w:after="0" w:line="240" w:lineRule="auto"/>
        <w:jc w:val="both"/>
      </w:pPr>
      <w:r w:rsidRPr="006A0C7B">
        <w:rPr>
          <w:rFonts w:hint="eastAsia"/>
        </w:rPr>
        <w:t xml:space="preserve">Based on the length-based Riemannian feature, </w:t>
      </w:r>
      <w:r w:rsidR="001A0679">
        <w:rPr>
          <w:rFonts w:hint="eastAsia"/>
        </w:rPr>
        <w:t>the authors</w:t>
      </w:r>
      <w:r w:rsidRPr="006A0C7B">
        <w:rPr>
          <w:rFonts w:hint="eastAsia"/>
        </w:rPr>
        <w:t xml:space="preserve"> visualize two pairs of samples from </w:t>
      </w:r>
      <w:proofErr w:type="spellStart"/>
      <w:r w:rsidRPr="006A0C7B">
        <w:rPr>
          <w:rFonts w:hint="eastAsia"/>
        </w:rPr>
        <w:t>BindingDB</w:t>
      </w:r>
      <w:proofErr w:type="spellEnd"/>
      <w:r w:rsidRPr="006A0C7B">
        <w:rPr>
          <w:rFonts w:hint="eastAsia"/>
        </w:rPr>
        <w:t xml:space="preserve"> and Drug-Bank</w:t>
      </w:r>
    </w:p>
    <w:p w14:paraId="28159539" w14:textId="77777777" w:rsidR="006A0C7B" w:rsidRPr="006A0C7B" w:rsidRDefault="006A0C7B" w:rsidP="006A0C7B">
      <w:pPr>
        <w:spacing w:after="0" w:line="240" w:lineRule="auto"/>
        <w:jc w:val="both"/>
      </w:pPr>
      <w:r w:rsidRPr="006A0C7B">
        <w:rPr>
          <w:rFonts w:hint="eastAsia"/>
        </w:rPr>
        <w:t>It is easy to observe the interactive degree between the amino acids in the protein and the atoms in the drug by visualizing the length-based Riemannian feature</w:t>
      </w:r>
    </w:p>
    <w:p w14:paraId="2157A47B" w14:textId="0E9AD477" w:rsidR="006A0C7B" w:rsidRPr="006A0C7B" w:rsidRDefault="006A0C7B" w:rsidP="006A0C7B">
      <w:pPr>
        <w:spacing w:after="0" w:line="240" w:lineRule="auto"/>
        <w:jc w:val="both"/>
      </w:pPr>
      <w:r w:rsidRPr="006A0C7B">
        <w:rPr>
          <w:rFonts w:hint="eastAsia"/>
        </w:rPr>
        <w:t xml:space="preserve">On this basis, </w:t>
      </w:r>
      <w:r w:rsidR="001A0679">
        <w:rPr>
          <w:rFonts w:hint="eastAsia"/>
        </w:rPr>
        <w:t>they</w:t>
      </w:r>
      <w:r w:rsidRPr="006A0C7B">
        <w:rPr>
          <w:rFonts w:hint="eastAsia"/>
        </w:rPr>
        <w:t xml:space="preserve"> visualize the structure of the protein and the drug, highlighting their high response regions in yellow and orange, respectively.</w:t>
      </w:r>
    </w:p>
    <w:p w14:paraId="295BA371" w14:textId="77777777" w:rsidR="00E75DB7" w:rsidRPr="006A0C7B" w:rsidRDefault="00E75DB7" w:rsidP="00E76F05">
      <w:pPr>
        <w:spacing w:after="0" w:line="240" w:lineRule="auto"/>
        <w:jc w:val="both"/>
      </w:pPr>
    </w:p>
    <w:p w14:paraId="1C039622" w14:textId="77777777" w:rsidR="00E75DB7" w:rsidRDefault="00E75DB7" w:rsidP="00E76F05">
      <w:pPr>
        <w:spacing w:after="0" w:line="240" w:lineRule="auto"/>
        <w:jc w:val="both"/>
      </w:pPr>
    </w:p>
    <w:p w14:paraId="27DA8792" w14:textId="77777777" w:rsidR="00E75DB7" w:rsidRDefault="00E75DB7" w:rsidP="00E76F05">
      <w:pPr>
        <w:spacing w:after="0" w:line="240" w:lineRule="auto"/>
        <w:jc w:val="both"/>
      </w:pPr>
    </w:p>
    <w:p w14:paraId="75E98E74" w14:textId="77777777" w:rsidR="00E75DB7" w:rsidRDefault="00E75DB7" w:rsidP="00E76F05">
      <w:pPr>
        <w:spacing w:after="0" w:line="240" w:lineRule="auto"/>
        <w:jc w:val="both"/>
      </w:pPr>
    </w:p>
    <w:p w14:paraId="69D251B7" w14:textId="77777777" w:rsidR="00E75DB7" w:rsidRDefault="00E75DB7" w:rsidP="00E76F05">
      <w:pPr>
        <w:spacing w:after="0" w:line="240" w:lineRule="auto"/>
        <w:jc w:val="both"/>
      </w:pPr>
    </w:p>
    <w:p w14:paraId="3F57B397" w14:textId="77777777" w:rsidR="00E75DB7" w:rsidRDefault="00E75DB7" w:rsidP="00E76F05">
      <w:pPr>
        <w:spacing w:after="0" w:line="240" w:lineRule="auto"/>
        <w:jc w:val="both"/>
      </w:pPr>
    </w:p>
    <w:p w14:paraId="410FD385" w14:textId="77777777" w:rsidR="00E75DB7" w:rsidRDefault="00E75DB7" w:rsidP="00E76F05">
      <w:pPr>
        <w:spacing w:after="0" w:line="240" w:lineRule="auto"/>
        <w:jc w:val="both"/>
      </w:pPr>
    </w:p>
    <w:p w14:paraId="054F3E2A" w14:textId="77777777" w:rsidR="00E75DB7" w:rsidRDefault="00E75DB7" w:rsidP="00E76F05">
      <w:pPr>
        <w:spacing w:after="0" w:line="240" w:lineRule="auto"/>
        <w:jc w:val="both"/>
      </w:pPr>
    </w:p>
    <w:p w14:paraId="2F98DF4A" w14:textId="77777777" w:rsidR="00E75DB7" w:rsidRDefault="00E75DB7" w:rsidP="00E76F05">
      <w:pPr>
        <w:spacing w:after="0" w:line="240" w:lineRule="auto"/>
        <w:jc w:val="both"/>
      </w:pPr>
    </w:p>
    <w:p w14:paraId="418FF0C4" w14:textId="77777777" w:rsidR="00BC2489" w:rsidRPr="00015096" w:rsidRDefault="00BC2489" w:rsidP="00015096">
      <w:pPr>
        <w:spacing w:after="0" w:line="240" w:lineRule="auto"/>
        <w:jc w:val="both"/>
        <w:rPr>
          <w:rFonts w:hint="eastAsia"/>
        </w:rPr>
      </w:pPr>
    </w:p>
    <w:sectPr w:rsidR="00BC2489" w:rsidRPr="00015096">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F215" w14:textId="77777777" w:rsidR="00C201B3" w:rsidRDefault="00C201B3" w:rsidP="000C1C63">
      <w:pPr>
        <w:spacing w:after="0" w:line="240" w:lineRule="auto"/>
        <w:rPr>
          <w:rFonts w:hint="eastAsia"/>
        </w:rPr>
      </w:pPr>
      <w:r>
        <w:separator/>
      </w:r>
    </w:p>
  </w:endnote>
  <w:endnote w:type="continuationSeparator" w:id="0">
    <w:p w14:paraId="3F3A227D" w14:textId="77777777" w:rsidR="00C201B3" w:rsidRDefault="00C201B3" w:rsidP="000C1C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imbusRomNo9L-Regu">
    <w:altName w:val="Yu Gothic"/>
    <w:panose1 w:val="00000000000000000000"/>
    <w:charset w:val="00"/>
    <w:family w:val="roman"/>
    <w:notTrueType/>
    <w:pitch w:val="default"/>
    <w:sig w:usb0="00000001" w:usb1="080F0000" w:usb2="00000010" w:usb3="00000000" w:csb0="0006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5D65A" w14:textId="77777777" w:rsidR="00C201B3" w:rsidRDefault="00C201B3" w:rsidP="000C1C63">
      <w:pPr>
        <w:spacing w:after="0" w:line="240" w:lineRule="auto"/>
        <w:rPr>
          <w:rFonts w:hint="eastAsia"/>
        </w:rPr>
      </w:pPr>
      <w:r>
        <w:separator/>
      </w:r>
    </w:p>
  </w:footnote>
  <w:footnote w:type="continuationSeparator" w:id="0">
    <w:p w14:paraId="621DC2FC" w14:textId="77777777" w:rsidR="00C201B3" w:rsidRDefault="00C201B3" w:rsidP="000C1C6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9A"/>
    <w:rsid w:val="00015096"/>
    <w:rsid w:val="00055BCC"/>
    <w:rsid w:val="000908CA"/>
    <w:rsid w:val="00092A8B"/>
    <w:rsid w:val="000C1C63"/>
    <w:rsid w:val="000D41A5"/>
    <w:rsid w:val="000D6BE5"/>
    <w:rsid w:val="000E5B8B"/>
    <w:rsid w:val="00102538"/>
    <w:rsid w:val="00106B3F"/>
    <w:rsid w:val="00132217"/>
    <w:rsid w:val="001A0679"/>
    <w:rsid w:val="001B3515"/>
    <w:rsid w:val="001E6D9B"/>
    <w:rsid w:val="00216567"/>
    <w:rsid w:val="0021720D"/>
    <w:rsid w:val="00243E9A"/>
    <w:rsid w:val="00252838"/>
    <w:rsid w:val="002C4228"/>
    <w:rsid w:val="002C47A2"/>
    <w:rsid w:val="002E2307"/>
    <w:rsid w:val="002F3FEE"/>
    <w:rsid w:val="00301990"/>
    <w:rsid w:val="00305213"/>
    <w:rsid w:val="00305A22"/>
    <w:rsid w:val="00380D2C"/>
    <w:rsid w:val="003C5EC6"/>
    <w:rsid w:val="00407DB8"/>
    <w:rsid w:val="00431383"/>
    <w:rsid w:val="004575B9"/>
    <w:rsid w:val="0047019E"/>
    <w:rsid w:val="00484867"/>
    <w:rsid w:val="0049602A"/>
    <w:rsid w:val="004B6F44"/>
    <w:rsid w:val="004C0795"/>
    <w:rsid w:val="004C63F5"/>
    <w:rsid w:val="004F50EC"/>
    <w:rsid w:val="005120B3"/>
    <w:rsid w:val="00522452"/>
    <w:rsid w:val="00526F78"/>
    <w:rsid w:val="00591F9A"/>
    <w:rsid w:val="005C7913"/>
    <w:rsid w:val="005C7A4A"/>
    <w:rsid w:val="005E19A8"/>
    <w:rsid w:val="005F09BD"/>
    <w:rsid w:val="00606F93"/>
    <w:rsid w:val="0064184D"/>
    <w:rsid w:val="006660F9"/>
    <w:rsid w:val="00686EFB"/>
    <w:rsid w:val="0068799E"/>
    <w:rsid w:val="006A0C7B"/>
    <w:rsid w:val="006A3217"/>
    <w:rsid w:val="00734B6D"/>
    <w:rsid w:val="00754689"/>
    <w:rsid w:val="0077442B"/>
    <w:rsid w:val="007969DC"/>
    <w:rsid w:val="007F7F21"/>
    <w:rsid w:val="008018BB"/>
    <w:rsid w:val="00805FDD"/>
    <w:rsid w:val="00820670"/>
    <w:rsid w:val="00872A02"/>
    <w:rsid w:val="008A28EA"/>
    <w:rsid w:val="008B5195"/>
    <w:rsid w:val="008E47F5"/>
    <w:rsid w:val="008E5C75"/>
    <w:rsid w:val="009028F7"/>
    <w:rsid w:val="00924A58"/>
    <w:rsid w:val="00926973"/>
    <w:rsid w:val="009316B7"/>
    <w:rsid w:val="009465DD"/>
    <w:rsid w:val="00957E8C"/>
    <w:rsid w:val="00981C00"/>
    <w:rsid w:val="00995D70"/>
    <w:rsid w:val="009D1356"/>
    <w:rsid w:val="009F1036"/>
    <w:rsid w:val="00A02357"/>
    <w:rsid w:val="00A2447F"/>
    <w:rsid w:val="00A3680B"/>
    <w:rsid w:val="00A64A88"/>
    <w:rsid w:val="00A7050D"/>
    <w:rsid w:val="00A85DCD"/>
    <w:rsid w:val="00AC70F4"/>
    <w:rsid w:val="00B1655D"/>
    <w:rsid w:val="00B21F82"/>
    <w:rsid w:val="00B227CE"/>
    <w:rsid w:val="00B2686E"/>
    <w:rsid w:val="00B30387"/>
    <w:rsid w:val="00B37263"/>
    <w:rsid w:val="00B863FD"/>
    <w:rsid w:val="00BA5177"/>
    <w:rsid w:val="00BA6DA2"/>
    <w:rsid w:val="00BA7047"/>
    <w:rsid w:val="00BC2489"/>
    <w:rsid w:val="00BC5FFB"/>
    <w:rsid w:val="00BF5A30"/>
    <w:rsid w:val="00C04F5C"/>
    <w:rsid w:val="00C056A8"/>
    <w:rsid w:val="00C15698"/>
    <w:rsid w:val="00C201B3"/>
    <w:rsid w:val="00C219D7"/>
    <w:rsid w:val="00C31247"/>
    <w:rsid w:val="00C43117"/>
    <w:rsid w:val="00C64D47"/>
    <w:rsid w:val="00C67E23"/>
    <w:rsid w:val="00C7055E"/>
    <w:rsid w:val="00C73B74"/>
    <w:rsid w:val="00C75C09"/>
    <w:rsid w:val="00C977EB"/>
    <w:rsid w:val="00CC3B79"/>
    <w:rsid w:val="00CE3236"/>
    <w:rsid w:val="00CE436D"/>
    <w:rsid w:val="00D11968"/>
    <w:rsid w:val="00D127B9"/>
    <w:rsid w:val="00D13B02"/>
    <w:rsid w:val="00D30757"/>
    <w:rsid w:val="00D440D4"/>
    <w:rsid w:val="00D8612B"/>
    <w:rsid w:val="00DC74E4"/>
    <w:rsid w:val="00DE73D4"/>
    <w:rsid w:val="00E236C9"/>
    <w:rsid w:val="00E6164B"/>
    <w:rsid w:val="00E708BE"/>
    <w:rsid w:val="00E7329D"/>
    <w:rsid w:val="00E75DB7"/>
    <w:rsid w:val="00E76F05"/>
    <w:rsid w:val="00EB0E24"/>
    <w:rsid w:val="00EB5935"/>
    <w:rsid w:val="00EE638C"/>
    <w:rsid w:val="00F272E5"/>
    <w:rsid w:val="00F369FB"/>
    <w:rsid w:val="00F538CA"/>
    <w:rsid w:val="00F70A2C"/>
    <w:rsid w:val="00F75778"/>
    <w:rsid w:val="00F84AF0"/>
    <w:rsid w:val="00FB4919"/>
    <w:rsid w:val="00FB6F7E"/>
    <w:rsid w:val="00FC2D59"/>
    <w:rsid w:val="00FC3B3E"/>
    <w:rsid w:val="00FC4978"/>
    <w:rsid w:val="00FF5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FAC2A"/>
  <w15:chartTrackingRefBased/>
  <w15:docId w15:val="{01F19ED7-3418-4292-8D44-6D04531D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3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3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3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3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3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3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3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3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3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3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3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3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3E9A"/>
    <w:rPr>
      <w:rFonts w:cstheme="majorBidi"/>
      <w:color w:val="0F4761" w:themeColor="accent1" w:themeShade="BF"/>
      <w:sz w:val="28"/>
      <w:szCs w:val="28"/>
    </w:rPr>
  </w:style>
  <w:style w:type="character" w:customStyle="1" w:styleId="50">
    <w:name w:val="标题 5 字符"/>
    <w:basedOn w:val="a0"/>
    <w:link w:val="5"/>
    <w:uiPriority w:val="9"/>
    <w:semiHidden/>
    <w:rsid w:val="00243E9A"/>
    <w:rPr>
      <w:rFonts w:cstheme="majorBidi"/>
      <w:color w:val="0F4761" w:themeColor="accent1" w:themeShade="BF"/>
      <w:sz w:val="24"/>
    </w:rPr>
  </w:style>
  <w:style w:type="character" w:customStyle="1" w:styleId="60">
    <w:name w:val="标题 6 字符"/>
    <w:basedOn w:val="a0"/>
    <w:link w:val="6"/>
    <w:uiPriority w:val="9"/>
    <w:semiHidden/>
    <w:rsid w:val="00243E9A"/>
    <w:rPr>
      <w:rFonts w:cstheme="majorBidi"/>
      <w:b/>
      <w:bCs/>
      <w:color w:val="0F4761" w:themeColor="accent1" w:themeShade="BF"/>
    </w:rPr>
  </w:style>
  <w:style w:type="character" w:customStyle="1" w:styleId="70">
    <w:name w:val="标题 7 字符"/>
    <w:basedOn w:val="a0"/>
    <w:link w:val="7"/>
    <w:uiPriority w:val="9"/>
    <w:semiHidden/>
    <w:rsid w:val="00243E9A"/>
    <w:rPr>
      <w:rFonts w:cstheme="majorBidi"/>
      <w:b/>
      <w:bCs/>
      <w:color w:val="595959" w:themeColor="text1" w:themeTint="A6"/>
    </w:rPr>
  </w:style>
  <w:style w:type="character" w:customStyle="1" w:styleId="80">
    <w:name w:val="标题 8 字符"/>
    <w:basedOn w:val="a0"/>
    <w:link w:val="8"/>
    <w:uiPriority w:val="9"/>
    <w:semiHidden/>
    <w:rsid w:val="00243E9A"/>
    <w:rPr>
      <w:rFonts w:cstheme="majorBidi"/>
      <w:color w:val="595959" w:themeColor="text1" w:themeTint="A6"/>
    </w:rPr>
  </w:style>
  <w:style w:type="character" w:customStyle="1" w:styleId="90">
    <w:name w:val="标题 9 字符"/>
    <w:basedOn w:val="a0"/>
    <w:link w:val="9"/>
    <w:uiPriority w:val="9"/>
    <w:semiHidden/>
    <w:rsid w:val="00243E9A"/>
    <w:rPr>
      <w:rFonts w:eastAsiaTheme="majorEastAsia" w:cstheme="majorBidi"/>
      <w:color w:val="595959" w:themeColor="text1" w:themeTint="A6"/>
    </w:rPr>
  </w:style>
  <w:style w:type="paragraph" w:styleId="a3">
    <w:name w:val="Title"/>
    <w:basedOn w:val="a"/>
    <w:next w:val="a"/>
    <w:link w:val="a4"/>
    <w:uiPriority w:val="10"/>
    <w:qFormat/>
    <w:rsid w:val="00243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3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3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3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3E9A"/>
    <w:pPr>
      <w:spacing w:before="160"/>
      <w:jc w:val="center"/>
    </w:pPr>
    <w:rPr>
      <w:i/>
      <w:iCs/>
      <w:color w:val="404040" w:themeColor="text1" w:themeTint="BF"/>
    </w:rPr>
  </w:style>
  <w:style w:type="character" w:customStyle="1" w:styleId="a8">
    <w:name w:val="引用 字符"/>
    <w:basedOn w:val="a0"/>
    <w:link w:val="a7"/>
    <w:uiPriority w:val="29"/>
    <w:rsid w:val="00243E9A"/>
    <w:rPr>
      <w:i/>
      <w:iCs/>
      <w:color w:val="404040" w:themeColor="text1" w:themeTint="BF"/>
    </w:rPr>
  </w:style>
  <w:style w:type="paragraph" w:styleId="a9">
    <w:name w:val="List Paragraph"/>
    <w:basedOn w:val="a"/>
    <w:uiPriority w:val="34"/>
    <w:qFormat/>
    <w:rsid w:val="00243E9A"/>
    <w:pPr>
      <w:ind w:left="720"/>
      <w:contextualSpacing/>
    </w:pPr>
  </w:style>
  <w:style w:type="character" w:styleId="aa">
    <w:name w:val="Intense Emphasis"/>
    <w:basedOn w:val="a0"/>
    <w:uiPriority w:val="21"/>
    <w:qFormat/>
    <w:rsid w:val="00243E9A"/>
    <w:rPr>
      <w:i/>
      <w:iCs/>
      <w:color w:val="0F4761" w:themeColor="accent1" w:themeShade="BF"/>
    </w:rPr>
  </w:style>
  <w:style w:type="paragraph" w:styleId="ab">
    <w:name w:val="Intense Quote"/>
    <w:basedOn w:val="a"/>
    <w:next w:val="a"/>
    <w:link w:val="ac"/>
    <w:uiPriority w:val="30"/>
    <w:qFormat/>
    <w:rsid w:val="0024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3E9A"/>
    <w:rPr>
      <w:i/>
      <w:iCs/>
      <w:color w:val="0F4761" w:themeColor="accent1" w:themeShade="BF"/>
    </w:rPr>
  </w:style>
  <w:style w:type="character" w:styleId="ad">
    <w:name w:val="Intense Reference"/>
    <w:basedOn w:val="a0"/>
    <w:uiPriority w:val="32"/>
    <w:qFormat/>
    <w:rsid w:val="00243E9A"/>
    <w:rPr>
      <w:b/>
      <w:bCs/>
      <w:smallCaps/>
      <w:color w:val="0F4761" w:themeColor="accent1" w:themeShade="BF"/>
      <w:spacing w:val="5"/>
    </w:rPr>
  </w:style>
  <w:style w:type="paragraph" w:styleId="ae">
    <w:name w:val="Normal (Web)"/>
    <w:basedOn w:val="a"/>
    <w:uiPriority w:val="99"/>
    <w:semiHidden/>
    <w:unhideWhenUsed/>
    <w:rsid w:val="00015096"/>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0C1C6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C1C63"/>
    <w:rPr>
      <w:sz w:val="18"/>
      <w:szCs w:val="18"/>
    </w:rPr>
  </w:style>
  <w:style w:type="paragraph" w:styleId="af1">
    <w:name w:val="footer"/>
    <w:basedOn w:val="a"/>
    <w:link w:val="af2"/>
    <w:uiPriority w:val="99"/>
    <w:unhideWhenUsed/>
    <w:rsid w:val="000C1C6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C1C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293">
      <w:bodyDiv w:val="1"/>
      <w:marLeft w:val="0"/>
      <w:marRight w:val="0"/>
      <w:marTop w:val="0"/>
      <w:marBottom w:val="0"/>
      <w:divBdr>
        <w:top w:val="none" w:sz="0" w:space="0" w:color="auto"/>
        <w:left w:val="none" w:sz="0" w:space="0" w:color="auto"/>
        <w:bottom w:val="none" w:sz="0" w:space="0" w:color="auto"/>
        <w:right w:val="none" w:sz="0" w:space="0" w:color="auto"/>
      </w:divBdr>
    </w:div>
    <w:div w:id="103965291">
      <w:bodyDiv w:val="1"/>
      <w:marLeft w:val="0"/>
      <w:marRight w:val="0"/>
      <w:marTop w:val="0"/>
      <w:marBottom w:val="0"/>
      <w:divBdr>
        <w:top w:val="none" w:sz="0" w:space="0" w:color="auto"/>
        <w:left w:val="none" w:sz="0" w:space="0" w:color="auto"/>
        <w:bottom w:val="none" w:sz="0" w:space="0" w:color="auto"/>
        <w:right w:val="none" w:sz="0" w:space="0" w:color="auto"/>
      </w:divBdr>
    </w:div>
    <w:div w:id="475949550">
      <w:bodyDiv w:val="1"/>
      <w:marLeft w:val="0"/>
      <w:marRight w:val="0"/>
      <w:marTop w:val="0"/>
      <w:marBottom w:val="0"/>
      <w:divBdr>
        <w:top w:val="none" w:sz="0" w:space="0" w:color="auto"/>
        <w:left w:val="none" w:sz="0" w:space="0" w:color="auto"/>
        <w:bottom w:val="none" w:sz="0" w:space="0" w:color="auto"/>
        <w:right w:val="none" w:sz="0" w:space="0" w:color="auto"/>
      </w:divBdr>
    </w:div>
    <w:div w:id="489760035">
      <w:bodyDiv w:val="1"/>
      <w:marLeft w:val="0"/>
      <w:marRight w:val="0"/>
      <w:marTop w:val="0"/>
      <w:marBottom w:val="0"/>
      <w:divBdr>
        <w:top w:val="none" w:sz="0" w:space="0" w:color="auto"/>
        <w:left w:val="none" w:sz="0" w:space="0" w:color="auto"/>
        <w:bottom w:val="none" w:sz="0" w:space="0" w:color="auto"/>
        <w:right w:val="none" w:sz="0" w:space="0" w:color="auto"/>
      </w:divBdr>
    </w:div>
    <w:div w:id="632714581">
      <w:bodyDiv w:val="1"/>
      <w:marLeft w:val="0"/>
      <w:marRight w:val="0"/>
      <w:marTop w:val="0"/>
      <w:marBottom w:val="0"/>
      <w:divBdr>
        <w:top w:val="none" w:sz="0" w:space="0" w:color="auto"/>
        <w:left w:val="none" w:sz="0" w:space="0" w:color="auto"/>
        <w:bottom w:val="none" w:sz="0" w:space="0" w:color="auto"/>
        <w:right w:val="none" w:sz="0" w:space="0" w:color="auto"/>
      </w:divBdr>
    </w:div>
    <w:div w:id="638806768">
      <w:bodyDiv w:val="1"/>
      <w:marLeft w:val="0"/>
      <w:marRight w:val="0"/>
      <w:marTop w:val="0"/>
      <w:marBottom w:val="0"/>
      <w:divBdr>
        <w:top w:val="none" w:sz="0" w:space="0" w:color="auto"/>
        <w:left w:val="none" w:sz="0" w:space="0" w:color="auto"/>
        <w:bottom w:val="none" w:sz="0" w:space="0" w:color="auto"/>
        <w:right w:val="none" w:sz="0" w:space="0" w:color="auto"/>
      </w:divBdr>
    </w:div>
    <w:div w:id="682782925">
      <w:bodyDiv w:val="1"/>
      <w:marLeft w:val="0"/>
      <w:marRight w:val="0"/>
      <w:marTop w:val="0"/>
      <w:marBottom w:val="0"/>
      <w:divBdr>
        <w:top w:val="none" w:sz="0" w:space="0" w:color="auto"/>
        <w:left w:val="none" w:sz="0" w:space="0" w:color="auto"/>
        <w:bottom w:val="none" w:sz="0" w:space="0" w:color="auto"/>
        <w:right w:val="none" w:sz="0" w:space="0" w:color="auto"/>
      </w:divBdr>
    </w:div>
    <w:div w:id="711922875">
      <w:bodyDiv w:val="1"/>
      <w:marLeft w:val="0"/>
      <w:marRight w:val="0"/>
      <w:marTop w:val="0"/>
      <w:marBottom w:val="0"/>
      <w:divBdr>
        <w:top w:val="none" w:sz="0" w:space="0" w:color="auto"/>
        <w:left w:val="none" w:sz="0" w:space="0" w:color="auto"/>
        <w:bottom w:val="none" w:sz="0" w:space="0" w:color="auto"/>
        <w:right w:val="none" w:sz="0" w:space="0" w:color="auto"/>
      </w:divBdr>
    </w:div>
    <w:div w:id="752505315">
      <w:bodyDiv w:val="1"/>
      <w:marLeft w:val="0"/>
      <w:marRight w:val="0"/>
      <w:marTop w:val="0"/>
      <w:marBottom w:val="0"/>
      <w:divBdr>
        <w:top w:val="none" w:sz="0" w:space="0" w:color="auto"/>
        <w:left w:val="none" w:sz="0" w:space="0" w:color="auto"/>
        <w:bottom w:val="none" w:sz="0" w:space="0" w:color="auto"/>
        <w:right w:val="none" w:sz="0" w:space="0" w:color="auto"/>
      </w:divBdr>
    </w:div>
    <w:div w:id="861169678">
      <w:bodyDiv w:val="1"/>
      <w:marLeft w:val="0"/>
      <w:marRight w:val="0"/>
      <w:marTop w:val="0"/>
      <w:marBottom w:val="0"/>
      <w:divBdr>
        <w:top w:val="none" w:sz="0" w:space="0" w:color="auto"/>
        <w:left w:val="none" w:sz="0" w:space="0" w:color="auto"/>
        <w:bottom w:val="none" w:sz="0" w:space="0" w:color="auto"/>
        <w:right w:val="none" w:sz="0" w:space="0" w:color="auto"/>
      </w:divBdr>
    </w:div>
    <w:div w:id="990061417">
      <w:bodyDiv w:val="1"/>
      <w:marLeft w:val="0"/>
      <w:marRight w:val="0"/>
      <w:marTop w:val="0"/>
      <w:marBottom w:val="0"/>
      <w:divBdr>
        <w:top w:val="none" w:sz="0" w:space="0" w:color="auto"/>
        <w:left w:val="none" w:sz="0" w:space="0" w:color="auto"/>
        <w:bottom w:val="none" w:sz="0" w:space="0" w:color="auto"/>
        <w:right w:val="none" w:sz="0" w:space="0" w:color="auto"/>
      </w:divBdr>
    </w:div>
    <w:div w:id="1101073290">
      <w:bodyDiv w:val="1"/>
      <w:marLeft w:val="0"/>
      <w:marRight w:val="0"/>
      <w:marTop w:val="0"/>
      <w:marBottom w:val="0"/>
      <w:divBdr>
        <w:top w:val="none" w:sz="0" w:space="0" w:color="auto"/>
        <w:left w:val="none" w:sz="0" w:space="0" w:color="auto"/>
        <w:bottom w:val="none" w:sz="0" w:space="0" w:color="auto"/>
        <w:right w:val="none" w:sz="0" w:space="0" w:color="auto"/>
      </w:divBdr>
    </w:div>
    <w:div w:id="1117602513">
      <w:bodyDiv w:val="1"/>
      <w:marLeft w:val="0"/>
      <w:marRight w:val="0"/>
      <w:marTop w:val="0"/>
      <w:marBottom w:val="0"/>
      <w:divBdr>
        <w:top w:val="none" w:sz="0" w:space="0" w:color="auto"/>
        <w:left w:val="none" w:sz="0" w:space="0" w:color="auto"/>
        <w:bottom w:val="none" w:sz="0" w:space="0" w:color="auto"/>
        <w:right w:val="none" w:sz="0" w:space="0" w:color="auto"/>
      </w:divBdr>
    </w:div>
    <w:div w:id="1128668283">
      <w:bodyDiv w:val="1"/>
      <w:marLeft w:val="0"/>
      <w:marRight w:val="0"/>
      <w:marTop w:val="0"/>
      <w:marBottom w:val="0"/>
      <w:divBdr>
        <w:top w:val="none" w:sz="0" w:space="0" w:color="auto"/>
        <w:left w:val="none" w:sz="0" w:space="0" w:color="auto"/>
        <w:bottom w:val="none" w:sz="0" w:space="0" w:color="auto"/>
        <w:right w:val="none" w:sz="0" w:space="0" w:color="auto"/>
      </w:divBdr>
    </w:div>
    <w:div w:id="1371300115">
      <w:bodyDiv w:val="1"/>
      <w:marLeft w:val="0"/>
      <w:marRight w:val="0"/>
      <w:marTop w:val="0"/>
      <w:marBottom w:val="0"/>
      <w:divBdr>
        <w:top w:val="none" w:sz="0" w:space="0" w:color="auto"/>
        <w:left w:val="none" w:sz="0" w:space="0" w:color="auto"/>
        <w:bottom w:val="none" w:sz="0" w:space="0" w:color="auto"/>
        <w:right w:val="none" w:sz="0" w:space="0" w:color="auto"/>
      </w:divBdr>
    </w:div>
    <w:div w:id="1517115567">
      <w:bodyDiv w:val="1"/>
      <w:marLeft w:val="0"/>
      <w:marRight w:val="0"/>
      <w:marTop w:val="0"/>
      <w:marBottom w:val="0"/>
      <w:divBdr>
        <w:top w:val="none" w:sz="0" w:space="0" w:color="auto"/>
        <w:left w:val="none" w:sz="0" w:space="0" w:color="auto"/>
        <w:bottom w:val="none" w:sz="0" w:space="0" w:color="auto"/>
        <w:right w:val="none" w:sz="0" w:space="0" w:color="auto"/>
      </w:divBdr>
    </w:div>
    <w:div w:id="1559511020">
      <w:bodyDiv w:val="1"/>
      <w:marLeft w:val="0"/>
      <w:marRight w:val="0"/>
      <w:marTop w:val="0"/>
      <w:marBottom w:val="0"/>
      <w:divBdr>
        <w:top w:val="none" w:sz="0" w:space="0" w:color="auto"/>
        <w:left w:val="none" w:sz="0" w:space="0" w:color="auto"/>
        <w:bottom w:val="none" w:sz="0" w:space="0" w:color="auto"/>
        <w:right w:val="none" w:sz="0" w:space="0" w:color="auto"/>
      </w:divBdr>
    </w:div>
    <w:div w:id="1614902171">
      <w:bodyDiv w:val="1"/>
      <w:marLeft w:val="0"/>
      <w:marRight w:val="0"/>
      <w:marTop w:val="0"/>
      <w:marBottom w:val="0"/>
      <w:divBdr>
        <w:top w:val="none" w:sz="0" w:space="0" w:color="auto"/>
        <w:left w:val="none" w:sz="0" w:space="0" w:color="auto"/>
        <w:bottom w:val="none" w:sz="0" w:space="0" w:color="auto"/>
        <w:right w:val="none" w:sz="0" w:space="0" w:color="auto"/>
      </w:divBdr>
    </w:div>
    <w:div w:id="1673875208">
      <w:bodyDiv w:val="1"/>
      <w:marLeft w:val="0"/>
      <w:marRight w:val="0"/>
      <w:marTop w:val="0"/>
      <w:marBottom w:val="0"/>
      <w:divBdr>
        <w:top w:val="none" w:sz="0" w:space="0" w:color="auto"/>
        <w:left w:val="none" w:sz="0" w:space="0" w:color="auto"/>
        <w:bottom w:val="none" w:sz="0" w:space="0" w:color="auto"/>
        <w:right w:val="none" w:sz="0" w:space="0" w:color="auto"/>
      </w:divBdr>
    </w:div>
    <w:div w:id="1828395578">
      <w:bodyDiv w:val="1"/>
      <w:marLeft w:val="0"/>
      <w:marRight w:val="0"/>
      <w:marTop w:val="0"/>
      <w:marBottom w:val="0"/>
      <w:divBdr>
        <w:top w:val="none" w:sz="0" w:space="0" w:color="auto"/>
        <w:left w:val="none" w:sz="0" w:space="0" w:color="auto"/>
        <w:bottom w:val="none" w:sz="0" w:space="0" w:color="auto"/>
        <w:right w:val="none" w:sz="0" w:space="0" w:color="auto"/>
      </w:divBdr>
    </w:div>
    <w:div w:id="1859268788">
      <w:bodyDiv w:val="1"/>
      <w:marLeft w:val="0"/>
      <w:marRight w:val="0"/>
      <w:marTop w:val="0"/>
      <w:marBottom w:val="0"/>
      <w:divBdr>
        <w:top w:val="none" w:sz="0" w:space="0" w:color="auto"/>
        <w:left w:val="none" w:sz="0" w:space="0" w:color="auto"/>
        <w:bottom w:val="none" w:sz="0" w:space="0" w:color="auto"/>
        <w:right w:val="none" w:sz="0" w:space="0" w:color="auto"/>
      </w:divBdr>
    </w:div>
    <w:div w:id="1862821025">
      <w:bodyDiv w:val="1"/>
      <w:marLeft w:val="0"/>
      <w:marRight w:val="0"/>
      <w:marTop w:val="0"/>
      <w:marBottom w:val="0"/>
      <w:divBdr>
        <w:top w:val="none" w:sz="0" w:space="0" w:color="auto"/>
        <w:left w:val="none" w:sz="0" w:space="0" w:color="auto"/>
        <w:bottom w:val="none" w:sz="0" w:space="0" w:color="auto"/>
        <w:right w:val="none" w:sz="0" w:space="0" w:color="auto"/>
      </w:divBdr>
    </w:div>
    <w:div w:id="1958564675">
      <w:bodyDiv w:val="1"/>
      <w:marLeft w:val="0"/>
      <w:marRight w:val="0"/>
      <w:marTop w:val="0"/>
      <w:marBottom w:val="0"/>
      <w:divBdr>
        <w:top w:val="none" w:sz="0" w:space="0" w:color="auto"/>
        <w:left w:val="none" w:sz="0" w:space="0" w:color="auto"/>
        <w:bottom w:val="none" w:sz="0" w:space="0" w:color="auto"/>
        <w:right w:val="none" w:sz="0" w:space="0" w:color="auto"/>
      </w:divBdr>
    </w:div>
    <w:div w:id="1992438906">
      <w:bodyDiv w:val="1"/>
      <w:marLeft w:val="0"/>
      <w:marRight w:val="0"/>
      <w:marTop w:val="0"/>
      <w:marBottom w:val="0"/>
      <w:divBdr>
        <w:top w:val="none" w:sz="0" w:space="0" w:color="auto"/>
        <w:left w:val="none" w:sz="0" w:space="0" w:color="auto"/>
        <w:bottom w:val="none" w:sz="0" w:space="0" w:color="auto"/>
        <w:right w:val="none" w:sz="0" w:space="0" w:color="auto"/>
      </w:divBdr>
    </w:div>
    <w:div w:id="203090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4</Pages>
  <Words>1185</Words>
  <Characters>6755</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414</cp:revision>
  <dcterms:created xsi:type="dcterms:W3CDTF">2025-06-04T02:15:00Z</dcterms:created>
  <dcterms:modified xsi:type="dcterms:W3CDTF">2025-06-04T14:36:00Z</dcterms:modified>
</cp:coreProperties>
</file>