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EB96A" w14:textId="227B44EC" w:rsidR="00314332" w:rsidRDefault="00314332" w:rsidP="001F54E4">
      <w:pPr>
        <w:spacing w:after="0" w:line="240" w:lineRule="auto"/>
        <w:jc w:val="both"/>
        <w:rPr>
          <w:rFonts w:hint="eastAsia"/>
        </w:rPr>
      </w:pPr>
      <w:r w:rsidRPr="00314332">
        <w:rPr>
          <w:rFonts w:hint="eastAsia"/>
        </w:rPr>
        <w:t>题目</w:t>
      </w:r>
      <w:r w:rsidRPr="00314332">
        <w:t>:超小模型解决大问题的若干探索</w:t>
      </w:r>
    </w:p>
    <w:p w14:paraId="160E505C" w14:textId="1533187A" w:rsidR="00B02929" w:rsidRDefault="003E4D6B" w:rsidP="001F54E4">
      <w:pPr>
        <w:spacing w:after="0" w:line="240" w:lineRule="auto"/>
        <w:jc w:val="both"/>
        <w:rPr>
          <w:rFonts w:hint="eastAsia"/>
        </w:rPr>
      </w:pPr>
      <w:r w:rsidRPr="003E4D6B">
        <w:rPr>
          <w:rFonts w:hint="eastAsia"/>
        </w:rPr>
        <w:t>目前，以</w:t>
      </w:r>
      <w:r w:rsidRPr="003E4D6B">
        <w:t xml:space="preserve"> ChatGPT为代表的大模型在文本处理和图像生成等领域取得了显著成功，然而其背后所霱的高昂训练与部署能耗也引发了广泛关注，尽管 </w:t>
      </w:r>
      <w:proofErr w:type="spellStart"/>
      <w:r w:rsidRPr="003E4D6B">
        <w:t>DeepSeek</w:t>
      </w:r>
      <w:proofErr w:type="spellEnd"/>
      <w:r w:rsidRPr="003E4D6B">
        <w:t xml:space="preserve"> 的巨大成功指明了大模型“小型化”的研究方向，其巨大能耗问题依然未能彻底解决。本报告聚焦于生物可信、低能耗的小模型，旨在突破当前深度学习在基础机理、模型与算法上的瓶颈。我们从宏观的进化理论与微观的单个神经元结构出发，基于树突状神经元模型，提出了一种创新的树突状学习理论。具体而言，研究单个神经元及其庞大的树突状连接结构，构建了适用于宽度结构的单神经元学习模型</w:t>
      </w:r>
      <w:r w:rsidRPr="003E4D6B">
        <w:rPr>
          <w:rFonts w:hint="eastAsia"/>
        </w:rPr>
        <w:t>，结合智能优化与学习算法，成功实现了进化树突状学习，并研究了其计算容量、联想记忆、学习效率、分类能力和预测精度等关键性能指标。最后，本模型被应用于大规模、动态、多目标复杂的大数据分析与挖掘，展示了其在实际应用中的潜力与优势。</w:t>
      </w:r>
    </w:p>
    <w:p w14:paraId="78433A07" w14:textId="23EADAD2" w:rsidR="00B02929" w:rsidRDefault="00602D7C" w:rsidP="00F26C0D">
      <w:pPr>
        <w:spacing w:after="0" w:line="240" w:lineRule="auto"/>
        <w:jc w:val="both"/>
        <w:rPr>
          <w:rFonts w:hint="eastAsia"/>
        </w:rPr>
      </w:pPr>
      <w:r>
        <w:rPr>
          <w:rFonts w:hint="eastAsia"/>
        </w:rPr>
        <w:t>题目1：</w:t>
      </w:r>
      <w:r w:rsidR="00F26C0D">
        <w:rPr>
          <w:rFonts w:hint="eastAsia"/>
        </w:rPr>
        <w:t>基于边缘计算的开放式无人驾驶车群内生性自协方法研究</w:t>
      </w:r>
    </w:p>
    <w:p w14:paraId="07784CD2" w14:textId="77777777" w:rsidR="00A84254" w:rsidRPr="00A84254" w:rsidRDefault="00A84254" w:rsidP="00A84254">
      <w:pPr>
        <w:spacing w:after="0" w:line="240" w:lineRule="auto"/>
        <w:jc w:val="both"/>
        <w:rPr>
          <w:rFonts w:hint="eastAsia"/>
        </w:rPr>
      </w:pPr>
    </w:p>
    <w:p w14:paraId="1058156B" w14:textId="39185652" w:rsidR="00A84254" w:rsidRDefault="00602D7C" w:rsidP="00A84254">
      <w:pPr>
        <w:spacing w:after="0" w:line="240" w:lineRule="auto"/>
        <w:jc w:val="both"/>
        <w:rPr>
          <w:rFonts w:hint="eastAsia"/>
        </w:rPr>
      </w:pPr>
      <w:r>
        <w:rPr>
          <w:rFonts w:hint="eastAsia"/>
        </w:rPr>
        <w:t>题目2:</w:t>
      </w:r>
      <w:r w:rsidR="00A84254" w:rsidRPr="00A84254">
        <w:rPr>
          <w:rFonts w:hint="eastAsia"/>
        </w:rPr>
        <w:t>基于深度学习的柱状结构表面压力与周围速度场之间映射关系的研究</w:t>
      </w:r>
    </w:p>
    <w:p w14:paraId="5A474FE4" w14:textId="77777777" w:rsidR="00B02929" w:rsidRPr="00602D7C" w:rsidRDefault="00B02929" w:rsidP="00F26C0D">
      <w:pPr>
        <w:spacing w:after="0" w:line="240" w:lineRule="auto"/>
        <w:jc w:val="both"/>
        <w:rPr>
          <w:rFonts w:hint="eastAsia"/>
        </w:rPr>
      </w:pPr>
    </w:p>
    <w:p w14:paraId="3E30364E" w14:textId="77D8A1F3" w:rsidR="0047019E" w:rsidRDefault="003C7783" w:rsidP="00F26C0D">
      <w:pPr>
        <w:spacing w:after="0" w:line="240" w:lineRule="auto"/>
        <w:jc w:val="both"/>
      </w:pPr>
      <w:r>
        <w:rPr>
          <w:rFonts w:hint="eastAsia"/>
        </w:rPr>
        <w:t>开题报告题目：</w:t>
      </w:r>
      <w:r w:rsidR="00FB6F78" w:rsidRPr="00FB6F78">
        <w:t>基于深度学习的药物-靶标相互作用预测</w:t>
      </w:r>
      <w:r w:rsidR="001232B6">
        <w:rPr>
          <w:rFonts w:hint="eastAsia"/>
        </w:rPr>
        <w:t>方法</w:t>
      </w:r>
      <w:r w:rsidR="00FB6F78" w:rsidRPr="00FB6F78">
        <w:t>研究</w:t>
      </w:r>
      <w:r>
        <w:br/>
      </w:r>
      <w:r>
        <w:rPr>
          <w:rFonts w:hint="eastAsia"/>
        </w:rPr>
        <w:t>摘要</w:t>
      </w:r>
      <w:r w:rsidR="003E4D6B">
        <w:rPr>
          <w:rFonts w:hint="eastAsia"/>
        </w:rPr>
        <w:t>(300-500)</w:t>
      </w:r>
      <w:r>
        <w:rPr>
          <w:rFonts w:hint="eastAsia"/>
        </w:rPr>
        <w:t>：</w:t>
      </w:r>
    </w:p>
    <w:p w14:paraId="5332EDC6" w14:textId="12E2E0DD" w:rsidR="0021053C" w:rsidRPr="003C10F2" w:rsidRDefault="00987380" w:rsidP="004F488E">
      <w:pPr>
        <w:spacing w:after="0" w:line="240" w:lineRule="auto"/>
        <w:ind w:firstLineChars="200" w:firstLine="440"/>
        <w:jc w:val="both"/>
        <w:rPr>
          <w:rFonts w:hint="eastAsia"/>
        </w:rPr>
      </w:pPr>
      <w:r w:rsidRPr="003C10F2">
        <w:t>药物-靶标相互作用（DTI）预测在新药研发和精准医疗领域具有重要</w:t>
      </w:r>
      <w:r w:rsidR="0099032C">
        <w:rPr>
          <w:rFonts w:hint="eastAsia"/>
        </w:rPr>
        <w:t>的</w:t>
      </w:r>
      <w:r w:rsidRPr="003C10F2">
        <w:t>应用价值。</w:t>
      </w:r>
      <w:r w:rsidR="0039771B" w:rsidRPr="00857CC6">
        <w:t>传统的DTI预测方法依赖于生物实验，耗时长、成本高，并且难以覆盖所有潜在靶标。</w:t>
      </w:r>
      <w:r w:rsidR="00974E1B" w:rsidRPr="00974E1B">
        <w:t>随着深度学习技术的发展，新的DTI预测方法能够高效地筛选潜在候选药物，扩展靶标的覆盖范围，提高药物研发效率并降低实验成本。尽管如此，由于药物和靶标的结构复杂性、数据异质性及交互模式的非线性特征，现有方法在预测准确性、模型泛化能力和计算效率方面仍面临挑战</w:t>
      </w:r>
      <w:r w:rsidR="00F602D1">
        <w:rPr>
          <w:rFonts w:hint="eastAsia"/>
        </w:rPr>
        <w:t>。</w:t>
      </w:r>
    </w:p>
    <w:p w14:paraId="0A102911" w14:textId="76BF4E94" w:rsidR="0021053C" w:rsidRDefault="0021053C" w:rsidP="004F488E">
      <w:pPr>
        <w:spacing w:after="0" w:line="240" w:lineRule="auto"/>
        <w:ind w:firstLineChars="200" w:firstLine="440"/>
        <w:jc w:val="both"/>
      </w:pPr>
      <w:r w:rsidRPr="003C10F2">
        <w:t>本研究旨在探索基于深度学习的高效DTI预测方法，通过优化药物和靶标的多模态特征学习，提高模型的预测性能。研究</w:t>
      </w:r>
      <w:r w:rsidR="00913263" w:rsidRPr="003C10F2">
        <w:rPr>
          <w:rFonts w:hint="eastAsia"/>
        </w:rPr>
        <w:t>内容主要包括</w:t>
      </w:r>
      <w:r w:rsidRPr="003C10F2">
        <w:t>数据预处理、特征提取、</w:t>
      </w:r>
      <w:r w:rsidR="004C6426" w:rsidRPr="003C10F2">
        <w:rPr>
          <w:rFonts w:hint="eastAsia"/>
        </w:rPr>
        <w:t>特征融合</w:t>
      </w:r>
      <w:r w:rsidRPr="003C10F2">
        <w:t>及</w:t>
      </w:r>
      <w:r w:rsidR="003671FB" w:rsidRPr="003C10F2">
        <w:t>模型构建</w:t>
      </w:r>
      <w:r w:rsidRPr="003C10F2">
        <w:t>，</w:t>
      </w:r>
      <w:r w:rsidR="00344FEC" w:rsidRPr="003C10F2">
        <w:rPr>
          <w:rFonts w:hint="eastAsia"/>
        </w:rPr>
        <w:t>在对药物分子及靶标蛋白进行高效表征的</w:t>
      </w:r>
      <w:r w:rsidRPr="003C10F2">
        <w:t>同时，</w:t>
      </w:r>
      <w:r w:rsidR="00344FEC" w:rsidRPr="003C10F2">
        <w:rPr>
          <w:rFonts w:hint="eastAsia"/>
        </w:rPr>
        <w:t>提升</w:t>
      </w:r>
      <w:r w:rsidR="004270CD">
        <w:rPr>
          <w:rFonts w:hint="eastAsia"/>
        </w:rPr>
        <w:t>模型的</w:t>
      </w:r>
      <w:r w:rsidRPr="003C10F2">
        <w:t>计算效率</w:t>
      </w:r>
      <w:r w:rsidR="00556506">
        <w:rPr>
          <w:rFonts w:hint="eastAsia"/>
        </w:rPr>
        <w:t>和</w:t>
      </w:r>
      <w:r w:rsidR="00432DBC">
        <w:rPr>
          <w:rFonts w:hint="eastAsia"/>
        </w:rPr>
        <w:t>领域自适应能力，并增强</w:t>
      </w:r>
      <w:r w:rsidRPr="003C10F2">
        <w:t>可解释性。</w:t>
      </w:r>
      <w:r w:rsidR="00A7634D" w:rsidRPr="00B01551">
        <w:t>研究成果有望在生物医药和人工智能交叉领域得到广泛应用，为智能药物发现和计算药理学的发展贡献新的思路和方法。</w:t>
      </w:r>
    </w:p>
    <w:p w14:paraId="2A5FF15F" w14:textId="77777777" w:rsidR="004F488E" w:rsidRDefault="004F488E" w:rsidP="004F488E">
      <w:pPr>
        <w:spacing w:after="0" w:line="240" w:lineRule="auto"/>
        <w:ind w:firstLineChars="200" w:firstLine="440"/>
        <w:jc w:val="both"/>
      </w:pPr>
    </w:p>
    <w:p w14:paraId="61B30E29" w14:textId="77777777" w:rsidR="004F488E" w:rsidRDefault="004F488E" w:rsidP="004F488E">
      <w:pPr>
        <w:spacing w:after="0" w:line="240" w:lineRule="auto"/>
        <w:ind w:firstLineChars="200" w:firstLine="440"/>
        <w:jc w:val="both"/>
      </w:pPr>
    </w:p>
    <w:p w14:paraId="1D5E6E93" w14:textId="77777777" w:rsidR="004F488E" w:rsidRPr="003C10F2" w:rsidRDefault="004F488E" w:rsidP="004F488E">
      <w:pPr>
        <w:spacing w:after="0" w:line="240" w:lineRule="auto"/>
        <w:ind w:firstLineChars="200" w:firstLine="440"/>
        <w:jc w:val="both"/>
        <w:rPr>
          <w:rFonts w:hint="eastAsia"/>
        </w:rPr>
      </w:pPr>
    </w:p>
    <w:p w14:paraId="6AABE565" w14:textId="77777777" w:rsidR="00913263" w:rsidRDefault="00913263" w:rsidP="00B01551">
      <w:pPr>
        <w:spacing w:after="0" w:line="240" w:lineRule="auto"/>
        <w:jc w:val="both"/>
        <w:rPr>
          <w:rFonts w:hint="eastAsia"/>
        </w:rPr>
      </w:pPr>
    </w:p>
    <w:p w14:paraId="624B48DD" w14:textId="041FCE1D" w:rsidR="00B01551" w:rsidRPr="00B01551" w:rsidRDefault="00B01551" w:rsidP="00B01551">
      <w:pPr>
        <w:spacing w:after="0" w:line="240" w:lineRule="auto"/>
        <w:jc w:val="both"/>
      </w:pPr>
      <w:r w:rsidRPr="00B01551">
        <w:t>本研究旨在构建一种基于深度学习的高效DTI预测模型，以提升药物筛选和靶标识别的计算能力。研究内容包括以下几个方面：首先，收集和整理多个公开的DTI数据库，进行数据清洗、特征提取和整合，确保数据的高质量和高可靠性。其次，利用</w:t>
      </w:r>
      <w:r w:rsidR="00BA0BFD">
        <w:rPr>
          <w:rFonts w:hint="eastAsia"/>
        </w:rPr>
        <w:t>化学信息工具</w:t>
      </w:r>
      <w:r w:rsidRPr="00B01551">
        <w:t>对药物分子进行特征编码，同时采用蛋白质</w:t>
      </w:r>
      <w:r w:rsidR="00260FE4" w:rsidRPr="00245CB5">
        <w:rPr>
          <w:rFonts w:hint="eastAsia"/>
        </w:rPr>
        <w:t>语言</w:t>
      </w:r>
      <w:r w:rsidRPr="00B01551">
        <w:t>模型对靶标蛋白进行高效表征，充分捕捉药物与靶标的结构信息。</w:t>
      </w:r>
    </w:p>
    <w:p w14:paraId="7D372584" w14:textId="032A861C" w:rsidR="00B01551" w:rsidRPr="00B01551" w:rsidRDefault="00B01551" w:rsidP="00B01551">
      <w:pPr>
        <w:spacing w:after="0" w:line="240" w:lineRule="auto"/>
        <w:jc w:val="both"/>
      </w:pPr>
      <w:r w:rsidRPr="00B01551">
        <w:t>在模型设计方面，本研究将采用图</w:t>
      </w:r>
      <w:r w:rsidR="006E455A">
        <w:rPr>
          <w:rFonts w:hint="eastAsia"/>
        </w:rPr>
        <w:t>卷积</w:t>
      </w:r>
      <w:r w:rsidRPr="00B01551">
        <w:t>网络（G</w:t>
      </w:r>
      <w:r w:rsidR="006E455A">
        <w:rPr>
          <w:rFonts w:hint="eastAsia"/>
        </w:rPr>
        <w:t>C</w:t>
      </w:r>
      <w:r w:rsidRPr="00B01551">
        <w:t>N），结合多模态特征融合，构建具有强大特征学习能力和高预测精度的DTI模型。实验部分将对所构建的模型进行多方面评估，包括模型在不同数据集上的泛化性能、计算效率、预测稳定性和可解释性，并与现有的主流DTI预测模型进行对比分析。此外，本研究还将探索如何结合进化计算和知识蒸馏等技术，以进一步优化模型的泛化能力和计算效率。</w:t>
      </w:r>
    </w:p>
    <w:p w14:paraId="47A733FC" w14:textId="77777777" w:rsidR="00B01551" w:rsidRPr="00B01551" w:rsidRDefault="00B01551" w:rsidP="00B01551">
      <w:pPr>
        <w:spacing w:after="0" w:line="240" w:lineRule="auto"/>
        <w:jc w:val="both"/>
      </w:pPr>
      <w:r w:rsidRPr="00B01551">
        <w:lastRenderedPageBreak/>
        <w:t>本研究不仅有助于提升DTI预测的准确性，还能为新药研发提供高效的计算工具，为个性化治疗和精准医疗提供理论支持和技术方案。最终，研究成果有望在生物医药和人工智能交叉领域得到广泛应用，为智能药物发现和计算药理学的发展贡献新的思路和方法。</w:t>
      </w:r>
    </w:p>
    <w:p w14:paraId="13EAE463" w14:textId="77777777" w:rsidR="00B01551" w:rsidRPr="00245CB5" w:rsidRDefault="00B01551" w:rsidP="00F26C0D">
      <w:pPr>
        <w:spacing w:after="0" w:line="240" w:lineRule="auto"/>
        <w:jc w:val="both"/>
        <w:rPr>
          <w:rFonts w:hint="eastAsia"/>
        </w:rPr>
      </w:pPr>
    </w:p>
    <w:sectPr w:rsidR="00B01551" w:rsidRPr="00245CB5">
      <w:pgSz w:w="11906" w:h="16838"/>
      <w:pgMar w:top="1985" w:right="1701" w:bottom="1701" w:left="1701"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9E7"/>
    <w:rsid w:val="00073F94"/>
    <w:rsid w:val="00102353"/>
    <w:rsid w:val="001232B6"/>
    <w:rsid w:val="001F54E4"/>
    <w:rsid w:val="0021053C"/>
    <w:rsid w:val="00217407"/>
    <w:rsid w:val="002266EF"/>
    <w:rsid w:val="00245CB5"/>
    <w:rsid w:val="00260FE4"/>
    <w:rsid w:val="002F33D9"/>
    <w:rsid w:val="00314332"/>
    <w:rsid w:val="00344FEC"/>
    <w:rsid w:val="003671FB"/>
    <w:rsid w:val="0037151F"/>
    <w:rsid w:val="0038098E"/>
    <w:rsid w:val="00382D70"/>
    <w:rsid w:val="0039771B"/>
    <w:rsid w:val="003C10F2"/>
    <w:rsid w:val="003C7783"/>
    <w:rsid w:val="003E4D6B"/>
    <w:rsid w:val="004270CD"/>
    <w:rsid w:val="00432DBC"/>
    <w:rsid w:val="0047019E"/>
    <w:rsid w:val="00491CF5"/>
    <w:rsid w:val="004C6426"/>
    <w:rsid w:val="004F488E"/>
    <w:rsid w:val="004F616D"/>
    <w:rsid w:val="00505AA8"/>
    <w:rsid w:val="00556506"/>
    <w:rsid w:val="005C7A4A"/>
    <w:rsid w:val="00602D7C"/>
    <w:rsid w:val="006268C3"/>
    <w:rsid w:val="00626A39"/>
    <w:rsid w:val="006424C0"/>
    <w:rsid w:val="0065201D"/>
    <w:rsid w:val="006E455A"/>
    <w:rsid w:val="007726BF"/>
    <w:rsid w:val="00857CC6"/>
    <w:rsid w:val="008752B3"/>
    <w:rsid w:val="008E4A62"/>
    <w:rsid w:val="00902A5C"/>
    <w:rsid w:val="00913263"/>
    <w:rsid w:val="00924A7F"/>
    <w:rsid w:val="00974E1B"/>
    <w:rsid w:val="00987380"/>
    <w:rsid w:val="0099007C"/>
    <w:rsid w:val="0099032C"/>
    <w:rsid w:val="009E61AC"/>
    <w:rsid w:val="009F49E7"/>
    <w:rsid w:val="009F50F9"/>
    <w:rsid w:val="00A3674E"/>
    <w:rsid w:val="00A7634D"/>
    <w:rsid w:val="00A84254"/>
    <w:rsid w:val="00AA520B"/>
    <w:rsid w:val="00B01551"/>
    <w:rsid w:val="00B02929"/>
    <w:rsid w:val="00BA0BFD"/>
    <w:rsid w:val="00C07786"/>
    <w:rsid w:val="00C20263"/>
    <w:rsid w:val="00C311DE"/>
    <w:rsid w:val="00C70FC0"/>
    <w:rsid w:val="00CF0706"/>
    <w:rsid w:val="00D92347"/>
    <w:rsid w:val="00E02D72"/>
    <w:rsid w:val="00E77832"/>
    <w:rsid w:val="00F26C0D"/>
    <w:rsid w:val="00F602D1"/>
    <w:rsid w:val="00F84227"/>
    <w:rsid w:val="00FA57C2"/>
    <w:rsid w:val="00FB6F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C15CB"/>
  <w15:chartTrackingRefBased/>
  <w15:docId w15:val="{306D9173-8AEE-43F1-BECD-46EF9AD55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F49E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F49E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F49E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F49E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F49E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F49E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F49E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F49E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F49E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F49E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9F49E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F49E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F49E7"/>
    <w:rPr>
      <w:rFonts w:cstheme="majorBidi"/>
      <w:color w:val="0F4761" w:themeColor="accent1" w:themeShade="BF"/>
      <w:sz w:val="28"/>
      <w:szCs w:val="28"/>
    </w:rPr>
  </w:style>
  <w:style w:type="character" w:customStyle="1" w:styleId="50">
    <w:name w:val="标题 5 字符"/>
    <w:basedOn w:val="a0"/>
    <w:link w:val="5"/>
    <w:uiPriority w:val="9"/>
    <w:semiHidden/>
    <w:rsid w:val="009F49E7"/>
    <w:rPr>
      <w:rFonts w:cstheme="majorBidi"/>
      <w:color w:val="0F4761" w:themeColor="accent1" w:themeShade="BF"/>
      <w:sz w:val="24"/>
    </w:rPr>
  </w:style>
  <w:style w:type="character" w:customStyle="1" w:styleId="60">
    <w:name w:val="标题 6 字符"/>
    <w:basedOn w:val="a0"/>
    <w:link w:val="6"/>
    <w:uiPriority w:val="9"/>
    <w:semiHidden/>
    <w:rsid w:val="009F49E7"/>
    <w:rPr>
      <w:rFonts w:cstheme="majorBidi"/>
      <w:b/>
      <w:bCs/>
      <w:color w:val="0F4761" w:themeColor="accent1" w:themeShade="BF"/>
    </w:rPr>
  </w:style>
  <w:style w:type="character" w:customStyle="1" w:styleId="70">
    <w:name w:val="标题 7 字符"/>
    <w:basedOn w:val="a0"/>
    <w:link w:val="7"/>
    <w:uiPriority w:val="9"/>
    <w:semiHidden/>
    <w:rsid w:val="009F49E7"/>
    <w:rPr>
      <w:rFonts w:cstheme="majorBidi"/>
      <w:b/>
      <w:bCs/>
      <w:color w:val="595959" w:themeColor="text1" w:themeTint="A6"/>
    </w:rPr>
  </w:style>
  <w:style w:type="character" w:customStyle="1" w:styleId="80">
    <w:name w:val="标题 8 字符"/>
    <w:basedOn w:val="a0"/>
    <w:link w:val="8"/>
    <w:uiPriority w:val="9"/>
    <w:semiHidden/>
    <w:rsid w:val="009F49E7"/>
    <w:rPr>
      <w:rFonts w:cstheme="majorBidi"/>
      <w:color w:val="595959" w:themeColor="text1" w:themeTint="A6"/>
    </w:rPr>
  </w:style>
  <w:style w:type="character" w:customStyle="1" w:styleId="90">
    <w:name w:val="标题 9 字符"/>
    <w:basedOn w:val="a0"/>
    <w:link w:val="9"/>
    <w:uiPriority w:val="9"/>
    <w:semiHidden/>
    <w:rsid w:val="009F49E7"/>
    <w:rPr>
      <w:rFonts w:eastAsiaTheme="majorEastAsia" w:cstheme="majorBidi"/>
      <w:color w:val="595959" w:themeColor="text1" w:themeTint="A6"/>
    </w:rPr>
  </w:style>
  <w:style w:type="paragraph" w:styleId="a3">
    <w:name w:val="Title"/>
    <w:basedOn w:val="a"/>
    <w:next w:val="a"/>
    <w:link w:val="a4"/>
    <w:uiPriority w:val="10"/>
    <w:qFormat/>
    <w:rsid w:val="009F49E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F49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F49E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F49E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F49E7"/>
    <w:pPr>
      <w:spacing w:before="160"/>
      <w:jc w:val="center"/>
    </w:pPr>
    <w:rPr>
      <w:i/>
      <w:iCs/>
      <w:color w:val="404040" w:themeColor="text1" w:themeTint="BF"/>
    </w:rPr>
  </w:style>
  <w:style w:type="character" w:customStyle="1" w:styleId="a8">
    <w:name w:val="引用 字符"/>
    <w:basedOn w:val="a0"/>
    <w:link w:val="a7"/>
    <w:uiPriority w:val="29"/>
    <w:rsid w:val="009F49E7"/>
    <w:rPr>
      <w:i/>
      <w:iCs/>
      <w:color w:val="404040" w:themeColor="text1" w:themeTint="BF"/>
    </w:rPr>
  </w:style>
  <w:style w:type="paragraph" w:styleId="a9">
    <w:name w:val="List Paragraph"/>
    <w:basedOn w:val="a"/>
    <w:uiPriority w:val="34"/>
    <w:qFormat/>
    <w:rsid w:val="009F49E7"/>
    <w:pPr>
      <w:ind w:left="720"/>
      <w:contextualSpacing/>
    </w:pPr>
  </w:style>
  <w:style w:type="character" w:styleId="aa">
    <w:name w:val="Intense Emphasis"/>
    <w:basedOn w:val="a0"/>
    <w:uiPriority w:val="21"/>
    <w:qFormat/>
    <w:rsid w:val="009F49E7"/>
    <w:rPr>
      <w:i/>
      <w:iCs/>
      <w:color w:val="0F4761" w:themeColor="accent1" w:themeShade="BF"/>
    </w:rPr>
  </w:style>
  <w:style w:type="paragraph" w:styleId="ab">
    <w:name w:val="Intense Quote"/>
    <w:basedOn w:val="a"/>
    <w:next w:val="a"/>
    <w:link w:val="ac"/>
    <w:uiPriority w:val="30"/>
    <w:qFormat/>
    <w:rsid w:val="009F49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F49E7"/>
    <w:rPr>
      <w:i/>
      <w:iCs/>
      <w:color w:val="0F4761" w:themeColor="accent1" w:themeShade="BF"/>
    </w:rPr>
  </w:style>
  <w:style w:type="character" w:styleId="ad">
    <w:name w:val="Intense Reference"/>
    <w:basedOn w:val="a0"/>
    <w:uiPriority w:val="32"/>
    <w:qFormat/>
    <w:rsid w:val="009F49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868732">
      <w:bodyDiv w:val="1"/>
      <w:marLeft w:val="0"/>
      <w:marRight w:val="0"/>
      <w:marTop w:val="0"/>
      <w:marBottom w:val="0"/>
      <w:divBdr>
        <w:top w:val="none" w:sz="0" w:space="0" w:color="auto"/>
        <w:left w:val="none" w:sz="0" w:space="0" w:color="auto"/>
        <w:bottom w:val="none" w:sz="0" w:space="0" w:color="auto"/>
        <w:right w:val="none" w:sz="0" w:space="0" w:color="auto"/>
      </w:divBdr>
    </w:div>
    <w:div w:id="1797143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2</Pages>
  <Words>202</Words>
  <Characters>1153</Characters>
  <Application>Microsoft Office Word</Application>
  <DocSecurity>0</DocSecurity>
  <Lines>9</Lines>
  <Paragraphs>2</Paragraphs>
  <ScaleCrop>false</ScaleCrop>
  <Company/>
  <LinksUpToDate>false</LinksUpToDate>
  <CharactersWithSpaces>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298</cp:revision>
  <dcterms:created xsi:type="dcterms:W3CDTF">2025-03-13T02:12:00Z</dcterms:created>
  <dcterms:modified xsi:type="dcterms:W3CDTF">2025-03-13T06:31:00Z</dcterms:modified>
</cp:coreProperties>
</file>