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2260D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以下列举常见的无监督学习技术及其在异常检测中的应用：</w:t>
      </w:r>
    </w:p>
    <w:p w14:paraId="702C4D0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jc w:val="both"/>
        <w:textAlignment w:val="auto"/>
      </w:pPr>
      <w:r>
        <w:rPr>
          <w:rStyle w:val="7"/>
          <w:b/>
        </w:rPr>
        <w:t>降维与密度分析</w:t>
      </w:r>
    </w:p>
    <w:p w14:paraId="6E85622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jc w:val="both"/>
        <w:textAlignment w:val="auto"/>
      </w:pPr>
      <w:r>
        <w:rPr>
          <w:rStyle w:val="7"/>
        </w:rPr>
        <w:t>方法原理</w:t>
      </w:r>
      <w:r>
        <w:br w:type="textWrapping"/>
      </w:r>
      <w:r>
        <w:t>使用</w:t>
      </w:r>
      <w:r>
        <w:rPr>
          <w:color w:val="0000FF"/>
        </w:rPr>
        <w:t>降维方法（如PCA、t-SNE）将高维数据映射到低维空间</w:t>
      </w:r>
      <w:r>
        <w:t>，异常点往往分布在低维空间中的边界区域。</w:t>
      </w:r>
      <w:r>
        <w:rPr>
          <w:color w:val="0000FF"/>
        </w:rPr>
        <w:t>结合密度分析（如 LOF 或 DBSCAN），可以进一步检测低密度区域的点作为异常</w:t>
      </w:r>
      <w:r>
        <w:t>。</w:t>
      </w:r>
    </w:p>
    <w:p w14:paraId="0DEAC2E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</w:pPr>
      <w:r>
        <w:t>无监督学习在</w:t>
      </w:r>
      <w:r>
        <w:rPr>
          <w:color w:val="FF0000"/>
        </w:rPr>
        <w:t>异常检测</w:t>
      </w:r>
      <w:r>
        <w:t>中扮演关键角色，其主要优势包括：</w:t>
      </w:r>
    </w:p>
    <w:p w14:paraId="5DB72C54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</w:pPr>
      <w:r>
        <w:rPr>
          <w:color w:val="FF0000"/>
        </w:rPr>
        <w:t>适用于数据标签稀缺的场景</w:t>
      </w:r>
      <w:r>
        <w:t>。</w:t>
      </w:r>
    </w:p>
    <w:p w14:paraId="4475DD35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</w:pPr>
      <w:r>
        <w:t>能够灵活适配各种数据类型（如图像、时间序列、文本等）。</w:t>
      </w:r>
    </w:p>
    <w:p w14:paraId="3D24E132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</w:pPr>
      <w:r>
        <w:t>提供多样化的方法（如聚类、降维、密度分析等）来发现异常模式。</w:t>
      </w:r>
    </w:p>
    <w:p w14:paraId="5BF3B4A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360" w:leftChars="0"/>
        <w:textAlignment w:val="auto"/>
        <w:rPr>
          <w:rFonts w:hint="default"/>
          <w:b/>
          <w:bCs/>
          <w:color w:val="auto"/>
          <w:u w:val="single" w:color="EE822F" w:themeColor="accent2"/>
          <w:lang w:val="en-US" w:eastAsia="zh-CN"/>
        </w:rPr>
      </w:pPr>
      <w:r>
        <w:drawing>
          <wp:inline distT="0" distB="0" distL="114300" distR="114300">
            <wp:extent cx="5270500" cy="360680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6B4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360" w:leftChars="0"/>
        <w:textAlignment w:val="auto"/>
        <w:rPr>
          <w:rFonts w:hint="eastAsia"/>
          <w:b/>
          <w:bCs/>
          <w:color w:val="F2BA02" w:themeColor="accent3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/>
          <w:b/>
          <w:bCs/>
          <w:color w:val="F2BA02" w:themeColor="accent3"/>
          <w:lang w:val="en-US" w:eastAsia="zh-CN"/>
          <w14:textFill>
            <w14:solidFill>
              <w14:schemeClr w14:val="accent3"/>
            </w14:solidFill>
          </w14:textFill>
        </w:rPr>
        <w:t>基于自编码器</w:t>
      </w:r>
      <w:r>
        <w:rPr>
          <w:rFonts w:hint="eastAsia"/>
          <w:b/>
          <w:bCs/>
          <w:color w:val="F2BA02" w:themeColor="accent3"/>
          <w:vertAlign w:val="superscript"/>
          <w:lang w:val="en-US" w:eastAsia="zh-CN"/>
          <w14:textFill>
            <w14:solidFill>
              <w14:schemeClr w14:val="accent3"/>
            </w14:solidFill>
          </w14:textFill>
        </w:rPr>
        <w:t>(1 from IEEE)</w:t>
      </w:r>
      <w:r>
        <w:rPr>
          <w:rFonts w:hint="eastAsia"/>
          <w:b/>
          <w:bCs/>
          <w:color w:val="F2BA02" w:themeColor="accent3"/>
          <w:lang w:val="en-US" w:eastAsia="zh-CN"/>
          <w14:textFill>
            <w14:solidFill>
              <w14:schemeClr w14:val="accent3"/>
            </w14:solidFill>
          </w14:textFill>
        </w:rPr>
        <w:t>的异常检测</w:t>
      </w:r>
    </w:p>
    <w:p w14:paraId="6A1732D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360" w:leftChars="0"/>
        <w:textAlignment w:val="auto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[</w:t>
      </w:r>
      <w:r>
        <w:rPr>
          <w:rFonts w:hint="eastAsia"/>
          <w:b/>
          <w:bCs/>
          <w:color w:val="auto"/>
          <w:highlight w:val="red"/>
          <w:lang w:val="en-US" w:eastAsia="zh-CN"/>
        </w:rPr>
        <w:t>引用IEEE1目的:[我们使用它们来捕捉搜索空间的重要景观信息，然后在一个信息量很低的维度空间中产生后代。</w:t>
      </w:r>
      <w:r>
        <w:rPr>
          <w:rFonts w:hint="eastAsia"/>
          <w:b/>
          <w:bCs/>
          <w:color w:val="auto"/>
          <w:lang w:val="en-US" w:eastAsia="zh-CN"/>
        </w:rPr>
        <w:t>],</w:t>
      </w:r>
    </w:p>
    <w:p w14:paraId="7AD663E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360" w:leftChars="0"/>
        <w:textAlignment w:val="auto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引用IEEE2的目的:[(1)采用上述降维技术的目的是在降维空间中构建替代模型，这可以减少训练原始模型的时间复杂度并提高其准确性。[使用低维度特征的蛋白质和化合物表示，可以使用相对较少的参数，在后续进一步提取特征及相互关系。]</w:t>
      </w:r>
    </w:p>
    <w:p w14:paraId="432C773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360" w:leftChars="0"/>
        <w:textAlignment w:val="auto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(2)在处理高维多目标优化问题（HEPs）时，传统的演化算法（EAs）搜索高维空间是困难的。自然地，我们采用自编码器作为降维工具，将原始空间压缩到一个缩减的空间，这对进化是有益的。</w:t>
      </w:r>
    </w:p>
    <w:p w14:paraId="43D9995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360" w:leftChars="0"/>
        <w:textAlignment w:val="auto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(3)自编码器的作用是基于训练数据提取有用信息，使得原始的高维搜索空间可以被转换到一个大幅度缩减的空间中，同时保留了有用的提取信息。此外，在缩减空间中的一个小搜索步骤，在原始空间中可能是一个巨大的步骤，这可能有助于找到高质量的高维多目标优化问题（HEPs）的解决方案。[]</w:t>
      </w:r>
    </w:p>
    <w:p w14:paraId="73EDA7B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360" w:leftChars="0"/>
        <w:textAlignment w:val="auto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u w:val="single" w:color="EE822F" w:themeColor="accent2"/>
          <w:lang w:val="en-US" w:eastAsia="zh-CN"/>
        </w:rPr>
        <w:t>(4)</w:t>
      </w:r>
      <w:r>
        <w:rPr>
          <w:rFonts w:hint="eastAsia"/>
          <w:b/>
          <w:bCs/>
          <w:color w:val="auto"/>
          <w:u w:val="none" w:color="auto"/>
          <w:lang w:val="en-US" w:eastAsia="zh-CN"/>
        </w:rPr>
        <w:t>随着种群不断接近更好的区域，</w:t>
      </w:r>
      <w:r>
        <w:rPr>
          <w:rFonts w:hint="eastAsia"/>
          <w:b/>
          <w:bCs/>
          <w:color w:val="auto"/>
          <w:u w:val="single" w:color="F2BA02" w:themeColor="accent3"/>
          <w:lang w:val="en-US" w:eastAsia="zh-CN"/>
        </w:rPr>
        <w:t>训练良好的自编码器可以提取</w:t>
      </w:r>
      <w:r>
        <w:rPr>
          <w:rFonts w:hint="eastAsia"/>
          <w:b/>
          <w:bCs/>
          <w:color w:val="auto"/>
          <w:u w:val="none" w:color="auto"/>
          <w:lang w:val="en-US" w:eastAsia="zh-CN"/>
        </w:rPr>
        <w:t>有希望的进化方向的</w:t>
      </w:r>
      <w:r>
        <w:rPr>
          <w:rFonts w:hint="eastAsia"/>
          <w:b/>
          <w:bCs/>
          <w:color w:val="auto"/>
          <w:u w:val="single" w:color="EE822F" w:themeColor="accent2"/>
          <w:lang w:val="en-US" w:eastAsia="zh-CN"/>
        </w:rPr>
        <w:t>隐含信息</w:t>
      </w:r>
      <w:r>
        <w:rPr>
          <w:rFonts w:hint="eastAsia"/>
          <w:b/>
          <w:bCs/>
          <w:color w:val="auto"/>
          <w:u w:val="none" w:color="auto"/>
          <w:lang w:val="en-US" w:eastAsia="zh-CN"/>
        </w:rPr>
        <w:t>，在接下来的优化中扮演着重要的角色。</w:t>
      </w:r>
      <w:r>
        <w:rPr>
          <w:rFonts w:hint="eastAsia"/>
          <w:b/>
          <w:bCs/>
          <w:color w:val="auto"/>
          <w:u w:val="single" w:color="auto"/>
          <w:lang w:val="en-US" w:eastAsia="zh-CN"/>
        </w:rPr>
        <w:t>[将具有高维度特征向量的药物分子及蛋白质的编码，通过自编码器的编码(encode)，可以获取蕴涵了关键特征信息的、使用低维度特征向量表示的药物分子和蛋白质表示(representaion)]</w:t>
      </w:r>
      <w:r>
        <w:rPr>
          <w:rFonts w:hint="eastAsia"/>
          <w:b/>
          <w:bCs/>
          <w:color w:val="auto"/>
          <w:lang w:val="en-US" w:eastAsia="zh-CN"/>
        </w:rPr>
        <w:t>]</w:t>
      </w:r>
    </w:p>
    <w:p w14:paraId="37C84D0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360" w:leftChars="0"/>
        <w:textAlignment w:val="auto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[进化计算解决的问题经常是数据获取稀少且极其昂贵的工程问题，因此需要先随机生成足够的数据来帮助自编码器学习[高维解到低维解的映射,这是为了方便在在低维景观中进行子代进化-&gt;以进一步方便快速的找到较优质的解],</w:t>
      </w:r>
      <w:r>
        <w:rPr>
          <w:rFonts w:hint="eastAsia"/>
          <w:b/>
          <w:bCs/>
          <w:color w:val="auto"/>
          <w:lang w:val="en-US" w:eastAsia="zh-CN"/>
        </w:rPr>
        <w:br w:type="textWrapping"/>
      </w:r>
      <w:r>
        <w:rPr>
          <w:rFonts w:hint="eastAsia"/>
          <w:b/>
          <w:bCs/>
          <w:color w:val="auto"/>
          <w:lang w:val="en-US" w:eastAsia="zh-CN"/>
        </w:rPr>
        <w:t>之后，分为两个子种群(进行种群合作以增强多样性),, 其中1个子种群借助代理模型进行更新,另一个子种群通过自编码器嵌入优化进行优化]]</w:t>
      </w:r>
    </w:p>
    <w:p w14:paraId="340C9987">
      <w:r>
        <w:drawing>
          <wp:inline distT="0" distB="0" distL="114300" distR="114300">
            <wp:extent cx="5274310" cy="437070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9249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</w:pPr>
      <w:r>
        <w:rPr>
          <w:rStyle w:val="7"/>
          <w:b/>
        </w:rPr>
        <w:t>3. 异常检测的逻辑</w:t>
      </w:r>
    </w:p>
    <w:p w14:paraId="2966883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</w:pPr>
      <w:r>
        <w:rPr>
          <w:rStyle w:val="7"/>
          <w:b/>
        </w:rPr>
        <w:t>(1) 训练阶段</w:t>
      </w:r>
    </w:p>
    <w:p w14:paraId="23FA41FD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</w:pPr>
      <w:r>
        <w:t>使用自动编码器对正常数据进行训练，使模型学习到正常数据的分布模式。</w:t>
      </w:r>
      <w:r>
        <w:br w:type="textWrapping"/>
      </w:r>
      <w:r>
        <w:rPr>
          <w:color w:val="FF0000"/>
        </w:rPr>
        <w:t>在训练结束后，自动编码器能够重建正常数据，而对于异常数据，其重建效果会较差。</w:t>
      </w:r>
    </w:p>
    <w:p w14:paraId="07A9564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</w:pPr>
      <w:r>
        <w:rPr>
          <w:rStyle w:val="7"/>
          <w:b/>
        </w:rPr>
        <w:t>(2) 重建误差的评估</w:t>
      </w:r>
    </w:p>
    <w:p w14:paraId="775CE37B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</w:pPr>
      <w:r>
        <w:t>在检测阶段，计算每个数据点的重建误差（MSE）。</w:t>
      </w:r>
    </w:p>
    <w:p w14:paraId="4BB86F7F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  <w:rPr>
          <w:color w:val="FF0000"/>
        </w:rPr>
      </w:pPr>
      <w:r>
        <w:rPr>
          <w:color w:val="FF0000"/>
        </w:rPr>
        <w:t xml:space="preserve">设定一个 </w:t>
      </w:r>
      <w:r>
        <w:rPr>
          <w:rStyle w:val="7"/>
          <w:color w:val="FF0000"/>
        </w:rPr>
        <w:t>阈值</w:t>
      </w:r>
      <w:r>
        <w:rPr>
          <w:color w:val="FF0000"/>
        </w:rPr>
        <w:t>（如重建误差的95%分位数），将重建误差超过阈值的数据点标记为异常。</w:t>
      </w:r>
    </w:p>
    <w:p w14:paraId="45B14F8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</w:pPr>
      <w:r>
        <w:rPr>
          <w:rStyle w:val="7"/>
          <w:b/>
        </w:rPr>
        <w:t>(3) 异常检测的关键假设</w:t>
      </w:r>
    </w:p>
    <w:p w14:paraId="11ED15A0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</w:pPr>
      <w:r>
        <w:rPr>
          <w:rStyle w:val="7"/>
        </w:rPr>
        <w:t>正常数据分布：</w:t>
      </w:r>
      <w:r>
        <w:t xml:space="preserve"> 自动编码器能够很好地重建正常数据。</w:t>
      </w:r>
    </w:p>
    <w:p w14:paraId="194AA1CD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</w:pPr>
      <w:r>
        <w:rPr>
          <w:rStyle w:val="7"/>
        </w:rPr>
        <w:t>异常数据分布：</w:t>
      </w:r>
      <w:r>
        <w:t xml:space="preserve"> 异常数据远离正常数据分布，导致显著的重建误差。</w:t>
      </w:r>
    </w:p>
    <w:p w14:paraId="3F9A9A7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360" w:leftChars="0"/>
        <w:textAlignment w:val="auto"/>
      </w:pPr>
    </w:p>
    <w:p w14:paraId="75C18811"/>
    <w:p w14:paraId="151D324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color w:val="FF0000"/>
        </w:rPr>
      </w:pPr>
      <w:r>
        <w:rPr>
          <w:rFonts w:hint="eastAsia"/>
          <w:lang w:val="en-US" w:eastAsia="zh-CN"/>
        </w:rPr>
        <w:t>自编码器的用途：</w:t>
      </w:r>
      <w:r>
        <w:rPr>
          <w:rFonts w:hint="eastAsia"/>
          <w:lang w:val="en-US" w:eastAsia="zh-CN"/>
        </w:rPr>
        <w:br w:type="textWrapping"/>
      </w:r>
      <w:r>
        <w:rPr>
          <w:rStyle w:val="7"/>
          <w:b/>
        </w:rPr>
        <w:t xml:space="preserve">(2) </w:t>
      </w:r>
      <w:r>
        <w:rPr>
          <w:rStyle w:val="7"/>
          <w:b/>
          <w:color w:val="FF0000"/>
        </w:rPr>
        <w:t>特征提取</w:t>
      </w:r>
    </w:p>
    <w:p w14:paraId="7C03EB4A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  <w:rPr>
          <w:color w:val="FF0000"/>
        </w:rPr>
      </w:pPr>
      <w:r>
        <w:rPr>
          <w:color w:val="FF0000"/>
        </w:rPr>
        <w:t>编码器的输出 Z</w:t>
      </w:r>
      <w:r>
        <w:rPr>
          <w:rFonts w:hint="eastAsia"/>
          <w:color w:val="FF0000"/>
          <w:lang w:val="en-US" w:eastAsia="zh-CN"/>
        </w:rPr>
        <w:t xml:space="preserve"> (低维表示)</w:t>
      </w:r>
      <w:r>
        <w:rPr>
          <w:color w:val="FF0000"/>
        </w:rPr>
        <w:t>通常被视为输入数据的特征表示（latent representation）。</w:t>
      </w:r>
    </w:p>
    <w:p w14:paraId="4CE9C880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</w:pPr>
      <w:r>
        <w:rPr>
          <w:color w:val="FF0000"/>
        </w:rPr>
        <w:t>这些特征可以用于后续任务（如分类或聚类）</w:t>
      </w:r>
      <w:r>
        <w:t>。</w:t>
      </w:r>
    </w:p>
    <w:p w14:paraId="7BF07EE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color w:val="7030A0"/>
        </w:rPr>
      </w:pPr>
      <w:r>
        <w:rPr>
          <w:rStyle w:val="7"/>
          <w:b/>
        </w:rPr>
        <w:t xml:space="preserve">(4) </w:t>
      </w:r>
      <w:r>
        <w:rPr>
          <w:rStyle w:val="7"/>
          <w:b/>
          <w:color w:val="7030A0"/>
        </w:rPr>
        <w:t>图像去噪</w:t>
      </w:r>
    </w:p>
    <w:p w14:paraId="0CEDF117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  <w:rPr>
          <w:color w:val="7030A0"/>
        </w:rPr>
      </w:pPr>
      <w:r>
        <w:rPr>
          <w:color w:val="7030A0"/>
        </w:rPr>
        <w:t>将带噪图像作为输入，重建干净图像。</w:t>
      </w:r>
    </w:p>
    <w:p w14:paraId="7467267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  <w:rPr>
          <w:color w:val="7030A0"/>
        </w:rPr>
      </w:pPr>
      <w:r>
        <w:rPr>
          <w:rFonts w:ascii="宋体" w:hAnsi="宋体" w:eastAsia="宋体" w:cs="宋体"/>
          <w:sz w:val="24"/>
          <w:szCs w:val="24"/>
        </w:rPr>
        <w:t>自编码器的常见变体</w:t>
      </w:r>
    </w:p>
    <w:p w14:paraId="38EC248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  <w:rPr>
          <w:rFonts w:hint="eastAsia"/>
          <w:color w:val="FF0000"/>
        </w:rPr>
      </w:pPr>
      <w:r>
        <w:rPr>
          <w:rFonts w:hint="eastAsia"/>
        </w:rPr>
        <w:t xml:space="preserve">(5) </w:t>
      </w:r>
      <w:r>
        <w:rPr>
          <w:rFonts w:hint="eastAsia"/>
          <w:color w:val="FF0000"/>
        </w:rPr>
        <w:t>卷积自编码器（Convolutional Autoencoder, CAE）</w:t>
      </w:r>
    </w:p>
    <w:p w14:paraId="33D47BF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  <w:rPr>
          <w:rFonts w:hint="eastAsia"/>
        </w:rPr>
      </w:pPr>
      <w:r>
        <w:rPr>
          <w:rFonts w:hint="eastAsia"/>
          <w:color w:val="FF0000"/>
        </w:rPr>
        <w:t>将卷积层引入编码器和解码器，适用于图像数据的重建和特征提取</w:t>
      </w:r>
      <w:r>
        <w:rPr>
          <w:rFonts w:hint="eastAsia"/>
        </w:rPr>
        <w:t>。</w:t>
      </w:r>
    </w:p>
    <w:p w14:paraId="1BE6178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  <w:rPr>
          <w:rFonts w:hint="eastAsia"/>
          <w:color w:val="7030A0"/>
        </w:rPr>
      </w:pPr>
      <w:r>
        <w:rPr>
          <w:rFonts w:hint="eastAsia"/>
        </w:rPr>
        <w:t>(</w:t>
      </w:r>
      <w:r>
        <w:rPr>
          <w:rFonts w:hint="eastAsia"/>
          <w:color w:val="7030A0"/>
        </w:rPr>
        <w:t>6) 对抗自编码器（Adversarial Autoencoder, AAE）</w:t>
      </w:r>
    </w:p>
    <w:p w14:paraId="499A365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  <w:rPr>
          <w:rFonts w:hint="eastAsia"/>
          <w:color w:val="7030A0"/>
        </w:rPr>
      </w:pPr>
      <w:r>
        <w:rPr>
          <w:rFonts w:hint="eastAsia"/>
          <w:color w:val="7030A0"/>
        </w:rPr>
        <w:t>将生成对抗网络（GAN）的思想融入自编码器中，用于生成更逼真的数据。</w:t>
      </w:r>
    </w:p>
    <w:p w14:paraId="0D6BA19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</w:pPr>
    </w:p>
    <w:p w14:paraId="5A502AC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上述自编码器中使用的信息A及B的维度是巨大的，可否在使用原有的自编码器之前，先使用另外的2个自编码器，分别学习A及B的低维度表示。后续再使用原有的自编码器时，就只需要使用A,B的低维度表示即可，而不用使用其高维的表示。</w:t>
      </w:r>
    </w:p>
    <w:p w14:paraId="3909C874">
      <w:r>
        <w:drawing>
          <wp:inline distT="0" distB="0" distL="114300" distR="114300">
            <wp:extent cx="4553585" cy="2898775"/>
            <wp:effectExtent l="0" t="0" r="317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7EBC"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关键点：</w:t>
      </w:r>
    </w:p>
    <w:p w14:paraId="6DE728CC">
      <w:r>
        <w:drawing>
          <wp:inline distT="0" distB="0" distL="114300" distR="114300">
            <wp:extent cx="3924300" cy="2494915"/>
            <wp:effectExtent l="0" t="0" r="762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D819">
      <w:r>
        <w:rPr>
          <w:rFonts w:hint="eastAsia"/>
        </w:rPr>
        <w:t>对于B的自编码器的学习。由于B数据有600组。但是B的每组数据的序列长度不一定相同。例如，第1组数据的形状为(100,1500),第2组数据的形状为(136,1500),第3组数据的形状为(400,1500)，等等。请提供给我新的对于B的自编码器，要求是，该自编码器在训练时，在每个epoch内，将每组数据都分为若干长度不同的子序列，并使用注意力机制学习这若干子序列之间的关系。在后续使用自编码器时，输入形状为(n,1500)的数据时，可以获得输出为(n,30)的低维度表示。</w:t>
      </w:r>
    </w:p>
    <w:p w14:paraId="6834EEF6">
      <w:pPr>
        <w:rPr>
          <w:color w:val="FF0000"/>
        </w:rPr>
      </w:pPr>
      <w:r>
        <w:rPr>
          <w:rFonts w:hint="eastAsia"/>
          <w:color w:val="FF0000"/>
        </w:rPr>
        <w:t>这种需求中，B 数据具有变长序列特性，因此需要设计一种 基于注意力机制的自编码器，以便适应变长输入，并提取子序列间的全局关系。</w:t>
      </w:r>
    </w:p>
    <w:p w14:paraId="67E3B0AB">
      <w:r>
        <w:drawing>
          <wp:inline distT="0" distB="0" distL="114300" distR="114300">
            <wp:extent cx="4632960" cy="173736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AA9F">
      <w:pPr>
        <w:rPr>
          <w:rFonts w:hint="default" w:eastAsiaTheme="minor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204970" cy="2724785"/>
            <wp:effectExtent l="0" t="0" r="1270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354E95"/>
    <w:multiLevelType w:val="multilevel"/>
    <w:tmpl w:val="A4354E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8CA83D0"/>
    <w:multiLevelType w:val="multilevel"/>
    <w:tmpl w:val="C8CA83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2CC9521"/>
    <w:multiLevelType w:val="multilevel"/>
    <w:tmpl w:val="D2CC95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C989F26"/>
    <w:multiLevelType w:val="multilevel"/>
    <w:tmpl w:val="0C989F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A0EAE55"/>
    <w:multiLevelType w:val="multilevel"/>
    <w:tmpl w:val="2A0EAE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2BCB500"/>
    <w:multiLevelType w:val="multilevel"/>
    <w:tmpl w:val="62BCB5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3F39"/>
    <w:rsid w:val="009269A2"/>
    <w:rsid w:val="00B561ED"/>
    <w:rsid w:val="011C44BE"/>
    <w:rsid w:val="013F77F9"/>
    <w:rsid w:val="01F9035B"/>
    <w:rsid w:val="03A72764"/>
    <w:rsid w:val="047A1C27"/>
    <w:rsid w:val="054E09BE"/>
    <w:rsid w:val="05C55124"/>
    <w:rsid w:val="06744454"/>
    <w:rsid w:val="07E01DA1"/>
    <w:rsid w:val="08C571E9"/>
    <w:rsid w:val="090D12BC"/>
    <w:rsid w:val="09265ED9"/>
    <w:rsid w:val="09570789"/>
    <w:rsid w:val="09B41737"/>
    <w:rsid w:val="09BB0D18"/>
    <w:rsid w:val="09E518F1"/>
    <w:rsid w:val="0A36214C"/>
    <w:rsid w:val="0A6C0264"/>
    <w:rsid w:val="0ABB4D47"/>
    <w:rsid w:val="0AFC15E8"/>
    <w:rsid w:val="0B70168E"/>
    <w:rsid w:val="0BC11EE9"/>
    <w:rsid w:val="0BC80B0B"/>
    <w:rsid w:val="0C300E1D"/>
    <w:rsid w:val="0C796C68"/>
    <w:rsid w:val="0D4234FE"/>
    <w:rsid w:val="0D782A7C"/>
    <w:rsid w:val="0D7C6A10"/>
    <w:rsid w:val="0DA35E8C"/>
    <w:rsid w:val="0E0F54AD"/>
    <w:rsid w:val="0E4A08BC"/>
    <w:rsid w:val="0E8A6F0A"/>
    <w:rsid w:val="0F01138E"/>
    <w:rsid w:val="0FB83603"/>
    <w:rsid w:val="0FE73EE9"/>
    <w:rsid w:val="0FFF7484"/>
    <w:rsid w:val="10C85AC8"/>
    <w:rsid w:val="12883761"/>
    <w:rsid w:val="129B7938"/>
    <w:rsid w:val="13051255"/>
    <w:rsid w:val="13053004"/>
    <w:rsid w:val="133833D9"/>
    <w:rsid w:val="13426006"/>
    <w:rsid w:val="13F35552"/>
    <w:rsid w:val="15FA6724"/>
    <w:rsid w:val="173C4B1A"/>
    <w:rsid w:val="17424826"/>
    <w:rsid w:val="17CE60BA"/>
    <w:rsid w:val="1853036D"/>
    <w:rsid w:val="195E6FCA"/>
    <w:rsid w:val="1A0D279E"/>
    <w:rsid w:val="1B1D4C62"/>
    <w:rsid w:val="1BEF2AA3"/>
    <w:rsid w:val="1C512E16"/>
    <w:rsid w:val="1CAB4C1C"/>
    <w:rsid w:val="1CF77E61"/>
    <w:rsid w:val="1D903E12"/>
    <w:rsid w:val="1DD51824"/>
    <w:rsid w:val="1E594203"/>
    <w:rsid w:val="1E636E30"/>
    <w:rsid w:val="1E7E3C6A"/>
    <w:rsid w:val="1EE241F9"/>
    <w:rsid w:val="1F8A4FBC"/>
    <w:rsid w:val="1FF57F5C"/>
    <w:rsid w:val="21374CD0"/>
    <w:rsid w:val="21661111"/>
    <w:rsid w:val="21E169EA"/>
    <w:rsid w:val="21F52495"/>
    <w:rsid w:val="225047E7"/>
    <w:rsid w:val="228D0920"/>
    <w:rsid w:val="23582CDC"/>
    <w:rsid w:val="238241FC"/>
    <w:rsid w:val="24853FA4"/>
    <w:rsid w:val="24B44889"/>
    <w:rsid w:val="259C77F7"/>
    <w:rsid w:val="26600825"/>
    <w:rsid w:val="275B2D9A"/>
    <w:rsid w:val="277F2F2D"/>
    <w:rsid w:val="27B97EBF"/>
    <w:rsid w:val="27BC5F2F"/>
    <w:rsid w:val="28667C49"/>
    <w:rsid w:val="286B1703"/>
    <w:rsid w:val="292875F4"/>
    <w:rsid w:val="29693E94"/>
    <w:rsid w:val="2A522B7B"/>
    <w:rsid w:val="2A7C7BF7"/>
    <w:rsid w:val="2B0A0D5F"/>
    <w:rsid w:val="2B471FB3"/>
    <w:rsid w:val="2B944ACD"/>
    <w:rsid w:val="2C954FA0"/>
    <w:rsid w:val="2D9D235F"/>
    <w:rsid w:val="2DC0604D"/>
    <w:rsid w:val="2DEA131C"/>
    <w:rsid w:val="2E304F81"/>
    <w:rsid w:val="2E60513A"/>
    <w:rsid w:val="2E7C01C6"/>
    <w:rsid w:val="2EDE2C2F"/>
    <w:rsid w:val="2F642A08"/>
    <w:rsid w:val="2FDB5838"/>
    <w:rsid w:val="303B7C0D"/>
    <w:rsid w:val="3175714F"/>
    <w:rsid w:val="318B0720"/>
    <w:rsid w:val="32621481"/>
    <w:rsid w:val="32E12CEE"/>
    <w:rsid w:val="34F62354"/>
    <w:rsid w:val="35353F14"/>
    <w:rsid w:val="361B2A2D"/>
    <w:rsid w:val="362C0724"/>
    <w:rsid w:val="362F1FC2"/>
    <w:rsid w:val="36D05553"/>
    <w:rsid w:val="37873738"/>
    <w:rsid w:val="38174ABC"/>
    <w:rsid w:val="388C36FB"/>
    <w:rsid w:val="38AF2F46"/>
    <w:rsid w:val="3958538C"/>
    <w:rsid w:val="3A0E1EEE"/>
    <w:rsid w:val="3A606BEE"/>
    <w:rsid w:val="3B0A6B5A"/>
    <w:rsid w:val="3B1D688D"/>
    <w:rsid w:val="3B5B1163"/>
    <w:rsid w:val="3BEE0229"/>
    <w:rsid w:val="3C0812EB"/>
    <w:rsid w:val="3C177780"/>
    <w:rsid w:val="3C406CD7"/>
    <w:rsid w:val="3CCD7E3F"/>
    <w:rsid w:val="3DEE62BF"/>
    <w:rsid w:val="3E15394A"/>
    <w:rsid w:val="3E1A70B4"/>
    <w:rsid w:val="3E3F2FBE"/>
    <w:rsid w:val="3EAB0654"/>
    <w:rsid w:val="3EE53B65"/>
    <w:rsid w:val="3EF00151"/>
    <w:rsid w:val="3FE0432D"/>
    <w:rsid w:val="40610FCA"/>
    <w:rsid w:val="40A35A86"/>
    <w:rsid w:val="40F260C6"/>
    <w:rsid w:val="418D4040"/>
    <w:rsid w:val="41FA7928"/>
    <w:rsid w:val="420E5181"/>
    <w:rsid w:val="42703746"/>
    <w:rsid w:val="42890CAC"/>
    <w:rsid w:val="42CD2946"/>
    <w:rsid w:val="43C71A8C"/>
    <w:rsid w:val="45790B64"/>
    <w:rsid w:val="46401681"/>
    <w:rsid w:val="46BA1434"/>
    <w:rsid w:val="47D429C9"/>
    <w:rsid w:val="47F24BFD"/>
    <w:rsid w:val="48D662CD"/>
    <w:rsid w:val="49117305"/>
    <w:rsid w:val="49170DBF"/>
    <w:rsid w:val="493A685C"/>
    <w:rsid w:val="49BC3715"/>
    <w:rsid w:val="4A722025"/>
    <w:rsid w:val="4AB8212E"/>
    <w:rsid w:val="4B577B99"/>
    <w:rsid w:val="4BE72F58"/>
    <w:rsid w:val="4C101250"/>
    <w:rsid w:val="4DAB41CC"/>
    <w:rsid w:val="4E121B55"/>
    <w:rsid w:val="4E437F61"/>
    <w:rsid w:val="4E9B5FEF"/>
    <w:rsid w:val="4EAF3848"/>
    <w:rsid w:val="4F1D6A04"/>
    <w:rsid w:val="4F277882"/>
    <w:rsid w:val="50F5765E"/>
    <w:rsid w:val="51312C3A"/>
    <w:rsid w:val="51864D34"/>
    <w:rsid w:val="51917235"/>
    <w:rsid w:val="519A433C"/>
    <w:rsid w:val="51FD2B1C"/>
    <w:rsid w:val="520B6FE7"/>
    <w:rsid w:val="53373E0C"/>
    <w:rsid w:val="5349426B"/>
    <w:rsid w:val="53D1600F"/>
    <w:rsid w:val="543F11CA"/>
    <w:rsid w:val="54444A33"/>
    <w:rsid w:val="54EF0E42"/>
    <w:rsid w:val="55C37BD9"/>
    <w:rsid w:val="55D02A22"/>
    <w:rsid w:val="55DB1586"/>
    <w:rsid w:val="56DA342C"/>
    <w:rsid w:val="576D24F2"/>
    <w:rsid w:val="57AC6B77"/>
    <w:rsid w:val="580544D9"/>
    <w:rsid w:val="588C0756"/>
    <w:rsid w:val="58B8154B"/>
    <w:rsid w:val="59462FFB"/>
    <w:rsid w:val="5B3E21DC"/>
    <w:rsid w:val="5B885B4D"/>
    <w:rsid w:val="5D0B433F"/>
    <w:rsid w:val="5D8A5BAC"/>
    <w:rsid w:val="5D8F31C2"/>
    <w:rsid w:val="5DCF7A63"/>
    <w:rsid w:val="5DED613B"/>
    <w:rsid w:val="5E875C48"/>
    <w:rsid w:val="5FBE1B3D"/>
    <w:rsid w:val="5FBE7D8F"/>
    <w:rsid w:val="60237BF2"/>
    <w:rsid w:val="602D0A71"/>
    <w:rsid w:val="6119480C"/>
    <w:rsid w:val="6220263B"/>
    <w:rsid w:val="63100901"/>
    <w:rsid w:val="635A7DCF"/>
    <w:rsid w:val="636E73D6"/>
    <w:rsid w:val="639C03E7"/>
    <w:rsid w:val="63B55005"/>
    <w:rsid w:val="64255A1B"/>
    <w:rsid w:val="64B13A1E"/>
    <w:rsid w:val="64E262CE"/>
    <w:rsid w:val="659155FE"/>
    <w:rsid w:val="65F34046"/>
    <w:rsid w:val="66A31A8D"/>
    <w:rsid w:val="670342D9"/>
    <w:rsid w:val="67982C74"/>
    <w:rsid w:val="67F51E74"/>
    <w:rsid w:val="6A1567FD"/>
    <w:rsid w:val="6A1A02B8"/>
    <w:rsid w:val="6A8A71EB"/>
    <w:rsid w:val="6B4F21E3"/>
    <w:rsid w:val="6B6C4B43"/>
    <w:rsid w:val="6C2E1DF8"/>
    <w:rsid w:val="6CB542C8"/>
    <w:rsid w:val="6D154D66"/>
    <w:rsid w:val="6D5B4931"/>
    <w:rsid w:val="6D6F4477"/>
    <w:rsid w:val="6DC01176"/>
    <w:rsid w:val="6DFB0400"/>
    <w:rsid w:val="6E7D2BC3"/>
    <w:rsid w:val="6F3239AE"/>
    <w:rsid w:val="6FCC795E"/>
    <w:rsid w:val="70912956"/>
    <w:rsid w:val="72111FA0"/>
    <w:rsid w:val="74A72748"/>
    <w:rsid w:val="74D177C5"/>
    <w:rsid w:val="74E05C5A"/>
    <w:rsid w:val="75273889"/>
    <w:rsid w:val="75387844"/>
    <w:rsid w:val="754937FF"/>
    <w:rsid w:val="75581C94"/>
    <w:rsid w:val="76342701"/>
    <w:rsid w:val="763E0E8A"/>
    <w:rsid w:val="7671300D"/>
    <w:rsid w:val="76830F93"/>
    <w:rsid w:val="76A41635"/>
    <w:rsid w:val="76B37ACA"/>
    <w:rsid w:val="76B850E0"/>
    <w:rsid w:val="76BD6253"/>
    <w:rsid w:val="76E934EC"/>
    <w:rsid w:val="770E2F52"/>
    <w:rsid w:val="776668EA"/>
    <w:rsid w:val="7783749C"/>
    <w:rsid w:val="77AE0291"/>
    <w:rsid w:val="788C05D2"/>
    <w:rsid w:val="78B2790D"/>
    <w:rsid w:val="78BE62B2"/>
    <w:rsid w:val="78CC09CF"/>
    <w:rsid w:val="792627D5"/>
    <w:rsid w:val="794F33AE"/>
    <w:rsid w:val="7B8A691F"/>
    <w:rsid w:val="7BDA78A7"/>
    <w:rsid w:val="7BE349AD"/>
    <w:rsid w:val="7E046E5D"/>
    <w:rsid w:val="7EF7251E"/>
    <w:rsid w:val="7F385010"/>
    <w:rsid w:val="7F3D2627"/>
    <w:rsid w:val="7FF627D5"/>
    <w:rsid w:val="7FF802F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1104</Words>
  <Characters>1193</Characters>
  <Lines>0</Lines>
  <Paragraphs>0</Paragraphs>
  <TotalTime>466</TotalTime>
  <ScaleCrop>false</ScaleCrop>
  <LinksUpToDate>false</LinksUpToDate>
  <CharactersWithSpaces>1206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2025-02-07T01:36:00Z</dcterms:created>
  <dc:creator>niuniu</dc:creator>
  <cp:lastModifiedBy>我爱你祖国</cp:lastModifiedBy>
  <dcterms:modified xsi:type="dcterms:W3CDTF">2025-02-11T15:14:47Z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eyJoZGlkIjoiYzg0YWQ4MDYwYmMxMGNiNmI0OWY1ZDNmMjg2ODNmZGMiLCJ1c2VySWQiOiI2Nzc3ODcwODQifQ==</vt:lpwstr>
  </property>
  <property fmtid="{D5CDD505-2E9C-101B-9397-08002B2CF9AE}" pid="4" name="ICV">
    <vt:lpwstr>00D9631EFEC646678B943AD7CD961117_12</vt:lpwstr>
  </property>
</Properties>
</file>