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F258E1" w14:textId="77777777" w:rsidR="00B64213" w:rsidRDefault="00000000">
      <w:r>
        <w:rPr>
          <w:rFonts w:hint="eastAsia"/>
        </w:rPr>
        <w:t>1.</w:t>
      </w:r>
      <w:r>
        <w:rPr>
          <w:rFonts w:hint="eastAsia"/>
        </w:rPr>
        <w:t>引言</w:t>
      </w:r>
    </w:p>
    <w:p w14:paraId="3BA1E5C9" w14:textId="77777777" w:rsidR="00B64213" w:rsidRDefault="00000000">
      <w:pPr>
        <w:ind w:firstLine="420"/>
      </w:pPr>
      <w:r>
        <w:t>在生物大分子中，蛋白质是一类特别引人关注的类别，因为它们参与了从结构和机械角色到信号传递和调节功能的大量细胞过程。为了发挥其生物学功能，蛋白质通常需要与其他分子直接相互作用，包括蛋白质</w:t>
      </w:r>
      <w:r>
        <w:t>/</w:t>
      </w:r>
      <w:r>
        <w:t>肽、核酸、膜、底物以及具有高度特异性和亲和力的小分子配体。对于新药的合理设计和开发，结构数据和蛋白质</w:t>
      </w:r>
      <w:r>
        <w:t>-</w:t>
      </w:r>
      <w:r>
        <w:t>配体结合机制的需求要求对分子识别的本质有深入的理解。</w:t>
      </w:r>
      <w:r>
        <w:rPr>
          <w:rFonts w:hint="eastAsia"/>
        </w:rPr>
        <w:t>[bernetti2017]</w:t>
      </w:r>
    </w:p>
    <w:p w14:paraId="3C23890F" w14:textId="77777777" w:rsidR="00B64213" w:rsidRDefault="00000000">
      <w:pPr>
        <w:ind w:firstLine="420"/>
      </w:pPr>
      <w:r>
        <w:t>药物靶点相互作用网络的识别是药物发现流程中的一个基本步骤。</w:t>
      </w:r>
      <w:r>
        <w:rPr>
          <w:rFonts w:hint="eastAsia"/>
        </w:rPr>
        <w:t>[</w:t>
      </w:r>
      <w:r>
        <w:rPr>
          <w:rFonts w:hint="eastAsia"/>
        </w:rPr>
        <w:t>引用目录</w:t>
      </w:r>
      <w:r>
        <w:rPr>
          <w:rFonts w:hint="eastAsia"/>
        </w:rPr>
        <w:t>Knowles2003A]</w:t>
      </w:r>
      <w:r>
        <w:t>药物靶点相互作用网络的研究是药物开发的一个重要课题。仅通过实验来确定化合物</w:t>
      </w:r>
      <w:r>
        <w:t>-</w:t>
      </w:r>
      <w:r>
        <w:t>蛋白质相互作用或潜在的药物靶点相互作用既耗时又昂贵。作为补充，计算预测方法可以及时为我们提供非常有用的信息。</w:t>
      </w:r>
      <w:r>
        <w:rPr>
          <w:rFonts w:hint="eastAsia"/>
        </w:rPr>
        <w:t>[</w:t>
      </w:r>
      <w:r>
        <w:rPr>
          <w:rFonts w:hint="eastAsia"/>
        </w:rPr>
        <w:t>高维随机投影</w:t>
      </w:r>
      <w:r>
        <w:rPr>
          <w:rFonts w:hint="eastAsia"/>
        </w:rPr>
        <w:t>[12]]</w:t>
      </w:r>
      <w:r>
        <w:t>蛋白质相互作用网络等互作组中存在许多未被发现的实体间联系。在这些网络中验证每一个联系的实验成本极高，因此，指导搜索可能联系的计算方法具有极高的价值。</w:t>
      </w:r>
      <w:r>
        <w:rPr>
          <w:rFonts w:hint="eastAsia"/>
        </w:rPr>
        <w:t>[</w:t>
      </w:r>
      <w:r>
        <w:rPr>
          <w:rFonts w:hint="eastAsia"/>
        </w:rPr>
        <w:t>蛋蛋</w:t>
      </w:r>
      <w:r>
        <w:rPr>
          <w:rFonts w:hint="eastAsia"/>
        </w:rPr>
        <w:t>]</w:t>
      </w:r>
    </w:p>
    <w:p w14:paraId="2F6B4FED" w14:textId="77777777" w:rsidR="00B64213" w:rsidRDefault="00B64213">
      <w:pPr>
        <w:ind w:firstLine="420"/>
      </w:pPr>
    </w:p>
    <w:p w14:paraId="65355E83" w14:textId="77777777" w:rsidR="00B64213" w:rsidRDefault="00000000">
      <w:r>
        <w:rPr>
          <w:rFonts w:hint="eastAsia"/>
        </w:rPr>
        <w:t>2.</w:t>
      </w:r>
      <w:r>
        <w:rPr>
          <w:rFonts w:hint="eastAsia"/>
        </w:rPr>
        <w:t>相关工作</w:t>
      </w:r>
    </w:p>
    <w:p w14:paraId="67475C06" w14:textId="77777777" w:rsidR="00B64213" w:rsidRDefault="00000000">
      <w:r>
        <w:rPr>
          <w:rFonts w:hint="eastAsia"/>
        </w:rPr>
        <w:t>3.</w:t>
      </w:r>
      <w:r>
        <w:rPr>
          <w:rFonts w:hint="eastAsia"/>
        </w:rPr>
        <w:t>数据整理及模型训练</w:t>
      </w:r>
    </w:p>
    <w:p w14:paraId="6FF7BFC9" w14:textId="77777777" w:rsidR="00B64213" w:rsidRDefault="00000000">
      <w:r>
        <w:rPr>
          <w:rFonts w:hint="eastAsia"/>
        </w:rPr>
        <w:t>3.1</w:t>
      </w:r>
      <w:r>
        <w:rPr>
          <w:rFonts w:hint="eastAsia"/>
        </w:rPr>
        <w:t>数据整理</w:t>
      </w:r>
    </w:p>
    <w:p w14:paraId="62ACD2D6" w14:textId="10D000A1" w:rsidR="00700033" w:rsidRDefault="00700033" w:rsidP="00700033">
      <w:pPr>
        <w:ind w:firstLine="420"/>
      </w:pPr>
      <w:proofErr w:type="spellStart"/>
      <w:r w:rsidRPr="00700033">
        <w:rPr>
          <w:rFonts w:hint="eastAsia"/>
        </w:rPr>
        <w:t>BindingDB</w:t>
      </w:r>
      <w:proofErr w:type="spellEnd"/>
      <w:r w:rsidR="00C45EFD">
        <w:rPr>
          <w:rFonts w:hint="eastAsia"/>
        </w:rPr>
        <w:t>[</w:t>
      </w:r>
      <w:proofErr w:type="spellStart"/>
      <w:r w:rsidR="00C45EFD">
        <w:rPr>
          <w:rFonts w:hint="eastAsia"/>
        </w:rPr>
        <w:t>ZeroBind</w:t>
      </w:r>
      <w:proofErr w:type="spellEnd"/>
      <w:r w:rsidR="00C45EFD">
        <w:rPr>
          <w:rFonts w:hint="eastAsia"/>
        </w:rPr>
        <w:t>[12]]</w:t>
      </w:r>
      <w:r w:rsidRPr="00700033">
        <w:rPr>
          <w:rFonts w:hint="eastAsia"/>
        </w:rPr>
        <w:t xml:space="preserve"> </w:t>
      </w:r>
      <w:r w:rsidRPr="00700033">
        <w:rPr>
          <w:rFonts w:hint="eastAsia"/>
        </w:rPr>
        <w:t>是一个</w:t>
      </w:r>
      <w:r w:rsidRPr="00700033">
        <w:rPr>
          <w:rFonts w:hint="eastAsia"/>
        </w:rPr>
        <w:t xml:space="preserve"> DTI </w:t>
      </w:r>
      <w:r w:rsidRPr="00700033">
        <w:rPr>
          <w:rFonts w:hint="eastAsia"/>
        </w:rPr>
        <w:t>相互作用公共数据库，其中存储了药物（类药物分子）与靶蛋白之间的结合亲和力数据。该数据库目前包含超过</w:t>
      </w:r>
      <w:r w:rsidRPr="00700033">
        <w:rPr>
          <w:rFonts w:hint="eastAsia"/>
        </w:rPr>
        <w:t xml:space="preserve"> 2,600,000 </w:t>
      </w:r>
      <w:r w:rsidRPr="00700033">
        <w:rPr>
          <w:rFonts w:hint="eastAsia"/>
        </w:rPr>
        <w:t>个经实验测定的蛋白质</w:t>
      </w:r>
      <w:r w:rsidRPr="00700033">
        <w:rPr>
          <w:rFonts w:hint="eastAsia"/>
        </w:rPr>
        <w:t>-</w:t>
      </w:r>
      <w:r w:rsidRPr="00700033">
        <w:rPr>
          <w:rFonts w:hint="eastAsia"/>
        </w:rPr>
        <w:t>药物复合物的结合亲和力，涉及</w:t>
      </w:r>
      <w:r w:rsidRPr="00700033">
        <w:rPr>
          <w:rFonts w:hint="eastAsia"/>
        </w:rPr>
        <w:t xml:space="preserve"> 8,000 </w:t>
      </w:r>
      <w:r w:rsidRPr="00700033">
        <w:rPr>
          <w:rFonts w:hint="eastAsia"/>
        </w:rPr>
        <w:t>多个蛋白质靶点和</w:t>
      </w:r>
      <w:r w:rsidRPr="00700033">
        <w:rPr>
          <w:rFonts w:hint="eastAsia"/>
        </w:rPr>
        <w:t xml:space="preserve"> 1,100,000 </w:t>
      </w:r>
      <w:r w:rsidRPr="00700033">
        <w:rPr>
          <w:rFonts w:hint="eastAsia"/>
        </w:rPr>
        <w:t>多种小分子。</w:t>
      </w:r>
    </w:p>
    <w:p w14:paraId="5DDD3A02" w14:textId="62F7AB1E" w:rsidR="00677B27" w:rsidRDefault="00AF53D5" w:rsidP="00700033">
      <w:pPr>
        <w:ind w:firstLine="420"/>
      </w:pPr>
      <w:r w:rsidRPr="00AF53D5">
        <w:rPr>
          <w:rFonts w:hint="eastAsia"/>
        </w:rPr>
        <w:t>为了创建</w:t>
      </w:r>
      <w:r w:rsidRPr="00AF53D5">
        <w:rPr>
          <w:rFonts w:hint="eastAsia"/>
        </w:rPr>
        <w:t xml:space="preserve"> </w:t>
      </w:r>
      <w:proofErr w:type="spellStart"/>
      <w:r w:rsidRPr="00AF53D5">
        <w:rPr>
          <w:rFonts w:hint="eastAsia"/>
        </w:rPr>
        <w:t>ZeroBind</w:t>
      </w:r>
      <w:proofErr w:type="spellEnd"/>
      <w:r w:rsidRPr="00AF53D5">
        <w:rPr>
          <w:rFonts w:hint="eastAsia"/>
        </w:rPr>
        <w:t xml:space="preserve"> </w:t>
      </w:r>
      <w:r w:rsidRPr="00AF53D5">
        <w:rPr>
          <w:rFonts w:hint="eastAsia"/>
        </w:rPr>
        <w:t>的训练和测试数据集，我们采用了多个过滤和预处理步骤来创建高质量的基准数据集。首先，数据点的</w:t>
      </w:r>
      <w:r w:rsidRPr="00AF53D5">
        <w:rPr>
          <w:rFonts w:hint="eastAsia"/>
        </w:rPr>
        <w:t xml:space="preserve"> </w:t>
      </w:r>
      <w:r w:rsidRPr="00AF53D5">
        <w:rPr>
          <w:rFonts w:hint="eastAsia"/>
        </w:rPr>
        <w:t>“目标类型</w:t>
      </w:r>
      <w:r w:rsidRPr="00AF53D5">
        <w:rPr>
          <w:rFonts w:hint="eastAsia"/>
        </w:rPr>
        <w:t xml:space="preserve"> </w:t>
      </w:r>
      <w:r w:rsidRPr="00AF53D5">
        <w:rPr>
          <w:rFonts w:hint="eastAsia"/>
        </w:rPr>
        <w:t>”属性为</w:t>
      </w:r>
      <w:r w:rsidRPr="00AF53D5">
        <w:rPr>
          <w:rFonts w:hint="eastAsia"/>
        </w:rPr>
        <w:t xml:space="preserve"> </w:t>
      </w:r>
      <w:r w:rsidRPr="00AF53D5">
        <w:rPr>
          <w:rFonts w:hint="eastAsia"/>
        </w:rPr>
        <w:t>“单个蛋白质”，“标准类型</w:t>
      </w:r>
      <w:r w:rsidRPr="00AF53D5">
        <w:rPr>
          <w:rFonts w:hint="eastAsia"/>
        </w:rPr>
        <w:t xml:space="preserve"> </w:t>
      </w:r>
      <w:r w:rsidRPr="00AF53D5">
        <w:rPr>
          <w:rFonts w:hint="eastAsia"/>
        </w:rPr>
        <w:t>”属性为动力学常数</w:t>
      </w:r>
      <w:r w:rsidRPr="00AF53D5">
        <w:rPr>
          <w:rFonts w:hint="eastAsia"/>
        </w:rPr>
        <w:t xml:space="preserve"> Ki</w:t>
      </w:r>
      <w:r w:rsidRPr="00AF53D5">
        <w:rPr>
          <w:rFonts w:hint="eastAsia"/>
        </w:rPr>
        <w:t>、</w:t>
      </w:r>
      <w:proofErr w:type="spellStart"/>
      <w:r w:rsidRPr="00AF53D5">
        <w:rPr>
          <w:rFonts w:hint="eastAsia"/>
        </w:rPr>
        <w:t>Kd</w:t>
      </w:r>
      <w:proofErr w:type="spellEnd"/>
      <w:r w:rsidRPr="00AF53D5">
        <w:rPr>
          <w:rFonts w:hint="eastAsia"/>
        </w:rPr>
        <w:t>、</w:t>
      </w:r>
      <w:r w:rsidRPr="00AF53D5">
        <w:rPr>
          <w:rFonts w:hint="eastAsia"/>
        </w:rPr>
        <w:t xml:space="preserve">IC50 </w:t>
      </w:r>
      <w:r w:rsidRPr="00AF53D5">
        <w:rPr>
          <w:rFonts w:hint="eastAsia"/>
        </w:rPr>
        <w:t>和</w:t>
      </w:r>
      <w:r w:rsidRPr="00AF53D5">
        <w:rPr>
          <w:rFonts w:hint="eastAsia"/>
        </w:rPr>
        <w:t xml:space="preserve"> EC50</w:t>
      </w:r>
      <w:r w:rsidRPr="00AF53D5">
        <w:rPr>
          <w:rFonts w:hint="eastAsia"/>
        </w:rPr>
        <w:t>。此外，所有目标蛋白质都应是人类或类似人类的蛋白质，因此在</w:t>
      </w:r>
      <w:r w:rsidRPr="00AF53D5">
        <w:rPr>
          <w:rFonts w:hint="eastAsia"/>
        </w:rPr>
        <w:t xml:space="preserve"> </w:t>
      </w:r>
      <w:r w:rsidRPr="00AF53D5">
        <w:rPr>
          <w:rFonts w:hint="eastAsia"/>
        </w:rPr>
        <w:t>“目标源生物</w:t>
      </w:r>
      <w:r w:rsidRPr="00AF53D5">
        <w:rPr>
          <w:rFonts w:hint="eastAsia"/>
        </w:rPr>
        <w:t xml:space="preserve"> </w:t>
      </w:r>
      <w:r w:rsidRPr="00AF53D5">
        <w:rPr>
          <w:rFonts w:hint="eastAsia"/>
        </w:rPr>
        <w:t>”属性中使用</w:t>
      </w:r>
      <w:r w:rsidRPr="00AF53D5">
        <w:rPr>
          <w:rFonts w:hint="eastAsia"/>
        </w:rPr>
        <w:t xml:space="preserve"> </w:t>
      </w:r>
      <w:r w:rsidRPr="00AF53D5">
        <w:rPr>
          <w:rFonts w:hint="eastAsia"/>
        </w:rPr>
        <w:t>“智人</w:t>
      </w:r>
      <w:r w:rsidRPr="00AF53D5">
        <w:rPr>
          <w:rFonts w:hint="eastAsia"/>
        </w:rPr>
        <w:t xml:space="preserve"> </w:t>
      </w:r>
      <w:r w:rsidRPr="00AF53D5">
        <w:rPr>
          <w:rFonts w:hint="eastAsia"/>
        </w:rPr>
        <w:t>”进行筛选。在排除了没有</w:t>
      </w:r>
      <w:r w:rsidRPr="00AF53D5">
        <w:rPr>
          <w:rFonts w:hint="eastAsia"/>
        </w:rPr>
        <w:t xml:space="preserve"> </w:t>
      </w:r>
      <w:proofErr w:type="spellStart"/>
      <w:r w:rsidRPr="00AF53D5">
        <w:rPr>
          <w:rFonts w:hint="eastAsia"/>
        </w:rPr>
        <w:t>SwissProt</w:t>
      </w:r>
      <w:proofErr w:type="spellEnd"/>
      <w:r w:rsidRPr="00AF53D5">
        <w:rPr>
          <w:rFonts w:hint="eastAsia"/>
        </w:rPr>
        <w:t xml:space="preserve"> </w:t>
      </w:r>
      <w:r w:rsidRPr="00AF53D5">
        <w:rPr>
          <w:rFonts w:hint="eastAsia"/>
        </w:rPr>
        <w:t>名称的蛋白质和</w:t>
      </w:r>
      <w:r w:rsidRPr="00AF53D5">
        <w:rPr>
          <w:rFonts w:hint="eastAsia"/>
        </w:rPr>
        <w:t xml:space="preserve"> </w:t>
      </w:r>
      <w:proofErr w:type="spellStart"/>
      <w:r w:rsidRPr="00AF53D5">
        <w:rPr>
          <w:rFonts w:hint="eastAsia"/>
        </w:rPr>
        <w:t>RDKit</w:t>
      </w:r>
      <w:proofErr w:type="spellEnd"/>
      <w:r w:rsidR="00B571A8">
        <w:rPr>
          <w:rFonts w:hint="eastAsia"/>
        </w:rPr>
        <w:t>[</w:t>
      </w:r>
      <w:proofErr w:type="spellStart"/>
      <w:r w:rsidR="00B571A8">
        <w:rPr>
          <w:rFonts w:hint="eastAsia"/>
        </w:rPr>
        <w:t>ZeroBind</w:t>
      </w:r>
      <w:proofErr w:type="spellEnd"/>
      <w:r w:rsidR="00B571A8" w:rsidRPr="00AF53D5">
        <w:rPr>
          <w:rFonts w:hint="eastAsia"/>
        </w:rPr>
        <w:t xml:space="preserve"> </w:t>
      </w:r>
      <w:r w:rsidR="00B571A8">
        <w:rPr>
          <w:rFonts w:hint="eastAsia"/>
        </w:rPr>
        <w:t>[</w:t>
      </w:r>
      <w:r w:rsidRPr="00AF53D5">
        <w:rPr>
          <w:rFonts w:hint="eastAsia"/>
        </w:rPr>
        <w:t>44</w:t>
      </w:r>
      <w:r w:rsidR="00B571A8">
        <w:rPr>
          <w:rFonts w:hint="eastAsia"/>
        </w:rPr>
        <w:t>]]</w:t>
      </w:r>
      <w:r w:rsidRPr="00AF53D5">
        <w:rPr>
          <w:rFonts w:hint="eastAsia"/>
        </w:rPr>
        <w:t xml:space="preserve"> </w:t>
      </w:r>
      <w:r w:rsidRPr="00AF53D5">
        <w:rPr>
          <w:rFonts w:hint="eastAsia"/>
        </w:rPr>
        <w:t>无法处理的分子后，我们收集到了</w:t>
      </w:r>
      <w:r w:rsidRPr="00AF53D5">
        <w:rPr>
          <w:rFonts w:hint="eastAsia"/>
        </w:rPr>
        <w:t xml:space="preserve"> 1,500,000 </w:t>
      </w:r>
      <w:r w:rsidRPr="00AF53D5">
        <w:rPr>
          <w:rFonts w:hint="eastAsia"/>
        </w:rPr>
        <w:t>对蛋白质</w:t>
      </w:r>
      <w:r w:rsidRPr="00AF53D5">
        <w:rPr>
          <w:rFonts w:hint="eastAsia"/>
        </w:rPr>
        <w:t>-</w:t>
      </w:r>
      <w:r w:rsidRPr="00AF53D5">
        <w:rPr>
          <w:rFonts w:hint="eastAsia"/>
        </w:rPr>
        <w:t>药物配对。我们使用</w:t>
      </w:r>
      <w:r w:rsidRPr="00AF53D5">
        <w:rPr>
          <w:rFonts w:hint="eastAsia"/>
        </w:rPr>
        <w:t xml:space="preserve"> AI-bind</w:t>
      </w:r>
      <w:r w:rsidR="001048A5">
        <w:rPr>
          <w:rFonts w:hint="eastAsia"/>
        </w:rPr>
        <w:t>[</w:t>
      </w:r>
      <w:proofErr w:type="spellStart"/>
      <w:r w:rsidR="001048A5">
        <w:rPr>
          <w:rFonts w:hint="eastAsia"/>
        </w:rPr>
        <w:t>ZeroBind</w:t>
      </w:r>
      <w:proofErr w:type="spellEnd"/>
      <w:r w:rsidR="001048A5" w:rsidRPr="00AF53D5">
        <w:rPr>
          <w:rFonts w:hint="eastAsia"/>
        </w:rPr>
        <w:t xml:space="preserve"> </w:t>
      </w:r>
      <w:r w:rsidR="001048A5">
        <w:rPr>
          <w:rFonts w:hint="eastAsia"/>
        </w:rPr>
        <w:t>[</w:t>
      </w:r>
      <w:r w:rsidR="001048A5">
        <w:rPr>
          <w:rFonts w:hint="eastAsia"/>
        </w:rPr>
        <w:t>9</w:t>
      </w:r>
      <w:r w:rsidR="001048A5">
        <w:rPr>
          <w:rFonts w:hint="eastAsia"/>
        </w:rPr>
        <w:t>]]</w:t>
      </w:r>
      <w:r w:rsidRPr="00AF53D5">
        <w:rPr>
          <w:rFonts w:hint="eastAsia"/>
        </w:rPr>
        <w:t xml:space="preserve"> </w:t>
      </w:r>
      <w:r w:rsidRPr="00AF53D5">
        <w:rPr>
          <w:rFonts w:hint="eastAsia"/>
        </w:rPr>
        <w:t>中的阈值，将动力学常数</w:t>
      </w:r>
      <w:r w:rsidRPr="00AF53D5">
        <w:rPr>
          <w:rFonts w:hint="eastAsia"/>
        </w:rPr>
        <w:t xml:space="preserve"> Ki</w:t>
      </w:r>
      <w:r w:rsidRPr="00AF53D5">
        <w:rPr>
          <w:rFonts w:hint="eastAsia"/>
        </w:rPr>
        <w:t>、</w:t>
      </w:r>
      <w:proofErr w:type="spellStart"/>
      <w:r w:rsidRPr="00AF53D5">
        <w:rPr>
          <w:rFonts w:hint="eastAsia"/>
        </w:rPr>
        <w:t>Kd</w:t>
      </w:r>
      <w:proofErr w:type="spellEnd"/>
      <w:r w:rsidRPr="00AF53D5">
        <w:rPr>
          <w:rFonts w:hint="eastAsia"/>
        </w:rPr>
        <w:t>、</w:t>
      </w:r>
      <w:r w:rsidRPr="00AF53D5">
        <w:rPr>
          <w:rFonts w:hint="eastAsia"/>
        </w:rPr>
        <w:t xml:space="preserve">IC50 </w:t>
      </w:r>
      <w:r w:rsidRPr="00AF53D5">
        <w:rPr>
          <w:rFonts w:hint="eastAsia"/>
        </w:rPr>
        <w:t>和</w:t>
      </w:r>
      <w:r w:rsidRPr="00AF53D5">
        <w:rPr>
          <w:rFonts w:hint="eastAsia"/>
        </w:rPr>
        <w:t xml:space="preserve"> EC50&lt;1000 </w:t>
      </w:r>
      <w:proofErr w:type="spellStart"/>
      <w:r w:rsidRPr="00AF53D5">
        <w:rPr>
          <w:rFonts w:hint="eastAsia"/>
        </w:rPr>
        <w:t>nM</w:t>
      </w:r>
      <w:proofErr w:type="spellEnd"/>
      <w:r w:rsidRPr="00AF53D5">
        <w:rPr>
          <w:rFonts w:hint="eastAsia"/>
        </w:rPr>
        <w:t xml:space="preserve"> </w:t>
      </w:r>
      <w:r w:rsidRPr="00AF53D5">
        <w:rPr>
          <w:rFonts w:hint="eastAsia"/>
        </w:rPr>
        <w:t>视为阳性样本，将</w:t>
      </w:r>
      <w:r w:rsidRPr="00AF53D5">
        <w:rPr>
          <w:rFonts w:hint="eastAsia"/>
        </w:rPr>
        <w:t xml:space="preserve"> &gt;10</w:t>
      </w:r>
      <w:r w:rsidRPr="009C73EA">
        <w:rPr>
          <w:rFonts w:hint="eastAsia"/>
          <w:vertAlign w:val="superscript"/>
        </w:rPr>
        <w:t>6</w:t>
      </w:r>
      <w:r w:rsidRPr="00AF53D5">
        <w:rPr>
          <w:rFonts w:hint="eastAsia"/>
        </w:rPr>
        <w:t xml:space="preserve"> </w:t>
      </w:r>
      <w:proofErr w:type="spellStart"/>
      <w:r w:rsidRPr="00AF53D5">
        <w:rPr>
          <w:rFonts w:hint="eastAsia"/>
        </w:rPr>
        <w:t>nM</w:t>
      </w:r>
      <w:proofErr w:type="spellEnd"/>
      <w:r w:rsidRPr="00AF53D5">
        <w:rPr>
          <w:rFonts w:hint="eastAsia"/>
        </w:rPr>
        <w:t xml:space="preserve"> </w:t>
      </w:r>
      <w:r w:rsidRPr="00AF53D5">
        <w:rPr>
          <w:rFonts w:hint="eastAsia"/>
        </w:rPr>
        <w:t>视为阴性样本。</w:t>
      </w:r>
      <w:r w:rsidR="000620BF">
        <w:rPr>
          <w:rFonts w:hint="eastAsia"/>
        </w:rPr>
        <w:t>[</w:t>
      </w:r>
      <w:proofErr w:type="spellStart"/>
      <w:r w:rsidR="000620BF">
        <w:rPr>
          <w:rFonts w:hint="eastAsia"/>
        </w:rPr>
        <w:t>Zero</w:t>
      </w:r>
      <w:r w:rsidR="009E771F">
        <w:rPr>
          <w:rFonts w:hint="eastAsia"/>
        </w:rPr>
        <w:t>Bind</w:t>
      </w:r>
      <w:proofErr w:type="spellEnd"/>
      <w:r w:rsidR="000620BF">
        <w:rPr>
          <w:rFonts w:hint="eastAsia"/>
        </w:rPr>
        <w:t>]</w:t>
      </w:r>
    </w:p>
    <w:p w14:paraId="3407D2D5" w14:textId="77777777" w:rsidR="00412CB8" w:rsidRDefault="00412CB8" w:rsidP="00700033">
      <w:pPr>
        <w:ind w:firstLine="420"/>
      </w:pPr>
    </w:p>
    <w:p w14:paraId="6A4C70FA" w14:textId="77777777" w:rsidR="00412CB8" w:rsidRDefault="00412CB8" w:rsidP="00700033">
      <w:pPr>
        <w:ind w:firstLine="420"/>
      </w:pPr>
    </w:p>
    <w:p w14:paraId="6A0C7909" w14:textId="77777777" w:rsidR="00412CB8" w:rsidRDefault="00412CB8" w:rsidP="00700033">
      <w:pPr>
        <w:ind w:firstLine="420"/>
      </w:pPr>
    </w:p>
    <w:p w14:paraId="50A869C2" w14:textId="77777777" w:rsidR="00412CB8" w:rsidRDefault="00412CB8" w:rsidP="00700033">
      <w:pPr>
        <w:ind w:firstLine="420"/>
        <w:rPr>
          <w:rFonts w:hint="eastAsia"/>
        </w:rPr>
      </w:pPr>
    </w:p>
    <w:p w14:paraId="786ACBCC" w14:textId="77777777" w:rsidR="00B64213" w:rsidRDefault="00000000">
      <w:pPr>
        <w:ind w:firstLineChars="200" w:firstLine="420"/>
      </w:pPr>
      <w:proofErr w:type="spellStart"/>
      <w:r>
        <w:rPr>
          <w:rFonts w:hint="eastAsia"/>
        </w:rPr>
        <w:t>BindingDB</w:t>
      </w:r>
      <w:proofErr w:type="spellEnd"/>
      <w:r>
        <w:rPr>
          <w:rFonts w:hint="eastAsia"/>
        </w:rPr>
        <w:t>是一个庞大的、可公开访问的蛋白质</w:t>
      </w:r>
      <w:r>
        <w:rPr>
          <w:rFonts w:hint="eastAsia"/>
        </w:rPr>
        <w:t>-</w:t>
      </w:r>
      <w:r>
        <w:rPr>
          <w:rFonts w:hint="eastAsia"/>
        </w:rPr>
        <w:t>配体结合数据知识库。我们从</w:t>
      </w:r>
      <w:proofErr w:type="spellStart"/>
      <w:r>
        <w:rPr>
          <w:rFonts w:hint="eastAsia"/>
        </w:rPr>
        <w:t>BindingDB</w:t>
      </w:r>
      <w:proofErr w:type="spellEnd"/>
      <w:r>
        <w:rPr>
          <w:rFonts w:hint="eastAsia"/>
        </w:rPr>
        <w:t>官网获取了</w:t>
      </w:r>
      <w:r>
        <w:rPr>
          <w:rFonts w:hint="eastAsia"/>
        </w:rPr>
        <w:t>BindingDB_All_202411_tsv.zip</w:t>
      </w:r>
      <w:r>
        <w:rPr>
          <w:rFonts w:hint="eastAsia"/>
        </w:rPr>
        <w:t>，其中包含了截止至</w:t>
      </w:r>
      <w:r>
        <w:rPr>
          <w:rFonts w:hint="eastAsia"/>
        </w:rPr>
        <w:t>2024</w:t>
      </w:r>
      <w:r>
        <w:rPr>
          <w:rFonts w:hint="eastAsia"/>
        </w:rPr>
        <w:t>年</w:t>
      </w:r>
      <w:r>
        <w:rPr>
          <w:rFonts w:hint="eastAsia"/>
        </w:rPr>
        <w:t>11</w:t>
      </w:r>
      <w:r>
        <w:rPr>
          <w:rFonts w:hint="eastAsia"/>
        </w:rPr>
        <w:t>月的</w:t>
      </w:r>
      <w:proofErr w:type="spellStart"/>
      <w:r>
        <w:rPr>
          <w:rFonts w:hint="eastAsia"/>
        </w:rPr>
        <w:t>BindingDB</w:t>
      </w:r>
      <w:proofErr w:type="spellEnd"/>
      <w:r>
        <w:rPr>
          <w:rFonts w:hint="eastAsia"/>
        </w:rPr>
        <w:t>中的所有结合数据。将其中的异常值，模糊值，及无法</w:t>
      </w:r>
    </w:p>
    <w:p w14:paraId="3A6BDF19" w14:textId="77777777" w:rsidR="00B64213" w:rsidRDefault="00000000">
      <w:r>
        <w:rPr>
          <w:rFonts w:hint="eastAsia"/>
        </w:rPr>
        <w:t xml:space="preserve">3.2 </w:t>
      </w:r>
      <w:r>
        <w:rPr>
          <w:rFonts w:hint="eastAsia"/>
        </w:rPr>
        <w:t>异常数据排除</w:t>
      </w:r>
    </w:p>
    <w:p w14:paraId="74EB95B2" w14:textId="77777777" w:rsidR="00B64213" w:rsidRDefault="00000000">
      <w:pPr>
        <w:ind w:firstLine="420"/>
      </w:pPr>
      <w:r>
        <w:rPr>
          <w:rFonts w:hint="eastAsia"/>
        </w:rPr>
        <w:t>在本文中，我们首先在训练集上使用自编码器进行异常检测，以获取包含反应条件的蛋白质</w:t>
      </w:r>
      <w:r>
        <w:rPr>
          <w:rFonts w:hint="eastAsia"/>
        </w:rPr>
        <w:t>-</w:t>
      </w:r>
      <w:r>
        <w:rPr>
          <w:rFonts w:hint="eastAsia"/>
        </w:rPr>
        <w:t>配体相互作用数据集</w:t>
      </w:r>
    </w:p>
    <w:p w14:paraId="134AEA40" w14:textId="77777777" w:rsidR="00B64213" w:rsidRDefault="00000000">
      <w:pPr>
        <w:ind w:firstLineChars="200" w:firstLine="420"/>
      </w:pPr>
      <w:r>
        <w:rPr>
          <w:rFonts w:hint="eastAsia"/>
        </w:rPr>
        <w:t>显然，药物结合的一个重要特征是高亲和力、大负自由能（Δ</w:t>
      </w:r>
      <w:r>
        <w:rPr>
          <w:rFonts w:hint="eastAsia"/>
        </w:rPr>
        <w:t>G</w:t>
      </w:r>
      <w:r>
        <w:rPr>
          <w:rFonts w:hint="eastAsia"/>
        </w:rPr>
        <w:t>）和慢解离动力学（</w:t>
      </w:r>
      <w:proofErr w:type="spellStart"/>
      <w:r>
        <w:rPr>
          <w:rFonts w:hint="eastAsia"/>
        </w:rPr>
        <w:t>koff</w:t>
      </w:r>
      <w:proofErr w:type="spellEnd"/>
      <w:r>
        <w:rPr>
          <w:rFonts w:hint="eastAsia"/>
        </w:rPr>
        <w:t>）。然而，要使药物成为安全的药物，其结合必须提供选择性反应，从而达到可耐受的治疗指数。在平衡态下的竞争反应被认为是热力学控制的</w:t>
      </w:r>
      <w:r>
        <w:rPr>
          <w:rFonts w:hint="eastAsia"/>
        </w:rPr>
        <w:t>(</w:t>
      </w:r>
      <w:r>
        <w:rPr>
          <w:rFonts w:hint="eastAsia"/>
        </w:rPr>
        <w:t>平衡常数和浓度</w:t>
      </w:r>
      <w:r>
        <w:rPr>
          <w:rFonts w:hint="eastAsia"/>
        </w:rPr>
        <w:t>)</w:t>
      </w:r>
      <w:r>
        <w:rPr>
          <w:rFonts w:hint="eastAsia"/>
        </w:rPr>
        <w:t>，而那些不在平衡态下的反应被认为是动力学控制的</w:t>
      </w:r>
      <w:r>
        <w:rPr>
          <w:rFonts w:hint="eastAsia"/>
        </w:rPr>
        <w:t>(</w:t>
      </w:r>
      <w:r>
        <w:rPr>
          <w:rFonts w:hint="eastAsia"/>
        </w:rPr>
        <w:t>竞争的动力学速率</w:t>
      </w:r>
      <w:r>
        <w:rPr>
          <w:rFonts w:hint="eastAsia"/>
        </w:rPr>
        <w:t>)</w:t>
      </w:r>
      <w:r>
        <w:rPr>
          <w:rFonts w:hint="eastAsia"/>
        </w:rPr>
        <w:t>。</w:t>
      </w:r>
      <w:r>
        <w:t>[10.1002@9783527673025.ch16]</w:t>
      </w:r>
    </w:p>
    <w:p w14:paraId="39755BE9" w14:textId="77777777" w:rsidR="00B64213" w:rsidRDefault="00000000">
      <w:pPr>
        <w:ind w:firstLineChars="200" w:firstLine="420"/>
      </w:pPr>
      <w:r>
        <w:t>几十年来，解离常数</w:t>
      </w:r>
      <w:r>
        <w:t xml:space="preserve"> </w:t>
      </w:r>
      <w:proofErr w:type="spellStart"/>
      <w:r>
        <w:t>Kd</w:t>
      </w:r>
      <w:proofErr w:type="spellEnd"/>
      <w:r>
        <w:t xml:space="preserve"> </w:t>
      </w:r>
      <w:r>
        <w:t>及其替代</w:t>
      </w:r>
      <w:r>
        <w:rPr>
          <w:rFonts w:hint="eastAsia"/>
        </w:rPr>
        <w:t>指标</w:t>
      </w:r>
      <w:r>
        <w:t>IC50/EC50</w:t>
      </w:r>
      <w:r>
        <w:t>（即导致生物活性半</w:t>
      </w:r>
      <w:r>
        <w:rPr>
          <w:rFonts w:hint="eastAsia"/>
        </w:rPr>
        <w:t>数</w:t>
      </w:r>
      <w:r>
        <w:t>抑制的药物浓度）一直被认为是体内药效的有效</w:t>
      </w:r>
      <w:r>
        <w:rPr>
          <w:rFonts w:hint="eastAsia"/>
        </w:rPr>
        <w:t>替代指标</w:t>
      </w:r>
      <w:r>
        <w:t>。</w:t>
      </w:r>
      <w:r>
        <w:rPr>
          <w:rFonts w:hint="eastAsia"/>
        </w:rPr>
        <w:t>[bernetti2017]</w:t>
      </w:r>
      <w:r>
        <w:t xml:space="preserve"> </w:t>
      </w:r>
      <w:proofErr w:type="spellStart"/>
      <w:r>
        <w:t>Kd</w:t>
      </w:r>
      <w:proofErr w:type="spellEnd"/>
      <w:r>
        <w:rPr>
          <w:rFonts w:hint="eastAsia"/>
        </w:rPr>
        <w:t>是配体亲和力和选择性比较以及预测体内有效药物浓度的重要基础参数。药物</w:t>
      </w:r>
      <w:r>
        <w:rPr>
          <w:rFonts w:hint="eastAsia"/>
        </w:rPr>
        <w:t>-</w:t>
      </w:r>
      <w:r>
        <w:rPr>
          <w:rFonts w:hint="eastAsia"/>
        </w:rPr>
        <w:t>受体相互作用的热力学研究需要对反应条件，进行仔细的标准化，这样才能对来自不同实验室的不同数据集进行有意义的比较。反</w:t>
      </w:r>
      <w:r>
        <w:rPr>
          <w:rFonts w:hint="eastAsia"/>
        </w:rPr>
        <w:lastRenderedPageBreak/>
        <w:t>应条件，如温度及</w:t>
      </w:r>
      <w:r>
        <w:rPr>
          <w:rFonts w:hint="eastAsia"/>
        </w:rPr>
        <w:t>PH</w:t>
      </w:r>
      <w:r>
        <w:rPr>
          <w:rFonts w:hint="eastAsia"/>
        </w:rPr>
        <w:t>值，可能会极大地影响配体的亲和力。</w:t>
      </w:r>
      <w:r>
        <w:t>[British J Pharmacology - 2010 - Hulme - Ligand binding assays at equilibrium  validation and interpretation]</w:t>
      </w:r>
      <w:r>
        <w:rPr>
          <w:rFonts w:hint="eastAsia"/>
        </w:rPr>
        <w:t>因此，结合反应条件进行药物</w:t>
      </w:r>
      <w:r>
        <w:rPr>
          <w:rFonts w:hint="eastAsia"/>
        </w:rPr>
        <w:t>-</w:t>
      </w:r>
      <w:r>
        <w:rPr>
          <w:rFonts w:hint="eastAsia"/>
        </w:rPr>
        <w:t>受体相互作用模式的学习，更具有实际意义。传统上，平衡结合参数，即半数最大效应所需浓度（</w:t>
      </w:r>
      <w:r>
        <w:rPr>
          <w:rFonts w:hint="eastAsia"/>
        </w:rPr>
        <w:t xml:space="preserve">EC50 </w:t>
      </w:r>
      <w:r>
        <w:rPr>
          <w:rFonts w:hint="eastAsia"/>
        </w:rPr>
        <w:t>或</w:t>
      </w:r>
      <w:r>
        <w:rPr>
          <w:rFonts w:hint="eastAsia"/>
        </w:rPr>
        <w:t xml:space="preserve"> IC50</w:t>
      </w:r>
      <w:r>
        <w:rPr>
          <w:rFonts w:hint="eastAsia"/>
        </w:rPr>
        <w:t>）和抑制常数（</w:t>
      </w:r>
      <w:r>
        <w:rPr>
          <w:rFonts w:hint="eastAsia"/>
        </w:rPr>
        <w:t>Ki</w:t>
      </w:r>
      <w:r>
        <w:rPr>
          <w:rFonts w:hint="eastAsia"/>
        </w:rPr>
        <w:t>），通常用于评估药物与目标的相互作用。</w:t>
      </w:r>
      <w:r>
        <w:rPr>
          <w:rFonts w:hint="eastAsia"/>
        </w:rPr>
        <w:t>[British J Pharmacology - 2023 - Liu - The translational value of ligand</w:t>
      </w:r>
      <w:r>
        <w:rPr>
          <w:rFonts w:hint="eastAsia"/>
        </w:rPr>
        <w:t>‐</w:t>
      </w:r>
      <w:r>
        <w:rPr>
          <w:rFonts w:hint="eastAsia"/>
        </w:rPr>
        <w:t>receptor binding kinetics in drug discovery (1)]</w:t>
      </w:r>
    </w:p>
    <w:p w14:paraId="7D0E5E80" w14:textId="77777777" w:rsidR="00B64213" w:rsidRDefault="00000000">
      <w:pPr>
        <w:ind w:firstLineChars="200" w:firstLine="420"/>
      </w:pPr>
      <w:r>
        <w:rPr>
          <w:rFonts w:hint="eastAsia"/>
        </w:rPr>
        <w:t>我们假定</w:t>
      </w:r>
      <w:r>
        <w:rPr>
          <w:rFonts w:hint="eastAsia"/>
        </w:rPr>
        <w:t>AA</w:t>
      </w:r>
      <w:r>
        <w:rPr>
          <w:rFonts w:hint="eastAsia"/>
        </w:rPr>
        <w:t>所报道的</w:t>
      </w:r>
      <w:r>
        <w:rPr>
          <w:rFonts w:hint="eastAsia"/>
        </w:rPr>
        <w:t>b</w:t>
      </w:r>
      <w:r>
        <w:rPr>
          <w:rFonts w:hint="eastAsia"/>
        </w:rPr>
        <w:t>数据集</w:t>
      </w:r>
      <w:proofErr w:type="spellStart"/>
      <w:r>
        <w:rPr>
          <w:rFonts w:hint="eastAsia"/>
        </w:rPr>
        <w:t>bindingd</w:t>
      </w:r>
      <w:proofErr w:type="spellEnd"/>
      <w:r>
        <w:rPr>
          <w:rFonts w:hint="eastAsia"/>
        </w:rPr>
        <w:t>是相对无噪声的。为了整合数据集</w:t>
      </w:r>
      <w:proofErr w:type="spellStart"/>
      <w:r>
        <w:rPr>
          <w:rFonts w:hint="eastAsia"/>
        </w:rPr>
        <w:t>bindingdb</w:t>
      </w:r>
      <w:proofErr w:type="spellEnd"/>
      <w:r>
        <w:rPr>
          <w:rFonts w:hint="eastAsia"/>
        </w:rPr>
        <w:t>中的相互作用模式及</w:t>
      </w:r>
      <w:proofErr w:type="spellStart"/>
      <w:r>
        <w:rPr>
          <w:rFonts w:hint="eastAsia"/>
        </w:rPr>
        <w:t>BindingDb</w:t>
      </w:r>
      <w:proofErr w:type="spellEnd"/>
      <w:r>
        <w:rPr>
          <w:rFonts w:hint="eastAsia"/>
        </w:rPr>
        <w:t>中的反应条件及实验测定值</w:t>
      </w:r>
      <w:r>
        <w:rPr>
          <w:rFonts w:hint="eastAsia"/>
        </w:rPr>
        <w:t>(</w:t>
      </w:r>
      <w:r>
        <w:rPr>
          <w:rFonts w:hint="eastAsia"/>
        </w:rPr>
        <w:t>如</w:t>
      </w:r>
      <w:r>
        <w:rPr>
          <w:rFonts w:hint="eastAsia"/>
        </w:rPr>
        <w:t>Kd,EC50,IC50</w:t>
      </w:r>
      <w:r>
        <w:rPr>
          <w:rFonts w:hint="eastAsia"/>
        </w:rPr>
        <w:t>及</w:t>
      </w:r>
      <w:r>
        <w:rPr>
          <w:rFonts w:hint="eastAsia"/>
        </w:rPr>
        <w:t>Ki</w:t>
      </w:r>
      <w:r>
        <w:rPr>
          <w:rFonts w:hint="eastAsia"/>
        </w:rPr>
        <w:t>等</w:t>
      </w:r>
      <w:r>
        <w:rPr>
          <w:rFonts w:hint="eastAsia"/>
        </w:rPr>
        <w:t>)</w:t>
      </w:r>
      <w:r>
        <w:rPr>
          <w:rFonts w:hint="eastAsia"/>
        </w:rPr>
        <w:t>，我们根据配体及靶标序列的完全一致性对这些数据集进行匹配。具体而言，对于每一组来自各数据集的记录，若配体及靶标序列均完全一致，则将该记录合并。经过该操作，最终获得的数据集中既包含了反应条件及测定值信息，又包含了相互作用模式判定，且该数据集是相对无噪声的。</w:t>
      </w:r>
    </w:p>
    <w:p w14:paraId="4C17F19B" w14:textId="5AA40930" w:rsidR="00B64213" w:rsidRDefault="00000000">
      <w:pPr>
        <w:ind w:firstLineChars="200" w:firstLine="420"/>
        <w:rPr>
          <w:rFonts w:eastAsia="SimSun"/>
        </w:rPr>
      </w:pPr>
      <w:r>
        <w:rPr>
          <w:rFonts w:hint="eastAsia"/>
        </w:rPr>
        <w:t>实验测定值可以通过阈值转换为二分类标签，即相互作用模式</w:t>
      </w:r>
      <w:r>
        <w:rPr>
          <w:rFonts w:hint="eastAsia"/>
        </w:rPr>
        <w:t>(</w:t>
      </w:r>
      <w:r>
        <w:rPr>
          <w:rFonts w:hint="eastAsia"/>
        </w:rPr>
        <w:t>如</w:t>
      </w:r>
      <w:r>
        <w:rPr>
          <w:rFonts w:hint="eastAsia"/>
        </w:rPr>
        <w:t>0</w:t>
      </w:r>
      <w:r>
        <w:rPr>
          <w:rFonts w:hint="eastAsia"/>
        </w:rPr>
        <w:t>或</w:t>
      </w:r>
      <w:r>
        <w:rPr>
          <w:rFonts w:hint="eastAsia"/>
        </w:rPr>
        <w:t>1,1</w:t>
      </w:r>
      <w:r>
        <w:rPr>
          <w:rFonts w:hint="eastAsia"/>
        </w:rPr>
        <w:t>表示药物</w:t>
      </w:r>
      <w:r>
        <w:rPr>
          <w:rFonts w:hint="eastAsia"/>
        </w:rPr>
        <w:t>-</w:t>
      </w:r>
      <w:r>
        <w:rPr>
          <w:rFonts w:hint="eastAsia"/>
        </w:rPr>
        <w:t>配体之间存在积极的相互作用，</w:t>
      </w:r>
      <w:r>
        <w:rPr>
          <w:rFonts w:hint="eastAsia"/>
        </w:rPr>
        <w:t>0</w:t>
      </w:r>
      <w:r>
        <w:rPr>
          <w:rFonts w:hint="eastAsia"/>
        </w:rPr>
        <w:t>表示其之间存在消极的相互作用</w:t>
      </w:r>
      <w:r>
        <w:rPr>
          <w:rFonts w:hint="eastAsia"/>
        </w:rPr>
        <w:t>)</w:t>
      </w:r>
      <w:r>
        <w:rPr>
          <w:rFonts w:hint="eastAsia"/>
        </w:rPr>
        <w:t>。</w:t>
      </w:r>
      <w:r>
        <w:rPr>
          <w:rFonts w:hint="eastAsia"/>
        </w:rPr>
        <w:t xml:space="preserve">[1 </w:t>
      </w:r>
      <w:r>
        <w:rPr>
          <w:rFonts w:hint="eastAsia"/>
        </w:rPr>
        <w:t>受体结合测定值的阈值转换</w:t>
      </w:r>
      <w:r>
        <w:rPr>
          <w:rFonts w:hint="eastAsia"/>
        </w:rPr>
        <w:t xml:space="preserve"> 3 </w:t>
      </w:r>
      <w:r>
        <w:rPr>
          <w:rFonts w:hint="eastAsia"/>
        </w:rPr>
        <w:t>机器学习中的阈值学习</w:t>
      </w:r>
      <w:r>
        <w:rPr>
          <w:rFonts w:hint="eastAsia"/>
        </w:rPr>
        <w:t xml:space="preserve">] </w:t>
      </w:r>
      <w:r w:rsidR="00680FAE" w:rsidRPr="007970B0">
        <w:rPr>
          <w:rFonts w:hint="eastAsia"/>
        </w:rPr>
        <w:t>结合亲和值通常用解离常数（</w:t>
      </w:r>
      <w:proofErr w:type="spellStart"/>
      <w:r w:rsidR="00680FAE" w:rsidRPr="007970B0">
        <w:rPr>
          <w:rFonts w:hint="eastAsia"/>
        </w:rPr>
        <w:t>Kd</w:t>
      </w:r>
      <w:proofErr w:type="spellEnd"/>
      <w:r w:rsidR="00680FAE" w:rsidRPr="007970B0">
        <w:rPr>
          <w:rFonts w:hint="eastAsia"/>
        </w:rPr>
        <w:t>）、抑制常数（</w:t>
      </w:r>
      <w:r w:rsidR="00680FAE" w:rsidRPr="007970B0">
        <w:rPr>
          <w:rFonts w:hint="eastAsia"/>
        </w:rPr>
        <w:t>Ki</w:t>
      </w:r>
      <w:r w:rsidR="00680FAE" w:rsidRPr="007970B0">
        <w:rPr>
          <w:rFonts w:hint="eastAsia"/>
        </w:rPr>
        <w:t>）和半最大抑制浓度（</w:t>
      </w:r>
      <w:r w:rsidR="00680FAE" w:rsidRPr="007970B0">
        <w:rPr>
          <w:rFonts w:hint="eastAsia"/>
        </w:rPr>
        <w:t>IC50</w:t>
      </w:r>
      <w:r w:rsidR="00680FAE" w:rsidRPr="007970B0">
        <w:rPr>
          <w:rFonts w:hint="eastAsia"/>
        </w:rPr>
        <w:t>）等指标来表示。</w:t>
      </w:r>
      <w:r w:rsidR="00680FAE">
        <w:rPr>
          <w:rFonts w:hint="eastAsia"/>
        </w:rPr>
        <w:t>[</w:t>
      </w:r>
      <w:r w:rsidR="00680FAE" w:rsidRPr="00686554">
        <w:rPr>
          <w:color w:val="7030A0"/>
        </w:rPr>
        <w:t>Neural Networks2024-AttentionMGT-DTA A multi-modal drug-target affinity prediction using graph transformer and attention mechanism</w:t>
      </w:r>
      <w:r w:rsidR="00680FAE">
        <w:rPr>
          <w:rFonts w:hint="eastAsia"/>
        </w:rPr>
        <w:t xml:space="preserve">] </w:t>
      </w:r>
      <w:r>
        <w:rPr>
          <w:rFonts w:hint="eastAsia"/>
        </w:rPr>
        <w:t>但是，由于实验条件不一致等原因，尽管该分类标签大多是依据</w:t>
      </w:r>
      <w:proofErr w:type="spellStart"/>
      <w:r>
        <w:rPr>
          <w:rStyle w:val="HTML"/>
          <w:rFonts w:ascii="SimSun" w:eastAsia="SimSun" w:hAnsi="SimSun" w:cs="SimSun"/>
          <w:sz w:val="24"/>
        </w:rPr>
        <w:t>Kd</w:t>
      </w:r>
      <w:proofErr w:type="spellEnd"/>
      <w:r>
        <w:rPr>
          <w:rStyle w:val="HTML"/>
          <w:rFonts w:ascii="SimSun" w:eastAsia="SimSun" w:hAnsi="SimSun" w:cs="SimSun"/>
          <w:sz w:val="24"/>
        </w:rPr>
        <w:t>, IC50, Ki, EC50</w:t>
      </w:r>
      <w:r>
        <w:rPr>
          <w:rFonts w:ascii="SimSun" w:eastAsia="SimSun" w:hAnsi="SimSun" w:cs="SimSun"/>
          <w:sz w:val="24"/>
        </w:rPr>
        <w:t>的值</w:t>
      </w:r>
      <w:r>
        <w:rPr>
          <w:rFonts w:ascii="SimSun" w:eastAsia="SimSun" w:hAnsi="SimSun" w:cs="SimSun" w:hint="eastAsia"/>
          <w:sz w:val="24"/>
        </w:rPr>
        <w:t>进行设定，但是关于阈值的设置并未统一[2 阈值的选择标准]。例如，[oup-accepted-manuscript-2016]使用其固定的阈值进行二分类。而[jain1996]使用统计模型优化阈值。因此，为了识别新数据集中的实验测定值与相互作用模式之间的阈值关系，减少数据融合所带来的冲突，我们使用决策树及逻辑回归对数据中潜在的阈值关系进行学习，并采用异常检测剔除异常数据。</w:t>
      </w:r>
    </w:p>
    <w:p w14:paraId="27164ADF" w14:textId="77777777" w:rsidR="00B64213" w:rsidRDefault="00000000">
      <w:r>
        <w:rPr>
          <w:rFonts w:hint="eastAsia"/>
        </w:rPr>
        <w:t xml:space="preserve">3.3 </w:t>
      </w:r>
      <w:r>
        <w:rPr>
          <w:rFonts w:hint="eastAsia"/>
        </w:rPr>
        <w:t>模型搭建</w:t>
      </w:r>
    </w:p>
    <w:p w14:paraId="0191C959" w14:textId="77777777" w:rsidR="00B64213" w:rsidRDefault="00000000">
      <w:r>
        <w:rPr>
          <w:rFonts w:hint="eastAsia"/>
        </w:rPr>
        <w:t>3.3.1</w:t>
      </w:r>
      <w:r>
        <w:rPr>
          <w:rFonts w:hint="eastAsia"/>
        </w:rPr>
        <w:t>编码</w:t>
      </w:r>
    </w:p>
    <w:p w14:paraId="736AB63B" w14:textId="77777777" w:rsidR="00B64213" w:rsidRDefault="00000000">
      <w:pPr>
        <w:ind w:firstLine="420"/>
      </w:pPr>
      <w:r>
        <w:t>药物化合物通过功能团进行编码，而蛋白质则通过包括生化和物理化学性质在内的生物学特征进行编码。</w:t>
      </w:r>
    </w:p>
    <w:p w14:paraId="701BABCA" w14:textId="77777777" w:rsidR="00B64213" w:rsidRDefault="00B64213">
      <w:pPr>
        <w:ind w:firstLine="420"/>
      </w:pPr>
    </w:p>
    <w:p w14:paraId="6DC67ED2" w14:textId="77777777" w:rsidR="00B64213" w:rsidRDefault="00B64213">
      <w:pPr>
        <w:ind w:firstLine="420"/>
      </w:pPr>
    </w:p>
    <w:p w14:paraId="4E71EEC5" w14:textId="0A16C6DF" w:rsidR="00B64213" w:rsidRDefault="00DA4B9F" w:rsidP="00DA4B9F">
      <w:r>
        <w:rPr>
          <w:rFonts w:hint="eastAsia"/>
        </w:rPr>
        <w:t>4.</w:t>
      </w:r>
      <w:r>
        <w:rPr>
          <w:rFonts w:hint="eastAsia"/>
        </w:rPr>
        <w:t>实验</w:t>
      </w:r>
      <w:r>
        <w:rPr>
          <w:rFonts w:hint="eastAsia"/>
        </w:rPr>
        <w:t xml:space="preserve"> </w:t>
      </w:r>
    </w:p>
    <w:p w14:paraId="4897D244" w14:textId="160CC997" w:rsidR="00DA4B9F" w:rsidRDefault="006C6988" w:rsidP="002D3429">
      <w:r>
        <w:rPr>
          <w:rFonts w:hint="eastAsia"/>
        </w:rPr>
        <w:t>对比算法包括</w:t>
      </w:r>
      <w:r w:rsidR="002D3429">
        <w:br/>
      </w:r>
      <w:r w:rsidR="003768A6">
        <w:rPr>
          <w:rFonts w:hint="eastAsia"/>
        </w:rPr>
        <w:t>(1)</w:t>
      </w:r>
      <w:proofErr w:type="spellStart"/>
      <w:r w:rsidR="002D3429">
        <w:rPr>
          <w:rFonts w:hint="eastAsia"/>
        </w:rPr>
        <w:t>drugVQA</w:t>
      </w:r>
      <w:proofErr w:type="spellEnd"/>
      <w:r w:rsidR="002D3429">
        <w:rPr>
          <w:rFonts w:hint="eastAsia"/>
        </w:rPr>
        <w:t>(</w:t>
      </w:r>
      <w:r w:rsidR="00CC65F2">
        <w:rPr>
          <w:rFonts w:hint="eastAsia"/>
        </w:rPr>
        <w:t>2020</w:t>
      </w:r>
      <w:r w:rsidR="002D3429">
        <w:rPr>
          <w:rFonts w:hint="eastAsia"/>
        </w:rPr>
        <w:t xml:space="preserve">Nature machine intelligence: </w:t>
      </w:r>
      <w:r w:rsidR="002D3429" w:rsidRPr="002D3429">
        <w:t>Predicting drug</w:t>
      </w:r>
      <w:r w:rsidR="002D3429">
        <w:rPr>
          <w:rFonts w:hint="eastAsia"/>
        </w:rPr>
        <w:t>-</w:t>
      </w:r>
      <w:r w:rsidR="002D3429" w:rsidRPr="002D3429">
        <w:t xml:space="preserve">protein interaction using </w:t>
      </w:r>
      <w:proofErr w:type="spellStart"/>
      <w:r w:rsidR="002D3429" w:rsidRPr="002D3429">
        <w:t>quasivisual</w:t>
      </w:r>
      <w:proofErr w:type="spellEnd"/>
      <w:r w:rsidR="002D3429">
        <w:rPr>
          <w:rFonts w:hint="eastAsia"/>
        </w:rPr>
        <w:t xml:space="preserve"> </w:t>
      </w:r>
      <w:r w:rsidR="002D3429" w:rsidRPr="002D3429">
        <w:t>question answering system</w:t>
      </w:r>
      <w:r w:rsidR="002D3429">
        <w:rPr>
          <w:rFonts w:hint="eastAsia"/>
        </w:rPr>
        <w:t>)</w:t>
      </w:r>
    </w:p>
    <w:p w14:paraId="34C3E7BA" w14:textId="18C45189" w:rsidR="00CC65F2" w:rsidRDefault="003768A6" w:rsidP="002D3429">
      <w:pPr>
        <w:rPr>
          <w:rFonts w:hint="eastAsia"/>
        </w:rPr>
      </w:pPr>
      <w:r>
        <w:rPr>
          <w:rFonts w:hint="eastAsia"/>
        </w:rPr>
        <w:t>(2)</w:t>
      </w:r>
      <w:proofErr w:type="spellStart"/>
      <w:r w:rsidR="004C5152">
        <w:rPr>
          <w:rFonts w:hint="eastAsia"/>
        </w:rPr>
        <w:t>DrugBAN</w:t>
      </w:r>
      <w:proofErr w:type="spellEnd"/>
      <w:r w:rsidR="004C5152">
        <w:rPr>
          <w:rFonts w:hint="eastAsia"/>
        </w:rPr>
        <w:t>(2023</w:t>
      </w:r>
      <w:r w:rsidR="00FC229A" w:rsidRPr="00FC229A">
        <w:rPr>
          <w:rFonts w:hint="eastAsia"/>
        </w:rPr>
        <w:t xml:space="preserve"> </w:t>
      </w:r>
      <w:r w:rsidR="00FC229A">
        <w:rPr>
          <w:rFonts w:hint="eastAsia"/>
        </w:rPr>
        <w:t xml:space="preserve">Nature machine </w:t>
      </w:r>
      <w:proofErr w:type="spellStart"/>
      <w:r w:rsidR="00FC229A">
        <w:rPr>
          <w:rFonts w:hint="eastAsia"/>
        </w:rPr>
        <w:t>intelligence:</w:t>
      </w:r>
      <w:r w:rsidR="00FC229A">
        <w:rPr>
          <w:rFonts w:hint="eastAsia"/>
        </w:rPr>
        <w:t>DrugBAN</w:t>
      </w:r>
      <w:proofErr w:type="spellEnd"/>
      <w:r w:rsidR="004C5152">
        <w:rPr>
          <w:rFonts w:hint="eastAsia"/>
        </w:rPr>
        <w:t>)</w:t>
      </w:r>
    </w:p>
    <w:p w14:paraId="6A89901E" w14:textId="2D1412CB" w:rsidR="002D3429" w:rsidRPr="00F26B94" w:rsidRDefault="00F26B94" w:rsidP="002D3429">
      <w:pPr>
        <w:rPr>
          <w:rFonts w:hint="eastAsia"/>
        </w:rPr>
      </w:pPr>
      <w:r>
        <w:rPr>
          <w:rFonts w:hint="eastAsia"/>
        </w:rPr>
        <w:t>(3)</w:t>
      </w:r>
      <w:proofErr w:type="spellStart"/>
      <w:r w:rsidR="003A135D">
        <w:rPr>
          <w:rFonts w:hint="eastAsia"/>
        </w:rPr>
        <w:t>mlanDTI</w:t>
      </w:r>
      <w:proofErr w:type="spellEnd"/>
      <w:r w:rsidR="003A135D">
        <w:rPr>
          <w:rFonts w:hint="eastAsia"/>
        </w:rPr>
        <w:t xml:space="preserve">(2024AAAI: </w:t>
      </w:r>
      <w:r w:rsidR="00895254" w:rsidRPr="00895254">
        <w:t>Multilevel Attention Network with Semi-supervised Domain Adaptation for Drug-Target Prediction</w:t>
      </w:r>
      <w:r w:rsidR="00895254">
        <w:rPr>
          <w:rFonts w:hint="eastAsia"/>
        </w:rPr>
        <w:t>)</w:t>
      </w:r>
    </w:p>
    <w:p w14:paraId="08666262" w14:textId="768C880E" w:rsidR="00C40AE8" w:rsidRDefault="00B422BA" w:rsidP="00DA4B9F">
      <w:r>
        <w:rPr>
          <w:rFonts w:hint="eastAsia"/>
        </w:rPr>
        <w:t>(4)</w:t>
      </w:r>
      <w:proofErr w:type="spellStart"/>
      <w:r w:rsidR="007222CC">
        <w:rPr>
          <w:rFonts w:hint="eastAsia"/>
        </w:rPr>
        <w:t>PretrainDPI</w:t>
      </w:r>
      <w:proofErr w:type="spellEnd"/>
      <w:r w:rsidR="007222CC">
        <w:rPr>
          <w:rFonts w:hint="eastAsia"/>
        </w:rPr>
        <w:t xml:space="preserve"> </w:t>
      </w:r>
      <w:r w:rsidR="00EC4C50">
        <w:rPr>
          <w:rFonts w:hint="eastAsia"/>
        </w:rPr>
        <w:t>[</w:t>
      </w:r>
      <w:r w:rsidR="00EC4C50" w:rsidRPr="00EC4C50">
        <w:t xml:space="preserve"> </w:t>
      </w:r>
      <w:r w:rsidR="000C7AF6">
        <w:rPr>
          <w:rFonts w:hint="eastAsia"/>
        </w:rPr>
        <w:t>2021</w:t>
      </w:r>
      <w:r w:rsidR="000C7AF6" w:rsidRPr="000C7AF6">
        <w:t>Bioinformatics</w:t>
      </w:r>
      <w:r w:rsidR="000C7AF6">
        <w:rPr>
          <w:rFonts w:hint="eastAsia"/>
        </w:rPr>
        <w:t xml:space="preserve">: </w:t>
      </w:r>
      <w:r w:rsidR="00EC4C50" w:rsidRPr="00EC4C50">
        <w:t>Bayesian neural network with pretrained protein embedding enhances prediction accuracy of drug-protein interaction</w:t>
      </w:r>
      <w:r w:rsidR="00F470D5">
        <w:rPr>
          <w:rFonts w:hint="eastAsia"/>
        </w:rPr>
        <w:t xml:space="preserve"> ?</w:t>
      </w:r>
      <w:r w:rsidR="00EC4C50">
        <w:rPr>
          <w:rFonts w:hint="eastAsia"/>
        </w:rPr>
        <w:t>]</w:t>
      </w:r>
    </w:p>
    <w:p w14:paraId="17C314B3" w14:textId="6E6B9E1C" w:rsidR="000F4A0D" w:rsidRDefault="000F4A0D" w:rsidP="00DA4B9F">
      <w:pPr>
        <w:rPr>
          <w:rFonts w:hint="eastAsia"/>
        </w:rPr>
      </w:pPr>
      <w:r>
        <w:rPr>
          <w:rFonts w:hint="eastAsia"/>
        </w:rPr>
        <w:t>(5)</w:t>
      </w:r>
    </w:p>
    <w:p w14:paraId="4FD98C4D" w14:textId="77777777" w:rsidR="00C40AE8" w:rsidRDefault="00C40AE8" w:rsidP="00DA4B9F"/>
    <w:p w14:paraId="55495032" w14:textId="77777777" w:rsidR="00C40AE8" w:rsidRDefault="00C40AE8" w:rsidP="00DA4B9F"/>
    <w:p w14:paraId="40F7D3CE" w14:textId="77777777" w:rsidR="00C40AE8" w:rsidRDefault="00C40AE8" w:rsidP="00DA4B9F"/>
    <w:p w14:paraId="5F2430F7" w14:textId="77777777" w:rsidR="00C40AE8" w:rsidRDefault="00C40AE8" w:rsidP="00DA4B9F"/>
    <w:p w14:paraId="1F4C1BAD" w14:textId="77777777" w:rsidR="00C40AE8" w:rsidRDefault="00C40AE8" w:rsidP="00DA4B9F"/>
    <w:p w14:paraId="1F68A899" w14:textId="77777777" w:rsidR="00C40AE8" w:rsidRDefault="00C40AE8" w:rsidP="00DA4B9F">
      <w:pPr>
        <w:rPr>
          <w:rFonts w:hint="eastAsia"/>
        </w:rPr>
      </w:pPr>
    </w:p>
    <w:p w14:paraId="69752E2F" w14:textId="77777777" w:rsidR="00B64213" w:rsidRDefault="00000000">
      <w:r>
        <w:rPr>
          <w:rFonts w:hint="eastAsia"/>
        </w:rPr>
        <w:t>5.</w:t>
      </w:r>
      <w:r>
        <w:rPr>
          <w:rFonts w:hint="eastAsia"/>
        </w:rPr>
        <w:t>未来设想</w:t>
      </w:r>
    </w:p>
    <w:p w14:paraId="0B293577" w14:textId="77777777" w:rsidR="00B64213" w:rsidRDefault="00000000">
      <w:pPr>
        <w:ind w:firstLine="420"/>
      </w:pPr>
      <w:r>
        <w:t>药物设计中结合效应通常通过平衡结合来评估，并且在大多数情况下反映了药物与药物靶标结合时在晶体结构中观察到的结合模式</w:t>
      </w:r>
      <w:hyperlink r:id="rId6" w:history="1">
        <w:r>
          <w:rPr>
            <w:rStyle w:val="a3"/>
          </w:rPr>
          <w:t>。</w:t>
        </w:r>
        <w:r>
          <w:rPr>
            <w:rStyle w:val="a3"/>
          </w:rPr>
          <w:t>[10.1002@9783527673025.ch16]</w:t>
        </w:r>
      </w:hyperlink>
    </w:p>
    <w:p w14:paraId="193A18E6" w14:textId="77777777" w:rsidR="00B64213" w:rsidRDefault="00000000">
      <w:pPr>
        <w:ind w:firstLine="420"/>
      </w:pPr>
      <w:r>
        <w:t>从热力学角度讲，优化结合亲和力意味着提高结合自由能，结合自由能有两个组成部分：结合焓和结合熵。结合焓和结合熵可能对结合自由能产生积极或消极的影响，进而影响结合亲和力。</w:t>
      </w:r>
      <w:r>
        <w:rPr>
          <w:rFonts w:hint="eastAsia"/>
        </w:rPr>
        <w:t>特异性</w:t>
      </w:r>
      <w:r>
        <w:t>相互作用（如氢键、盐桥、范德华接触）</w:t>
      </w:r>
      <w:r>
        <w:rPr>
          <w:rFonts w:hint="eastAsia"/>
        </w:rPr>
        <w:t>会带来</w:t>
      </w:r>
      <w:r>
        <w:t>焓</w:t>
      </w:r>
      <w:r>
        <w:rPr>
          <w:rFonts w:hint="eastAsia"/>
        </w:rPr>
        <w:t>的增益</w:t>
      </w:r>
      <w:r>
        <w:t>，而极性基团的脱溶则导致焓</w:t>
      </w:r>
      <w:r>
        <w:rPr>
          <w:rFonts w:hint="eastAsia"/>
        </w:rPr>
        <w:t>的损失</w:t>
      </w:r>
      <w:r>
        <w:t>。熵</w:t>
      </w:r>
      <w:r>
        <w:rPr>
          <w:rFonts w:hint="eastAsia"/>
        </w:rPr>
        <w:t>的增益</w:t>
      </w:r>
      <w:r>
        <w:t>通常与配体与</w:t>
      </w:r>
      <w:r>
        <w:rPr>
          <w:rFonts w:hint="eastAsia"/>
        </w:rPr>
        <w:t>靶蛋白</w:t>
      </w:r>
      <w:r>
        <w:t>结合</w:t>
      </w:r>
      <w:r>
        <w:rPr>
          <w:rFonts w:hint="eastAsia"/>
        </w:rPr>
        <w:t>时</w:t>
      </w:r>
      <w:r>
        <w:t>的脱溶有关，而配体</w:t>
      </w:r>
      <w:r>
        <w:rPr>
          <w:rFonts w:hint="eastAsia"/>
        </w:rPr>
        <w:t>侧</w:t>
      </w:r>
      <w:r>
        <w:t>和受体侧的</w:t>
      </w:r>
      <w:r>
        <w:rPr>
          <w:rFonts w:hint="eastAsia"/>
        </w:rPr>
        <w:t>构象</w:t>
      </w:r>
      <w:r>
        <w:t>变化则会产生熵</w:t>
      </w:r>
      <w:r>
        <w:rPr>
          <w:rFonts w:hint="eastAsia"/>
        </w:rPr>
        <w:t>的损失。</w:t>
      </w:r>
    </w:p>
    <w:p w14:paraId="231AA872" w14:textId="77777777" w:rsidR="00B64213" w:rsidRDefault="00000000">
      <w:pPr>
        <w:ind w:firstLine="420"/>
      </w:pPr>
      <w:r>
        <w:t>基于这些考虑，优化工作可能会导致不同的热力学结果。当具有最佳几何结构的特定极性相互作用形成时，极性基团的引入可以提高结合焓（图</w:t>
      </w:r>
      <w:r>
        <w:t>16 - 4a</w:t>
      </w:r>
      <w:r>
        <w:t>）。如果极性基团的位置不正确，那么基本上会实现极性去溶的焓</w:t>
      </w:r>
      <w:r>
        <w:rPr>
          <w:rFonts w:hint="eastAsia"/>
        </w:rPr>
        <w:t>损失</w:t>
      </w:r>
      <w:r>
        <w:t>（图</w:t>
      </w:r>
      <w:r>
        <w:t>16 - 4b</w:t>
      </w:r>
      <w:r>
        <w:t>）。当极性空腔被填充时，添加非极性基团可能是焓有利的（图</w:t>
      </w:r>
      <w:r>
        <w:t>16 - 4c</w:t>
      </w:r>
      <w:r>
        <w:t>）。由于无极性相互作用通常不太依赖方向，对束缚腔的次优拟合仍然会给予一定的熵</w:t>
      </w:r>
      <w:r>
        <w:rPr>
          <w:rFonts w:hint="eastAsia"/>
        </w:rPr>
        <w:t>增益</w:t>
      </w:r>
      <w:r>
        <w:t>；然而，空间类别</w:t>
      </w:r>
      <w:r>
        <w:t>——</w:t>
      </w:r>
      <w:r>
        <w:t>尽管存在配体去溶带来的熵</w:t>
      </w:r>
      <w:r>
        <w:rPr>
          <w:rFonts w:hint="eastAsia"/>
        </w:rPr>
        <w:t>增益</w:t>
      </w:r>
      <w:r>
        <w:t>——</w:t>
      </w:r>
      <w:r>
        <w:t>导致了剧烈的焓</w:t>
      </w:r>
      <w:r>
        <w:rPr>
          <w:rFonts w:hint="eastAsia"/>
        </w:rPr>
        <w:t>损失</w:t>
      </w:r>
      <w:r>
        <w:t>（图</w:t>
      </w:r>
      <w:r>
        <w:t>16 - 4d</w:t>
      </w:r>
      <w:r>
        <w:t>）。因此，热力学数据最好与结构信息联系起来使用，这有助于理解化合物逐步结构优化的热力学结果。</w:t>
      </w:r>
    </w:p>
    <w:p w14:paraId="2D854316" w14:textId="77777777" w:rsidR="00B64213" w:rsidRDefault="00000000">
      <w:pPr>
        <w:ind w:firstLine="420"/>
      </w:pPr>
      <w:r>
        <w:t>热力学</w:t>
      </w:r>
      <w:r>
        <w:rPr>
          <w:rFonts w:hint="eastAsia"/>
        </w:rPr>
        <w:t>会</w:t>
      </w:r>
      <w:r>
        <w:t>影响化合物的物理化学性质，从而影响</w:t>
      </w:r>
      <w:r>
        <w:rPr>
          <w:rFonts w:hint="eastAsia"/>
        </w:rPr>
        <w:t>其吸收、分布、代谢和毒性</w:t>
      </w:r>
      <w:r>
        <w:rPr>
          <w:rFonts w:hint="eastAsia"/>
        </w:rPr>
        <w:t>(ADMET)</w:t>
      </w:r>
      <w:r>
        <w:rPr>
          <w:rFonts w:hint="eastAsia"/>
        </w:rPr>
        <w:t>特征，此外还会影响配体结合的亲和力</w:t>
      </w:r>
      <w:r>
        <w:t>。</w:t>
      </w:r>
    </w:p>
    <w:p w14:paraId="6E3181BE" w14:textId="77777777" w:rsidR="00B64213" w:rsidRDefault="00B64213">
      <w:pPr>
        <w:ind w:firstLine="420"/>
      </w:pPr>
    </w:p>
    <w:p w14:paraId="57F5C86B" w14:textId="77777777" w:rsidR="00B64213" w:rsidRDefault="00B64213">
      <w:pPr>
        <w:ind w:firstLine="420"/>
      </w:pPr>
    </w:p>
    <w:p w14:paraId="0AD4CFDA" w14:textId="77777777" w:rsidR="00B64213" w:rsidRDefault="00B64213"/>
    <w:p w14:paraId="61804D43" w14:textId="77777777" w:rsidR="00B64213" w:rsidRDefault="00B64213"/>
    <w:p w14:paraId="5056A6EF" w14:textId="77777777" w:rsidR="00B64213" w:rsidRDefault="00B64213"/>
    <w:p w14:paraId="0539B6C0" w14:textId="77777777" w:rsidR="00B64213" w:rsidRDefault="00B64213"/>
    <w:sectPr w:rsidR="00B642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FA03F9" w14:textId="77777777" w:rsidR="00396470" w:rsidRDefault="00396470" w:rsidP="00DA4B9F">
      <w:r>
        <w:separator/>
      </w:r>
    </w:p>
  </w:endnote>
  <w:endnote w:type="continuationSeparator" w:id="0">
    <w:p w14:paraId="57FB1AE1" w14:textId="77777777" w:rsidR="00396470" w:rsidRDefault="00396470" w:rsidP="00DA4B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02F4AC" w14:textId="77777777" w:rsidR="00396470" w:rsidRDefault="00396470" w:rsidP="00DA4B9F">
      <w:r>
        <w:separator/>
      </w:r>
    </w:p>
  </w:footnote>
  <w:footnote w:type="continuationSeparator" w:id="0">
    <w:p w14:paraId="07EF4EF9" w14:textId="77777777" w:rsidR="00396470" w:rsidRDefault="00396470" w:rsidP="00DA4B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4213"/>
    <w:rsid w:val="000620BF"/>
    <w:rsid w:val="000949EC"/>
    <w:rsid w:val="000C7AF6"/>
    <w:rsid w:val="000D4343"/>
    <w:rsid w:val="000F4A0D"/>
    <w:rsid w:val="001048A5"/>
    <w:rsid w:val="001930B3"/>
    <w:rsid w:val="001B0382"/>
    <w:rsid w:val="001B6D70"/>
    <w:rsid w:val="001D167B"/>
    <w:rsid w:val="001E2D8E"/>
    <w:rsid w:val="002D3429"/>
    <w:rsid w:val="002F40C7"/>
    <w:rsid w:val="003768A6"/>
    <w:rsid w:val="00396470"/>
    <w:rsid w:val="003A135D"/>
    <w:rsid w:val="00412CB8"/>
    <w:rsid w:val="00414038"/>
    <w:rsid w:val="0049740E"/>
    <w:rsid w:val="004C5152"/>
    <w:rsid w:val="005032F0"/>
    <w:rsid w:val="0056397D"/>
    <w:rsid w:val="00677B27"/>
    <w:rsid w:val="00680FAE"/>
    <w:rsid w:val="006978DC"/>
    <w:rsid w:val="006A0EED"/>
    <w:rsid w:val="006C6988"/>
    <w:rsid w:val="00700033"/>
    <w:rsid w:val="00710640"/>
    <w:rsid w:val="007222CC"/>
    <w:rsid w:val="00787E32"/>
    <w:rsid w:val="00815460"/>
    <w:rsid w:val="0087194E"/>
    <w:rsid w:val="00895254"/>
    <w:rsid w:val="008B6863"/>
    <w:rsid w:val="009C73EA"/>
    <w:rsid w:val="009E771F"/>
    <w:rsid w:val="00A03251"/>
    <w:rsid w:val="00AF11EF"/>
    <w:rsid w:val="00AF53D5"/>
    <w:rsid w:val="00B422BA"/>
    <w:rsid w:val="00B571A8"/>
    <w:rsid w:val="00B64213"/>
    <w:rsid w:val="00B74B60"/>
    <w:rsid w:val="00B8408F"/>
    <w:rsid w:val="00BA19A3"/>
    <w:rsid w:val="00BD1B36"/>
    <w:rsid w:val="00C40AE8"/>
    <w:rsid w:val="00C45EFD"/>
    <w:rsid w:val="00CC65F2"/>
    <w:rsid w:val="00D20664"/>
    <w:rsid w:val="00D4464F"/>
    <w:rsid w:val="00D45743"/>
    <w:rsid w:val="00D933DE"/>
    <w:rsid w:val="00DA4B9F"/>
    <w:rsid w:val="00DE75F4"/>
    <w:rsid w:val="00EC4C50"/>
    <w:rsid w:val="00EE6AD1"/>
    <w:rsid w:val="00F26B94"/>
    <w:rsid w:val="00F470D5"/>
    <w:rsid w:val="00FC229A"/>
    <w:rsid w:val="00FF4B08"/>
    <w:rsid w:val="01814321"/>
    <w:rsid w:val="021F7DC1"/>
    <w:rsid w:val="034B2E38"/>
    <w:rsid w:val="03D1158F"/>
    <w:rsid w:val="047F723D"/>
    <w:rsid w:val="048E122E"/>
    <w:rsid w:val="05882122"/>
    <w:rsid w:val="05A827C4"/>
    <w:rsid w:val="05D13AC9"/>
    <w:rsid w:val="05DB4947"/>
    <w:rsid w:val="065B5A88"/>
    <w:rsid w:val="06677F89"/>
    <w:rsid w:val="06E635A4"/>
    <w:rsid w:val="070954E4"/>
    <w:rsid w:val="075A5E7B"/>
    <w:rsid w:val="07A56FBB"/>
    <w:rsid w:val="08202AE5"/>
    <w:rsid w:val="087B7D1C"/>
    <w:rsid w:val="0A227B26"/>
    <w:rsid w:val="0AC37758"/>
    <w:rsid w:val="0AD41965"/>
    <w:rsid w:val="0B27418B"/>
    <w:rsid w:val="0B732F2C"/>
    <w:rsid w:val="0CC2416B"/>
    <w:rsid w:val="0D1129FD"/>
    <w:rsid w:val="0D3606B5"/>
    <w:rsid w:val="0D7336B7"/>
    <w:rsid w:val="0D961154"/>
    <w:rsid w:val="0D9A0C44"/>
    <w:rsid w:val="0DF91E0E"/>
    <w:rsid w:val="0ECC7523"/>
    <w:rsid w:val="0EF97BEC"/>
    <w:rsid w:val="0FC41FA8"/>
    <w:rsid w:val="0FFE195E"/>
    <w:rsid w:val="112F78F5"/>
    <w:rsid w:val="116021A5"/>
    <w:rsid w:val="117B2B3A"/>
    <w:rsid w:val="119D0D03"/>
    <w:rsid w:val="11AD363C"/>
    <w:rsid w:val="12617F82"/>
    <w:rsid w:val="130A686C"/>
    <w:rsid w:val="140B289C"/>
    <w:rsid w:val="143D057B"/>
    <w:rsid w:val="1461070D"/>
    <w:rsid w:val="149C7998"/>
    <w:rsid w:val="14F21366"/>
    <w:rsid w:val="156C55BC"/>
    <w:rsid w:val="16691AFB"/>
    <w:rsid w:val="16E573D4"/>
    <w:rsid w:val="17920BDE"/>
    <w:rsid w:val="18131D1F"/>
    <w:rsid w:val="18137F71"/>
    <w:rsid w:val="18A1732B"/>
    <w:rsid w:val="1A2B6E03"/>
    <w:rsid w:val="1A807D07"/>
    <w:rsid w:val="1A8769F4"/>
    <w:rsid w:val="1B7F1479"/>
    <w:rsid w:val="1BE7774A"/>
    <w:rsid w:val="1C316C17"/>
    <w:rsid w:val="1C8B27CB"/>
    <w:rsid w:val="1CCB0E1A"/>
    <w:rsid w:val="1CD96F21"/>
    <w:rsid w:val="1D13631D"/>
    <w:rsid w:val="1D214EDE"/>
    <w:rsid w:val="1DEA15EE"/>
    <w:rsid w:val="1FEB3581"/>
    <w:rsid w:val="206A680D"/>
    <w:rsid w:val="20BD4F1E"/>
    <w:rsid w:val="212925B3"/>
    <w:rsid w:val="21F91F85"/>
    <w:rsid w:val="224F6049"/>
    <w:rsid w:val="228C4BA7"/>
    <w:rsid w:val="22B12860"/>
    <w:rsid w:val="22B20386"/>
    <w:rsid w:val="22E83DA8"/>
    <w:rsid w:val="231352C9"/>
    <w:rsid w:val="23D031BA"/>
    <w:rsid w:val="242552B4"/>
    <w:rsid w:val="24523BCF"/>
    <w:rsid w:val="246758CC"/>
    <w:rsid w:val="24C90335"/>
    <w:rsid w:val="252F5CBE"/>
    <w:rsid w:val="2536704D"/>
    <w:rsid w:val="25506360"/>
    <w:rsid w:val="256C6F12"/>
    <w:rsid w:val="259D531E"/>
    <w:rsid w:val="26A5092E"/>
    <w:rsid w:val="26FB22FC"/>
    <w:rsid w:val="27321A96"/>
    <w:rsid w:val="27E45486"/>
    <w:rsid w:val="27FB09CD"/>
    <w:rsid w:val="28BC3D0D"/>
    <w:rsid w:val="29080D00"/>
    <w:rsid w:val="29BA46F0"/>
    <w:rsid w:val="2AAA6513"/>
    <w:rsid w:val="2AED28A3"/>
    <w:rsid w:val="2C02237E"/>
    <w:rsid w:val="2C0734F1"/>
    <w:rsid w:val="2C2916B9"/>
    <w:rsid w:val="2CDF446E"/>
    <w:rsid w:val="2E8C5F2F"/>
    <w:rsid w:val="2F8E0B41"/>
    <w:rsid w:val="306C426A"/>
    <w:rsid w:val="30CD2F5B"/>
    <w:rsid w:val="31CA56EC"/>
    <w:rsid w:val="349667E8"/>
    <w:rsid w:val="357F059C"/>
    <w:rsid w:val="362F3D70"/>
    <w:rsid w:val="369B1405"/>
    <w:rsid w:val="371F3DE4"/>
    <w:rsid w:val="373B04F2"/>
    <w:rsid w:val="37DC3A83"/>
    <w:rsid w:val="381B5E1E"/>
    <w:rsid w:val="384638A6"/>
    <w:rsid w:val="390019F4"/>
    <w:rsid w:val="395835DE"/>
    <w:rsid w:val="3AC058DE"/>
    <w:rsid w:val="3AD43138"/>
    <w:rsid w:val="3AEC66D3"/>
    <w:rsid w:val="3B111C96"/>
    <w:rsid w:val="3B255741"/>
    <w:rsid w:val="3B365BA1"/>
    <w:rsid w:val="3BA26D92"/>
    <w:rsid w:val="3BA40D5C"/>
    <w:rsid w:val="3BD74C8E"/>
    <w:rsid w:val="3D2C2DB7"/>
    <w:rsid w:val="3D842BF3"/>
    <w:rsid w:val="3EF400BE"/>
    <w:rsid w:val="3F2F3033"/>
    <w:rsid w:val="3F6E5909"/>
    <w:rsid w:val="401C35B7"/>
    <w:rsid w:val="402204A1"/>
    <w:rsid w:val="404E573A"/>
    <w:rsid w:val="412169AB"/>
    <w:rsid w:val="41390199"/>
    <w:rsid w:val="41B45A71"/>
    <w:rsid w:val="42002A64"/>
    <w:rsid w:val="42D9753D"/>
    <w:rsid w:val="42FE0D52"/>
    <w:rsid w:val="43317379"/>
    <w:rsid w:val="43E837B0"/>
    <w:rsid w:val="43ED0DC6"/>
    <w:rsid w:val="451C5E07"/>
    <w:rsid w:val="455410FD"/>
    <w:rsid w:val="45A656D1"/>
    <w:rsid w:val="46456C98"/>
    <w:rsid w:val="49747FC0"/>
    <w:rsid w:val="499C7517"/>
    <w:rsid w:val="4A3D4856"/>
    <w:rsid w:val="4B0D06CC"/>
    <w:rsid w:val="4B5D6832"/>
    <w:rsid w:val="4BEB02E1"/>
    <w:rsid w:val="4BF4363A"/>
    <w:rsid w:val="4C7E1155"/>
    <w:rsid w:val="4D41465D"/>
    <w:rsid w:val="4E65437B"/>
    <w:rsid w:val="4E656129"/>
    <w:rsid w:val="4E7E543D"/>
    <w:rsid w:val="4E9C58C3"/>
    <w:rsid w:val="4F0771E0"/>
    <w:rsid w:val="4F161B19"/>
    <w:rsid w:val="50041972"/>
    <w:rsid w:val="511356C3"/>
    <w:rsid w:val="511D718F"/>
    <w:rsid w:val="51AE6039"/>
    <w:rsid w:val="51E25CE3"/>
    <w:rsid w:val="525E35BB"/>
    <w:rsid w:val="528172AA"/>
    <w:rsid w:val="53542C10"/>
    <w:rsid w:val="537D3F15"/>
    <w:rsid w:val="53CC6C4A"/>
    <w:rsid w:val="549F610D"/>
    <w:rsid w:val="54C067AF"/>
    <w:rsid w:val="574F43DF"/>
    <w:rsid w:val="57BB500C"/>
    <w:rsid w:val="57E5652D"/>
    <w:rsid w:val="59CF1242"/>
    <w:rsid w:val="59E940B2"/>
    <w:rsid w:val="5A4968FF"/>
    <w:rsid w:val="5A6279C1"/>
    <w:rsid w:val="5A6574B1"/>
    <w:rsid w:val="5A6A4AC7"/>
    <w:rsid w:val="5A736072"/>
    <w:rsid w:val="5ABA77FD"/>
    <w:rsid w:val="5B062A42"/>
    <w:rsid w:val="5B557525"/>
    <w:rsid w:val="5B6065F6"/>
    <w:rsid w:val="5B8147BE"/>
    <w:rsid w:val="5BF31218"/>
    <w:rsid w:val="5C0F5926"/>
    <w:rsid w:val="5C11169E"/>
    <w:rsid w:val="5D5F6439"/>
    <w:rsid w:val="5D683540"/>
    <w:rsid w:val="5D6F2B20"/>
    <w:rsid w:val="5E6F213A"/>
    <w:rsid w:val="5EB50A07"/>
    <w:rsid w:val="602D281F"/>
    <w:rsid w:val="60536729"/>
    <w:rsid w:val="608368E3"/>
    <w:rsid w:val="614B5652"/>
    <w:rsid w:val="61F47A98"/>
    <w:rsid w:val="6393508F"/>
    <w:rsid w:val="63AB4186"/>
    <w:rsid w:val="644840CB"/>
    <w:rsid w:val="649C5F21"/>
    <w:rsid w:val="64B21544"/>
    <w:rsid w:val="64B74DAD"/>
    <w:rsid w:val="652C579B"/>
    <w:rsid w:val="652E506F"/>
    <w:rsid w:val="65870C23"/>
    <w:rsid w:val="65C94D98"/>
    <w:rsid w:val="65FC516D"/>
    <w:rsid w:val="661324B7"/>
    <w:rsid w:val="66C51A03"/>
    <w:rsid w:val="66DC6D4D"/>
    <w:rsid w:val="684828EC"/>
    <w:rsid w:val="68550B65"/>
    <w:rsid w:val="68925915"/>
    <w:rsid w:val="6922313D"/>
    <w:rsid w:val="692A0243"/>
    <w:rsid w:val="695A0B28"/>
    <w:rsid w:val="6A1A3E14"/>
    <w:rsid w:val="6A503CD9"/>
    <w:rsid w:val="6AD541DF"/>
    <w:rsid w:val="6ADC556D"/>
    <w:rsid w:val="6AE61F48"/>
    <w:rsid w:val="6B413622"/>
    <w:rsid w:val="6B4A0729"/>
    <w:rsid w:val="6BCC55E2"/>
    <w:rsid w:val="6CD40BF2"/>
    <w:rsid w:val="6D090170"/>
    <w:rsid w:val="6DCF760B"/>
    <w:rsid w:val="6E241705"/>
    <w:rsid w:val="6E4A0A40"/>
    <w:rsid w:val="6E895A0C"/>
    <w:rsid w:val="6E91041D"/>
    <w:rsid w:val="6EC95E08"/>
    <w:rsid w:val="6ED36C87"/>
    <w:rsid w:val="70EE19A4"/>
    <w:rsid w:val="71685DAD"/>
    <w:rsid w:val="72435ED2"/>
    <w:rsid w:val="72A93F87"/>
    <w:rsid w:val="734B7734"/>
    <w:rsid w:val="743D707D"/>
    <w:rsid w:val="746E5488"/>
    <w:rsid w:val="74784559"/>
    <w:rsid w:val="74827185"/>
    <w:rsid w:val="756643B1"/>
    <w:rsid w:val="762B1157"/>
    <w:rsid w:val="76393874"/>
    <w:rsid w:val="765608C9"/>
    <w:rsid w:val="772B3B04"/>
    <w:rsid w:val="772F05CC"/>
    <w:rsid w:val="77707769"/>
    <w:rsid w:val="78123CA6"/>
    <w:rsid w:val="789D27E0"/>
    <w:rsid w:val="795A247F"/>
    <w:rsid w:val="79CD0EA3"/>
    <w:rsid w:val="79FF3026"/>
    <w:rsid w:val="7A995229"/>
    <w:rsid w:val="7ABD2CC5"/>
    <w:rsid w:val="7B364826"/>
    <w:rsid w:val="7BD76009"/>
    <w:rsid w:val="7C246D74"/>
    <w:rsid w:val="7D741635"/>
    <w:rsid w:val="7DE62533"/>
    <w:rsid w:val="7F052E8D"/>
    <w:rsid w:val="7F1B7FBA"/>
    <w:rsid w:val="7F203823"/>
    <w:rsid w:val="7F743B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B73CB7"/>
  <w15:docId w15:val="{A7A09B48-4B1D-49E5-8BF0-8A447A72F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character" w:styleId="HTML">
    <w:name w:val="HTML Code"/>
    <w:basedOn w:val="a0"/>
    <w:rPr>
      <w:rFonts w:ascii="Courier New" w:hAnsi="Courier New"/>
      <w:sz w:val="20"/>
    </w:rPr>
  </w:style>
  <w:style w:type="paragraph" w:styleId="a4">
    <w:name w:val="header"/>
    <w:basedOn w:val="a"/>
    <w:link w:val="a5"/>
    <w:rsid w:val="00DA4B9F"/>
    <w:pPr>
      <w:tabs>
        <w:tab w:val="center" w:pos="4252"/>
        <w:tab w:val="right" w:pos="8504"/>
      </w:tabs>
      <w:snapToGrid w:val="0"/>
      <w:jc w:val="center"/>
    </w:pPr>
    <w:rPr>
      <w:sz w:val="18"/>
      <w:szCs w:val="18"/>
    </w:rPr>
  </w:style>
  <w:style w:type="character" w:customStyle="1" w:styleId="a5">
    <w:name w:val="页眉 字符"/>
    <w:basedOn w:val="a0"/>
    <w:link w:val="a4"/>
    <w:rsid w:val="00DA4B9F"/>
    <w:rPr>
      <w:rFonts w:asciiTheme="minorHAnsi" w:eastAsiaTheme="minorEastAsia" w:hAnsiTheme="minorHAnsi" w:cstheme="minorBidi"/>
      <w:kern w:val="2"/>
      <w:sz w:val="18"/>
      <w:szCs w:val="18"/>
    </w:rPr>
  </w:style>
  <w:style w:type="paragraph" w:styleId="a6">
    <w:name w:val="footer"/>
    <w:basedOn w:val="a"/>
    <w:link w:val="a7"/>
    <w:rsid w:val="00DA4B9F"/>
    <w:pPr>
      <w:tabs>
        <w:tab w:val="center" w:pos="4252"/>
        <w:tab w:val="right" w:pos="8504"/>
      </w:tabs>
      <w:snapToGrid w:val="0"/>
      <w:jc w:val="left"/>
    </w:pPr>
    <w:rPr>
      <w:sz w:val="18"/>
      <w:szCs w:val="18"/>
    </w:rPr>
  </w:style>
  <w:style w:type="character" w:customStyle="1" w:styleId="a7">
    <w:name w:val="页脚 字符"/>
    <w:basedOn w:val="a0"/>
    <w:link w:val="a6"/>
    <w:rsid w:val="00DA4B9F"/>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12290;[10.1002@9783527673025.ch16]"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TotalTime>
  <Pages>3</Pages>
  <Words>565</Words>
  <Characters>3222</Characters>
  <Application>Microsoft Office Word</Application>
  <DocSecurity>0</DocSecurity>
  <Lines>26</Lines>
  <Paragraphs>7</Paragraphs>
  <ScaleCrop>false</ScaleCrop>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niuniu</dc:creator>
  <cp:lastModifiedBy>牛　文涛</cp:lastModifiedBy>
  <cp:revision>96</cp:revision>
  <dcterms:created xsi:type="dcterms:W3CDTF">2025-02-13T03:11:00Z</dcterms:created>
  <dcterms:modified xsi:type="dcterms:W3CDTF">2025-02-20T06:08:00Z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eyJoZGlkIjoiYzg0YWQ4MDYwYmMxMGNiNmI0OWY1ZDNmMjg2ODNmZGMiLCJ1c2VySWQiOiI2Nzc3ODcwODQifQ==</vt:lpwstr>
  </property>
  <property fmtid="{D5CDD505-2E9C-101B-9397-08002B2CF9AE}" pid="4" name="ICV">
    <vt:lpwstr>B3BAB8FFF6224C1E96D64725A4F70F36_12</vt:lpwstr>
  </property>
</Properties>
</file>