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rFonts w:hint="eastAsia"/>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pPr>
        <w:rPr>
          <w:rFonts w:hint="eastAsia"/>
        </w:rPr>
      </w:pPr>
      <w:r w:rsidRPr="00475DFE">
        <w:rPr>
          <w:rFonts w:hint="eastAsia"/>
        </w:rPr>
        <w:t>考虑到基于化学基因组学的 CPI 建模是一项二元分类任务，一个设计合理的</w:t>
      </w:r>
      <w:proofErr w:type="gramStart"/>
      <w:r w:rsidRPr="00475DFE">
        <w:rPr>
          <w:rFonts w:hint="eastAsia"/>
        </w:rPr>
        <w:t>数据集应主要</w:t>
      </w:r>
      <w:proofErr w:type="gramEnd"/>
      <w:r w:rsidRPr="00475DFE">
        <w:rPr>
          <w:rFonts w:hint="eastAsia"/>
        </w:rPr>
        <w:t>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w:t>
      </w:r>
      <w:proofErr w:type="gramStart"/>
      <w:r w:rsidRPr="00A13108">
        <w:rPr>
          <w:rFonts w:hint="eastAsia"/>
          <w:u w:val="single"/>
        </w:rPr>
        <w:t>集不能</w:t>
      </w:r>
      <w:proofErr w:type="gramEnd"/>
      <w:r w:rsidRPr="00A13108">
        <w:rPr>
          <w:rFonts w:hint="eastAsia"/>
          <w:u w:val="single"/>
        </w:rPr>
        <w:t>用相互作用特征以外的其他信息（如配体模式）来区分</w:t>
      </w:r>
      <w:r w:rsidRPr="00475DFE">
        <w:rPr>
          <w:rFonts w:hint="eastAsia"/>
        </w:rPr>
        <w:t>。</w:t>
      </w:r>
    </w:p>
    <w:p w14:paraId="0CAAB8BE" w14:textId="77777777" w:rsidR="00345D98" w:rsidRDefault="00C526BA" w:rsidP="00CD3350">
      <w:pPr>
        <w:rPr>
          <w:rFonts w:hint="eastAsia"/>
        </w:rPr>
      </w:pPr>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w:t>
      </w:r>
      <w:proofErr w:type="gramStart"/>
      <w:r>
        <w:rPr>
          <w:rFonts w:hint="eastAsia"/>
        </w:rPr>
        <w:t>个</w:t>
      </w:r>
      <w:proofErr w:type="gramEnd"/>
      <w:r>
        <w:rPr>
          <w:rFonts w:hint="eastAsia"/>
        </w:rPr>
        <w:t>配体</w:t>
      </w:r>
      <w:proofErr w:type="gramStart"/>
      <w:r>
        <w:rPr>
          <w:rFonts w:hint="eastAsia"/>
        </w:rPr>
        <w:t>所相关</w:t>
      </w:r>
      <w:proofErr w:type="gramEnd"/>
      <w:r>
        <w:rPr>
          <w:rFonts w:hint="eastAsia"/>
        </w:rPr>
        <w:t>的样本对，包含了该配体与蛋白质A的正信息(有相互作用)，以及该配体与蛋白质B的负信息(无相互作用)的数据。则该数据集将迫使模型学习相互作用特征，且该数据</w:t>
      </w:r>
      <w:proofErr w:type="gramStart"/>
      <w:r>
        <w:rPr>
          <w:rFonts w:hint="eastAsia"/>
        </w:rPr>
        <w:t>集不能</w:t>
      </w:r>
      <w:proofErr w:type="gramEnd"/>
      <w:r>
        <w:rPr>
          <w:rFonts w:hint="eastAsia"/>
        </w:rPr>
        <w:t>用相互作用特征以外的其他信息(如配体模式或受体模式)来区分]</w:t>
      </w:r>
    </w:p>
    <w:p w14:paraId="5A0C4DD5" w14:textId="77777777" w:rsidR="00345D98" w:rsidRDefault="00345D98" w:rsidP="00CD3350">
      <w:pPr>
        <w:rPr>
          <w:rFonts w:hint="eastAsia"/>
        </w:rPr>
      </w:pPr>
    </w:p>
    <w:p w14:paraId="2CD55137" w14:textId="0B39D0D7" w:rsidR="00345D98" w:rsidRPr="00345D98" w:rsidRDefault="00345D98" w:rsidP="00345D98">
      <w:pPr>
        <w:rPr>
          <w:rFonts w:hint="eastAsia"/>
        </w:rPr>
      </w:pPr>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w:t>
      </w:r>
      <w:proofErr w:type="spellStart"/>
      <w:r w:rsidRPr="00345D98">
        <w:rPr>
          <w:rFonts w:hint="eastAsia"/>
        </w:rPr>
        <w:t>p</w:t>
      </w:r>
      <w:proofErr w:type="spellEnd"/>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w:t>
      </w:r>
      <w:proofErr w:type="gramStart"/>
      <w:r w:rsidRPr="00345D98">
        <w:rPr>
          <w:rFonts w:hint="eastAsia"/>
        </w:rPr>
        <w:t>集分为</w:t>
      </w:r>
      <w:proofErr w:type="gramEnd"/>
      <w:r w:rsidRPr="00345D98">
        <w:rPr>
          <w:rFonts w:hint="eastAsia"/>
        </w:rPr>
        <w:t>阳性集和阴性集。</w:t>
      </w:r>
    </w:p>
    <w:p w14:paraId="3BBFAF12" w14:textId="77777777" w:rsidR="005D73F4" w:rsidRDefault="007E3689" w:rsidP="0036147F">
      <w:pPr>
        <w:rPr>
          <w:rFonts w:hint="eastAsia"/>
        </w:rPr>
      </w:pPr>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proofErr w:type="spellStart"/>
      <w:r w:rsidRPr="007E3689">
        <w:t>Kd</w:t>
      </w:r>
      <w:proofErr w:type="spellEnd"/>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w:t>
      </w:r>
      <w:proofErr w:type="gramStart"/>
      <w:r w:rsidR="0036147F" w:rsidRPr="0036147F">
        <w:rPr>
          <w:rFonts w:hint="eastAsia"/>
        </w:rPr>
        <w:t>集分为</w:t>
      </w:r>
      <w:proofErr w:type="gramEnd"/>
      <w:r w:rsidR="0036147F" w:rsidRPr="0036147F">
        <w:rPr>
          <w:rFonts w:hint="eastAsia"/>
        </w:rPr>
        <w:t>正集和负集</w:t>
      </w:r>
    </w:p>
    <w:p w14:paraId="4BBCFE51" w14:textId="59CA82EB" w:rsidR="00CD3350" w:rsidRDefault="005D73F4" w:rsidP="0036147F">
      <w:pPr>
        <w:rPr>
          <w:rFonts w:hint="eastAsia"/>
        </w:rPr>
      </w:pPr>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w:t>
      </w:r>
      <w:proofErr w:type="spellStart"/>
      <w:r w:rsidR="00CD3350" w:rsidRPr="00CD3350">
        <w:rPr>
          <w:rFonts w:hint="eastAsia"/>
        </w:rPr>
        <w:t>TransformerCPI</w:t>
      </w:r>
      <w:proofErr w:type="spellEnd"/>
      <w:r w:rsidR="00CD3350" w:rsidRPr="00CD3350">
        <w:rPr>
          <w:rFonts w:hint="eastAsia"/>
        </w:rPr>
        <w:t xml:space="preserve">: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Pr>
        <w:rPr>
          <w:rFonts w:hint="eastAsia"/>
        </w:rPr>
      </w:pPr>
    </w:p>
    <w:p w14:paraId="5053EA24" w14:textId="5DCEAF22" w:rsidR="006F014F" w:rsidRDefault="00942BA4" w:rsidP="00942BA4">
      <w:pPr>
        <w:rPr>
          <w:rFonts w:hint="eastAsia"/>
        </w:rPr>
      </w:pPr>
      <w:proofErr w:type="gramStart"/>
      <w:r w:rsidRPr="00942BA4">
        <w:rPr>
          <w:rFonts w:hint="eastAsia"/>
        </w:rPr>
        <w:t>先前将</w:t>
      </w:r>
      <w:proofErr w:type="gramEnd"/>
      <w:r w:rsidRPr="00942BA4">
        <w:rPr>
          <w:rFonts w:hint="eastAsia"/>
        </w:rPr>
        <w:t>深度学习应用于药物靶点相互作用（</w:t>
      </w:r>
      <w:r w:rsidRPr="00942BA4">
        <w:t>DTA</w:t>
      </w:r>
      <w:r w:rsidRPr="00942BA4">
        <w:rPr>
          <w:rFonts w:hint="eastAsia"/>
        </w:rPr>
        <w:t>）的方法</w:t>
      </w:r>
      <w:r w:rsidRPr="00942BA4">
        <w:t>[7]</w:t>
      </w:r>
      <w:r w:rsidRPr="00942BA4">
        <w:rPr>
          <w:rFonts w:hint="eastAsia"/>
        </w:rPr>
        <w:t>、</w:t>
      </w:r>
      <w:r w:rsidRPr="00942BA4">
        <w:t>[8]</w:t>
      </w:r>
      <w:r w:rsidRPr="00942BA4">
        <w:rPr>
          <w:rFonts w:hint="eastAsia"/>
        </w:rPr>
        <w:t>、</w:t>
      </w:r>
      <w:r w:rsidRPr="00942BA4">
        <w:t>[9]</w:t>
      </w:r>
      <w:r w:rsidRPr="00942BA4">
        <w:rPr>
          <w:rFonts w:hint="eastAsia"/>
        </w:rPr>
        <w:t>使用目标蛋白质序列，其残基通常采用独热编码嵌入向量空间。随后，使用多个一维卷积层的编码器来获得蛋白质序列的最终表示。这种方法仅利用了目标蛋白质序列的一级结构信息。然而，三级结构信息对于药物靶点相互作用至关重要</w:t>
      </w:r>
      <w:r w:rsidRPr="00942BA4">
        <w:t>[10]</w:t>
      </w:r>
      <w:r w:rsidRPr="00942BA4">
        <w:rPr>
          <w:rFonts w:hint="eastAsia"/>
        </w:rPr>
        <w:t>。尽管三维表示能够精确描述三级结构，但获取蛋白质的三维几何结构信息既耗时又具有挑战性。对于某些蛋白质类型，使用核磁共振（</w:t>
      </w:r>
      <w:r w:rsidRPr="00942BA4">
        <w:t>NMR</w:t>
      </w:r>
      <w:r w:rsidRPr="00942BA4">
        <w:rPr>
          <w:rFonts w:hint="eastAsia"/>
        </w:rPr>
        <w:t>）或</w:t>
      </w:r>
      <w:r w:rsidRPr="00942BA4">
        <w:t xml:space="preserve">X </w:t>
      </w:r>
      <w:r w:rsidRPr="00942BA4">
        <w:rPr>
          <w:rFonts w:hint="eastAsia"/>
        </w:rPr>
        <w:t>射线晶体学方法甚至无法获得</w:t>
      </w:r>
      <w:r w:rsidRPr="00942BA4">
        <w:t>[45]</w:t>
      </w:r>
      <w:r w:rsidRPr="00942BA4">
        <w:rPr>
          <w:rFonts w:hint="eastAsia"/>
        </w:rPr>
        <w:t>。为了在复杂性和效率之间取得平衡，我们利用二</w:t>
      </w:r>
      <w:proofErr w:type="gramStart"/>
      <w:r w:rsidRPr="00942BA4">
        <w:rPr>
          <w:rFonts w:hint="eastAsia"/>
        </w:rPr>
        <w:t>维接触图信息</w:t>
      </w:r>
      <w:proofErr w:type="gramEnd"/>
      <w:r w:rsidRPr="00942BA4">
        <w:rPr>
          <w:rFonts w:hint="eastAsia"/>
        </w:rPr>
        <w:t>作为三级结构的表示来表示蛋白质的图结构。</w:t>
      </w:r>
    </w:p>
    <w:p w14:paraId="1751C70B" w14:textId="4D8E9102" w:rsidR="00A67DA1" w:rsidRDefault="00A67DA1" w:rsidP="004505C2">
      <w:pPr>
        <w:rPr>
          <w:rFonts w:hint="eastAsia"/>
        </w:rPr>
      </w:pPr>
      <w:r w:rsidRPr="00A67DA1">
        <w:rPr>
          <w:rFonts w:hint="eastAsia"/>
        </w:rPr>
        <w:t>在自然语言处理中，语言建模是自监督学习的一个常见案例，它通过诸如预测缺失的标记或序列中的下一个标记等预设任务来学习序列的表示</w:t>
      </w:r>
      <w:r w:rsidRPr="00A67DA1">
        <w:t>[16]</w:t>
      </w:r>
      <w:r w:rsidRPr="00A67DA1">
        <w:rPr>
          <w:rFonts w:hint="eastAsia"/>
        </w:rPr>
        <w:t>。</w:t>
      </w:r>
      <w:r w:rsidRPr="00A67DA1">
        <w:t xml:space="preserve">TAPE </w:t>
      </w:r>
      <w:r w:rsidRPr="00A67DA1">
        <w:rPr>
          <w:rFonts w:hint="eastAsia"/>
        </w:rPr>
        <w:t>是一种专门用于蛋白质表示的语言模型变体。</w:t>
      </w:r>
      <w:r w:rsidR="004505C2" w:rsidRPr="004505C2">
        <w:rPr>
          <w:rFonts w:hint="eastAsia"/>
        </w:rPr>
        <w:t>。每个</w:t>
      </w:r>
      <w:r w:rsidR="004505C2" w:rsidRPr="004505C2">
        <w:t xml:space="preserve">vi </w:t>
      </w:r>
      <w:r w:rsidR="004505C2" w:rsidRPr="004505C2">
        <w:rPr>
          <w:rFonts w:hint="eastAsia"/>
        </w:rPr>
        <w:t>都是上下文相关的，也就是说，残基出现在周围残基的环境中。因此，结构信息被隐式地编码到嵌入中。</w:t>
      </w:r>
    </w:p>
    <w:p w14:paraId="3708D92B" w14:textId="53FA6E3F" w:rsidR="00F5098B" w:rsidRDefault="00F5098B" w:rsidP="00F5098B">
      <w:pPr>
        <w:rPr>
          <w:rFonts w:hint="eastAsia"/>
        </w:rPr>
      </w:pPr>
      <w:r w:rsidRPr="00F5098B">
        <w:lastRenderedPageBreak/>
        <w:t>The edges connecting the drug node and residue</w:t>
      </w:r>
      <w:r w:rsidR="00D54EC4">
        <w:rPr>
          <w:rFonts w:hint="eastAsia"/>
        </w:rPr>
        <w:t xml:space="preserve"> </w:t>
      </w:r>
      <w:r w:rsidRPr="00F5098B">
        <w:t>nodes in the protein graph indicate the interaction between</w:t>
      </w:r>
      <w:r w:rsidR="00D54EC4">
        <w:rPr>
          <w:rFonts w:hint="eastAsia"/>
        </w:rPr>
        <w:t xml:space="preserve"> </w:t>
      </w:r>
      <w:r w:rsidRPr="00F5098B">
        <w:t>residues and drug molecule as well as the binding site.</w:t>
      </w:r>
    </w:p>
    <w:p w14:paraId="56C21F37" w14:textId="77777777" w:rsidR="004505C2" w:rsidRDefault="004505C2" w:rsidP="004505C2">
      <w:pPr>
        <w:rPr>
          <w:rFonts w:hint="eastAsia"/>
        </w:rPr>
      </w:pPr>
    </w:p>
    <w:p w14:paraId="6E315AE9" w14:textId="27B22F25" w:rsidR="007D6C51" w:rsidRDefault="007D6C51" w:rsidP="007D6C51">
      <w:r w:rsidRPr="007D6C51">
        <w:rPr>
          <w:rFonts w:hint="eastAsia"/>
        </w:rPr>
        <w:t>我们希望假设，我们的早期融合方法结合自注意力机制具有两个优势。首先，早期融合方法明确地对药物图和目标蛋白质图之间的相互作用进行建模。其次，自注意力机制使得学习模型更具可解释性，能够展示哪些残基与药物分子相互作用以及它们对结合过程的贡献程度。我们将在后续实验中验证这些假设。</w:t>
      </w:r>
    </w:p>
    <w:p w14:paraId="1D43DB57" w14:textId="77777777" w:rsidR="00EF7E7C" w:rsidRPr="00EF7E7C" w:rsidRDefault="00EF7E7C" w:rsidP="00EF7E7C">
      <w:r w:rsidRPr="00EF7E7C">
        <w:rPr>
          <w:rFonts w:hint="eastAsia"/>
        </w:rPr>
        <w:t>尽管通过在表示学习阶段向目标图添加药物节点解决了目标表示的变化问题，但构象变化（即</w:t>
      </w:r>
      <w:r w:rsidRPr="00EF7E7C">
        <w:rPr>
          <w:rFonts w:hint="eastAsia"/>
          <w:color w:val="FF0000"/>
        </w:rPr>
        <w:t>残基-残基边连接的变化</w:t>
      </w:r>
      <w:r w:rsidRPr="00EF7E7C">
        <w:rPr>
          <w:rFonts w:hint="eastAsia"/>
        </w:rPr>
        <w:t>）并未得到解决。如果能够学习边的变化，就能表达出药物-目标结合所引起的构象变化。</w:t>
      </w:r>
    </w:p>
    <w:p w14:paraId="4F424DE1" w14:textId="77777777" w:rsidR="00EF7E7C" w:rsidRPr="00EF7E7C" w:rsidRDefault="00EF7E7C" w:rsidP="00EF7E7C">
      <w:r w:rsidRPr="00EF7E7C">
        <w:rPr>
          <w:rFonts w:hint="eastAsia"/>
        </w:rPr>
        <w:t>此外，如果能将药物信息结合到寻找</w:t>
      </w:r>
      <w:r w:rsidRPr="00EF7E7C">
        <w:rPr>
          <w:rFonts w:hint="eastAsia"/>
          <w:color w:val="FF0000"/>
        </w:rPr>
        <w:t>药物-残基边</w:t>
      </w:r>
      <w:r w:rsidRPr="00EF7E7C">
        <w:rPr>
          <w:rFonts w:hint="eastAsia"/>
        </w:rPr>
        <w:t>的过程中，结合过程的建模将会更加准确。</w:t>
      </w:r>
    </w:p>
    <w:p w14:paraId="16121B06" w14:textId="77777777" w:rsidR="00EF7E7C" w:rsidRPr="00EF7E7C" w:rsidRDefault="00EF7E7C" w:rsidP="007D6C51">
      <w:pPr>
        <w:rPr>
          <w:rFonts w:hint="eastAsia"/>
        </w:rPr>
      </w:pPr>
    </w:p>
    <w:p w14:paraId="43E82F2E" w14:textId="589F78E2" w:rsidR="006F014F" w:rsidRDefault="00F33408" w:rsidP="00F33408">
      <w:pPr>
        <w:rPr>
          <w:rFonts w:hint="eastAsia"/>
        </w:rPr>
      </w:pPr>
      <w:r>
        <w:rPr>
          <w:rFonts w:hint="eastAsia"/>
        </w:rPr>
        <w:t>[</w:t>
      </w:r>
      <w:r w:rsidRPr="00F33408">
        <w:t>GEFA: Early Fusion Approach in Drug-Target</w:t>
      </w:r>
      <w:r w:rsidR="007B41CA">
        <w:rPr>
          <w:rFonts w:hint="eastAsia"/>
        </w:rPr>
        <w:t xml:space="preserve"> </w:t>
      </w:r>
      <w:r w:rsidRPr="00F33408">
        <w:t>Affinity Prediction</w:t>
      </w:r>
      <w:r>
        <w:rPr>
          <w:rFonts w:hint="eastAsia"/>
        </w:rPr>
        <w:t>]</w:t>
      </w:r>
    </w:p>
    <w:p w14:paraId="29A7C0BF" w14:textId="77777777" w:rsidR="006F014F" w:rsidRDefault="006F014F" w:rsidP="0036147F">
      <w:pPr>
        <w:rPr>
          <w:rFonts w:hint="eastAsia"/>
        </w:rPr>
      </w:pPr>
    </w:p>
    <w:p w14:paraId="6A64E7D9" w14:textId="77777777" w:rsidR="006F014F" w:rsidRDefault="006F014F" w:rsidP="0036147F">
      <w:pPr>
        <w:rPr>
          <w:rFonts w:hint="eastAsia"/>
        </w:rPr>
      </w:pPr>
    </w:p>
    <w:p w14:paraId="1CCF1E4E" w14:textId="77777777" w:rsidR="006F014F" w:rsidRDefault="006F014F" w:rsidP="0036147F">
      <w:pPr>
        <w:rPr>
          <w:rFonts w:hint="eastAsia"/>
        </w:rPr>
      </w:pPr>
    </w:p>
    <w:p w14:paraId="7FFC4E80" w14:textId="77777777" w:rsidR="006F014F" w:rsidRDefault="006F014F" w:rsidP="0036147F">
      <w:pPr>
        <w:rPr>
          <w:rFonts w:hint="eastAsia"/>
        </w:rPr>
      </w:pPr>
    </w:p>
    <w:p w14:paraId="31787DD8" w14:textId="77777777" w:rsidR="006F014F" w:rsidRDefault="006F014F" w:rsidP="0036147F">
      <w:pPr>
        <w:rPr>
          <w:rFonts w:hint="eastAsia"/>
        </w:rPr>
      </w:pPr>
    </w:p>
    <w:p w14:paraId="4045FF09" w14:textId="77777777" w:rsidR="006F014F" w:rsidRDefault="006F014F" w:rsidP="0036147F">
      <w:pPr>
        <w:rPr>
          <w:rFonts w:hint="eastAsia"/>
        </w:rPr>
      </w:pPr>
    </w:p>
    <w:p w14:paraId="6E7153F2" w14:textId="77777777" w:rsidR="006F014F" w:rsidRDefault="006F014F" w:rsidP="0036147F">
      <w:pPr>
        <w:rPr>
          <w:rFonts w:hint="eastAsia"/>
        </w:rPr>
      </w:pPr>
    </w:p>
    <w:p w14:paraId="1A786DD6" w14:textId="77777777" w:rsidR="006F014F" w:rsidRDefault="006F014F" w:rsidP="0036147F">
      <w:pPr>
        <w:rPr>
          <w:rFonts w:hint="eastAsia"/>
        </w:rPr>
      </w:pPr>
    </w:p>
    <w:p w14:paraId="27718FEB" w14:textId="77777777" w:rsidR="006F014F" w:rsidRPr="006F014F" w:rsidRDefault="006F014F" w:rsidP="0036147F">
      <w:pPr>
        <w:rPr>
          <w:rFonts w:hint="eastAsia"/>
        </w:rPr>
      </w:pPr>
    </w:p>
    <w:p w14:paraId="0BF752E1" w14:textId="0A6A6809" w:rsidR="009D3555" w:rsidRDefault="00B02D7A" w:rsidP="0036147F">
      <w:pPr>
        <w:rPr>
          <w:rFonts w:hint="eastAsia"/>
        </w:rPr>
      </w:pPr>
      <w:r>
        <w:rPr>
          <w:rFonts w:hint="eastAsia"/>
        </w:rPr>
        <w:t>1111</w:t>
      </w:r>
      <w:r>
        <w:rPr>
          <w:rFonts w:hint="eastAsia"/>
        </w:rPr>
        <w:fldChar w:fldCharType="begin"/>
      </w:r>
      <w:r w:rsidR="00B81A7C">
        <w:rPr>
          <w:rFonts w:hint="eastAsia"/>
        </w:rPr>
        <w:instrText xml:space="preserve"> ADDIN ZOTERO_ITEM CSL_CITATION {"citationID":"jrOJZ9E8","properties":{"formattedCitation":"[1]","plainCitation":"[1]","noteIndex":0},"citationItems":[{"id":146,"uris":["http://zotero.org/users/14704831/items/BMV72WCN","http://zotero.org/users/14704831/items/WXBQ68GE"],"itemData":{"id":146,"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Pr="00B02D7A">
        <w:rPr>
          <w:rFonts w:ascii="等线" w:eastAsia="等线" w:hAnsi="等线" w:hint="eastAsia"/>
        </w:rPr>
        <w:t>[1]</w:t>
      </w:r>
      <w:r>
        <w:rPr>
          <w:rFonts w:hint="eastAsia"/>
        </w:rPr>
        <w:fldChar w:fldCharType="end"/>
      </w:r>
      <w:r w:rsidR="007B0D41">
        <w:rPr>
          <w:rFonts w:hint="eastAsia"/>
        </w:rPr>
        <w:t>222</w:t>
      </w:r>
      <w:r w:rsidR="007B0D41">
        <w:rPr>
          <w:rFonts w:hint="eastAsia"/>
        </w:rPr>
        <w:fldChar w:fldCharType="begin"/>
      </w:r>
      <w:r w:rsidR="007B0D41">
        <w:rPr>
          <w:rFonts w:hint="eastAsia"/>
        </w:rPr>
        <w:instrText xml:space="preserve"> ADDIN ZOTERO_ITEM CSL_CITATION {"citationID":"X85ZvYWn","properties":{"formattedCitation":"[2]","plainCitation":"[2]","noteIndex":0},"citationItems":[{"id":429,"uris":["http://zotero.org/users/14704831/items/SQ5H6YDR"],"itemData":{"id":429,"type":"article-journal","abstract":"Link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w:instrText>
      </w:r>
      <w:r w:rsidR="007B0D41">
        <w:instrText>a more reasonable way should be learning a suitable heuristic from a given network instead of using prede</w:instrText>
      </w:r>
      <w:r w:rsidR="007B0D41">
        <w:rPr>
          <w:rFonts w:ascii="Times New Roman" w:hAnsi="Times New Roman" w:cs="Times New Roman"/>
        </w:rPr>
        <w:instrText>ﬁ</w:instrText>
      </w:r>
      <w:r w:rsidR="007B0D41">
        <w:instrText xml:space="preserve">ned ones. By extracting a local subgraph around each target link, we aim to learn a function mapping the subgraph patterns to link existence, thus automatically learning a </w:instrText>
      </w:r>
      <w:r w:rsidR="007B0D41">
        <w:rPr>
          <w:rFonts w:ascii="等线" w:eastAsia="等线" w:hAnsi="等线" w:cs="等线" w:hint="eastAsia"/>
        </w:rPr>
        <w:instrText>“</w:instrText>
      </w:r>
      <w:r w:rsidR="007B0D41">
        <w:instrText>heuristic</w:instrText>
      </w:r>
      <w:r w:rsidR="007B0D41">
        <w:rPr>
          <w:rFonts w:ascii="等线" w:eastAsia="等线" w:hAnsi="等线" w:cs="等线" w:hint="eastAsia"/>
        </w:rPr>
        <w:instrText>”</w:instrText>
      </w:r>
      <w:r w:rsidR="007B0D41">
        <w:instrText xml:space="preserve"> that suits the current network. In this paper, we study this heuristic learning paradigm for link prediction. First, we develop a novel -decaying heuristic theory. The theory uni</w:instrText>
      </w:r>
      <w:r w:rsidR="007B0D41">
        <w:rPr>
          <w:rFonts w:ascii="Times New Roman" w:hAnsi="Times New Roman" w:cs="Times New Roman"/>
        </w:rPr>
        <w:instrText>ﬁ</w:instrText>
      </w:r>
      <w:r w:rsidR="007B0D41">
        <w:instrText>es a wide range of heuristics in a single</w:instrText>
      </w:r>
      <w:r w:rsidR="007B0D41">
        <w:rPr>
          <w:rFonts w:hint="eastAsia"/>
        </w:rPr>
        <w:instrText xml:space="preserv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7B0D41" w:rsidRPr="007B0D41">
        <w:rPr>
          <w:rFonts w:ascii="等线" w:eastAsia="等线" w:hAnsi="等线" w:hint="eastAsia"/>
        </w:rPr>
        <w:t>[2]</w:t>
      </w:r>
      <w:r w:rsidR="007B0D41">
        <w:rPr>
          <w:rFonts w:hint="eastAsia"/>
        </w:rPr>
        <w:fldChar w:fldCharType="end"/>
      </w:r>
      <w:r w:rsidR="009E46EB">
        <w:rPr>
          <w:rFonts w:hint="eastAsia"/>
        </w:rPr>
        <w:t>33</w:t>
      </w:r>
      <w:r w:rsidR="009E46EB">
        <w:rPr>
          <w:rFonts w:hint="eastAsia"/>
        </w:rPr>
        <w:fldChar w:fldCharType="begin"/>
      </w:r>
      <w:r w:rsidR="009E46EB">
        <w:rPr>
          <w:rFonts w:hint="eastAsia"/>
        </w:rPr>
        <w:instrText xml:space="preserve"> ADDIN ZOTERO_ITEM CSL_CITATION {"citationID":"NAtCxP9Q","properties":{"formattedCitation":"[3]","plainCitation":"[3]","noteIndex":0},"citationItems":[{"id":431,"uris":["http://zotero.org/users/14704831/items/TZF364R4"],"itemData":{"id":431,"type":"article-journal","abstract":"Motivation: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w:instrText>
      </w:r>
      <w:r w:rsidR="009E46EB">
        <w:instrText>elationships are rare, and are usually not observed in relatively small clinical testing. Discovering polypharmacy side effects thus remains an important challenge with signi</w:instrText>
      </w:r>
      <w:r w:rsidR="009E46EB">
        <w:rPr>
          <w:rFonts w:ascii="Times New Roman" w:hAnsi="Times New Roman" w:cs="Times New Roman"/>
        </w:rPr>
        <w:instrText>ﬁ</w:instrText>
      </w:r>
      <w:r w:rsidR="009E46EB">
        <w:instrText>cant implications for patient mortality and morbidity.","container-title":"Bioin</w:instrText>
      </w:r>
      <w:r w:rsidR="009E46EB">
        <w:rPr>
          <w:rFonts w:hint="eastAsia"/>
        </w:rPr>
        <w:instrText xml:space="preserve">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9E46EB" w:rsidRPr="009E46EB">
        <w:rPr>
          <w:rFonts w:ascii="等线" w:eastAsia="等线" w:hAnsi="等线" w:hint="eastAsia"/>
        </w:rPr>
        <w:t>[3]</w:t>
      </w:r>
      <w:r w:rsidR="009E46EB">
        <w:rPr>
          <w:rFonts w:hint="eastAsia"/>
        </w:rPr>
        <w:fldChar w:fldCharType="end"/>
      </w:r>
      <w:r w:rsidR="00B5509B">
        <w:rPr>
          <w:rFonts w:hint="eastAsia"/>
        </w:rPr>
        <w:t>44</w:t>
      </w:r>
      <w:r w:rsidR="00B5509B">
        <w:rPr>
          <w:rFonts w:hint="eastAsia"/>
        </w:rPr>
        <w:fldChar w:fldCharType="begin"/>
      </w:r>
      <w:r w:rsidR="00B5509B">
        <w:rPr>
          <w:rFonts w:hint="eastAsia"/>
        </w:rPr>
        <w:instrText xml:space="preserve"> ADDIN ZOTERO_ITEM CSL_CITATION {"citationID":"mtfzLbep","properties":{"formattedCitation":"[4]","plainCitation":"[4]","noteIndex":0},"citationItems":[{"id":433,"uris":["http://zotero.org/users/14704831/items/D4NHY67Q"],"itemData":{"id":433,"type":"articl</w:instrText>
      </w:r>
      <w:r w:rsidR="00B5509B">
        <w:instrText>e-journal","abstract":"Developing new drugs is too expensive and time -consuming. Accurately predicting the interaction between drugs and targets will likely change how the drug is discovered. Machine learning-based protein</w:instrText>
      </w:r>
      <w:r w:rsidR="00B5509B">
        <w:rPr>
          <w:rFonts w:ascii="Cambria Math" w:hAnsi="Cambria Math" w:cs="Cambria Math"/>
        </w:rPr>
        <w:instrText>−</w:instrText>
      </w:r>
      <w:r w:rsidR="00B5509B">
        <w:instrText>ligand interaction prediction has demonstrated significant potential. In this paper, computational methods, focusing on sequence and structure to study protein</w:instrText>
      </w:r>
      <w:r w:rsidR="00B5509B">
        <w:rPr>
          <w:rFonts w:ascii="Cambria Math" w:hAnsi="Cambria Math" w:cs="Cambria Math"/>
        </w:rPr>
        <w:instrText>−</w:instrText>
      </w:r>
      <w:r w:rsidR="00B5509B">
        <w:instrText>ligand interactions, are examined. Therefore, this paper starts by presenting an overview of the data sets applied in this are</w:instrText>
      </w:r>
      <w:r w:rsidR="00B5509B">
        <w:rPr>
          <w:rFonts w:hint="eastAsia"/>
        </w:rPr>
        <w:instrText xml:space="preserve">a, as well as the various approaches applied for representing proteins and ligands. Then, sequence-based and structure-based classification criteria are subsequently utilized to categorize and summarize both the classical machine learning models and deep </w:instrText>
      </w:r>
      <w:r w:rsidR="00B5509B">
        <w:instrText>learning models employed in protein</w:instrText>
      </w:r>
      <w:r w:rsidR="00B5509B">
        <w:rPr>
          <w:rFonts w:ascii="Cambria Math" w:hAnsi="Cambria Math" w:cs="Cambria Math"/>
        </w:rPr>
        <w:instrText>−</w:instrText>
      </w:r>
      <w:r w:rsidR="00B5509B">
        <w:instrText>ligand interaction studies. Moreover, the evaluation methods and interpretability of these models are proposed. Furthermore, delving into the diverse applications of protein</w:instrText>
      </w:r>
      <w:r w:rsidR="00B5509B">
        <w:rPr>
          <w:rFonts w:ascii="Cambria Math" w:hAnsi="Cambria Math" w:cs="Cambria Math"/>
        </w:rPr>
        <w:instrText>−</w:instrText>
      </w:r>
      <w:r w:rsidR="00B5509B">
        <w:instrText>ligand interaction models in drug research is</w:instrText>
      </w:r>
      <w:r w:rsidR="00B5509B">
        <w:rPr>
          <w:rFonts w:hint="eastAsia"/>
        </w:rPr>
        <w:instrText xml:space="preserve">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B5509B" w:rsidRPr="00B5509B">
        <w:rPr>
          <w:rFonts w:ascii="等线" w:eastAsia="等线" w:hAnsi="等线" w:hint="eastAsia"/>
        </w:rPr>
        <w:t>[4]</w:t>
      </w:r>
      <w:r w:rsidR="00B5509B">
        <w:rPr>
          <w:rFonts w:hint="eastAsia"/>
        </w:rPr>
        <w:fldChar w:fldCharType="end"/>
      </w:r>
      <w:r w:rsidR="00B81A7C">
        <w:rPr>
          <w:rFonts w:hint="eastAsia"/>
        </w:rPr>
        <w:t>555</w:t>
      </w:r>
      <w:r w:rsidR="00B81A7C">
        <w:rPr>
          <w:rFonts w:hint="eastAsia"/>
        </w:rPr>
        <w:fldChar w:fldCharType="begin"/>
      </w:r>
      <w:r w:rsidR="00B81A7C">
        <w:rPr>
          <w:rFonts w:hint="eastAsia"/>
        </w:rPr>
        <w:instrText xml:space="preserve"> ADDIN ZOTERO_ITEM CSL_CITATION {"citationID":"bdKKaQyH","properties":{"formattedCitation":"[5]","plainCitation":"[5]","noteIndex":0},"citationItems":[{"id":437,"uris":["http://zotero.org/users/14704831/items/6K3YUNPP"],"itemData":{"id":437,"type":"article-journal","abstract":"Compound-Protein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B81A7C" w:rsidRPr="00B81A7C">
        <w:rPr>
          <w:rFonts w:ascii="等线" w:eastAsia="等线" w:hAnsi="等线" w:hint="eastAsia"/>
        </w:rPr>
        <w:t>[5]</w:t>
      </w:r>
      <w:r w:rsidR="00B81A7C">
        <w:rPr>
          <w:rFonts w:hint="eastAsia"/>
        </w:rPr>
        <w:fldChar w:fldCharType="end"/>
      </w:r>
      <w:r w:rsidR="00262FB5">
        <w:rPr>
          <w:rFonts w:hint="eastAsia"/>
        </w:rPr>
        <w:t>666</w:t>
      </w:r>
      <w:r w:rsidR="00262FB5">
        <w:rPr>
          <w:rFonts w:hint="eastAsia"/>
        </w:rPr>
        <w:fldChar w:fldCharType="begin"/>
      </w:r>
      <w:r w:rsidR="00262FB5">
        <w:rPr>
          <w:rFonts w:hint="eastAsia"/>
        </w:rPr>
        <w:instrText xml:space="preserve"> ADDIN ZOTERO_ITEM CSL_CITATION {"citationID":"3N0oJiiF","properties":{"formattedCitation":"[6]","plainCitation":"[6]","noteIndex":0},"citationItems":[{"id":439,"uris":["http://zotero.org/users/14704831/items/5GDPGNW3"],"itemData":{"id":439,"type":"article-journal","abstract":"A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w:instrText>
      </w:r>
      <w:r w:rsidR="00262FB5">
        <w:instrText>h target’s ligands by their Bemis</w:instrText>
      </w:r>
      <w:r w:rsidR="00262FB5">
        <w:rPr>
          <w:rFonts w:ascii="Cambria Math" w:hAnsi="Cambria Math" w:cs="Cambria Math"/>
        </w:rPr>
        <w:instrText>−</w:instrText>
      </w:r>
      <w:r w:rsidR="00262FB5">
        <w:instrText>Murcko atomic frameworks. We add net charge to the matched physicochemical properties and include only the most dissimilar decoys, by topology, from the ligands. An online automated tool (http://decoys.docking.org) genera</w:instrText>
      </w:r>
      <w:r w:rsidR="00262FB5">
        <w:rPr>
          <w:rFonts w:hint="eastAsia"/>
        </w:rPr>
        <w:instrText xml:space="preserve">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262FB5" w:rsidRPr="00262FB5">
        <w:rPr>
          <w:rFonts w:ascii="等线" w:eastAsia="等线" w:hAnsi="等线" w:hint="eastAsia"/>
        </w:rPr>
        <w:t>[6]</w:t>
      </w:r>
      <w:r w:rsidR="00262FB5">
        <w:rPr>
          <w:rFonts w:hint="eastAsia"/>
        </w:rPr>
        <w:fldChar w:fldCharType="end"/>
      </w:r>
      <w:r w:rsidR="003310DB">
        <w:rPr>
          <w:rFonts w:hint="eastAsia"/>
        </w:rPr>
        <w:t>77</w:t>
      </w:r>
      <w:r w:rsidR="003310DB">
        <w:rPr>
          <w:rFonts w:hint="eastAsia"/>
        </w:rPr>
        <w:fldChar w:fldCharType="begin"/>
      </w:r>
      <w:r w:rsidR="003310DB">
        <w:rPr>
          <w:rFonts w:hint="eastAsia"/>
        </w:rPr>
        <w:instrText xml:space="preserve"> ADDIN ZOTERO_ITEM CSL_CITATION {"citationID":"ZLyGU8Q4","properties":{"formattedCitation":"[7]","plainCitation":"[7]","noteIndex":0},"citationItems":[{"id":441,"uris":["http://zotero.org/users/14704831/items/F9DJPWD6"],"itemData":{"id":441,"type":"article-journal","abstract":"Recently, deep learning has become the essential methodology for Drug–Target Interaction (DTI) prediction. However, the existing learning-based representation methods embed the prior knowledge encapsulated by the training data and, as such, acquire redundant domain information irrelevant to the DTI prediction, compromising the generalization capability of a deep network to unfamiliar instances. To tackle this limitation, we propose a novel DTI prediction method using Multi-Modal feature fusion and Domain Generalization (MMDG-DTI). Specifically, we first use pre-trained Large Language Models (LLMs) to obtain generalized textual features covering nearly the whole biological text vocabulary, with the capacity to handle unseen samples and extract robust and discriminative features. In parallel, we propose a unified structural feature extractor based on a hybrid Graph Neural Network (GNN). The extractor improves the performance of MMDG-DTI by extracting features from another modality and discarding the representation of domain-specific prior substructures. Then, we integrate the complementary information of LLM and GNN features using an innovative classifier, while enhancing the generalization ability with the help of Domain Adversarial Training (DAT) and contrastive learning. Last, we propose a novel cross-domain evaluation protocol to enhance the predication fidelity in practical applications. The quantitative and visualization results obtained on several benchmarking datasets demonstrate that MMDG-DTI achieves state-of-the-art performance under both single-domain and cross-domain settings, confirming the superiority of the proposed method. The datasets and codes will be available on the project homepage: https://github.com/JU-HuaY/MMDG-DTI.","container-title":"Pattern Recognition","DOI":"10.1016/j.patcog.2024.110887","ISSN":"00313203","journalAbbreviation":"Pattern Recognition","language":"en","page":"110887","source":"DOI.org (Crossref)","title":"MMDG-DTI: Drug–target interaction prediction via multimodal feature fusion and domain generalization","title-short":"MMDG-DTI","volume":"157","author":[{"family":"Hua","given":"Yang"},{"family":"Feng","given":"Zhenhua"},{"family":"Song","given":"Xiaoning"},{"family":"Wu","given":"Xiao-Jun"},{"family":"Kittler","given":"Josef"}],"issued":{"date-parts":[["2025",1]]}}}],"schema":"https://github.com/citation-style-language/schema/raw/master/csl-citation.json"} </w:instrText>
      </w:r>
      <w:r w:rsidR="003310DB">
        <w:rPr>
          <w:rFonts w:hint="eastAsia"/>
        </w:rPr>
        <w:fldChar w:fldCharType="separate"/>
      </w:r>
      <w:r w:rsidR="003310DB" w:rsidRPr="003310DB">
        <w:rPr>
          <w:rFonts w:ascii="等线" w:eastAsia="等线" w:hAnsi="等线" w:hint="eastAsia"/>
        </w:rPr>
        <w:t>[7]</w:t>
      </w:r>
      <w:r w:rsidR="003310DB">
        <w:rPr>
          <w:rFonts w:hint="eastAsia"/>
        </w:rPr>
        <w:fldChar w:fldCharType="end"/>
      </w:r>
    </w:p>
    <w:p w14:paraId="59A9AF14" w14:textId="274C40D7" w:rsidR="002B396F" w:rsidRDefault="003B0278" w:rsidP="00CD3350">
      <w:pPr>
        <w:rPr>
          <w:rFonts w:hint="eastAsia"/>
        </w:rPr>
      </w:pPr>
      <w:r>
        <w:rPr>
          <w:rFonts w:hint="eastAsia"/>
        </w:rPr>
        <w:t>参考文献：</w:t>
      </w:r>
    </w:p>
    <w:p w14:paraId="103A7958" w14:textId="2EF14770" w:rsidR="003B0278" w:rsidRPr="002B396F" w:rsidRDefault="003B0278" w:rsidP="00CD3350">
      <w:pPr>
        <w:rPr>
          <w:rFonts w:hint="eastAsia"/>
        </w:rPr>
      </w:pPr>
    </w:p>
    <w:p w14:paraId="06F22D5B" w14:textId="77777777" w:rsidR="003310DB" w:rsidRPr="003310DB" w:rsidRDefault="00B02D7A" w:rsidP="003310DB">
      <w:pPr>
        <w:pStyle w:val="af5"/>
        <w:rPr>
          <w:rFonts w:ascii="等线" w:eastAsia="等线" w:hAnsi="等线"/>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003310DB" w:rsidRPr="003310DB">
        <w:rPr>
          <w:rFonts w:ascii="等线" w:eastAsia="等线" w:hAnsi="等线"/>
        </w:rPr>
        <w:t>[1]</w:t>
      </w:r>
      <w:r w:rsidR="003310DB" w:rsidRPr="003310DB">
        <w:rPr>
          <w:rFonts w:ascii="等线" w:eastAsia="等线" w:hAnsi="等线"/>
        </w:rPr>
        <w:tab/>
        <w:t xml:space="preserve">Xie Z, Tu S, Xu L. Multilevel Attention Network with Semi-supervised Domain Adaptation for Drug-Target Prediction. AAAI </w:t>
      </w:r>
      <w:proofErr w:type="gramStart"/>
      <w:r w:rsidR="003310DB" w:rsidRPr="003310DB">
        <w:rPr>
          <w:rFonts w:ascii="等线" w:eastAsia="等线" w:hAnsi="等线"/>
        </w:rPr>
        <w:t>2024;38:329</w:t>
      </w:r>
      <w:proofErr w:type="gramEnd"/>
      <w:r w:rsidR="003310DB" w:rsidRPr="003310DB">
        <w:rPr>
          <w:rFonts w:ascii="等线" w:eastAsia="等线" w:hAnsi="等线"/>
        </w:rPr>
        <w:t>–37. https://doi.org/10.1609/aaai.v38i1.27786.</w:t>
      </w:r>
    </w:p>
    <w:p w14:paraId="13C2AF8A" w14:textId="77777777" w:rsidR="003310DB" w:rsidRPr="003310DB" w:rsidRDefault="003310DB" w:rsidP="003310DB">
      <w:pPr>
        <w:pStyle w:val="af5"/>
        <w:rPr>
          <w:rFonts w:ascii="等线" w:eastAsia="等线" w:hAnsi="等线"/>
        </w:rPr>
      </w:pPr>
      <w:r w:rsidRPr="003310DB">
        <w:rPr>
          <w:rFonts w:ascii="等线" w:eastAsia="等线" w:hAnsi="等线"/>
        </w:rPr>
        <w:t>[2]</w:t>
      </w:r>
      <w:r w:rsidRPr="003310DB">
        <w:rPr>
          <w:rFonts w:ascii="等线" w:eastAsia="等线" w:hAnsi="等线"/>
        </w:rPr>
        <w:tab/>
        <w:t>Zhang M, Chen Y. Link Prediction Based on Graph Neural Networks n.d.</w:t>
      </w:r>
    </w:p>
    <w:p w14:paraId="2ED4EC71" w14:textId="77777777" w:rsidR="003310DB" w:rsidRPr="003310DB" w:rsidRDefault="003310DB" w:rsidP="003310DB">
      <w:pPr>
        <w:pStyle w:val="af5"/>
        <w:rPr>
          <w:rFonts w:ascii="等线" w:eastAsia="等线" w:hAnsi="等线"/>
        </w:rPr>
      </w:pPr>
      <w:r w:rsidRPr="003310DB">
        <w:rPr>
          <w:rFonts w:ascii="等线" w:eastAsia="等线" w:hAnsi="等线"/>
        </w:rPr>
        <w:lastRenderedPageBreak/>
        <w:t>[3]</w:t>
      </w:r>
      <w:r w:rsidRPr="003310DB">
        <w:rPr>
          <w:rFonts w:ascii="等线" w:eastAsia="等线" w:hAnsi="等线"/>
        </w:rPr>
        <w:tab/>
        <w:t>Zitnik M, Agrawal M, Leskovec J. Modeling polypharmacy side effects with graph convolutional networks. Bioinformatics 2018;</w:t>
      </w:r>
      <w:proofErr w:type="gramStart"/>
      <w:r w:rsidRPr="003310DB">
        <w:rPr>
          <w:rFonts w:ascii="等线" w:eastAsia="等线" w:hAnsi="等线"/>
        </w:rPr>
        <w:t>34:i</w:t>
      </w:r>
      <w:proofErr w:type="gramEnd"/>
      <w:r w:rsidRPr="003310DB">
        <w:rPr>
          <w:rFonts w:ascii="等线" w:eastAsia="等线" w:hAnsi="等线"/>
        </w:rPr>
        <w:t>457–66. https://doi.org/10.1093/bioinformatics/bty294.</w:t>
      </w:r>
    </w:p>
    <w:p w14:paraId="397F8471" w14:textId="77777777" w:rsidR="003310DB" w:rsidRPr="003310DB" w:rsidRDefault="003310DB" w:rsidP="003310DB">
      <w:pPr>
        <w:pStyle w:val="af5"/>
        <w:rPr>
          <w:rFonts w:ascii="等线" w:eastAsia="等线" w:hAnsi="等线"/>
        </w:rPr>
      </w:pPr>
      <w:r w:rsidRPr="003310DB">
        <w:rPr>
          <w:rFonts w:ascii="等线" w:eastAsia="等线" w:hAnsi="等线"/>
        </w:rPr>
        <w:t>[4]</w:t>
      </w:r>
      <w:r w:rsidRPr="003310DB">
        <w:rPr>
          <w:rFonts w:ascii="等线" w:eastAsia="等线" w:hAnsi="等线"/>
        </w:rPr>
        <w:tab/>
        <w:t xml:space="preserve">Zhang Y, Li S, Meng K, et al. Machine Learning for Sequence and Structure-Based Protein–Ligand Interaction Prediction. J Chem Inf Model </w:t>
      </w:r>
      <w:proofErr w:type="gramStart"/>
      <w:r w:rsidRPr="003310DB">
        <w:rPr>
          <w:rFonts w:ascii="等线" w:eastAsia="等线" w:hAnsi="等线"/>
        </w:rPr>
        <w:t>2024;64:1456</w:t>
      </w:r>
      <w:proofErr w:type="gramEnd"/>
      <w:r w:rsidRPr="003310DB">
        <w:rPr>
          <w:rFonts w:ascii="等线" w:eastAsia="等线" w:hAnsi="等线"/>
        </w:rPr>
        <w:t>–72. https://doi.org/10.1021/acs.jcim.3c01841.</w:t>
      </w:r>
    </w:p>
    <w:p w14:paraId="6C08B146" w14:textId="77777777" w:rsidR="003310DB" w:rsidRPr="003310DB" w:rsidRDefault="003310DB" w:rsidP="003310DB">
      <w:pPr>
        <w:pStyle w:val="af5"/>
        <w:rPr>
          <w:rFonts w:ascii="等线" w:eastAsia="等线" w:hAnsi="等线"/>
        </w:rPr>
      </w:pPr>
      <w:r w:rsidRPr="003310DB">
        <w:rPr>
          <w:rFonts w:ascii="等线" w:eastAsia="等线" w:hAnsi="等线"/>
        </w:rPr>
        <w:t>[5]</w:t>
      </w:r>
      <w:r w:rsidRPr="003310DB">
        <w:rPr>
          <w:rFonts w:ascii="等线" w:eastAsia="等线" w:hAnsi="等线"/>
        </w:rPr>
        <w:tab/>
        <w:t xml:space="preserve">Wu L, Huang Y, Tan C, et al. PSC-CPI: Multi-Scale Protein Sequence-Structure Contrasting for Efficient and Generalizable Compound-Protein Interaction Prediction. AAAI </w:t>
      </w:r>
      <w:proofErr w:type="gramStart"/>
      <w:r w:rsidRPr="003310DB">
        <w:rPr>
          <w:rFonts w:ascii="等线" w:eastAsia="等线" w:hAnsi="等线"/>
        </w:rPr>
        <w:t>2024;38:310</w:t>
      </w:r>
      <w:proofErr w:type="gramEnd"/>
      <w:r w:rsidRPr="003310DB">
        <w:rPr>
          <w:rFonts w:ascii="等线" w:eastAsia="等线" w:hAnsi="等线"/>
        </w:rPr>
        <w:t>–9. https://doi.org/10.1609/aaai.v38i1.27784.</w:t>
      </w:r>
    </w:p>
    <w:p w14:paraId="2485BC8C" w14:textId="77777777" w:rsidR="003310DB" w:rsidRPr="003310DB" w:rsidRDefault="003310DB" w:rsidP="003310DB">
      <w:pPr>
        <w:pStyle w:val="af5"/>
        <w:rPr>
          <w:rFonts w:ascii="等线" w:eastAsia="等线" w:hAnsi="等线"/>
        </w:rPr>
      </w:pPr>
      <w:r w:rsidRPr="003310DB">
        <w:rPr>
          <w:rFonts w:ascii="等线" w:eastAsia="等线" w:hAnsi="等线"/>
        </w:rPr>
        <w:t>[6]</w:t>
      </w:r>
      <w:r w:rsidRPr="003310DB">
        <w:rPr>
          <w:rFonts w:ascii="等线" w:eastAsia="等线" w:hAnsi="等线"/>
        </w:rPr>
        <w:tab/>
        <w:t xml:space="preserve">Mysinger MM, Carchia M, Irwin </w:t>
      </w:r>
      <w:proofErr w:type="spellStart"/>
      <w:r w:rsidRPr="003310DB">
        <w:rPr>
          <w:rFonts w:ascii="等线" w:eastAsia="等线" w:hAnsi="等线"/>
        </w:rPr>
        <w:t>JohnJ</w:t>
      </w:r>
      <w:proofErr w:type="spellEnd"/>
      <w:r w:rsidRPr="003310DB">
        <w:rPr>
          <w:rFonts w:ascii="等线" w:eastAsia="等线" w:hAnsi="等线"/>
        </w:rPr>
        <w:t xml:space="preserve">, et al. Directory of Useful Decoys, Enhanced (DUD-E): Better Ligands and Decoys for Better Benchmarking. J Med Chem </w:t>
      </w:r>
      <w:proofErr w:type="gramStart"/>
      <w:r w:rsidRPr="003310DB">
        <w:rPr>
          <w:rFonts w:ascii="等线" w:eastAsia="等线" w:hAnsi="等线"/>
        </w:rPr>
        <w:t>2012;55:6582</w:t>
      </w:r>
      <w:proofErr w:type="gramEnd"/>
      <w:r w:rsidRPr="003310DB">
        <w:rPr>
          <w:rFonts w:ascii="等线" w:eastAsia="等线" w:hAnsi="等线"/>
        </w:rPr>
        <w:t>–94. https://doi.org/10.1021/jm300687e.</w:t>
      </w:r>
    </w:p>
    <w:p w14:paraId="399F12EA" w14:textId="77777777" w:rsidR="003310DB" w:rsidRPr="003310DB" w:rsidRDefault="003310DB" w:rsidP="003310DB">
      <w:pPr>
        <w:pStyle w:val="af5"/>
        <w:rPr>
          <w:rFonts w:ascii="等线" w:eastAsia="等线" w:hAnsi="等线"/>
        </w:rPr>
      </w:pPr>
      <w:r w:rsidRPr="003310DB">
        <w:rPr>
          <w:rFonts w:ascii="等线" w:eastAsia="等线" w:hAnsi="等线"/>
        </w:rPr>
        <w:t>[7]</w:t>
      </w:r>
      <w:r w:rsidRPr="003310DB">
        <w:rPr>
          <w:rFonts w:ascii="等线" w:eastAsia="等线" w:hAnsi="等线"/>
        </w:rPr>
        <w:tab/>
        <w:t xml:space="preserve">Hua Y, Feng Z, Song X, et al. MMDG-DTI: Drug–target interaction prediction via multimodal feature fusion and domain generalization. Pattern Recognition </w:t>
      </w:r>
      <w:proofErr w:type="gramStart"/>
      <w:r w:rsidRPr="003310DB">
        <w:rPr>
          <w:rFonts w:ascii="等线" w:eastAsia="等线" w:hAnsi="等线"/>
        </w:rPr>
        <w:t>2025;157:110887</w:t>
      </w:r>
      <w:proofErr w:type="gramEnd"/>
      <w:r w:rsidRPr="003310DB">
        <w:rPr>
          <w:rFonts w:ascii="等线" w:eastAsia="等线" w:hAnsi="等线"/>
        </w:rPr>
        <w:t>. https://doi.org/10.1016/j.patcog.2024.110887.</w:t>
      </w:r>
    </w:p>
    <w:p w14:paraId="46FA29C3" w14:textId="408411CA" w:rsidR="00CD3DFE" w:rsidRDefault="00B02D7A">
      <w:pPr>
        <w:rPr>
          <w:rFonts w:hint="eastAsia"/>
        </w:rPr>
      </w:pPr>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7FEA5" w14:textId="77777777" w:rsidR="00C73535" w:rsidRDefault="00C73535" w:rsidP="00475DFE">
      <w:pPr>
        <w:spacing w:after="0" w:line="240" w:lineRule="auto"/>
        <w:rPr>
          <w:rFonts w:hint="eastAsia"/>
        </w:rPr>
      </w:pPr>
      <w:r>
        <w:separator/>
      </w:r>
    </w:p>
  </w:endnote>
  <w:endnote w:type="continuationSeparator" w:id="0">
    <w:p w14:paraId="3DBAF8C4" w14:textId="77777777" w:rsidR="00C73535" w:rsidRDefault="00C73535" w:rsidP="00475D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875AF" w14:textId="77777777" w:rsidR="00C73535" w:rsidRDefault="00C73535" w:rsidP="00475DFE">
      <w:pPr>
        <w:spacing w:after="0" w:line="240" w:lineRule="auto"/>
        <w:rPr>
          <w:rFonts w:hint="eastAsia"/>
        </w:rPr>
      </w:pPr>
      <w:r>
        <w:separator/>
      </w:r>
    </w:p>
  </w:footnote>
  <w:footnote w:type="continuationSeparator" w:id="0">
    <w:p w14:paraId="474D6FE7" w14:textId="77777777" w:rsidR="00C73535" w:rsidRDefault="00C73535" w:rsidP="00475DF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0C3EF4"/>
    <w:rsid w:val="00134622"/>
    <w:rsid w:val="001C3B36"/>
    <w:rsid w:val="0020370C"/>
    <w:rsid w:val="00262FB5"/>
    <w:rsid w:val="002659EE"/>
    <w:rsid w:val="002B396F"/>
    <w:rsid w:val="002D5096"/>
    <w:rsid w:val="003310DB"/>
    <w:rsid w:val="00345D98"/>
    <w:rsid w:val="0036147F"/>
    <w:rsid w:val="003B0278"/>
    <w:rsid w:val="003C4F6A"/>
    <w:rsid w:val="003D48F5"/>
    <w:rsid w:val="003F42F4"/>
    <w:rsid w:val="00440782"/>
    <w:rsid w:val="004505C2"/>
    <w:rsid w:val="0047249C"/>
    <w:rsid w:val="00475DFE"/>
    <w:rsid w:val="004F106B"/>
    <w:rsid w:val="005C550C"/>
    <w:rsid w:val="005D73F4"/>
    <w:rsid w:val="006014A1"/>
    <w:rsid w:val="006D4234"/>
    <w:rsid w:val="006F014F"/>
    <w:rsid w:val="007B0D41"/>
    <w:rsid w:val="007B41CA"/>
    <w:rsid w:val="007C14D1"/>
    <w:rsid w:val="007D6C51"/>
    <w:rsid w:val="007E3689"/>
    <w:rsid w:val="008C0A87"/>
    <w:rsid w:val="008D4BFD"/>
    <w:rsid w:val="00942BA4"/>
    <w:rsid w:val="009D3555"/>
    <w:rsid w:val="009E46EB"/>
    <w:rsid w:val="00A13108"/>
    <w:rsid w:val="00A44F71"/>
    <w:rsid w:val="00A46E96"/>
    <w:rsid w:val="00A67DA1"/>
    <w:rsid w:val="00A94A75"/>
    <w:rsid w:val="00AB3688"/>
    <w:rsid w:val="00AC7DAE"/>
    <w:rsid w:val="00B02D7A"/>
    <w:rsid w:val="00B5509B"/>
    <w:rsid w:val="00B81A7C"/>
    <w:rsid w:val="00B825F8"/>
    <w:rsid w:val="00BB0A62"/>
    <w:rsid w:val="00C2122F"/>
    <w:rsid w:val="00C227A4"/>
    <w:rsid w:val="00C526BA"/>
    <w:rsid w:val="00C73535"/>
    <w:rsid w:val="00C9649D"/>
    <w:rsid w:val="00CB4625"/>
    <w:rsid w:val="00CD3350"/>
    <w:rsid w:val="00CD3DFE"/>
    <w:rsid w:val="00D21EAE"/>
    <w:rsid w:val="00D54EC4"/>
    <w:rsid w:val="00DA747C"/>
    <w:rsid w:val="00EF7E7C"/>
    <w:rsid w:val="00F33408"/>
    <w:rsid w:val="00F5098B"/>
    <w:rsid w:val="00F7529B"/>
    <w:rsid w:val="00F86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0761">
      <w:bodyDiv w:val="1"/>
      <w:marLeft w:val="0"/>
      <w:marRight w:val="0"/>
      <w:marTop w:val="0"/>
      <w:marBottom w:val="0"/>
      <w:divBdr>
        <w:top w:val="none" w:sz="0" w:space="0" w:color="auto"/>
        <w:left w:val="none" w:sz="0" w:space="0" w:color="auto"/>
        <w:bottom w:val="none" w:sz="0" w:space="0" w:color="auto"/>
        <w:right w:val="none" w:sz="0" w:space="0" w:color="auto"/>
      </w:divBdr>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1</Pages>
  <Words>2827</Words>
  <Characters>16114</Characters>
  <Application>Microsoft Office Word</Application>
  <DocSecurity>0</DocSecurity>
  <Lines>134</Lines>
  <Paragraphs>37</Paragraphs>
  <ScaleCrop>false</ScaleCrop>
  <Company/>
  <LinksUpToDate>false</LinksUpToDate>
  <CharactersWithSpaces>18904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149</cp:revision>
  <dcterms:created xsi:type="dcterms:W3CDTF">2025-03-31T15:22:00Z</dcterms:created>
  <dcterms:modified xsi:type="dcterms:W3CDTF">2025-04-02T13:45:00Z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id="KPLioJHS"/&gt;&lt;style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