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460CC" w14:textId="57530024" w:rsidR="000C1BB1" w:rsidRPr="00F84E52" w:rsidRDefault="00F84E52">
      <w:pPr>
        <w:pStyle w:val="Title"/>
        <w:keepNext w:val="0"/>
        <w:keepLines w:val="0"/>
        <w:widowControl/>
        <w:spacing w:before="0" w:after="200" w:line="300" w:lineRule="auto"/>
        <w:ind w:firstLine="0"/>
        <w:jc w:val="center"/>
        <w:rPr>
          <w:rFonts w:ascii="微软雅黑" w:eastAsia="微软雅黑" w:hAnsi="微软雅黑" w:cs="微软雅黑"/>
          <w:sz w:val="32"/>
          <w:szCs w:val="18"/>
        </w:rPr>
      </w:pPr>
      <w:r>
        <w:rPr>
          <w:rFonts w:ascii="微软雅黑" w:hAnsi="微软雅黑" w:eastAsia="微软雅黑"/>
          <w:b/>
          <w:color w:val="000000"/>
          <w:sz w:val="32"/>
        </w:rPr>
        <w:t>小米便签提醒模块质量分析报告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撰写人 胡嘉豪　学号 202430224010　第二阶段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2026 年 10 月 27 日</w:t>
      </w:r>
    </w:p>
    <w:p w14:paraId="4941C1F0" w14:textId="5E100530" w:rsidR="000C1BB1" w:rsidRPr="00F84E52" w:rsidRDefault="002351E4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待分析</w:t>
      </w:r>
      <w:r w:rsidR="008042C4">
        <w:rPr>
          <w:rFonts w:ascii="宋体" w:eastAsia="宋体" w:hAnsi="宋体" w:cs="微软雅黑" w:hint="eastAsia"/>
          <w:color w:val="000000"/>
          <w:sz w:val="28"/>
          <w:szCs w:val="28"/>
        </w:rPr>
        <w:t>开源软件</w:t>
      </w: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概述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分析对象为 ttt587/Notes 的 B 模块：提醒、小组件与工具代码。原有代码以 Java、Android XML 为主，第一阶段的 13 个顶层类清单与基线规模统计保留在 phase-one-reading.md 和第一阶段报告中。本阶段新增两个工具类，实现快捷提醒并修复阅读发现的两个问题。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生产源码及资源共 15 个文件，新增 452 行、删除 77 行（相对第一阶段提交；不含测试、文档及合并的组长资料）。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结论是本次限定范围的功能、边界和系统链路测试通过，但不能推出整个旧项目没有质量问题。Lint 仍有 148 项警告，跨版本和厂商环境尚未完整覆盖。</w:t>
      </w:r>
    </w:p>
    <w:p w14:paraId="4CF8512B" w14:textId="64D4D0BD" w:rsidR="000C1BB1" w:rsidRPr="00F84E52" w:rsidRDefault="009955BC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>
        <w:rPr>
          <w:rFonts w:ascii="宋体" w:eastAsia="宋体" w:hAnsi="宋体" w:cs="微软雅黑" w:hint="eastAsia"/>
          <w:color w:val="000000"/>
          <w:sz w:val="28"/>
          <w:szCs w:val="28"/>
        </w:rPr>
        <w:t>软件</w:t>
      </w:r>
      <w:r w:rsidR="002351E4" w:rsidRPr="00F84E52">
        <w:rPr>
          <w:rFonts w:ascii="宋体" w:eastAsia="宋体" w:hAnsi="宋体" w:cs="微软雅黑" w:hint="eastAsia"/>
          <w:color w:val="000000"/>
          <w:sz w:val="28"/>
          <w:szCs w:val="28"/>
        </w:rPr>
        <w:t>质量分析方法及工具</w:t>
      </w:r>
    </w:p>
    <w:p w14:paraId="1ED39C62" w14:textId="6D4EA9AD" w:rsidR="00A76EFD" w:rsidRPr="009955BC" w:rsidRDefault="00A76EFD" w:rsidP="00A76EFD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 w:rsidRPr="009955BC">
        <w:rPr>
          <w:rFonts w:ascii="宋体" w:eastAsia="宋体" w:hAnsi="宋体" w:cs="Times New Roman"/>
          <w:color w:val="000000"/>
          <w:sz w:val="24"/>
          <w:szCs w:val="24"/>
        </w:rPr>
        <w:t xml:space="preserve">2.1 </w:t>
      </w:r>
      <w:r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分析的软件质量要素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内部质量关注职责分离、资源生命周期、日期运算正确性与一致的闹钟身份；外部质量关注选择、保存、取消、触发、重启恢复和小组件回归。权限拒绝必须有明确结果，不能界面显示已设置而系统无法通知。</w:t>
      </w:r>
    </w:p>
    <w:p w14:paraId="0CFDDF5F" w14:textId="2A015CB7" w:rsidR="00A76EFD" w:rsidRPr="009955BC" w:rsidRDefault="00F53C49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2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.2 </w:t>
      </w:r>
      <w:r w:rsidR="00A76EFD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软件质量</w:t>
      </w:r>
      <w:r w:rsidR="002D72F8">
        <w:rPr>
          <w:rFonts w:ascii="宋体" w:eastAsia="宋体" w:hAnsi="宋体" w:cs="Times New Roman" w:hint="eastAsia"/>
          <w:color w:val="000000"/>
          <w:sz w:val="24"/>
          <w:szCs w:val="24"/>
        </w:rPr>
        <w:t>分析</w:t>
      </w:r>
      <w:r w:rsidR="00A76EFD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方法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先人工检查原始源码和控制流，再进行 JVM 固定输入测试；Android Instrumentation 操作真实界面、数据库、AppWidgetHost 与 AlarmManager。实际重启后，先读 dumpsys alarm 核对同一时间戳注册，再检查数据库和界面。</w:t>
      </w:r>
    </w:p>
    <w:p w14:paraId="5ACDB47F" w14:textId="01A8A368" w:rsidR="00A76EFD" w:rsidRPr="009955BC" w:rsidRDefault="00A76EFD" w:rsidP="00A76EFD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 w:rsidRPr="009955BC">
        <w:rPr>
          <w:rFonts w:ascii="宋体" w:eastAsia="宋体" w:hAnsi="宋体" w:cs="Times New Roman"/>
          <w:color w:val="000000"/>
          <w:sz w:val="24"/>
          <w:szCs w:val="24"/>
        </w:rPr>
        <w:t>2.3</w:t>
      </w:r>
      <w:r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软件质量分析工具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JDK 运行 26 个纯时间断言；Gradle/AGP 编译应用和验收 APK；Android Lint 检查资源、权限和 API；ADB 负责真实重启、系统闹钟记录及原始截图。共享的 8 项 Python 质量检查检测 XML、PendingIntent、冲突标记和同步源码约束。未运行 SonarQube，也未提供覆盖率数值。</w:t>
      </w:r>
    </w:p>
    <w:p w14:paraId="3D999969" w14:textId="77777777" w:rsidR="000C1BB1" w:rsidRPr="00F84E52" w:rsidRDefault="002351E4" w:rsidP="00F84E52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人工分析代码的质量情况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原代码以静态工具和监听器组织逻辑，便于局部维护，但系统调度分散于编辑、接收和恢复路径，日期逐项赋值和提前 return 也隐藏了边界问题。以下结论限定在已读代码和实际测试范围。</w:t>
      </w:r>
    </w:p>
    <w:p w14:paraId="1A6C77D0" w14:textId="77D7AE04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.1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代码风格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沿用原有 Java 命名与缩进，新增类使用 final、私有构造和明确参数。注释解释跨夏令时语义、统一 URI、早退资源释放及系统限制；避免只重复代码语句。第一阶段 39 行阅读标注的统计是历史结果，未作为本次新增功能代码量。</w:t>
      </w:r>
    </w:p>
    <w:p w14:paraId="6AE5F3E0" w14:textId="5394ED35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.2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代码设计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QuickReminder 只依赖 Calendar、TimeZone，可确定性验证；ReminderScheduler 隔离 Android 调度和通知。编辑、取消、开机恢复共用同一 URI 身份与调度策略，减少行为分叉。保留现有 WorkingNote 和 Provider，不改动小组其他成员的业务边界。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DataUtils 仍包含与 UI 值对象的依赖，整库的结构性解耦未在本阶段展开。测试构建依赖 C 共享配置，组长需要一并集成，不能将独立测试副本误作 B 分支已包含全部构建环境。</w:t>
      </w:r>
    </w:p>
    <w:p w14:paraId="7FB1B436" w14:textId="49B2BD40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.3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编程技能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finally 保证 Cursor 正常、空和异常路径释放；Calendar 整组赋值避免中间状态规范化；预览和点击计算分开避免旧预览；接收时重新查库防止取消或改期后的旧广播误提醒。PendingIntent 用便签 URI 区分身份，小组件继续通过 RemoteViews 更新宿主。</w:t>
      </w:r>
    </w:p>
    <w:p w14:paraId="54874F00" w14:textId="50EE9C2B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lastRenderedPageBreak/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.4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代码质量问题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Q-B-01 提醒标题忽略 12 小时设置 已修复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原代码三元运算两侧均为 FORMAT_24HOUR，标题无法反映控件设置。修正 false 分支为 FORMAT_12HOUR，set24HourView 同步控件与标题。设备断言分别检查 15:30 和 3:30 以及控件状态，取消不触发回调。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Q-B-02 查询命中时 Cursor 泄漏 已修复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原成功 return 跳过 close；现以 try/finally 覆盖非空 Cursor 整个生命周期。设备测试使用真实 MockContentResolver 与记录关闭行为的 Cursor，成功、空结果、读取异常、null 均通过；相邻号码查询空结果也验证关闭。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新增发现的日期与提醒边界 已修复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24 小时滚轮下午值被取模，午夜换日逐项赋值可能进位；对话框从 1 月 31 日写入 2 月时也可能被 Calendar 规范化。修复原子日期赋值、24 小时分支和 AM/PM 初始化，检查闰日、年末午夜、00:00、12:00、23:59 与月末回调时间戳。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系统提醒与剩余风险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现代 Android 禁止随意从后台打开 Activity，现改为通知再点击原弹窗。未获通知权限时不设置；无精确闹钟权限时解释允许延迟。未覆盖设备时区变更后自动重算、Android 14/旧版设备、真实桌面拖放和厂商省电限制。强行停止后的后台限制属于系统语义，需用户重新打开。</w:t>
      </w:r>
    </w:p>
    <w:p w14:paraId="0FBCD651" w14:textId="77777777" w:rsidR="000C1BB1" w:rsidRPr="00F84E52" w:rsidRDefault="002351E4" w:rsidP="00F84E52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工具分析代码的质量情况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本次在 Android API 36 x86_64 Google Play 专用模拟器上执行。JDK 21.0.10、Gradle 8.9、AGP 8.7.3、compile/target SDK 34。构建使用 C 成员固定提交 09f4b0fec3444c91f6ec8a9a902cd5e3404ed5e7 的共享配置，在独立副本覆盖 B 变更；B PR 未整体合并 C 源码。develop 尚需集成共享构建配置。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JVM 时间边界 26 项、Android 主流程 37 项、精确权限降级 2 项、通知拒绝 4 项、应用重启持久化 1 项、实际设备重启持久化 1 项，以及共享构建质量检查 8 项均通过。Android Lint 为 0 错误、148 警告；未运行 SonarQube，未统计代码覆盖率。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410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解释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共享配置加 B 覆盖副本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Android Lint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错误 148 警告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保留原始完整输出，未清零所有旧项目警告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确定性时间检查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通过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包括月底、年末和 DST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设备验收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通过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分组 37+2+4+1+1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共享质量约束</w:t>
            </w:r>
          </w:p>
        </w:tc>
        <w:tc>
          <w:tcPr>
            <w:shd w:val="clear" w:color="auto" w:fill="auto"/>
            <w:vAlign w:val="center"/>
            <w:tcW w:w="2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通过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7ABA0254" w14:textId="23E87EF0" w:rsidR="000C1BB1" w:rsidRPr="008E3F24" w:rsidRDefault="008042C4" w:rsidP="00A76EFD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为源码约束，不等同运行覆盖率</w:t>
            </w:r>
          </w:p>
        </w:tc>
      </w:tr>
    </w:tbl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警告包括旧存储权限、布局与兼容性提示。新增通知矢量图在低 API 的兼容提示仍保留；实际调用位于 API 26+ 路径。Lint 结果是集成副本全项目结果，不是单独 B 模块的缺陷数量。具体清单见 evidence/logs/lint.txt。</w:t>
      </w:r>
    </w:p>
    <w:p w14:paraId="7ABA0254" w14:textId="23E87EF0" w:rsidR="000C1BB1" w:rsidRPr="008E3F24" w:rsidRDefault="008042C4" w:rsidP="00A76EFD">
      <w:pPr>
        <w:keepNext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945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welve-hour-form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1945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xact-permission-expla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1 修复后 12 小时标题；图 2 精确闹钟权限说明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复现实验中的失败轮次来自测试脚本点击、singleTop 宿主和开机广播等待时机，记录在 test-results.md。最终通过日志单独保存，没有删除过程中的问题说明，也没有把源码静态检查包装成设备覆盖率。</w:t>
      </w:r>
    </w:p>
    <w:sectPr w:rsidR="000C1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662D1" w14:textId="77777777" w:rsidR="00ED4304" w:rsidRDefault="00ED4304" w:rsidP="000A6FE7">
      <w:r>
        <w:separator/>
      </w:r>
    </w:p>
  </w:endnote>
  <w:endnote w:type="continuationSeparator" w:id="0">
    <w:p w14:paraId="0BE931EB" w14:textId="77777777" w:rsidR="00ED4304" w:rsidRDefault="00ED4304" w:rsidP="000A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9D83E" w14:textId="77777777" w:rsidR="00ED4304" w:rsidRDefault="00ED4304" w:rsidP="000A6FE7">
      <w:r>
        <w:separator/>
      </w:r>
    </w:p>
  </w:footnote>
  <w:footnote w:type="continuationSeparator" w:id="0">
    <w:p w14:paraId="5C5176C4" w14:textId="77777777" w:rsidR="00ED4304" w:rsidRDefault="00ED4304" w:rsidP="000A6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77968"/>
    <w:multiLevelType w:val="multilevel"/>
    <w:tmpl w:val="AF7E23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8B616BC"/>
    <w:multiLevelType w:val="multilevel"/>
    <w:tmpl w:val="58B616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8037EB7"/>
    <w:multiLevelType w:val="multilevel"/>
    <w:tmpl w:val="F89409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9A33A78"/>
    <w:multiLevelType w:val="singleLevel"/>
    <w:tmpl w:val="79A33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4519007">
    <w:abstractNumId w:val="1"/>
  </w:num>
  <w:num w:numId="2" w16cid:durableId="1449936290">
    <w:abstractNumId w:val="3"/>
  </w:num>
  <w:num w:numId="3" w16cid:durableId="1099569199">
    <w:abstractNumId w:val="2"/>
  </w:num>
  <w:num w:numId="4" w16cid:durableId="165513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DC"/>
    <w:rsid w:val="00021DF1"/>
    <w:rsid w:val="000A6FE7"/>
    <w:rsid w:val="000C1BB1"/>
    <w:rsid w:val="00131561"/>
    <w:rsid w:val="0013439F"/>
    <w:rsid w:val="001F4298"/>
    <w:rsid w:val="00214999"/>
    <w:rsid w:val="0022001A"/>
    <w:rsid w:val="002351E4"/>
    <w:rsid w:val="0027529A"/>
    <w:rsid w:val="00284535"/>
    <w:rsid w:val="002D72F8"/>
    <w:rsid w:val="003B2A18"/>
    <w:rsid w:val="003F7512"/>
    <w:rsid w:val="00504724"/>
    <w:rsid w:val="005354DF"/>
    <w:rsid w:val="0054637A"/>
    <w:rsid w:val="00581230"/>
    <w:rsid w:val="00584E6D"/>
    <w:rsid w:val="006553EC"/>
    <w:rsid w:val="00682D24"/>
    <w:rsid w:val="007465CC"/>
    <w:rsid w:val="007F33F7"/>
    <w:rsid w:val="008042C4"/>
    <w:rsid w:val="008507D8"/>
    <w:rsid w:val="008A4BC0"/>
    <w:rsid w:val="008E3F24"/>
    <w:rsid w:val="009517F4"/>
    <w:rsid w:val="009955BC"/>
    <w:rsid w:val="00A76EFD"/>
    <w:rsid w:val="00B73930"/>
    <w:rsid w:val="00CF1692"/>
    <w:rsid w:val="00D05728"/>
    <w:rsid w:val="00D4691E"/>
    <w:rsid w:val="00D64FF2"/>
    <w:rsid w:val="00D83B2F"/>
    <w:rsid w:val="00DA09D1"/>
    <w:rsid w:val="00DA2E38"/>
    <w:rsid w:val="00DD65DC"/>
    <w:rsid w:val="00DE7030"/>
    <w:rsid w:val="00ED4304"/>
    <w:rsid w:val="00F53C49"/>
    <w:rsid w:val="00F84E52"/>
    <w:rsid w:val="06B9660B"/>
    <w:rsid w:val="4C9419BC"/>
    <w:rsid w:val="61EB21D8"/>
    <w:rsid w:val="6CF4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FF1EE"/>
  <w15:docId w15:val="{C7216D2F-33F7-498B-8DB9-0DEA4DF7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文档格式"/>
    <w:basedOn w:val="a"/>
    <w:link w:val="a8"/>
    <w:qFormat/>
    <w:rPr>
      <w:rFonts w:ascii="Times New Roman" w:eastAsia="宋体" w:hAnsi="Times New Roman"/>
    </w:rPr>
  </w:style>
  <w:style w:type="character" w:customStyle="1" w:styleId="a8">
    <w:name w:val="文档格式 字符"/>
    <w:basedOn w:val="a0"/>
    <w:link w:val="a7"/>
    <w:qFormat/>
    <w:rPr>
      <w:rFonts w:ascii="Times New Roman" w:eastAsia="宋体" w:hAnsi="Times New Roman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customStyle="1" w:styleId="Title">
    <w:name w:val="Title"/>
    <w:basedOn w:val="a"/>
    <w:pPr>
      <w:jc w:val="center"/>
    </w:pPr>
    <w:rPr>
      <w:rFonts w:ascii="微软雅黑" w:hAnsi="微软雅黑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44A099-8301-4FFB-967D-DA25E170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355</Words>
  <Characters>384</Characters>
  <Application>Microsoft Office Word</Application>
  <DocSecurity>0</DocSecurity>
  <Lines>25</Lines>
  <Paragraphs>23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胡嘉豪 202430224010</dc:creator>
  <cp:lastModifiedBy>胡嘉豪</cp:lastModifiedBy>
  <cp:revision>23</cp:revision>
  <dcterms:created xsi:type="dcterms:W3CDTF">2018-10-17T12:12:00Z</dcterms:created>
  <dcterms:modified xsi:type="dcterms:W3CDTF">2025-12-03T07:09:00Z</dcterms:modified>
  <dc:title>小米便签 B 模块第二阶段报告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