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知识管理模块接口测试文档</w:t>
      </w:r>
    </w:p>
    <w:p>
      <w:pPr>
        <w:pStyle w:val="Heading1"/>
      </w:pPr>
      <w:r>
        <w:t>第一章 系统概述</w:t>
      </w:r>
    </w:p>
    <w:p>
      <w:r>
        <w:t>本 DOCX 文件用于测试 python-docx 文档解析和 heading 标题层级切片。</w:t>
      </w:r>
    </w:p>
    <w:p>
      <w:pPr>
        <w:pStyle w:val="Heading2"/>
      </w:pPr>
      <w:r>
        <w:t>一、项目背景</w:t>
      </w:r>
    </w:p>
    <w:p>
      <w:r>
        <w:t>电力技术监督辅助平台需要将规程规范、技术报告、检查报告等资料沉淀到知识库中。</w:t>
      </w:r>
    </w:p>
    <w:p>
      <w:pPr>
        <w:pStyle w:val="Heading2"/>
      </w:pPr>
      <w:r>
        <w:t>1.1 文档处理流程</w:t>
      </w:r>
    </w:p>
    <w:p>
      <w:r>
        <w:t>用户上传文档后，Java Worker 调用 Python FastAPI 的 parse 和 chunk 接口，获取 blocks 和 chunks。</w:t>
      </w:r>
    </w:p>
    <w:p>
      <w:pPr>
        <w:pStyle w:val="Heading3"/>
      </w:pPr>
      <w:r>
        <w:t>1.1.1 OCR识别流程</w:t>
      </w:r>
    </w:p>
    <w:p>
      <w:r>
        <w:t>当文档为图片或扫描 PDF 时，系统调用 PaddleOCR 识别中文文字。</w:t>
      </w:r>
    </w:p>
    <w:p>
      <w:pPr>
        <w:pStyle w:val="Heading1"/>
      </w:pPr>
      <w:r>
        <w:t>第二章 测试字段</w:t>
      </w:r>
    </w:p>
    <w:p>
      <w:r>
        <w:t>测试字段：docId</w:t>
      </w:r>
    </w:p>
    <w:p>
      <w:r>
        <w:t>测试字段：kbId</w:t>
      </w:r>
    </w:p>
    <w:p>
      <w:r>
        <w:t>测试字段：filePath</w:t>
      </w:r>
    </w:p>
    <w:p>
      <w:r>
        <w:t>测试字段：extension</w:t>
      </w:r>
    </w:p>
    <w:p>
      <w:r>
        <w:t>测试字段：chunkMode</w:t>
      </w:r>
    </w:p>
    <w:p>
      <w:r>
        <w:t>测试字段：chunkSize</w:t>
      </w:r>
    </w:p>
    <w:p>
      <w:r>
        <w:t>测试字段：overlap</w:t>
      </w:r>
    </w:p>
    <w:p>
      <w:r>
        <w:t>测试字段：separator</w:t>
      </w:r>
    </w:p>
    <w:p>
      <w:r>
        <w:t>期望结果：success=true，parsedText 有内容，chunks 数组不为空。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