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RegPilot 使用手册</w:t>
      </w:r>
    </w:p>
    <w:p>
      <w:pPr>
        <w:jc w:val="center"/>
      </w:pPr>
      <w:r>
        <w:rPr>
          <w:i/>
        </w:rPr>
        <w:t>产品合规法规分析系统</w:t>
      </w:r>
    </w:p>
    <w:p/>
    <w:p>
      <w:pPr>
        <w:pStyle w:val="Heading1"/>
      </w:pPr>
      <w:r>
        <w:t>目录</w:t>
      </w:r>
    </w:p>
    <w:p>
      <w:pPr>
        <w:pStyle w:val="ListBullet"/>
      </w:pPr>
      <w:r>
        <w:t>1. 系统简介</w:t>
      </w:r>
    </w:p>
    <w:p>
      <w:pPr>
        <w:pStyle w:val="ListBullet"/>
      </w:pPr>
      <w:r>
        <w:t>2. 环境要求</w:t>
      </w:r>
    </w:p>
    <w:p>
      <w:pPr>
        <w:pStyle w:val="ListBullet"/>
      </w:pPr>
      <w:r>
        <w:t>3. 安装步骤</w:t>
      </w:r>
    </w:p>
    <w:p>
      <w:pPr>
        <w:pStyle w:val="ListBullet"/>
      </w:pPr>
      <w:r>
        <w:t>4. 启动程序</w:t>
      </w:r>
    </w:p>
    <w:p>
      <w:pPr>
        <w:pStyle w:val="ListBullet"/>
      </w:pPr>
      <w:r>
        <w:t>5. 功能说明</w:t>
      </w:r>
    </w:p>
    <w:p>
      <w:pPr>
        <w:pStyle w:val="ListBullet"/>
      </w:pPr>
      <w:r>
        <w:t>6. 常见问题</w:t>
      </w:r>
    </w:p>
    <w:p>
      <w:r>
        <w:br w:type="page"/>
      </w:r>
    </w:p>
    <w:p>
      <w:pPr>
        <w:pStyle w:val="Heading1"/>
      </w:pPr>
      <w:r>
        <w:t>1. 系统简介</w:t>
      </w:r>
    </w:p>
    <w:p>
      <w:r>
        <w:t>RegPilot 是一款面向自行车/电助力车产品出口美国市场的 AI 合规分析系统。系统基于内置的 50 条法规规则（覆盖 CPSC 1512、CPSIA、UL 2849、UL 2271 等法规），自动解析用户上传的 BOM 物料清单，进行产品名称标准化、产品分类、法规匹配、差距检测、风险评估，最终生成完整的合规分析报告。</w:t>
      </w:r>
    </w:p>
    <w:p>
      <w:r>
        <w:t>核心功能：</w:t>
      </w:r>
    </w:p>
    <w:p>
      <w:pPr>
        <w:pStyle w:val="ListBullet"/>
      </w:pPr>
      <w:r>
        <w:t>BOM 物料清单解析与标准化</w:t>
      </w:r>
    </w:p>
    <w:p>
      <w:pPr>
        <w:pStyle w:val="ListBullet"/>
      </w:pPr>
      <w:r>
        <w:t>自动法规匹配与合规检查</w:t>
      </w:r>
    </w:p>
    <w:p>
      <w:pPr>
        <w:pStyle w:val="ListBullet"/>
      </w:pPr>
      <w:r>
        <w:t>4 维度合规评分（法规符合率/必需项缺失/风险等级/认证完整度）</w:t>
      </w:r>
    </w:p>
    <w:p>
      <w:pPr>
        <w:pStyle w:val="ListBullet"/>
      </w:pPr>
      <w:r>
        <w:t>风险评估与整改建议</w:t>
      </w:r>
    </w:p>
    <w:p>
      <w:pPr>
        <w:pStyle w:val="ListBullet"/>
      </w:pPr>
      <w:r>
        <w:t>AI 法规顾问（本地知识库驱动，无需外部 API）</w:t>
      </w:r>
    </w:p>
    <w:p>
      <w:pPr>
        <w:pStyle w:val="Heading1"/>
      </w:pPr>
      <w:r>
        <w:t>2. 环境要求</w:t>
      </w:r>
    </w:p>
    <w:p>
      <w:r>
        <w:t>2.1 操作系统</w:t>
      </w:r>
    </w:p>
    <w:p>
      <w:pPr>
        <w:pStyle w:val="ListBullet"/>
      </w:pPr>
      <w:r>
        <w:t>macOS / Linux / Windows</w:t>
      </w:r>
    </w:p>
    <w:p>
      <w:r>
        <w:t>2.2 Python 环境</w:t>
      </w:r>
    </w:p>
    <w:p>
      <w:pPr>
        <w:pStyle w:val="ListBullet"/>
      </w:pPr>
      <w:r>
        <w:t>Python 3.10 或更高版本</w:t>
      </w:r>
    </w:p>
    <w:p>
      <w:pPr>
        <w:pStyle w:val="ListBullet"/>
      </w:pPr>
      <w:r>
        <w:t>Node.js 18 或更高版本</w:t>
      </w:r>
    </w:p>
    <w:p>
      <w:r>
        <w:t>2.3 依赖包</w:t>
      </w:r>
    </w:p>
    <w:p>
      <w:r>
        <w:t>后端依赖：</w:t>
      </w:r>
    </w:p>
    <w:p>
      <w:pPr>
        <w:pStyle w:val="ListBullet"/>
      </w:pPr>
      <w:r>
        <w:t xml:space="preserve">  - fastapi</w:t>
      </w:r>
    </w:p>
    <w:p>
      <w:pPr>
        <w:pStyle w:val="ListBullet"/>
      </w:pPr>
      <w:r>
        <w:t xml:space="preserve">  - uvicorn</w:t>
      </w:r>
    </w:p>
    <w:p>
      <w:pPr>
        <w:pStyle w:val="ListBullet"/>
      </w:pPr>
      <w:r>
        <w:t xml:space="preserve">  - python-multipart</w:t>
      </w:r>
    </w:p>
    <w:p>
      <w:pPr>
        <w:pStyle w:val="ListBullet"/>
      </w:pPr>
      <w:r>
        <w:t xml:space="preserve">  - openpyxl</w:t>
      </w:r>
    </w:p>
    <w:p>
      <w:pPr>
        <w:pStyle w:val="ListBullet"/>
      </w:pPr>
      <w:r>
        <w:t xml:space="preserve">  - sqlalchemy[asyncio]</w:t>
      </w:r>
    </w:p>
    <w:p>
      <w:pPr>
        <w:pStyle w:val="ListBullet"/>
      </w:pPr>
      <w:r>
        <w:t xml:space="preserve">  - asyncpg</w:t>
      </w:r>
    </w:p>
    <w:p>
      <w:pPr>
        <w:pStyle w:val="ListBullet"/>
      </w:pPr>
      <w:r>
        <w:t xml:space="preserve">  - pydantic-settings</w:t>
      </w:r>
    </w:p>
    <w:p>
      <w:pPr>
        <w:pStyle w:val="ListBullet"/>
      </w:pPr>
      <w:r>
        <w:t xml:space="preserve">  - openai（可选，用于增强 AI 顾问）</w:t>
      </w:r>
    </w:p>
    <w:p>
      <w:r>
        <w:t>前端依赖：</w:t>
      </w:r>
    </w:p>
    <w:p>
      <w:pPr>
        <w:pStyle w:val="ListBullet"/>
      </w:pPr>
      <w:r>
        <w:t xml:space="preserve">  - Next.js 15</w:t>
      </w:r>
    </w:p>
    <w:p>
      <w:pPr>
        <w:pStyle w:val="ListBullet"/>
      </w:pPr>
      <w:r>
        <w:t xml:space="preserve">  - React 18</w:t>
      </w:r>
    </w:p>
    <w:p>
      <w:pPr>
        <w:pStyle w:val="ListBullet"/>
      </w:pPr>
      <w:r>
        <w:t xml:space="preserve">  - TypeScript</w:t>
      </w:r>
    </w:p>
    <w:p>
      <w:pPr>
        <w:pStyle w:val="ListBullet"/>
      </w:pPr>
      <w:r>
        <w:t xml:space="preserve">  - TailwindCSS</w:t>
      </w:r>
    </w:p>
    <w:p>
      <w:pPr>
        <w:pStyle w:val="Heading1"/>
      </w:pPr>
      <w:r>
        <w:t>3. 安装步骤</w:t>
      </w:r>
    </w:p>
    <w:p>
      <w:r>
        <w:t>3.1 克隆项目</w:t>
      </w:r>
    </w:p>
    <w:p>
      <w:pPr>
        <w:pStyle w:val="ListBullet"/>
      </w:pPr>
      <w:r>
        <w:t>项目已位于：/Users/ttt/Desktop/RuleMinder</w:t>
      </w:r>
    </w:p>
    <w:p>
      <w:r>
        <w:t>3.2 安装后端依赖</w:t>
      </w:r>
    </w:p>
    <w:p>
      <w:pPr>
        <w:pStyle w:val="Quote"/>
      </w:pPr>
      <w:r>
        <w:t>cd /Users/ttt/Desktop/RuleMinder/backend</w:t>
        <w:br/>
        <w:t>pip3 install fastapi uvicorn python-multipart openpyxl sqlalchemy[asyncio] asyncpg pydantic-settings openai</w:t>
      </w:r>
    </w:p>
    <w:p>
      <w:r>
        <w:t>3.3 安装前端依赖</w:t>
      </w:r>
    </w:p>
    <w:p>
      <w:pPr>
        <w:pStyle w:val="Quote"/>
      </w:pPr>
      <w:r>
        <w:t>cd /Users/ttt/Desktop/RuleMinder/frontend</w:t>
        <w:br/>
        <w:t>npm install</w:t>
      </w:r>
    </w:p>
    <w:p>
      <w:r>
        <w:t>3.4 配置环境变量（可选）</w:t>
      </w:r>
    </w:p>
    <w:p>
      <w:pPr>
        <w:pStyle w:val="ListBullet"/>
      </w:pPr>
      <w:r>
        <w:t>如需使用 OpenAI 增强 AI 顾问功能，创建 backend/.env 文件：</w:t>
      </w:r>
    </w:p>
    <w:p>
      <w:pPr>
        <w:pStyle w:val="Quote"/>
      </w:pPr>
      <w:r>
        <w:t>OPENAI_API_KEY=sk-your-api-key</w:t>
        <w:br/>
        <w:t>OPENAI_MODEL=gpt-4o-mini</w:t>
      </w:r>
    </w:p>
    <w:p>
      <w:pPr>
        <w:pStyle w:val="ListBullet"/>
      </w:pPr>
      <w:r>
        <w:t>注：不配置 OPENAI_API_KEY 也可正常使用，AI 顾问将基于本地知识库回答。</w:t>
      </w:r>
    </w:p>
    <w:p>
      <w:r>
        <w:br w:type="page"/>
      </w:r>
    </w:p>
    <w:p>
      <w:pPr>
        <w:pStyle w:val="Heading1"/>
      </w:pPr>
      <w:r>
        <w:t>4. 启动程序</w:t>
      </w:r>
    </w:p>
    <w:p>
      <w:r>
        <w:t>4.1 启动后端服务</w:t>
      </w:r>
    </w:p>
    <w:p>
      <w:pPr>
        <w:pStyle w:val="Quote"/>
      </w:pPr>
      <w:r>
        <w:t>cd /Users/ttt/Desktop/RuleMinder/backend</w:t>
        <w:br/>
        <w:t>python3 -m uvicorn app.main:app --reload --port 8000</w:t>
      </w:r>
    </w:p>
    <w:p>
      <w:pPr>
        <w:pStyle w:val="ListBullet"/>
      </w:pPr>
      <w:r>
        <w:t>后端服务将在 http://localhost:8000 运行</w:t>
      </w:r>
    </w:p>
    <w:p>
      <w:pPr>
        <w:pStyle w:val="ListBullet"/>
      </w:pPr>
      <w:r>
        <w:t>API 文档地址：http://localhost:8000/docs</w:t>
      </w:r>
    </w:p>
    <w:p>
      <w:r>
        <w:t>4.2 启动前端服务</w:t>
      </w:r>
    </w:p>
    <w:p>
      <w:pPr>
        <w:pStyle w:val="Quote"/>
      </w:pPr>
      <w:r>
        <w:t>cd /Users/ttt/Desktop/RuleMinder/frontend</w:t>
        <w:br/>
        <w:t>npm run dev</w:t>
      </w:r>
    </w:p>
    <w:p>
      <w:pPr>
        <w:pStyle w:val="ListBullet"/>
      </w:pPr>
      <w:r>
        <w:t>前端服务将在 http://localhost:3000 运行</w:t>
      </w:r>
    </w:p>
    <w:p>
      <w:r>
        <w:t>4.3 访问系统</w:t>
      </w:r>
    </w:p>
    <w:p>
      <w:pPr>
        <w:pStyle w:val="ListBullet"/>
      </w:pPr>
      <w:r>
        <w:t>浏览器打开：http://localhost:3000/check</w:t>
      </w:r>
    </w:p>
    <w:p>
      <w:pPr>
        <w:pStyle w:val="Heading1"/>
      </w:pPr>
      <w:r>
        <w:t>5. 功能说明</w:t>
      </w:r>
    </w:p>
    <w:p>
      <w:r>
        <w:t>5.1 首页（/）</w:t>
      </w:r>
    </w:p>
    <w:p>
      <w:pPr>
        <w:pStyle w:val="ListBullet"/>
      </w:pPr>
      <w:r>
        <w:t>查看最近 6 条分析记录（评分 + 风险等级 + 日期）</w:t>
      </w:r>
    </w:p>
    <w:p>
      <w:pPr>
        <w:pStyle w:val="ListBullet"/>
      </w:pPr>
      <w:r>
        <w:t>快速上传 BOM 文件入口</w:t>
      </w:r>
    </w:p>
    <w:p>
      <w:r>
        <w:t>5.2 产品检查（/check）</w:t>
      </w:r>
    </w:p>
    <w:p>
      <w:pPr>
        <w:pStyle w:val="ListBullet"/>
      </w:pPr>
      <w:r>
        <w:t>核心合规检查页面，操作流程：</w:t>
      </w:r>
    </w:p>
    <w:p>
      <w:pPr>
        <w:pStyle w:val="ListBullet"/>
      </w:pPr>
      <w:r>
        <w:t>1. 选择目标市场（美国/欧盟/日本等）</w:t>
      </w:r>
    </w:p>
    <w:p>
      <w:pPr>
        <w:pStyle w:val="ListBullet"/>
      </w:pPr>
      <w:r>
        <w:t>2. 选择产品类型（自行车/儿童自行车/电助力车）</w:t>
      </w:r>
    </w:p>
    <w:p>
      <w:pPr>
        <w:pStyle w:val="ListBullet"/>
      </w:pPr>
      <w:r>
        <w:t>3. 上传产品资料（BOM 必填，规格书/说明文档/图片可选）</w:t>
      </w:r>
    </w:p>
    <w:p>
      <w:pPr>
        <w:pStyle w:val="ListBullet"/>
      </w:pPr>
      <w:r>
        <w:t>4. 点击"开始合规分析"，系统自动执行 7 步分析流程</w:t>
      </w:r>
    </w:p>
    <w:p>
      <w:r>
        <w:t>5.3 分析报告（/analysis/[id]）</w:t>
      </w:r>
    </w:p>
    <w:p>
      <w:pPr>
        <w:pStyle w:val="ListBullet"/>
      </w:pPr>
      <w:r>
        <w:t>查看完整合规分析报告，包含：</w:t>
      </w:r>
    </w:p>
    <w:p>
      <w:pPr>
        <w:pStyle w:val="ListBullet"/>
      </w:pPr>
      <w:r>
        <w:t>综合评分环形图（0-100 分）</w:t>
      </w:r>
    </w:p>
    <w:p>
      <w:pPr>
        <w:pStyle w:val="ListBullet"/>
      </w:pPr>
      <w:r>
        <w:t>4 维度分解：法规符合率、必需项缺失、风险等级、认证完整度</w:t>
      </w:r>
    </w:p>
    <w:p>
      <w:pPr>
        <w:pStyle w:val="ListBullet"/>
      </w:pPr>
      <w:r>
        <w:t>适用法规标签（CPSC 1512/CPSIA/UL 2849/UL 2271）</w:t>
      </w:r>
    </w:p>
    <w:p>
      <w:pPr>
        <w:pStyle w:val="ListBullet"/>
      </w:pPr>
      <w:r>
        <w:t>法规检查结果表格（可展开查看详情）</w:t>
      </w:r>
    </w:p>
    <w:p>
      <w:pPr>
        <w:pStyle w:val="ListBullet"/>
      </w:pPr>
      <w:r>
        <w:t>整改建议编号列表（按风险等级排序）</w:t>
      </w:r>
    </w:p>
    <w:p>
      <w:pPr>
        <w:pStyle w:val="ListBullet"/>
      </w:pPr>
      <w:r>
        <w:t>BOM 物料清单表格</w:t>
      </w:r>
    </w:p>
    <w:p>
      <w:r>
        <w:t>5.4 法规库（/regulations）</w:t>
      </w:r>
    </w:p>
    <w:p>
      <w:pPr>
        <w:pStyle w:val="ListBullet"/>
      </w:pPr>
      <w:r>
        <w:t>浏览 50 条法规规则</w:t>
      </w:r>
    </w:p>
    <w:p>
      <w:pPr>
        <w:pStyle w:val="ListBullet"/>
      </w:pPr>
      <w:r>
        <w:t>按分类筛选（制动/反光/车铃/链罩/标签/电池/电机/化学/测试等）</w:t>
      </w:r>
    </w:p>
    <w:p>
      <w:pPr>
        <w:pStyle w:val="ListBullet"/>
      </w:pPr>
      <w:r>
        <w:t>按法规来源筛选（CPSC 1512/CPSIA/UL 2849/UL 2271）</w:t>
      </w:r>
    </w:p>
    <w:p>
      <w:pPr>
        <w:pStyle w:val="ListBullet"/>
      </w:pPr>
      <w:r>
        <w:t>关键词搜索</w:t>
      </w:r>
    </w:p>
    <w:p>
      <w:r>
        <w:t>5.5 AI 法规顾问（/advisor）</w:t>
      </w:r>
    </w:p>
    <w:p>
      <w:pPr>
        <w:pStyle w:val="ListBullet"/>
      </w:pPr>
      <w:r>
        <w:t>对话式法规咨询界面</w:t>
      </w:r>
    </w:p>
    <w:p>
      <w:pPr>
        <w:pStyle w:val="ListBullet"/>
      </w:pPr>
      <w:r>
        <w:t>基于本地 50 条法规知识库智能检索</w:t>
      </w:r>
    </w:p>
    <w:p>
      <w:pPr>
        <w:pStyle w:val="ListBullet"/>
      </w:pPr>
      <w:r>
        <w:t>推荐问题快捷提问</w:t>
      </w:r>
    </w:p>
    <w:p>
      <w:pPr>
        <w:pStyle w:val="ListBullet"/>
      </w:pPr>
      <w:r>
        <w:t>配置 OPENAI_API_KEY 后可升级为 GPT 增强回答</w:t>
      </w:r>
    </w:p>
    <w:p>
      <w:r>
        <w:br w:type="page"/>
      </w:r>
    </w:p>
    <w:p>
      <w:pPr>
        <w:pStyle w:val="Heading1"/>
      </w:pPr>
      <w:r>
        <w:t>6. 常见问题</w:t>
      </w:r>
    </w:p>
    <w:p>
      <w:r>
        <w:t>Q1: 后端启动失败，提示"ModuleNotFoundError"？</w:t>
      </w:r>
    </w:p>
    <w:p>
      <w:pPr>
        <w:pStyle w:val="ListBullet"/>
      </w:pPr>
      <w:r>
        <w:t>A: 确保已安装所有后端依赖：</w:t>
      </w:r>
    </w:p>
    <w:p>
      <w:pPr>
        <w:pStyle w:val="ListBullet"/>
      </w:pPr>
      <w:r>
        <w:t xml:space="preserve">   pip3 install fastapi uvicorn python-multipart openpyxl</w:t>
      </w:r>
    </w:p>
    <w:p>
      <w:r>
        <w:t>Q2: 前端启动失败，提示"module not found"？</w:t>
      </w:r>
    </w:p>
    <w:p>
      <w:pPr>
        <w:pStyle w:val="ListBullet"/>
      </w:pPr>
      <w:r>
        <w:t>A: 确保已安装前端依赖：</w:t>
      </w:r>
    </w:p>
    <w:p>
      <w:pPr>
        <w:pStyle w:val="ListBullet"/>
      </w:pPr>
      <w:r>
        <w:t xml:space="preserve">   cd frontend &amp;&amp; npm install</w:t>
      </w:r>
    </w:p>
    <w:p>
      <w:r>
        <w:t>Q3: AI 顾问无法使用？</w:t>
      </w:r>
    </w:p>
    <w:p>
      <w:pPr>
        <w:pStyle w:val="ListBullet"/>
      </w:pPr>
      <w:r>
        <w:t>A: 检查后端服务是否正常运行。AI 顾问基于本地知识库，无需 OpenAI API Key 即可使用。</w:t>
      </w:r>
    </w:p>
    <w:p>
      <w:r>
        <w:t>Q4: 上传 BOM 文件后分析失败？</w:t>
      </w:r>
    </w:p>
    <w:p>
      <w:pPr>
        <w:pStyle w:val="ListBullet"/>
      </w:pPr>
      <w:r>
        <w:t>A: 确保 BOM 文件格式正确（.xlsx 或.csv），包含零部件名称、数量等基本信息。</w:t>
      </w:r>
    </w:p>
    <w:p>
      <w:r>
        <w:t>Q5: 如何配置数据库？</w:t>
      </w:r>
    </w:p>
    <w:p>
      <w:pPr>
        <w:pStyle w:val="ListBullet"/>
      </w:pPr>
      <w:r>
        <w:t>A: MVP 版本使用内存存储，重启后数据清空。生产环境可配置 PostgreSQL：</w:t>
      </w:r>
    </w:p>
    <w:p>
      <w:pPr>
        <w:pStyle w:val="ListBullet"/>
      </w:pPr>
      <w:r>
        <w:t xml:space="preserve">   1. 安装 PostgreSQL</w:t>
      </w:r>
    </w:p>
    <w:p>
      <w:pPr>
        <w:pStyle w:val="ListBullet"/>
      </w:pPr>
      <w:r>
        <w:t xml:space="preserve">   2. 创建数据库：CREATE DATABASE regpilot;</w:t>
      </w:r>
    </w:p>
    <w:p>
      <w:pPr>
        <w:pStyle w:val="ListBullet"/>
      </w:pPr>
      <w:r>
        <w:t xml:space="preserve">   3. 配置 DATABASE_URL 环境变量</w:t>
      </w:r>
    </w:p>
    <w:p/>
    <w:p/>
    <w:p>
      <w:pPr>
        <w:pStyle w:val="ListBullet"/>
      </w:pPr>
      <w:r>
        <w:t>技术支持与反馈</w:t>
      </w:r>
    </w:p>
    <w:p>
      <w:pPr>
        <w:pStyle w:val="ListBullet"/>
      </w:pPr>
      <w:r>
        <w:t>如有问题或建议，请联系开发团队。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