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74DC9" w14:textId="6ED79153" w:rsidR="001A57AE" w:rsidRDefault="001A57AE" w:rsidP="00536714">
      <w:pPr>
        <w:spacing w:after="0" w:line="480" w:lineRule="auto"/>
      </w:pPr>
      <w:r w:rsidRPr="00324641">
        <w:rPr>
          <w:b/>
        </w:rPr>
        <w:t xml:space="preserve">Appendix </w:t>
      </w:r>
      <w:r>
        <w:rPr>
          <w:b/>
        </w:rPr>
        <w:t>S</w:t>
      </w:r>
      <w:r w:rsidRPr="00324641">
        <w:rPr>
          <w:b/>
        </w:rPr>
        <w:t>2</w:t>
      </w:r>
      <w:r w:rsidR="00536714">
        <w:rPr>
          <w:b/>
        </w:rPr>
        <w:t>.</w:t>
      </w:r>
      <w:r w:rsidR="00536714" w:rsidRPr="00324641">
        <w:rPr>
          <w:b/>
        </w:rPr>
        <w:t xml:space="preserve"> </w:t>
      </w:r>
      <w:r w:rsidRPr="00324641">
        <w:rPr>
          <w:b/>
        </w:rPr>
        <w:t xml:space="preserve">Description of simulations run using </w:t>
      </w:r>
      <w:r w:rsidRPr="00324641">
        <w:rPr>
          <w:b/>
          <w:i/>
        </w:rPr>
        <w:t>scape</w:t>
      </w:r>
      <w:r w:rsidRPr="00324641">
        <w:rPr>
          <w:b/>
        </w:rPr>
        <w:t xml:space="preserve"> – a phylogenetically informed community assembly simulation platform in the R package </w:t>
      </w:r>
      <w:r w:rsidRPr="00324641">
        <w:rPr>
          <w:b/>
          <w:i/>
        </w:rPr>
        <w:t>pez</w:t>
      </w:r>
    </w:p>
    <w:p w14:paraId="6C1FF11B" w14:textId="77777777" w:rsidR="001A57AE" w:rsidRDefault="001A57AE" w:rsidP="00536714">
      <w:pPr>
        <w:spacing w:after="0" w:line="480" w:lineRule="auto"/>
      </w:pPr>
    </w:p>
    <w:p w14:paraId="207197E4" w14:textId="5AE202E2" w:rsidR="001A57AE" w:rsidRDefault="001A57AE" w:rsidP="00536714">
      <w:pPr>
        <w:spacing w:after="0" w:line="480" w:lineRule="auto"/>
      </w:pPr>
      <w:r>
        <w:t xml:space="preserve">This appendix describes the </w:t>
      </w:r>
      <w:r w:rsidRPr="007D6CDD">
        <w:rPr>
          <w:i/>
        </w:rPr>
        <w:t>R</w:t>
      </w:r>
      <w:r>
        <w:t xml:space="preserve">-based simulation platform </w:t>
      </w:r>
      <w:r>
        <w:rPr>
          <w:noProof/>
        </w:rPr>
        <w:t xml:space="preserve">(Pearse </w:t>
      </w:r>
      <w:r w:rsidRPr="00414DEE">
        <w:rPr>
          <w:i/>
          <w:noProof/>
        </w:rPr>
        <w:t>et al.</w:t>
      </w:r>
      <w:r>
        <w:rPr>
          <w:noProof/>
        </w:rPr>
        <w:t>, 2015)</w:t>
      </w:r>
      <w:r>
        <w:t xml:space="preserve"> (known hereafter as </w:t>
      </w:r>
      <w:r w:rsidR="00536714">
        <w:t>‘</w:t>
      </w:r>
      <w:r w:rsidR="00536714" w:rsidRPr="008F4B14">
        <w:rPr>
          <w:i/>
        </w:rPr>
        <w:t>s</w:t>
      </w:r>
      <w:r w:rsidRPr="008F4B14">
        <w:rPr>
          <w:i/>
        </w:rPr>
        <w:t>cape</w:t>
      </w:r>
      <w:r w:rsidR="00536714">
        <w:t>’</w:t>
      </w:r>
      <w:r>
        <w:t xml:space="preserve">) used to assemble communities within a spatially explicit landscape, </w:t>
      </w:r>
      <w:r w:rsidRPr="008F4B14">
        <w:rPr>
          <w:i/>
        </w:rPr>
        <w:t>via</w:t>
      </w:r>
      <w:r>
        <w:t xml:space="preserve"> phylogenetic and biogeographical assembly mechanisms. In the </w:t>
      </w:r>
      <w:r w:rsidR="00536714" w:rsidRPr="008F4B14">
        <w:rPr>
          <w:i/>
        </w:rPr>
        <w:t>scape</w:t>
      </w:r>
      <w:r w:rsidR="00536714">
        <w:t xml:space="preserve"> </w:t>
      </w:r>
      <w:r>
        <w:t xml:space="preserve">simulation, </w:t>
      </w:r>
      <w:r w:rsidR="00536714">
        <w:t>‘</w:t>
      </w:r>
      <w:r>
        <w:t>taxa</w:t>
      </w:r>
      <w:r w:rsidR="00536714">
        <w:t>’</w:t>
      </w:r>
      <w:r>
        <w:t xml:space="preserve"> with known phylogenetic relationships are assembled into local </w:t>
      </w:r>
      <w:r w:rsidR="00536714">
        <w:t>‘</w:t>
      </w:r>
      <w:r>
        <w:t>communities</w:t>
      </w:r>
      <w:r w:rsidR="00536714">
        <w:t>’</w:t>
      </w:r>
      <w:r>
        <w:t xml:space="preserve"> which, when combined, define a </w:t>
      </w:r>
      <w:r w:rsidR="00536714">
        <w:t>‘</w:t>
      </w:r>
      <w:r>
        <w:t>landscape</w:t>
      </w:r>
      <w:r w:rsidR="00536714">
        <w:t>’</w:t>
      </w:r>
      <w:r>
        <w:t xml:space="preserve">. </w:t>
      </w:r>
    </w:p>
    <w:p w14:paraId="40DCBBB4" w14:textId="77777777" w:rsidR="001A57AE" w:rsidRDefault="001A57AE" w:rsidP="00536714">
      <w:pPr>
        <w:spacing w:after="0" w:line="480" w:lineRule="auto"/>
      </w:pPr>
    </w:p>
    <w:p w14:paraId="6F19B2DE" w14:textId="39845CC5" w:rsidR="001A57AE" w:rsidRPr="00324641" w:rsidRDefault="001A57AE" w:rsidP="00536714">
      <w:pPr>
        <w:spacing w:after="0" w:line="480" w:lineRule="auto"/>
        <w:rPr>
          <w:i/>
        </w:rPr>
      </w:pPr>
      <w:r w:rsidRPr="00324641">
        <w:rPr>
          <w:i/>
        </w:rPr>
        <w:t>Generating phylogenetic trees</w:t>
      </w:r>
    </w:p>
    <w:p w14:paraId="47EFDD9E" w14:textId="25E7B66D" w:rsidR="001A57AE" w:rsidRPr="00324641" w:rsidRDefault="001A57AE" w:rsidP="00536714">
      <w:pPr>
        <w:spacing w:after="0" w:line="480" w:lineRule="auto"/>
      </w:pPr>
      <w:r>
        <w:t xml:space="preserve">Phylogenetic trees defining the evolutionary relationship between taxa were generated using the </w:t>
      </w:r>
      <w:r w:rsidRPr="00324641">
        <w:rPr>
          <w:i/>
        </w:rPr>
        <w:t>sim.bdtree</w:t>
      </w:r>
      <w:r>
        <w:t xml:space="preserve"> function in the R package </w:t>
      </w:r>
      <w:r>
        <w:rPr>
          <w:i/>
        </w:rPr>
        <w:t xml:space="preserve">geiger </w:t>
      </w:r>
      <w:r>
        <w:rPr>
          <w:noProof/>
        </w:rPr>
        <w:t>(Harmon</w:t>
      </w:r>
      <w:r w:rsidRPr="00414DEE">
        <w:rPr>
          <w:i/>
          <w:noProof/>
        </w:rPr>
        <w:t xml:space="preserve"> et al.</w:t>
      </w:r>
      <w:r>
        <w:rPr>
          <w:noProof/>
        </w:rPr>
        <w:t>, 2008)</w:t>
      </w:r>
      <w:r>
        <w:t>. This function simulates trees under a uniform birth</w:t>
      </w:r>
      <w:r w:rsidR="00D50DC3">
        <w:t>–</w:t>
      </w:r>
      <w:r>
        <w:t xml:space="preserve">death process, stopping when the desired number of tips is obtained. An existing phylogenetic tree could also be used. Trees must be made ultrametric before proceeding. We generated 100 random </w:t>
      </w:r>
      <w:proofErr w:type="gramStart"/>
      <w:r>
        <w:t>trees,</w:t>
      </w:r>
      <w:proofErr w:type="gramEnd"/>
      <w:r>
        <w:t xml:space="preserve"> each with 64 tips, observing</w:t>
      </w:r>
      <w:r w:rsidR="00536714">
        <w:t xml:space="preserve"> </w:t>
      </w:r>
      <w:r w:rsidR="00F675FD">
        <w:t>indices</w:t>
      </w:r>
      <w:r w:rsidR="00536714">
        <w:t xml:space="preserve"> of tree </w:t>
      </w:r>
      <w:r w:rsidR="00F675FD">
        <w:t>structure</w:t>
      </w:r>
      <w:r>
        <w:t xml:space="preserve"> </w:t>
      </w:r>
      <w:r w:rsidR="00536714" w:rsidRPr="00D50DC3">
        <w:t>(</w:t>
      </w:r>
      <w:r w:rsidRPr="004D6792">
        <w:rPr>
          <w:rFonts w:cs="Times New Roman"/>
          <w:lang w:val="en-CA"/>
        </w:rPr>
        <w:t xml:space="preserve">δ statistic and </w:t>
      </w:r>
      <w:r w:rsidRPr="004D6792">
        <w:rPr>
          <w:rFonts w:cs="Times New Roman"/>
          <w:i/>
          <w:lang w:val="en-CA"/>
        </w:rPr>
        <w:t>I</w:t>
      </w:r>
      <w:r w:rsidRPr="004D6792">
        <w:rPr>
          <w:rFonts w:cs="Times New Roman"/>
          <w:i/>
          <w:vertAlign w:val="subscript"/>
          <w:lang w:val="en-CA"/>
        </w:rPr>
        <w:t>c</w:t>
      </w:r>
      <w:r w:rsidRPr="004D6792">
        <w:rPr>
          <w:rFonts w:cs="Times New Roman"/>
          <w:lang w:val="en-CA"/>
        </w:rPr>
        <w:t xml:space="preserve"> values</w:t>
      </w:r>
      <w:r w:rsidR="00536714" w:rsidRPr="004D6792">
        <w:rPr>
          <w:rFonts w:cs="Times New Roman"/>
          <w:lang w:val="en-CA"/>
        </w:rPr>
        <w:t>)</w:t>
      </w:r>
      <w:r w:rsidRPr="004D6792">
        <w:rPr>
          <w:rFonts w:cs="Times New Roman"/>
          <w:lang w:val="en-CA"/>
        </w:rPr>
        <w:t xml:space="preserve"> to ensure an even distribution of tree shapes was achieved. </w:t>
      </w:r>
    </w:p>
    <w:p w14:paraId="5815D0B0" w14:textId="77777777" w:rsidR="001A57AE" w:rsidRDefault="001A57AE" w:rsidP="00536714">
      <w:pPr>
        <w:spacing w:after="0" w:line="480" w:lineRule="auto"/>
      </w:pPr>
    </w:p>
    <w:p w14:paraId="57F3C50E" w14:textId="15DDBBDC" w:rsidR="001A57AE" w:rsidRPr="00416DD5" w:rsidRDefault="001A57AE" w:rsidP="00536714">
      <w:pPr>
        <w:spacing w:after="0" w:line="480" w:lineRule="auto"/>
        <w:rPr>
          <w:i/>
        </w:rPr>
      </w:pPr>
      <w:r>
        <w:rPr>
          <w:i/>
        </w:rPr>
        <w:t>Simulating landscapes</w:t>
      </w:r>
    </w:p>
    <w:p w14:paraId="3DDB911D" w14:textId="0FBD582A" w:rsidR="001A57AE" w:rsidRDefault="001A57AE" w:rsidP="00536714">
      <w:pPr>
        <w:spacing w:after="0" w:line="480" w:lineRule="auto"/>
      </w:pPr>
      <w:r>
        <w:t xml:space="preserve">Landscape size is specified as the square of the number of communities forming a single side. This square landscape is also described spatially with paired </w:t>
      </w:r>
      <w:r w:rsidRPr="008F4B14">
        <w:rPr>
          <w:i/>
        </w:rPr>
        <w:t>X</w:t>
      </w:r>
      <w:r>
        <w:t xml:space="preserve"> and </w:t>
      </w:r>
      <w:r w:rsidRPr="008F4B14">
        <w:rPr>
          <w:i/>
        </w:rPr>
        <w:t>Y</w:t>
      </w:r>
      <w:r>
        <w:t xml:space="preserve"> coordinates, such that each community in the landscape has a unique pair of </w:t>
      </w:r>
      <w:r w:rsidRPr="008F4B14">
        <w:rPr>
          <w:i/>
        </w:rPr>
        <w:t>X</w:t>
      </w:r>
      <w:r>
        <w:t xml:space="preserve"> and </w:t>
      </w:r>
      <w:r w:rsidRPr="008F4B14">
        <w:rPr>
          <w:i/>
        </w:rPr>
        <w:t>Y</w:t>
      </w:r>
      <w:r>
        <w:t xml:space="preserve"> coordinates. Environmental conditions are defined along both the </w:t>
      </w:r>
      <w:r w:rsidRPr="008F4B14">
        <w:rPr>
          <w:i/>
        </w:rPr>
        <w:t>X</w:t>
      </w:r>
      <w:r>
        <w:t xml:space="preserve"> and </w:t>
      </w:r>
      <w:r w:rsidRPr="008F4B14">
        <w:rPr>
          <w:i/>
        </w:rPr>
        <w:t>Y</w:t>
      </w:r>
      <w:r>
        <w:t xml:space="preserve"> </w:t>
      </w:r>
      <w:r>
        <w:lastRenderedPageBreak/>
        <w:t xml:space="preserve">dimension, currently, the same gradient of values occurs along both dimensions such that the environmental conditions in the environment are symmetrical along the diagonal. Taxa then have optima or </w:t>
      </w:r>
      <w:proofErr w:type="gramStart"/>
      <w:r w:rsidR="00536714">
        <w:t>‘</w:t>
      </w:r>
      <w:r>
        <w:t>niches</w:t>
      </w:r>
      <w:r w:rsidR="00536714">
        <w:t>’</w:t>
      </w:r>
      <w:r>
        <w:t xml:space="preserve"> which</w:t>
      </w:r>
      <w:proofErr w:type="gramEnd"/>
      <w:r>
        <w:t xml:space="preserve"> relate to these environmental conditions. We generated landscapes in a 16 </w:t>
      </w:r>
      <w:r w:rsidR="00536714">
        <w:t xml:space="preserve">by </w:t>
      </w:r>
      <w:r>
        <w:t>16 grid, thus comprising 256 total communities.</w:t>
      </w:r>
    </w:p>
    <w:p w14:paraId="2B5AD602" w14:textId="77777777" w:rsidR="001A57AE" w:rsidRDefault="001A57AE" w:rsidP="00536714">
      <w:pPr>
        <w:spacing w:after="0" w:line="480" w:lineRule="auto"/>
      </w:pPr>
    </w:p>
    <w:p w14:paraId="56D0E7B6" w14:textId="767CA748" w:rsidR="001A57AE" w:rsidRDefault="001A57AE" w:rsidP="00536714">
      <w:pPr>
        <w:spacing w:after="0" w:line="480" w:lineRule="auto"/>
      </w:pPr>
      <w:r>
        <w:t xml:space="preserve">Once the number of taxa, their evolutionary relationships (i.e. the phylogeny), and the landscape size and conditions are decided, the desired assembly parameters must be chosen. In general, choices reflect whether there is a phylogenetic signal for species’ environmental optima, how strong that signal is, and whether it has the effect of repulsion of related species (similar species are less likely to co-occur) or attraction of related species (similar species are more likely to co-occur) or neither. Where there is a phylogenetic signal for environmental optima, this is achieved by using the </w:t>
      </w:r>
      <w:proofErr w:type="spellStart"/>
      <w:r w:rsidRPr="008F4B14">
        <w:rPr>
          <w:i/>
        </w:rPr>
        <w:t>corBlomberg</w:t>
      </w:r>
      <w:proofErr w:type="spellEnd"/>
      <w:r>
        <w:t xml:space="preserve"> function in the R package </w:t>
      </w:r>
      <w:r w:rsidRPr="002D5EF1">
        <w:rPr>
          <w:i/>
        </w:rPr>
        <w:t>ape</w:t>
      </w:r>
      <w:r>
        <w:t xml:space="preserve"> </w:t>
      </w:r>
      <w:r>
        <w:rPr>
          <w:noProof/>
        </w:rPr>
        <w:t>(Paradis, Claude &amp; Strimmer, 2004)</w:t>
      </w:r>
      <w:r>
        <w:rPr>
          <w:color w:val="FF0000"/>
        </w:rPr>
        <w:t xml:space="preserve"> </w:t>
      </w:r>
      <w:r>
        <w:t>to modify the phylogenetic tree’s variance</w:t>
      </w:r>
      <w:r w:rsidR="00D50DC3">
        <w:t>–</w:t>
      </w:r>
      <w:r>
        <w:t xml:space="preserve">covariance matrix accordingly. In the case of repulsion, the resulting pattern of co-occurrences is similar to that from competition, while for attraction it is more similar to the expectation from environmental filtering or facilitation. Parameters also control whether there is a phylogenetic signal for range size, and its strength. Related species may, for example, have similar range sizes. </w:t>
      </w:r>
    </w:p>
    <w:p w14:paraId="27561AEB" w14:textId="77777777" w:rsidR="001A57AE" w:rsidRDefault="001A57AE" w:rsidP="00536714">
      <w:pPr>
        <w:spacing w:after="0" w:line="480" w:lineRule="auto"/>
      </w:pPr>
    </w:p>
    <w:p w14:paraId="2D536F21" w14:textId="0EE70D2C" w:rsidR="001A57AE" w:rsidRDefault="001A57AE" w:rsidP="00536714">
      <w:pPr>
        <w:tabs>
          <w:tab w:val="left" w:pos="3828"/>
        </w:tabs>
        <w:spacing w:after="0" w:line="480" w:lineRule="auto"/>
      </w:pPr>
      <w:r>
        <w:t xml:space="preserve">Landscape characteristics were also varied so as to alter species’ distributions. The average range width was set as a proportion of the total landscape size (here, 0.2). This represents the number of cells </w:t>
      </w:r>
      <w:r w:rsidR="00413332">
        <w:t xml:space="preserve">in the landscape </w:t>
      </w:r>
      <w:r>
        <w:t>a species is, on average, likely to be found in. Where range size lacks a phylogenetic signal, species’ ranges are drawn randomly from a normal distribution with a given mean size. Ranges may be spatially coherent, where species’ probabilities of presence have a hump</w:t>
      </w:r>
      <w:r w:rsidR="00536714">
        <w:t>-</w:t>
      </w:r>
      <w:r>
        <w:t xml:space="preserve">shaped distribution. Range sizes need not be spatially coherent, in which case sites in which species are present are more dispersed through space. </w:t>
      </w:r>
    </w:p>
    <w:p w14:paraId="74DB22F2" w14:textId="77777777" w:rsidR="001A57AE" w:rsidRDefault="001A57AE" w:rsidP="00536714">
      <w:pPr>
        <w:tabs>
          <w:tab w:val="left" w:pos="3828"/>
        </w:tabs>
        <w:spacing w:after="0" w:line="480" w:lineRule="auto"/>
      </w:pPr>
    </w:p>
    <w:p w14:paraId="15D89594" w14:textId="50F10F19" w:rsidR="001A57AE" w:rsidRDefault="001A57AE" w:rsidP="00536714">
      <w:pPr>
        <w:spacing w:after="0" w:line="480" w:lineRule="auto"/>
      </w:pPr>
      <w:r>
        <w:t xml:space="preserve">Scape works by updating continually the probability of presence of each species on the landscape based on the assembly parameters chosen. The probability of presence may be affected by species’ environmental optima, the presence of other species and their degree of relatedness, the average range size, the range size of similar species, </w:t>
      </w:r>
      <w:r w:rsidR="00536714">
        <w:t xml:space="preserve">and </w:t>
      </w:r>
      <w:r>
        <w:t xml:space="preserve">whether or not range sizes are identical. In addition, the amount of stochasticity in the application of these assembly rules can be adjusted by adjusting the amount of random variation in range size and species’ environmental niche values. </w:t>
      </w:r>
    </w:p>
    <w:p w14:paraId="30EF0564" w14:textId="77777777" w:rsidR="001A57AE" w:rsidRDefault="001A57AE" w:rsidP="00536714">
      <w:pPr>
        <w:spacing w:after="0" w:line="480" w:lineRule="auto"/>
      </w:pPr>
    </w:p>
    <w:p w14:paraId="5CAE90C3" w14:textId="3FF4FEB3" w:rsidR="001A57AE" w:rsidRDefault="001A57AE" w:rsidP="00536714">
      <w:pPr>
        <w:spacing w:after="0" w:line="480" w:lineRule="auto"/>
      </w:pPr>
      <w:r>
        <w:t>The resulting matrix shows the probability of presence of each species for each site (i.e. a site * species matrix), which is used to produce a site-by-species presence/absence matrix</w:t>
      </w:r>
      <w:r w:rsidR="00536714">
        <w:t xml:space="preserve"> (Fig. S1)</w:t>
      </w:r>
      <w:r>
        <w:t xml:space="preserve">. A species abundance matrix, where probabilities are scaled </w:t>
      </w:r>
      <w:proofErr w:type="gramStart"/>
      <w:r>
        <w:t>by a provided maximum species abundance</w:t>
      </w:r>
      <w:proofErr w:type="gramEnd"/>
      <w:r w:rsidR="00413332">
        <w:t xml:space="preserve"> (</w:t>
      </w:r>
      <w:r w:rsidR="00413332" w:rsidRPr="008F4B14">
        <w:rPr>
          <w:i/>
        </w:rPr>
        <w:t>K</w:t>
      </w:r>
      <w:r w:rsidR="00413332">
        <w:t>)</w:t>
      </w:r>
      <w:r>
        <w:t>, was also produced. Here maximum abundance was set at 100 individuals per community. This matrix was used to calculate abundance-based metrics.</w:t>
      </w:r>
    </w:p>
    <w:p w14:paraId="2FF474F6" w14:textId="77777777" w:rsidR="001A57AE" w:rsidRDefault="001A57AE" w:rsidP="00536714">
      <w:pPr>
        <w:spacing w:after="0" w:line="480" w:lineRule="auto"/>
      </w:pPr>
    </w:p>
    <w:p w14:paraId="5037DF54" w14:textId="05CCEDB5" w:rsidR="001A57AE" w:rsidRDefault="001A57AE" w:rsidP="00536714">
      <w:pPr>
        <w:spacing w:after="0" w:line="480" w:lineRule="auto"/>
      </w:pPr>
      <w:r>
        <w:t xml:space="preserve">For each tree, we simulated </w:t>
      </w:r>
      <w:r w:rsidR="00536714">
        <w:t xml:space="preserve">eight </w:t>
      </w:r>
      <w:r>
        <w:t xml:space="preserve">types of communities meant to reflect a wide range of possible parameter combinations, from strong niche (and so, phylogenetically correlated) structure to random assembly (Table </w:t>
      </w:r>
      <w:r w:rsidR="00536714">
        <w:t>S</w:t>
      </w:r>
      <w:r>
        <w:t xml:space="preserve">1). </w:t>
      </w:r>
    </w:p>
    <w:tbl>
      <w:tblPr>
        <w:tblpPr w:leftFromText="180" w:rightFromText="180" w:vertAnchor="text" w:horzAnchor="page" w:tblpX="1546" w:tblpY="833"/>
        <w:tblW w:w="9681" w:type="dxa"/>
        <w:tblLook w:val="04A0" w:firstRow="1" w:lastRow="0" w:firstColumn="1" w:lastColumn="0" w:noHBand="0" w:noVBand="1"/>
      </w:tblPr>
      <w:tblGrid>
        <w:gridCol w:w="1420"/>
        <w:gridCol w:w="1420"/>
        <w:gridCol w:w="899"/>
        <w:gridCol w:w="1057"/>
        <w:gridCol w:w="894"/>
        <w:gridCol w:w="1388"/>
        <w:gridCol w:w="1322"/>
        <w:gridCol w:w="1281"/>
      </w:tblGrid>
      <w:tr w:rsidR="00536714" w:rsidRPr="00571F3B" w14:paraId="5B1813E7" w14:textId="77777777" w:rsidTr="00536714">
        <w:trPr>
          <w:trHeight w:val="300"/>
        </w:trPr>
        <w:tc>
          <w:tcPr>
            <w:tcW w:w="1420" w:type="dxa"/>
            <w:tcBorders>
              <w:top w:val="single" w:sz="4" w:space="0" w:color="auto"/>
              <w:left w:val="single" w:sz="4" w:space="0" w:color="auto"/>
              <w:bottom w:val="nil"/>
              <w:right w:val="nil"/>
            </w:tcBorders>
            <w:shd w:val="clear" w:color="auto" w:fill="auto"/>
            <w:noWrap/>
            <w:vAlign w:val="bottom"/>
            <w:hideMark/>
          </w:tcPr>
          <w:p w14:paraId="0A7F6AD1"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w:t>
            </w:r>
          </w:p>
        </w:tc>
        <w:tc>
          <w:tcPr>
            <w:tcW w:w="1420" w:type="dxa"/>
            <w:tcBorders>
              <w:top w:val="single" w:sz="4" w:space="0" w:color="auto"/>
              <w:left w:val="nil"/>
              <w:bottom w:val="nil"/>
              <w:right w:val="nil"/>
            </w:tcBorders>
            <w:shd w:val="clear" w:color="auto" w:fill="auto"/>
            <w:noWrap/>
            <w:vAlign w:val="bottom"/>
            <w:hideMark/>
          </w:tcPr>
          <w:p w14:paraId="55318A79"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xml:space="preserve">Parameter </w:t>
            </w:r>
            <w:r>
              <w:rPr>
                <w:rFonts w:ascii="Calibri" w:eastAsia="Times New Roman" w:hAnsi="Calibri" w:cs="Times New Roman"/>
                <w:b/>
                <w:bCs/>
                <w:color w:val="000000"/>
                <w:sz w:val="22"/>
                <w:lang w:val="en-CA" w:eastAsia="en-US"/>
              </w:rPr>
              <w:t>n</w:t>
            </w:r>
            <w:r w:rsidRPr="00571F3B">
              <w:rPr>
                <w:rFonts w:ascii="Calibri" w:eastAsia="Times New Roman" w:hAnsi="Calibri" w:cs="Times New Roman"/>
                <w:b/>
                <w:bCs/>
                <w:color w:val="000000"/>
                <w:sz w:val="22"/>
                <w:lang w:val="en-CA" w:eastAsia="en-US"/>
              </w:rPr>
              <w:t>ame</w:t>
            </w:r>
          </w:p>
        </w:tc>
        <w:tc>
          <w:tcPr>
            <w:tcW w:w="899" w:type="dxa"/>
            <w:tcBorders>
              <w:top w:val="single" w:sz="4" w:space="0" w:color="auto"/>
              <w:left w:val="nil"/>
              <w:bottom w:val="nil"/>
              <w:right w:val="nil"/>
            </w:tcBorders>
            <w:shd w:val="clear" w:color="auto" w:fill="auto"/>
            <w:noWrap/>
            <w:vAlign w:val="bottom"/>
            <w:hideMark/>
          </w:tcPr>
          <w:p w14:paraId="689A26C9"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w:t>
            </w:r>
          </w:p>
        </w:tc>
        <w:tc>
          <w:tcPr>
            <w:tcW w:w="1057" w:type="dxa"/>
            <w:tcBorders>
              <w:top w:val="single" w:sz="4" w:space="0" w:color="auto"/>
              <w:left w:val="nil"/>
              <w:bottom w:val="nil"/>
              <w:right w:val="nil"/>
            </w:tcBorders>
            <w:shd w:val="clear" w:color="auto" w:fill="auto"/>
            <w:noWrap/>
            <w:vAlign w:val="bottom"/>
            <w:hideMark/>
          </w:tcPr>
          <w:p w14:paraId="7CCEDD42"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w:t>
            </w:r>
          </w:p>
        </w:tc>
        <w:tc>
          <w:tcPr>
            <w:tcW w:w="894" w:type="dxa"/>
            <w:tcBorders>
              <w:top w:val="single" w:sz="4" w:space="0" w:color="auto"/>
              <w:left w:val="nil"/>
              <w:bottom w:val="nil"/>
              <w:right w:val="nil"/>
            </w:tcBorders>
            <w:shd w:val="clear" w:color="auto" w:fill="auto"/>
            <w:noWrap/>
            <w:vAlign w:val="bottom"/>
            <w:hideMark/>
          </w:tcPr>
          <w:p w14:paraId="270B30ED"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w:t>
            </w:r>
          </w:p>
        </w:tc>
        <w:tc>
          <w:tcPr>
            <w:tcW w:w="1388" w:type="dxa"/>
            <w:tcBorders>
              <w:top w:val="single" w:sz="4" w:space="0" w:color="auto"/>
              <w:left w:val="nil"/>
              <w:bottom w:val="nil"/>
              <w:right w:val="nil"/>
            </w:tcBorders>
            <w:shd w:val="clear" w:color="auto" w:fill="auto"/>
            <w:noWrap/>
            <w:vAlign w:val="bottom"/>
            <w:hideMark/>
          </w:tcPr>
          <w:p w14:paraId="7360C8FD"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w:t>
            </w:r>
          </w:p>
        </w:tc>
        <w:tc>
          <w:tcPr>
            <w:tcW w:w="1322" w:type="dxa"/>
            <w:tcBorders>
              <w:top w:val="single" w:sz="4" w:space="0" w:color="auto"/>
              <w:left w:val="nil"/>
              <w:bottom w:val="nil"/>
              <w:right w:val="nil"/>
            </w:tcBorders>
            <w:shd w:val="clear" w:color="auto" w:fill="auto"/>
            <w:noWrap/>
            <w:vAlign w:val="bottom"/>
            <w:hideMark/>
          </w:tcPr>
          <w:p w14:paraId="630B8A65"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w:t>
            </w:r>
          </w:p>
        </w:tc>
        <w:tc>
          <w:tcPr>
            <w:tcW w:w="1281" w:type="dxa"/>
            <w:tcBorders>
              <w:top w:val="single" w:sz="4" w:space="0" w:color="auto"/>
              <w:left w:val="nil"/>
              <w:bottom w:val="nil"/>
              <w:right w:val="single" w:sz="4" w:space="0" w:color="auto"/>
            </w:tcBorders>
            <w:shd w:val="clear" w:color="auto" w:fill="auto"/>
            <w:noWrap/>
            <w:vAlign w:val="bottom"/>
            <w:hideMark/>
          </w:tcPr>
          <w:p w14:paraId="4CC92187" w14:textId="77777777" w:rsidR="00536714" w:rsidRPr="00571F3B" w:rsidRDefault="00536714" w:rsidP="00536714">
            <w:pPr>
              <w:spacing w:after="0"/>
              <w:rPr>
                <w:rFonts w:ascii="Calibri" w:eastAsia="Times New Roman" w:hAnsi="Calibri" w:cs="Times New Roman"/>
                <w:b/>
                <w:bCs/>
                <w:color w:val="000000"/>
                <w:sz w:val="22"/>
                <w:lang w:val="en-CA" w:eastAsia="en-US"/>
              </w:rPr>
            </w:pPr>
            <w:r w:rsidRPr="00571F3B">
              <w:rPr>
                <w:rFonts w:ascii="Calibri" w:eastAsia="Times New Roman" w:hAnsi="Calibri" w:cs="Times New Roman"/>
                <w:b/>
                <w:bCs/>
                <w:color w:val="000000"/>
                <w:sz w:val="22"/>
                <w:lang w:val="en-CA" w:eastAsia="en-US"/>
              </w:rPr>
              <w:t> </w:t>
            </w:r>
          </w:p>
        </w:tc>
      </w:tr>
      <w:tr w:rsidR="00536714" w:rsidRPr="00571F3B" w14:paraId="3BE4B0BC" w14:textId="77777777" w:rsidTr="00536714">
        <w:trPr>
          <w:trHeight w:val="300"/>
        </w:trPr>
        <w:tc>
          <w:tcPr>
            <w:tcW w:w="1420" w:type="dxa"/>
            <w:tcBorders>
              <w:top w:val="nil"/>
              <w:left w:val="single" w:sz="4" w:space="0" w:color="auto"/>
              <w:bottom w:val="single" w:sz="4" w:space="0" w:color="auto"/>
              <w:right w:val="nil"/>
            </w:tcBorders>
            <w:shd w:val="clear" w:color="auto" w:fill="auto"/>
            <w:noWrap/>
            <w:vAlign w:val="bottom"/>
            <w:hideMark/>
          </w:tcPr>
          <w:p w14:paraId="45C07948" w14:textId="77777777" w:rsidR="00536714" w:rsidRPr="00571F3B" w:rsidRDefault="00536714" w:rsidP="00536714">
            <w:pPr>
              <w:spacing w:after="0"/>
              <w:rPr>
                <w:rFonts w:ascii="Calibri" w:eastAsia="Times New Roman" w:hAnsi="Calibri" w:cs="Times New Roman"/>
                <w:b/>
                <w:bCs/>
                <w:color w:val="000000"/>
                <w:sz w:val="22"/>
                <w:lang w:val="en-CA" w:eastAsia="en-US"/>
              </w:rPr>
            </w:pPr>
            <w:r>
              <w:rPr>
                <w:rFonts w:ascii="Calibri" w:eastAsia="Times New Roman" w:hAnsi="Calibri" w:cs="Times New Roman"/>
                <w:b/>
                <w:bCs/>
                <w:color w:val="000000"/>
                <w:sz w:val="22"/>
                <w:lang w:val="en-CA" w:eastAsia="en-US"/>
              </w:rPr>
              <w:t>Landscape</w:t>
            </w:r>
            <w:r w:rsidRPr="00571F3B">
              <w:rPr>
                <w:rFonts w:ascii="Calibri" w:eastAsia="Times New Roman" w:hAnsi="Calibri" w:cs="Times New Roman"/>
                <w:b/>
                <w:bCs/>
                <w:color w:val="000000"/>
                <w:sz w:val="22"/>
                <w:lang w:val="en-CA" w:eastAsia="en-US"/>
              </w:rPr>
              <w:t xml:space="preserve"> </w:t>
            </w:r>
            <w:r>
              <w:rPr>
                <w:rFonts w:ascii="Calibri" w:eastAsia="Times New Roman" w:hAnsi="Calibri" w:cs="Times New Roman"/>
                <w:b/>
                <w:bCs/>
                <w:color w:val="000000"/>
                <w:sz w:val="22"/>
                <w:lang w:val="en-CA" w:eastAsia="en-US"/>
              </w:rPr>
              <w:t>t</w:t>
            </w:r>
            <w:r w:rsidRPr="00571F3B">
              <w:rPr>
                <w:rFonts w:ascii="Calibri" w:eastAsia="Times New Roman" w:hAnsi="Calibri" w:cs="Times New Roman"/>
                <w:b/>
                <w:bCs/>
                <w:color w:val="000000"/>
                <w:sz w:val="22"/>
                <w:lang w:val="en-CA" w:eastAsia="en-US"/>
              </w:rPr>
              <w:t>ype</w:t>
            </w:r>
          </w:p>
        </w:tc>
        <w:tc>
          <w:tcPr>
            <w:tcW w:w="1420" w:type="dxa"/>
            <w:tcBorders>
              <w:top w:val="nil"/>
              <w:left w:val="nil"/>
              <w:bottom w:val="single" w:sz="4" w:space="0" w:color="auto"/>
              <w:right w:val="nil"/>
            </w:tcBorders>
            <w:shd w:val="clear" w:color="auto" w:fill="auto"/>
            <w:noWrap/>
            <w:vAlign w:val="bottom"/>
            <w:hideMark/>
          </w:tcPr>
          <w:p w14:paraId="03F99C5F" w14:textId="77777777" w:rsidR="00536714" w:rsidRPr="00571F3B" w:rsidRDefault="00536714" w:rsidP="00536714">
            <w:pPr>
              <w:spacing w:after="0"/>
              <w:rPr>
                <w:rFonts w:ascii="Calibri" w:eastAsia="Times New Roman" w:hAnsi="Calibri" w:cs="Times New Roman"/>
                <w:b/>
                <w:bCs/>
                <w:color w:val="000000"/>
                <w:sz w:val="22"/>
                <w:lang w:val="en-CA" w:eastAsia="en-US"/>
              </w:rPr>
            </w:pPr>
            <w:proofErr w:type="spellStart"/>
            <w:proofErr w:type="gramStart"/>
            <w:r w:rsidRPr="00571F3B">
              <w:rPr>
                <w:rFonts w:ascii="Calibri" w:eastAsia="Times New Roman" w:hAnsi="Calibri" w:cs="Times New Roman"/>
                <w:b/>
                <w:bCs/>
                <w:color w:val="000000"/>
                <w:sz w:val="22"/>
                <w:lang w:val="en-CA" w:eastAsia="en-US"/>
              </w:rPr>
              <w:t>g</w:t>
            </w:r>
            <w:proofErr w:type="gramEnd"/>
            <w:r w:rsidRPr="00571F3B">
              <w:rPr>
                <w:rFonts w:ascii="Calibri" w:eastAsia="Times New Roman" w:hAnsi="Calibri" w:cs="Times New Roman"/>
                <w:b/>
                <w:bCs/>
                <w:color w:val="000000"/>
                <w:sz w:val="22"/>
                <w:lang w:val="en-CA" w:eastAsia="en-US"/>
              </w:rPr>
              <w:t>.center</w:t>
            </w:r>
            <w:proofErr w:type="spellEnd"/>
          </w:p>
        </w:tc>
        <w:tc>
          <w:tcPr>
            <w:tcW w:w="899" w:type="dxa"/>
            <w:tcBorders>
              <w:top w:val="nil"/>
              <w:left w:val="nil"/>
              <w:bottom w:val="single" w:sz="4" w:space="0" w:color="auto"/>
              <w:right w:val="nil"/>
            </w:tcBorders>
            <w:shd w:val="clear" w:color="auto" w:fill="auto"/>
            <w:noWrap/>
            <w:vAlign w:val="bottom"/>
            <w:hideMark/>
          </w:tcPr>
          <w:p w14:paraId="19F09A7E" w14:textId="77777777" w:rsidR="00536714" w:rsidRPr="00571F3B" w:rsidRDefault="00536714" w:rsidP="00536714">
            <w:pPr>
              <w:spacing w:after="0"/>
              <w:rPr>
                <w:rFonts w:ascii="Calibri" w:eastAsia="Times New Roman" w:hAnsi="Calibri" w:cs="Times New Roman"/>
                <w:b/>
                <w:bCs/>
                <w:color w:val="000000"/>
                <w:sz w:val="22"/>
                <w:lang w:val="en-CA" w:eastAsia="en-US"/>
              </w:rPr>
            </w:pPr>
            <w:proofErr w:type="spellStart"/>
            <w:proofErr w:type="gramStart"/>
            <w:r w:rsidRPr="00571F3B">
              <w:rPr>
                <w:rFonts w:ascii="Calibri" w:eastAsia="Times New Roman" w:hAnsi="Calibri" w:cs="Times New Roman"/>
                <w:b/>
                <w:bCs/>
                <w:color w:val="000000"/>
                <w:sz w:val="22"/>
                <w:lang w:val="en-CA" w:eastAsia="en-US"/>
              </w:rPr>
              <w:t>g</w:t>
            </w:r>
            <w:proofErr w:type="gramEnd"/>
            <w:r w:rsidRPr="00571F3B">
              <w:rPr>
                <w:rFonts w:ascii="Calibri" w:eastAsia="Times New Roman" w:hAnsi="Calibri" w:cs="Times New Roman"/>
                <w:b/>
                <w:bCs/>
                <w:color w:val="000000"/>
                <w:sz w:val="22"/>
                <w:lang w:val="en-CA" w:eastAsia="en-US"/>
              </w:rPr>
              <w:t>.range</w:t>
            </w:r>
            <w:proofErr w:type="spellEnd"/>
          </w:p>
        </w:tc>
        <w:tc>
          <w:tcPr>
            <w:tcW w:w="1057" w:type="dxa"/>
            <w:tcBorders>
              <w:top w:val="nil"/>
              <w:left w:val="nil"/>
              <w:bottom w:val="single" w:sz="4" w:space="0" w:color="auto"/>
              <w:right w:val="nil"/>
            </w:tcBorders>
            <w:shd w:val="clear" w:color="auto" w:fill="auto"/>
            <w:noWrap/>
            <w:vAlign w:val="bottom"/>
            <w:hideMark/>
          </w:tcPr>
          <w:p w14:paraId="3E638D2B" w14:textId="77777777" w:rsidR="00536714" w:rsidRPr="00571F3B" w:rsidRDefault="00536714" w:rsidP="00536714">
            <w:pPr>
              <w:spacing w:after="0"/>
              <w:rPr>
                <w:rFonts w:ascii="Calibri" w:eastAsia="Times New Roman" w:hAnsi="Calibri" w:cs="Times New Roman"/>
                <w:b/>
                <w:bCs/>
                <w:color w:val="000000"/>
                <w:sz w:val="22"/>
                <w:lang w:val="en-CA" w:eastAsia="en-US"/>
              </w:rPr>
            </w:pPr>
            <w:proofErr w:type="spellStart"/>
            <w:proofErr w:type="gramStart"/>
            <w:r w:rsidRPr="00571F3B">
              <w:rPr>
                <w:rFonts w:ascii="Calibri" w:eastAsia="Times New Roman" w:hAnsi="Calibri" w:cs="Times New Roman"/>
                <w:b/>
                <w:bCs/>
                <w:color w:val="000000"/>
                <w:sz w:val="22"/>
                <w:lang w:val="en-CA" w:eastAsia="en-US"/>
              </w:rPr>
              <w:t>g</w:t>
            </w:r>
            <w:proofErr w:type="gramEnd"/>
            <w:r w:rsidRPr="00571F3B">
              <w:rPr>
                <w:rFonts w:ascii="Calibri" w:eastAsia="Times New Roman" w:hAnsi="Calibri" w:cs="Times New Roman"/>
                <w:b/>
                <w:bCs/>
                <w:color w:val="000000"/>
                <w:sz w:val="22"/>
                <w:lang w:val="en-CA" w:eastAsia="en-US"/>
              </w:rPr>
              <w:t>.repulse</w:t>
            </w:r>
            <w:proofErr w:type="spellEnd"/>
          </w:p>
        </w:tc>
        <w:tc>
          <w:tcPr>
            <w:tcW w:w="894" w:type="dxa"/>
            <w:tcBorders>
              <w:top w:val="nil"/>
              <w:left w:val="nil"/>
              <w:bottom w:val="single" w:sz="4" w:space="0" w:color="auto"/>
              <w:right w:val="nil"/>
            </w:tcBorders>
            <w:shd w:val="clear" w:color="auto" w:fill="auto"/>
            <w:noWrap/>
            <w:vAlign w:val="bottom"/>
            <w:hideMark/>
          </w:tcPr>
          <w:p w14:paraId="0C2B89B5" w14:textId="77777777" w:rsidR="00536714" w:rsidRPr="00571F3B" w:rsidRDefault="00536714" w:rsidP="00536714">
            <w:pPr>
              <w:spacing w:after="0"/>
              <w:rPr>
                <w:rFonts w:ascii="Calibri" w:eastAsia="Times New Roman" w:hAnsi="Calibri" w:cs="Times New Roman"/>
                <w:b/>
                <w:bCs/>
                <w:color w:val="000000"/>
                <w:sz w:val="22"/>
                <w:lang w:val="en-CA" w:eastAsia="en-US"/>
              </w:rPr>
            </w:pPr>
            <w:proofErr w:type="gramStart"/>
            <w:r w:rsidRPr="00571F3B">
              <w:rPr>
                <w:rFonts w:ascii="Calibri" w:eastAsia="Times New Roman" w:hAnsi="Calibri" w:cs="Times New Roman"/>
                <w:b/>
                <w:bCs/>
                <w:color w:val="000000"/>
                <w:sz w:val="22"/>
                <w:lang w:val="en-CA" w:eastAsia="en-US"/>
              </w:rPr>
              <w:t>repulse</w:t>
            </w:r>
            <w:proofErr w:type="gramEnd"/>
          </w:p>
        </w:tc>
        <w:tc>
          <w:tcPr>
            <w:tcW w:w="1388" w:type="dxa"/>
            <w:tcBorders>
              <w:top w:val="nil"/>
              <w:left w:val="nil"/>
              <w:bottom w:val="single" w:sz="4" w:space="0" w:color="auto"/>
              <w:right w:val="nil"/>
            </w:tcBorders>
            <w:shd w:val="clear" w:color="auto" w:fill="auto"/>
            <w:noWrap/>
            <w:vAlign w:val="bottom"/>
            <w:hideMark/>
          </w:tcPr>
          <w:p w14:paraId="7D4EAB7C" w14:textId="77777777" w:rsidR="00536714" w:rsidRPr="00571F3B" w:rsidRDefault="00536714" w:rsidP="00536714">
            <w:pPr>
              <w:spacing w:after="0"/>
              <w:rPr>
                <w:rFonts w:ascii="Calibri" w:eastAsia="Times New Roman" w:hAnsi="Calibri" w:cs="Times New Roman"/>
                <w:b/>
                <w:bCs/>
                <w:color w:val="000000"/>
                <w:sz w:val="22"/>
                <w:lang w:val="en-CA" w:eastAsia="en-US"/>
              </w:rPr>
            </w:pPr>
            <w:proofErr w:type="spellStart"/>
            <w:proofErr w:type="gramStart"/>
            <w:r w:rsidRPr="00571F3B">
              <w:rPr>
                <w:rFonts w:ascii="Calibri" w:eastAsia="Times New Roman" w:hAnsi="Calibri" w:cs="Times New Roman"/>
                <w:b/>
                <w:bCs/>
                <w:color w:val="000000"/>
                <w:sz w:val="22"/>
                <w:lang w:val="en-CA" w:eastAsia="en-US"/>
              </w:rPr>
              <w:t>signal.center</w:t>
            </w:r>
            <w:proofErr w:type="spellEnd"/>
            <w:proofErr w:type="gramEnd"/>
          </w:p>
        </w:tc>
        <w:tc>
          <w:tcPr>
            <w:tcW w:w="1322" w:type="dxa"/>
            <w:tcBorders>
              <w:top w:val="nil"/>
              <w:left w:val="nil"/>
              <w:bottom w:val="single" w:sz="4" w:space="0" w:color="auto"/>
              <w:right w:val="nil"/>
            </w:tcBorders>
            <w:shd w:val="clear" w:color="auto" w:fill="auto"/>
            <w:noWrap/>
            <w:vAlign w:val="bottom"/>
            <w:hideMark/>
          </w:tcPr>
          <w:p w14:paraId="4E159FDE" w14:textId="77777777" w:rsidR="00536714" w:rsidRPr="00571F3B" w:rsidRDefault="00536714" w:rsidP="00536714">
            <w:pPr>
              <w:spacing w:after="0"/>
              <w:rPr>
                <w:rFonts w:ascii="Calibri" w:eastAsia="Times New Roman" w:hAnsi="Calibri" w:cs="Times New Roman"/>
                <w:b/>
                <w:bCs/>
                <w:color w:val="000000"/>
                <w:sz w:val="22"/>
                <w:lang w:val="en-CA" w:eastAsia="en-US"/>
              </w:rPr>
            </w:pPr>
            <w:proofErr w:type="spellStart"/>
            <w:proofErr w:type="gramStart"/>
            <w:r w:rsidRPr="00571F3B">
              <w:rPr>
                <w:rFonts w:ascii="Calibri" w:eastAsia="Times New Roman" w:hAnsi="Calibri" w:cs="Times New Roman"/>
                <w:b/>
                <w:bCs/>
                <w:color w:val="000000"/>
                <w:sz w:val="22"/>
                <w:lang w:val="en-CA" w:eastAsia="en-US"/>
              </w:rPr>
              <w:t>signal.range</w:t>
            </w:r>
            <w:proofErr w:type="spellEnd"/>
            <w:proofErr w:type="gramEnd"/>
          </w:p>
        </w:tc>
        <w:tc>
          <w:tcPr>
            <w:tcW w:w="1281" w:type="dxa"/>
            <w:tcBorders>
              <w:top w:val="nil"/>
              <w:left w:val="nil"/>
              <w:bottom w:val="single" w:sz="4" w:space="0" w:color="auto"/>
              <w:right w:val="single" w:sz="4" w:space="0" w:color="auto"/>
            </w:tcBorders>
            <w:shd w:val="clear" w:color="auto" w:fill="auto"/>
            <w:noWrap/>
            <w:vAlign w:val="bottom"/>
            <w:hideMark/>
          </w:tcPr>
          <w:p w14:paraId="2EA2F02D" w14:textId="77777777" w:rsidR="00536714" w:rsidRPr="00571F3B" w:rsidRDefault="00536714" w:rsidP="00536714">
            <w:pPr>
              <w:spacing w:after="0"/>
              <w:rPr>
                <w:rFonts w:ascii="Calibri" w:eastAsia="Times New Roman" w:hAnsi="Calibri" w:cs="Times New Roman"/>
                <w:b/>
                <w:bCs/>
                <w:color w:val="000000"/>
                <w:sz w:val="22"/>
                <w:lang w:val="en-CA" w:eastAsia="en-US"/>
              </w:rPr>
            </w:pPr>
            <w:proofErr w:type="spellStart"/>
            <w:proofErr w:type="gramStart"/>
            <w:r w:rsidRPr="00571F3B">
              <w:rPr>
                <w:rFonts w:ascii="Calibri" w:eastAsia="Times New Roman" w:hAnsi="Calibri" w:cs="Times New Roman"/>
                <w:b/>
                <w:bCs/>
                <w:color w:val="000000"/>
                <w:sz w:val="22"/>
                <w:lang w:val="en-CA" w:eastAsia="en-US"/>
              </w:rPr>
              <w:t>same.range</w:t>
            </w:r>
            <w:proofErr w:type="spellEnd"/>
            <w:proofErr w:type="gramEnd"/>
          </w:p>
        </w:tc>
      </w:tr>
      <w:tr w:rsidR="00536714" w:rsidRPr="00571F3B" w14:paraId="6745420C" w14:textId="77777777" w:rsidTr="00536714">
        <w:trPr>
          <w:trHeight w:val="300"/>
        </w:trPr>
        <w:tc>
          <w:tcPr>
            <w:tcW w:w="1420" w:type="dxa"/>
            <w:tcBorders>
              <w:top w:val="nil"/>
              <w:left w:val="single" w:sz="4" w:space="0" w:color="auto"/>
              <w:bottom w:val="nil"/>
              <w:right w:val="nil"/>
            </w:tcBorders>
            <w:shd w:val="clear" w:color="auto" w:fill="auto"/>
            <w:noWrap/>
            <w:vAlign w:val="bottom"/>
            <w:hideMark/>
          </w:tcPr>
          <w:p w14:paraId="4F5CF396"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1420" w:type="dxa"/>
            <w:tcBorders>
              <w:top w:val="nil"/>
              <w:left w:val="single" w:sz="4" w:space="0" w:color="auto"/>
              <w:bottom w:val="nil"/>
              <w:right w:val="nil"/>
            </w:tcBorders>
            <w:shd w:val="clear" w:color="auto" w:fill="auto"/>
            <w:noWrap/>
            <w:vAlign w:val="bottom"/>
            <w:hideMark/>
          </w:tcPr>
          <w:p w14:paraId="3BF9B2C9"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0.2</w:t>
            </w:r>
          </w:p>
        </w:tc>
        <w:tc>
          <w:tcPr>
            <w:tcW w:w="899" w:type="dxa"/>
            <w:tcBorders>
              <w:top w:val="nil"/>
              <w:left w:val="single" w:sz="4" w:space="0" w:color="auto"/>
              <w:bottom w:val="nil"/>
              <w:right w:val="nil"/>
            </w:tcBorders>
            <w:shd w:val="clear" w:color="auto" w:fill="auto"/>
            <w:noWrap/>
            <w:vAlign w:val="bottom"/>
            <w:hideMark/>
          </w:tcPr>
          <w:p w14:paraId="754C9512"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1057" w:type="dxa"/>
            <w:tcBorders>
              <w:top w:val="nil"/>
              <w:left w:val="single" w:sz="4" w:space="0" w:color="auto"/>
              <w:bottom w:val="nil"/>
              <w:right w:val="nil"/>
            </w:tcBorders>
            <w:shd w:val="clear" w:color="auto" w:fill="auto"/>
            <w:noWrap/>
            <w:vAlign w:val="bottom"/>
            <w:hideMark/>
          </w:tcPr>
          <w:p w14:paraId="15FFBB65"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0.2</w:t>
            </w:r>
          </w:p>
        </w:tc>
        <w:tc>
          <w:tcPr>
            <w:tcW w:w="894" w:type="dxa"/>
            <w:tcBorders>
              <w:top w:val="nil"/>
              <w:left w:val="single" w:sz="4" w:space="0" w:color="auto"/>
              <w:bottom w:val="nil"/>
              <w:right w:val="nil"/>
            </w:tcBorders>
            <w:shd w:val="clear" w:color="auto" w:fill="auto"/>
            <w:noWrap/>
            <w:vAlign w:val="bottom"/>
            <w:hideMark/>
          </w:tcPr>
          <w:p w14:paraId="0EC4BBE1"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388" w:type="dxa"/>
            <w:tcBorders>
              <w:top w:val="nil"/>
              <w:left w:val="single" w:sz="4" w:space="0" w:color="auto"/>
              <w:bottom w:val="nil"/>
              <w:right w:val="nil"/>
            </w:tcBorders>
            <w:shd w:val="clear" w:color="auto" w:fill="auto"/>
            <w:noWrap/>
            <w:vAlign w:val="bottom"/>
            <w:hideMark/>
          </w:tcPr>
          <w:p w14:paraId="2C686455"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322" w:type="dxa"/>
            <w:tcBorders>
              <w:top w:val="nil"/>
              <w:left w:val="single" w:sz="4" w:space="0" w:color="auto"/>
              <w:bottom w:val="nil"/>
              <w:right w:val="nil"/>
            </w:tcBorders>
            <w:shd w:val="clear" w:color="auto" w:fill="auto"/>
            <w:noWrap/>
            <w:vAlign w:val="bottom"/>
            <w:hideMark/>
          </w:tcPr>
          <w:p w14:paraId="3BDDD032"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281" w:type="dxa"/>
            <w:tcBorders>
              <w:top w:val="nil"/>
              <w:left w:val="single" w:sz="4" w:space="0" w:color="auto"/>
              <w:bottom w:val="nil"/>
              <w:right w:val="single" w:sz="4" w:space="0" w:color="auto"/>
            </w:tcBorders>
            <w:shd w:val="clear" w:color="auto" w:fill="auto"/>
            <w:noWrap/>
            <w:vAlign w:val="bottom"/>
            <w:hideMark/>
          </w:tcPr>
          <w:p w14:paraId="4788D44C"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r>
      <w:tr w:rsidR="00536714" w:rsidRPr="00571F3B" w14:paraId="59DAF5A1" w14:textId="77777777" w:rsidTr="00536714">
        <w:trPr>
          <w:trHeight w:val="300"/>
        </w:trPr>
        <w:tc>
          <w:tcPr>
            <w:tcW w:w="1420" w:type="dxa"/>
            <w:tcBorders>
              <w:top w:val="nil"/>
              <w:left w:val="single" w:sz="4" w:space="0" w:color="auto"/>
              <w:bottom w:val="nil"/>
              <w:right w:val="nil"/>
            </w:tcBorders>
            <w:shd w:val="clear" w:color="auto" w:fill="auto"/>
            <w:noWrap/>
            <w:vAlign w:val="bottom"/>
            <w:hideMark/>
          </w:tcPr>
          <w:p w14:paraId="6703A96A"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2</w:t>
            </w:r>
          </w:p>
        </w:tc>
        <w:tc>
          <w:tcPr>
            <w:tcW w:w="1420" w:type="dxa"/>
            <w:tcBorders>
              <w:top w:val="nil"/>
              <w:left w:val="single" w:sz="4" w:space="0" w:color="auto"/>
              <w:bottom w:val="nil"/>
              <w:right w:val="nil"/>
            </w:tcBorders>
            <w:shd w:val="clear" w:color="auto" w:fill="auto"/>
            <w:noWrap/>
            <w:vAlign w:val="bottom"/>
            <w:hideMark/>
          </w:tcPr>
          <w:p w14:paraId="1287264C"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20</w:t>
            </w:r>
          </w:p>
        </w:tc>
        <w:tc>
          <w:tcPr>
            <w:tcW w:w="899" w:type="dxa"/>
            <w:tcBorders>
              <w:top w:val="nil"/>
              <w:left w:val="single" w:sz="4" w:space="0" w:color="auto"/>
              <w:bottom w:val="nil"/>
              <w:right w:val="nil"/>
            </w:tcBorders>
            <w:shd w:val="clear" w:color="auto" w:fill="auto"/>
            <w:noWrap/>
            <w:vAlign w:val="bottom"/>
            <w:hideMark/>
          </w:tcPr>
          <w:p w14:paraId="65D4DC77"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1057" w:type="dxa"/>
            <w:tcBorders>
              <w:top w:val="nil"/>
              <w:left w:val="single" w:sz="4" w:space="0" w:color="auto"/>
              <w:bottom w:val="nil"/>
              <w:right w:val="nil"/>
            </w:tcBorders>
            <w:shd w:val="clear" w:color="auto" w:fill="auto"/>
            <w:noWrap/>
            <w:vAlign w:val="bottom"/>
            <w:hideMark/>
          </w:tcPr>
          <w:p w14:paraId="321ABD8A"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4" w:type="dxa"/>
            <w:tcBorders>
              <w:top w:val="nil"/>
              <w:left w:val="single" w:sz="4" w:space="0" w:color="auto"/>
              <w:bottom w:val="nil"/>
              <w:right w:val="nil"/>
            </w:tcBorders>
            <w:shd w:val="clear" w:color="auto" w:fill="auto"/>
            <w:noWrap/>
            <w:vAlign w:val="bottom"/>
            <w:hideMark/>
          </w:tcPr>
          <w:p w14:paraId="46E617B9"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88" w:type="dxa"/>
            <w:tcBorders>
              <w:top w:val="nil"/>
              <w:left w:val="single" w:sz="4" w:space="0" w:color="auto"/>
              <w:bottom w:val="nil"/>
              <w:right w:val="nil"/>
            </w:tcBorders>
            <w:shd w:val="clear" w:color="auto" w:fill="auto"/>
            <w:noWrap/>
            <w:vAlign w:val="bottom"/>
            <w:hideMark/>
          </w:tcPr>
          <w:p w14:paraId="0428DDB7"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322" w:type="dxa"/>
            <w:tcBorders>
              <w:top w:val="nil"/>
              <w:left w:val="single" w:sz="4" w:space="0" w:color="auto"/>
              <w:bottom w:val="nil"/>
              <w:right w:val="nil"/>
            </w:tcBorders>
            <w:shd w:val="clear" w:color="auto" w:fill="auto"/>
            <w:noWrap/>
            <w:vAlign w:val="bottom"/>
            <w:hideMark/>
          </w:tcPr>
          <w:p w14:paraId="2ECE703A"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281" w:type="dxa"/>
            <w:tcBorders>
              <w:top w:val="nil"/>
              <w:left w:val="single" w:sz="4" w:space="0" w:color="auto"/>
              <w:bottom w:val="nil"/>
              <w:right w:val="single" w:sz="4" w:space="0" w:color="auto"/>
            </w:tcBorders>
            <w:shd w:val="clear" w:color="auto" w:fill="auto"/>
            <w:noWrap/>
            <w:vAlign w:val="bottom"/>
            <w:hideMark/>
          </w:tcPr>
          <w:p w14:paraId="40B42422"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r>
      <w:tr w:rsidR="00536714" w:rsidRPr="00571F3B" w14:paraId="3F3F3085" w14:textId="77777777" w:rsidTr="00536714">
        <w:trPr>
          <w:trHeight w:val="300"/>
        </w:trPr>
        <w:tc>
          <w:tcPr>
            <w:tcW w:w="1420" w:type="dxa"/>
            <w:tcBorders>
              <w:top w:val="nil"/>
              <w:left w:val="single" w:sz="4" w:space="0" w:color="auto"/>
              <w:bottom w:val="nil"/>
              <w:right w:val="nil"/>
            </w:tcBorders>
            <w:shd w:val="clear" w:color="auto" w:fill="auto"/>
            <w:noWrap/>
            <w:vAlign w:val="bottom"/>
            <w:hideMark/>
          </w:tcPr>
          <w:p w14:paraId="400E140E"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3</w:t>
            </w:r>
          </w:p>
        </w:tc>
        <w:tc>
          <w:tcPr>
            <w:tcW w:w="1420" w:type="dxa"/>
            <w:tcBorders>
              <w:top w:val="nil"/>
              <w:left w:val="single" w:sz="4" w:space="0" w:color="auto"/>
              <w:bottom w:val="nil"/>
              <w:right w:val="nil"/>
            </w:tcBorders>
            <w:shd w:val="clear" w:color="auto" w:fill="auto"/>
            <w:noWrap/>
            <w:vAlign w:val="bottom"/>
            <w:hideMark/>
          </w:tcPr>
          <w:p w14:paraId="77242C82"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0.2</w:t>
            </w:r>
          </w:p>
        </w:tc>
        <w:tc>
          <w:tcPr>
            <w:tcW w:w="899" w:type="dxa"/>
            <w:tcBorders>
              <w:top w:val="nil"/>
              <w:left w:val="single" w:sz="4" w:space="0" w:color="auto"/>
              <w:bottom w:val="nil"/>
              <w:right w:val="nil"/>
            </w:tcBorders>
            <w:shd w:val="clear" w:color="auto" w:fill="auto"/>
            <w:noWrap/>
            <w:vAlign w:val="bottom"/>
            <w:hideMark/>
          </w:tcPr>
          <w:p w14:paraId="41CC65BF"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0.2</w:t>
            </w:r>
          </w:p>
        </w:tc>
        <w:tc>
          <w:tcPr>
            <w:tcW w:w="1057" w:type="dxa"/>
            <w:tcBorders>
              <w:top w:val="nil"/>
              <w:left w:val="single" w:sz="4" w:space="0" w:color="auto"/>
              <w:bottom w:val="nil"/>
              <w:right w:val="nil"/>
            </w:tcBorders>
            <w:shd w:val="clear" w:color="auto" w:fill="auto"/>
            <w:noWrap/>
            <w:vAlign w:val="bottom"/>
            <w:hideMark/>
          </w:tcPr>
          <w:p w14:paraId="5968273A"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0.2</w:t>
            </w:r>
          </w:p>
        </w:tc>
        <w:tc>
          <w:tcPr>
            <w:tcW w:w="894" w:type="dxa"/>
            <w:tcBorders>
              <w:top w:val="nil"/>
              <w:left w:val="single" w:sz="4" w:space="0" w:color="auto"/>
              <w:bottom w:val="nil"/>
              <w:right w:val="nil"/>
            </w:tcBorders>
            <w:shd w:val="clear" w:color="auto" w:fill="auto"/>
            <w:noWrap/>
            <w:vAlign w:val="bottom"/>
            <w:hideMark/>
          </w:tcPr>
          <w:p w14:paraId="0BB5C9EB"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388" w:type="dxa"/>
            <w:tcBorders>
              <w:top w:val="nil"/>
              <w:left w:val="single" w:sz="4" w:space="0" w:color="auto"/>
              <w:bottom w:val="nil"/>
              <w:right w:val="nil"/>
            </w:tcBorders>
            <w:shd w:val="clear" w:color="auto" w:fill="auto"/>
            <w:noWrap/>
            <w:vAlign w:val="bottom"/>
            <w:hideMark/>
          </w:tcPr>
          <w:p w14:paraId="580FFAC9"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322" w:type="dxa"/>
            <w:tcBorders>
              <w:top w:val="nil"/>
              <w:left w:val="single" w:sz="4" w:space="0" w:color="auto"/>
              <w:bottom w:val="nil"/>
              <w:right w:val="nil"/>
            </w:tcBorders>
            <w:shd w:val="clear" w:color="auto" w:fill="auto"/>
            <w:noWrap/>
            <w:vAlign w:val="bottom"/>
            <w:hideMark/>
          </w:tcPr>
          <w:p w14:paraId="7814D69F"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281" w:type="dxa"/>
            <w:tcBorders>
              <w:top w:val="nil"/>
              <w:left w:val="single" w:sz="4" w:space="0" w:color="auto"/>
              <w:bottom w:val="nil"/>
              <w:right w:val="single" w:sz="4" w:space="0" w:color="auto"/>
            </w:tcBorders>
            <w:shd w:val="clear" w:color="auto" w:fill="auto"/>
            <w:noWrap/>
            <w:vAlign w:val="bottom"/>
            <w:hideMark/>
          </w:tcPr>
          <w:p w14:paraId="527A774A"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r>
      <w:tr w:rsidR="00536714" w:rsidRPr="00571F3B" w14:paraId="4EE6FD0B" w14:textId="77777777" w:rsidTr="00536714">
        <w:trPr>
          <w:trHeight w:val="300"/>
        </w:trPr>
        <w:tc>
          <w:tcPr>
            <w:tcW w:w="1420" w:type="dxa"/>
            <w:tcBorders>
              <w:top w:val="nil"/>
              <w:left w:val="single" w:sz="4" w:space="0" w:color="auto"/>
              <w:bottom w:val="nil"/>
              <w:right w:val="nil"/>
            </w:tcBorders>
            <w:shd w:val="clear" w:color="auto" w:fill="auto"/>
            <w:noWrap/>
            <w:vAlign w:val="bottom"/>
            <w:hideMark/>
          </w:tcPr>
          <w:p w14:paraId="76352199"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4</w:t>
            </w:r>
          </w:p>
        </w:tc>
        <w:tc>
          <w:tcPr>
            <w:tcW w:w="1420" w:type="dxa"/>
            <w:tcBorders>
              <w:top w:val="nil"/>
              <w:left w:val="single" w:sz="4" w:space="0" w:color="auto"/>
              <w:bottom w:val="nil"/>
              <w:right w:val="nil"/>
            </w:tcBorders>
            <w:shd w:val="clear" w:color="auto" w:fill="auto"/>
            <w:noWrap/>
            <w:vAlign w:val="bottom"/>
            <w:hideMark/>
          </w:tcPr>
          <w:p w14:paraId="6F56EF21"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20</w:t>
            </w:r>
          </w:p>
        </w:tc>
        <w:tc>
          <w:tcPr>
            <w:tcW w:w="899" w:type="dxa"/>
            <w:tcBorders>
              <w:top w:val="nil"/>
              <w:left w:val="single" w:sz="4" w:space="0" w:color="auto"/>
              <w:bottom w:val="nil"/>
              <w:right w:val="nil"/>
            </w:tcBorders>
            <w:shd w:val="clear" w:color="auto" w:fill="auto"/>
            <w:noWrap/>
            <w:vAlign w:val="bottom"/>
            <w:hideMark/>
          </w:tcPr>
          <w:p w14:paraId="7520AB43"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20</w:t>
            </w:r>
          </w:p>
        </w:tc>
        <w:tc>
          <w:tcPr>
            <w:tcW w:w="1057" w:type="dxa"/>
            <w:tcBorders>
              <w:top w:val="nil"/>
              <w:left w:val="single" w:sz="4" w:space="0" w:color="auto"/>
              <w:bottom w:val="nil"/>
              <w:right w:val="nil"/>
            </w:tcBorders>
            <w:shd w:val="clear" w:color="auto" w:fill="auto"/>
            <w:noWrap/>
            <w:vAlign w:val="bottom"/>
            <w:hideMark/>
          </w:tcPr>
          <w:p w14:paraId="0157274C"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4" w:type="dxa"/>
            <w:tcBorders>
              <w:top w:val="nil"/>
              <w:left w:val="single" w:sz="4" w:space="0" w:color="auto"/>
              <w:bottom w:val="nil"/>
              <w:right w:val="nil"/>
            </w:tcBorders>
            <w:shd w:val="clear" w:color="auto" w:fill="auto"/>
            <w:noWrap/>
            <w:vAlign w:val="bottom"/>
            <w:hideMark/>
          </w:tcPr>
          <w:p w14:paraId="078B4F20"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88" w:type="dxa"/>
            <w:tcBorders>
              <w:top w:val="nil"/>
              <w:left w:val="single" w:sz="4" w:space="0" w:color="auto"/>
              <w:bottom w:val="nil"/>
              <w:right w:val="nil"/>
            </w:tcBorders>
            <w:shd w:val="clear" w:color="auto" w:fill="auto"/>
            <w:noWrap/>
            <w:vAlign w:val="bottom"/>
            <w:hideMark/>
          </w:tcPr>
          <w:p w14:paraId="0667412B"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322" w:type="dxa"/>
            <w:tcBorders>
              <w:top w:val="nil"/>
              <w:left w:val="single" w:sz="4" w:space="0" w:color="auto"/>
              <w:bottom w:val="nil"/>
              <w:right w:val="nil"/>
            </w:tcBorders>
            <w:shd w:val="clear" w:color="auto" w:fill="auto"/>
            <w:noWrap/>
            <w:vAlign w:val="bottom"/>
            <w:hideMark/>
          </w:tcPr>
          <w:p w14:paraId="423BB2A0"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281" w:type="dxa"/>
            <w:tcBorders>
              <w:top w:val="nil"/>
              <w:left w:val="single" w:sz="4" w:space="0" w:color="auto"/>
              <w:bottom w:val="nil"/>
              <w:right w:val="single" w:sz="4" w:space="0" w:color="auto"/>
            </w:tcBorders>
            <w:shd w:val="clear" w:color="auto" w:fill="auto"/>
            <w:noWrap/>
            <w:vAlign w:val="bottom"/>
            <w:hideMark/>
          </w:tcPr>
          <w:p w14:paraId="07407577"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r>
      <w:tr w:rsidR="00536714" w:rsidRPr="00571F3B" w14:paraId="361E8DB6" w14:textId="77777777" w:rsidTr="00536714">
        <w:trPr>
          <w:trHeight w:val="300"/>
        </w:trPr>
        <w:tc>
          <w:tcPr>
            <w:tcW w:w="1420" w:type="dxa"/>
            <w:tcBorders>
              <w:top w:val="nil"/>
              <w:left w:val="single" w:sz="4" w:space="0" w:color="auto"/>
              <w:bottom w:val="nil"/>
              <w:right w:val="nil"/>
            </w:tcBorders>
            <w:shd w:val="clear" w:color="auto" w:fill="auto"/>
            <w:noWrap/>
            <w:vAlign w:val="bottom"/>
            <w:hideMark/>
          </w:tcPr>
          <w:p w14:paraId="0E866C49"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5</w:t>
            </w:r>
          </w:p>
        </w:tc>
        <w:tc>
          <w:tcPr>
            <w:tcW w:w="1420" w:type="dxa"/>
            <w:tcBorders>
              <w:top w:val="nil"/>
              <w:left w:val="single" w:sz="4" w:space="0" w:color="auto"/>
              <w:bottom w:val="nil"/>
              <w:right w:val="nil"/>
            </w:tcBorders>
            <w:shd w:val="clear" w:color="auto" w:fill="auto"/>
            <w:noWrap/>
            <w:vAlign w:val="bottom"/>
            <w:hideMark/>
          </w:tcPr>
          <w:p w14:paraId="55F4E577"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9" w:type="dxa"/>
            <w:tcBorders>
              <w:top w:val="nil"/>
              <w:left w:val="single" w:sz="4" w:space="0" w:color="auto"/>
              <w:bottom w:val="nil"/>
              <w:right w:val="nil"/>
            </w:tcBorders>
            <w:shd w:val="clear" w:color="auto" w:fill="auto"/>
            <w:noWrap/>
            <w:vAlign w:val="bottom"/>
            <w:hideMark/>
          </w:tcPr>
          <w:p w14:paraId="2F13E1DE"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1057" w:type="dxa"/>
            <w:tcBorders>
              <w:top w:val="nil"/>
              <w:left w:val="single" w:sz="4" w:space="0" w:color="auto"/>
              <w:bottom w:val="nil"/>
              <w:right w:val="nil"/>
            </w:tcBorders>
            <w:shd w:val="clear" w:color="auto" w:fill="auto"/>
            <w:noWrap/>
            <w:vAlign w:val="bottom"/>
            <w:hideMark/>
          </w:tcPr>
          <w:p w14:paraId="28CCE11C"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4" w:type="dxa"/>
            <w:tcBorders>
              <w:top w:val="nil"/>
              <w:left w:val="single" w:sz="4" w:space="0" w:color="auto"/>
              <w:bottom w:val="nil"/>
              <w:right w:val="nil"/>
            </w:tcBorders>
            <w:shd w:val="clear" w:color="auto" w:fill="auto"/>
            <w:noWrap/>
            <w:vAlign w:val="bottom"/>
            <w:hideMark/>
          </w:tcPr>
          <w:p w14:paraId="56E4B262"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88" w:type="dxa"/>
            <w:tcBorders>
              <w:top w:val="nil"/>
              <w:left w:val="single" w:sz="4" w:space="0" w:color="auto"/>
              <w:bottom w:val="nil"/>
              <w:right w:val="nil"/>
            </w:tcBorders>
            <w:shd w:val="clear" w:color="auto" w:fill="auto"/>
            <w:noWrap/>
            <w:vAlign w:val="bottom"/>
            <w:hideMark/>
          </w:tcPr>
          <w:p w14:paraId="1E9C30D2"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22" w:type="dxa"/>
            <w:tcBorders>
              <w:top w:val="nil"/>
              <w:left w:val="single" w:sz="4" w:space="0" w:color="auto"/>
              <w:bottom w:val="nil"/>
              <w:right w:val="nil"/>
            </w:tcBorders>
            <w:shd w:val="clear" w:color="auto" w:fill="auto"/>
            <w:noWrap/>
            <w:vAlign w:val="bottom"/>
            <w:hideMark/>
          </w:tcPr>
          <w:p w14:paraId="6909AC3F"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281" w:type="dxa"/>
            <w:tcBorders>
              <w:top w:val="nil"/>
              <w:left w:val="single" w:sz="4" w:space="0" w:color="auto"/>
              <w:bottom w:val="nil"/>
              <w:right w:val="single" w:sz="4" w:space="0" w:color="auto"/>
            </w:tcBorders>
            <w:shd w:val="clear" w:color="auto" w:fill="auto"/>
            <w:noWrap/>
            <w:vAlign w:val="bottom"/>
            <w:hideMark/>
          </w:tcPr>
          <w:p w14:paraId="3321E36D"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r>
      <w:tr w:rsidR="00536714" w:rsidRPr="00571F3B" w14:paraId="7F684437" w14:textId="77777777" w:rsidTr="00536714">
        <w:trPr>
          <w:trHeight w:val="300"/>
        </w:trPr>
        <w:tc>
          <w:tcPr>
            <w:tcW w:w="1420" w:type="dxa"/>
            <w:tcBorders>
              <w:top w:val="nil"/>
              <w:left w:val="single" w:sz="4" w:space="0" w:color="auto"/>
              <w:bottom w:val="nil"/>
              <w:right w:val="nil"/>
            </w:tcBorders>
            <w:shd w:val="clear" w:color="auto" w:fill="auto"/>
            <w:noWrap/>
            <w:vAlign w:val="bottom"/>
            <w:hideMark/>
          </w:tcPr>
          <w:p w14:paraId="4D2F5309"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6</w:t>
            </w:r>
          </w:p>
        </w:tc>
        <w:tc>
          <w:tcPr>
            <w:tcW w:w="1420" w:type="dxa"/>
            <w:tcBorders>
              <w:top w:val="nil"/>
              <w:left w:val="single" w:sz="4" w:space="0" w:color="auto"/>
              <w:bottom w:val="nil"/>
              <w:right w:val="nil"/>
            </w:tcBorders>
            <w:shd w:val="clear" w:color="auto" w:fill="auto"/>
            <w:noWrap/>
            <w:vAlign w:val="bottom"/>
            <w:hideMark/>
          </w:tcPr>
          <w:p w14:paraId="2B916AE5"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9" w:type="dxa"/>
            <w:tcBorders>
              <w:top w:val="nil"/>
              <w:left w:val="single" w:sz="4" w:space="0" w:color="auto"/>
              <w:bottom w:val="nil"/>
              <w:right w:val="nil"/>
            </w:tcBorders>
            <w:shd w:val="clear" w:color="auto" w:fill="auto"/>
            <w:noWrap/>
            <w:vAlign w:val="bottom"/>
            <w:hideMark/>
          </w:tcPr>
          <w:p w14:paraId="04BE98E1"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1057" w:type="dxa"/>
            <w:tcBorders>
              <w:top w:val="nil"/>
              <w:left w:val="single" w:sz="4" w:space="0" w:color="auto"/>
              <w:bottom w:val="nil"/>
              <w:right w:val="nil"/>
            </w:tcBorders>
            <w:shd w:val="clear" w:color="auto" w:fill="auto"/>
            <w:noWrap/>
            <w:vAlign w:val="bottom"/>
            <w:hideMark/>
          </w:tcPr>
          <w:p w14:paraId="1EFBA05E"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4" w:type="dxa"/>
            <w:tcBorders>
              <w:top w:val="nil"/>
              <w:left w:val="single" w:sz="4" w:space="0" w:color="auto"/>
              <w:bottom w:val="nil"/>
              <w:right w:val="nil"/>
            </w:tcBorders>
            <w:shd w:val="clear" w:color="auto" w:fill="auto"/>
            <w:noWrap/>
            <w:vAlign w:val="bottom"/>
            <w:hideMark/>
          </w:tcPr>
          <w:p w14:paraId="36440B91"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88" w:type="dxa"/>
            <w:tcBorders>
              <w:top w:val="nil"/>
              <w:left w:val="single" w:sz="4" w:space="0" w:color="auto"/>
              <w:bottom w:val="nil"/>
              <w:right w:val="nil"/>
            </w:tcBorders>
            <w:shd w:val="clear" w:color="auto" w:fill="auto"/>
            <w:noWrap/>
            <w:vAlign w:val="bottom"/>
            <w:hideMark/>
          </w:tcPr>
          <w:p w14:paraId="6B7C9636"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22" w:type="dxa"/>
            <w:tcBorders>
              <w:top w:val="nil"/>
              <w:left w:val="single" w:sz="4" w:space="0" w:color="auto"/>
              <w:bottom w:val="nil"/>
              <w:right w:val="nil"/>
            </w:tcBorders>
            <w:shd w:val="clear" w:color="auto" w:fill="auto"/>
            <w:noWrap/>
            <w:vAlign w:val="bottom"/>
            <w:hideMark/>
          </w:tcPr>
          <w:p w14:paraId="259B7BF9"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281" w:type="dxa"/>
            <w:tcBorders>
              <w:top w:val="nil"/>
              <w:left w:val="single" w:sz="4" w:space="0" w:color="auto"/>
              <w:bottom w:val="nil"/>
              <w:right w:val="single" w:sz="4" w:space="0" w:color="auto"/>
            </w:tcBorders>
            <w:shd w:val="clear" w:color="auto" w:fill="auto"/>
            <w:noWrap/>
            <w:vAlign w:val="bottom"/>
            <w:hideMark/>
          </w:tcPr>
          <w:p w14:paraId="58EFB7BA"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r>
      <w:tr w:rsidR="00536714" w:rsidRPr="00571F3B" w14:paraId="0C9A792F" w14:textId="77777777" w:rsidTr="00536714">
        <w:trPr>
          <w:trHeight w:val="300"/>
        </w:trPr>
        <w:tc>
          <w:tcPr>
            <w:tcW w:w="1420" w:type="dxa"/>
            <w:tcBorders>
              <w:top w:val="nil"/>
              <w:left w:val="single" w:sz="4" w:space="0" w:color="auto"/>
              <w:bottom w:val="nil"/>
              <w:right w:val="nil"/>
            </w:tcBorders>
            <w:shd w:val="clear" w:color="auto" w:fill="auto"/>
            <w:noWrap/>
            <w:vAlign w:val="bottom"/>
            <w:hideMark/>
          </w:tcPr>
          <w:p w14:paraId="5E0DF687"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7</w:t>
            </w:r>
          </w:p>
        </w:tc>
        <w:tc>
          <w:tcPr>
            <w:tcW w:w="1420" w:type="dxa"/>
            <w:tcBorders>
              <w:top w:val="nil"/>
              <w:left w:val="single" w:sz="4" w:space="0" w:color="auto"/>
              <w:bottom w:val="nil"/>
              <w:right w:val="nil"/>
            </w:tcBorders>
            <w:shd w:val="clear" w:color="auto" w:fill="auto"/>
            <w:noWrap/>
            <w:vAlign w:val="bottom"/>
            <w:hideMark/>
          </w:tcPr>
          <w:p w14:paraId="58B77F52"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9" w:type="dxa"/>
            <w:tcBorders>
              <w:top w:val="nil"/>
              <w:left w:val="single" w:sz="4" w:space="0" w:color="auto"/>
              <w:bottom w:val="nil"/>
              <w:right w:val="nil"/>
            </w:tcBorders>
            <w:shd w:val="clear" w:color="auto" w:fill="auto"/>
            <w:noWrap/>
            <w:vAlign w:val="bottom"/>
            <w:hideMark/>
          </w:tcPr>
          <w:p w14:paraId="129C444F"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1057" w:type="dxa"/>
            <w:tcBorders>
              <w:top w:val="nil"/>
              <w:left w:val="single" w:sz="4" w:space="0" w:color="auto"/>
              <w:bottom w:val="nil"/>
              <w:right w:val="nil"/>
            </w:tcBorders>
            <w:shd w:val="clear" w:color="auto" w:fill="auto"/>
            <w:noWrap/>
            <w:vAlign w:val="bottom"/>
            <w:hideMark/>
          </w:tcPr>
          <w:p w14:paraId="0FF5442C"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4" w:type="dxa"/>
            <w:tcBorders>
              <w:top w:val="nil"/>
              <w:left w:val="single" w:sz="4" w:space="0" w:color="auto"/>
              <w:bottom w:val="nil"/>
              <w:right w:val="nil"/>
            </w:tcBorders>
            <w:shd w:val="clear" w:color="auto" w:fill="auto"/>
            <w:noWrap/>
            <w:vAlign w:val="bottom"/>
            <w:hideMark/>
          </w:tcPr>
          <w:p w14:paraId="4F450BAC"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88" w:type="dxa"/>
            <w:tcBorders>
              <w:top w:val="nil"/>
              <w:left w:val="single" w:sz="4" w:space="0" w:color="auto"/>
              <w:bottom w:val="nil"/>
              <w:right w:val="nil"/>
            </w:tcBorders>
            <w:shd w:val="clear" w:color="auto" w:fill="auto"/>
            <w:noWrap/>
            <w:vAlign w:val="bottom"/>
            <w:hideMark/>
          </w:tcPr>
          <w:p w14:paraId="26DDAE76"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22" w:type="dxa"/>
            <w:tcBorders>
              <w:top w:val="nil"/>
              <w:left w:val="single" w:sz="4" w:space="0" w:color="auto"/>
              <w:bottom w:val="nil"/>
              <w:right w:val="nil"/>
            </w:tcBorders>
            <w:shd w:val="clear" w:color="auto" w:fill="auto"/>
            <w:noWrap/>
            <w:vAlign w:val="bottom"/>
            <w:hideMark/>
          </w:tcPr>
          <w:p w14:paraId="217AAAB4"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281" w:type="dxa"/>
            <w:tcBorders>
              <w:top w:val="nil"/>
              <w:left w:val="single" w:sz="4" w:space="0" w:color="auto"/>
              <w:bottom w:val="nil"/>
              <w:right w:val="single" w:sz="4" w:space="0" w:color="auto"/>
            </w:tcBorders>
            <w:shd w:val="clear" w:color="auto" w:fill="auto"/>
            <w:noWrap/>
            <w:vAlign w:val="bottom"/>
            <w:hideMark/>
          </w:tcPr>
          <w:p w14:paraId="79F379F4"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r>
      <w:tr w:rsidR="00536714" w:rsidRPr="00571F3B" w14:paraId="53F49E57" w14:textId="77777777" w:rsidTr="00536714">
        <w:trPr>
          <w:trHeight w:val="300"/>
        </w:trPr>
        <w:tc>
          <w:tcPr>
            <w:tcW w:w="1420" w:type="dxa"/>
            <w:tcBorders>
              <w:top w:val="nil"/>
              <w:left w:val="single" w:sz="4" w:space="0" w:color="auto"/>
              <w:bottom w:val="single" w:sz="4" w:space="0" w:color="auto"/>
              <w:right w:val="nil"/>
            </w:tcBorders>
            <w:shd w:val="clear" w:color="auto" w:fill="auto"/>
            <w:noWrap/>
            <w:vAlign w:val="bottom"/>
            <w:hideMark/>
          </w:tcPr>
          <w:p w14:paraId="1D27B726"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8</w:t>
            </w:r>
          </w:p>
        </w:tc>
        <w:tc>
          <w:tcPr>
            <w:tcW w:w="1420" w:type="dxa"/>
            <w:tcBorders>
              <w:top w:val="nil"/>
              <w:left w:val="single" w:sz="4" w:space="0" w:color="auto"/>
              <w:bottom w:val="single" w:sz="4" w:space="0" w:color="auto"/>
              <w:right w:val="nil"/>
            </w:tcBorders>
            <w:shd w:val="clear" w:color="auto" w:fill="auto"/>
            <w:noWrap/>
            <w:vAlign w:val="bottom"/>
            <w:hideMark/>
          </w:tcPr>
          <w:p w14:paraId="17A9F3B1"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9" w:type="dxa"/>
            <w:tcBorders>
              <w:top w:val="nil"/>
              <w:left w:val="single" w:sz="4" w:space="0" w:color="auto"/>
              <w:bottom w:val="single" w:sz="4" w:space="0" w:color="auto"/>
              <w:right w:val="nil"/>
            </w:tcBorders>
            <w:shd w:val="clear" w:color="auto" w:fill="auto"/>
            <w:noWrap/>
            <w:vAlign w:val="bottom"/>
            <w:hideMark/>
          </w:tcPr>
          <w:p w14:paraId="6DF67A55"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1057" w:type="dxa"/>
            <w:tcBorders>
              <w:top w:val="nil"/>
              <w:left w:val="single" w:sz="4" w:space="0" w:color="auto"/>
              <w:bottom w:val="single" w:sz="4" w:space="0" w:color="auto"/>
              <w:right w:val="nil"/>
            </w:tcBorders>
            <w:shd w:val="clear" w:color="auto" w:fill="auto"/>
            <w:noWrap/>
            <w:vAlign w:val="bottom"/>
            <w:hideMark/>
          </w:tcPr>
          <w:p w14:paraId="23BFEF17" w14:textId="77777777" w:rsidR="00536714" w:rsidRPr="00571F3B" w:rsidRDefault="00536714" w:rsidP="00536714">
            <w:pPr>
              <w:spacing w:after="0"/>
              <w:jc w:val="right"/>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1</w:t>
            </w:r>
          </w:p>
        </w:tc>
        <w:tc>
          <w:tcPr>
            <w:tcW w:w="894" w:type="dxa"/>
            <w:tcBorders>
              <w:top w:val="nil"/>
              <w:left w:val="single" w:sz="4" w:space="0" w:color="auto"/>
              <w:bottom w:val="single" w:sz="4" w:space="0" w:color="auto"/>
              <w:right w:val="nil"/>
            </w:tcBorders>
            <w:shd w:val="clear" w:color="auto" w:fill="auto"/>
            <w:noWrap/>
            <w:vAlign w:val="bottom"/>
            <w:hideMark/>
          </w:tcPr>
          <w:p w14:paraId="15440187"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88" w:type="dxa"/>
            <w:tcBorders>
              <w:top w:val="nil"/>
              <w:left w:val="single" w:sz="4" w:space="0" w:color="auto"/>
              <w:bottom w:val="single" w:sz="4" w:space="0" w:color="auto"/>
              <w:right w:val="nil"/>
            </w:tcBorders>
            <w:shd w:val="clear" w:color="auto" w:fill="auto"/>
            <w:noWrap/>
            <w:vAlign w:val="bottom"/>
            <w:hideMark/>
          </w:tcPr>
          <w:p w14:paraId="6CFB460C"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FALSE</w:t>
            </w:r>
          </w:p>
        </w:tc>
        <w:tc>
          <w:tcPr>
            <w:tcW w:w="1322" w:type="dxa"/>
            <w:tcBorders>
              <w:top w:val="nil"/>
              <w:left w:val="single" w:sz="4" w:space="0" w:color="auto"/>
              <w:bottom w:val="single" w:sz="4" w:space="0" w:color="auto"/>
              <w:right w:val="nil"/>
            </w:tcBorders>
            <w:shd w:val="clear" w:color="auto" w:fill="auto"/>
            <w:noWrap/>
            <w:vAlign w:val="bottom"/>
            <w:hideMark/>
          </w:tcPr>
          <w:p w14:paraId="7EBB286D"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6D0AD75B" w14:textId="77777777" w:rsidR="00536714" w:rsidRPr="00571F3B" w:rsidRDefault="00536714" w:rsidP="00536714">
            <w:pPr>
              <w:spacing w:after="0"/>
              <w:jc w:val="center"/>
              <w:rPr>
                <w:rFonts w:ascii="Calibri" w:eastAsia="Times New Roman" w:hAnsi="Calibri" w:cs="Times New Roman"/>
                <w:color w:val="000000"/>
                <w:sz w:val="22"/>
                <w:lang w:val="en-CA" w:eastAsia="en-US"/>
              </w:rPr>
            </w:pPr>
            <w:r w:rsidRPr="00571F3B">
              <w:rPr>
                <w:rFonts w:ascii="Calibri" w:eastAsia="Times New Roman" w:hAnsi="Calibri" w:cs="Times New Roman"/>
                <w:color w:val="000000"/>
                <w:sz w:val="22"/>
                <w:lang w:val="en-CA" w:eastAsia="en-US"/>
              </w:rPr>
              <w:t>TRUE</w:t>
            </w:r>
          </w:p>
        </w:tc>
      </w:tr>
      <w:tr w:rsidR="00536714" w:rsidRPr="00571F3B" w14:paraId="34558689" w14:textId="77777777" w:rsidTr="00536714">
        <w:trPr>
          <w:trHeight w:val="300"/>
        </w:trPr>
        <w:tc>
          <w:tcPr>
            <w:tcW w:w="1420" w:type="dxa"/>
            <w:tcBorders>
              <w:top w:val="nil"/>
              <w:left w:val="nil"/>
              <w:bottom w:val="nil"/>
              <w:right w:val="nil"/>
            </w:tcBorders>
            <w:shd w:val="clear" w:color="auto" w:fill="auto"/>
            <w:noWrap/>
            <w:vAlign w:val="bottom"/>
            <w:hideMark/>
          </w:tcPr>
          <w:p w14:paraId="6A6B592D" w14:textId="77777777" w:rsidR="00536714" w:rsidRPr="00571F3B" w:rsidRDefault="00536714" w:rsidP="00536714">
            <w:pPr>
              <w:spacing w:after="0"/>
              <w:rPr>
                <w:rFonts w:ascii="Calibri" w:eastAsia="Times New Roman" w:hAnsi="Calibri" w:cs="Times New Roman"/>
                <w:color w:val="000000"/>
                <w:sz w:val="22"/>
                <w:lang w:val="en-CA" w:eastAsia="en-US"/>
              </w:rPr>
            </w:pPr>
          </w:p>
        </w:tc>
        <w:tc>
          <w:tcPr>
            <w:tcW w:w="1420" w:type="dxa"/>
            <w:tcBorders>
              <w:top w:val="nil"/>
              <w:left w:val="nil"/>
              <w:bottom w:val="nil"/>
              <w:right w:val="nil"/>
            </w:tcBorders>
            <w:shd w:val="clear" w:color="auto" w:fill="auto"/>
            <w:noWrap/>
            <w:vAlign w:val="bottom"/>
            <w:hideMark/>
          </w:tcPr>
          <w:p w14:paraId="334910EE" w14:textId="77777777" w:rsidR="00536714" w:rsidRPr="00571F3B" w:rsidRDefault="00536714" w:rsidP="00536714">
            <w:pPr>
              <w:spacing w:after="0"/>
              <w:rPr>
                <w:rFonts w:ascii="Calibri" w:eastAsia="Times New Roman" w:hAnsi="Calibri" w:cs="Times New Roman"/>
                <w:color w:val="000000"/>
                <w:sz w:val="22"/>
                <w:lang w:val="en-CA" w:eastAsia="en-US"/>
              </w:rPr>
            </w:pPr>
          </w:p>
        </w:tc>
        <w:tc>
          <w:tcPr>
            <w:tcW w:w="899" w:type="dxa"/>
            <w:tcBorders>
              <w:top w:val="nil"/>
              <w:left w:val="nil"/>
              <w:bottom w:val="nil"/>
              <w:right w:val="nil"/>
            </w:tcBorders>
            <w:shd w:val="clear" w:color="auto" w:fill="auto"/>
            <w:noWrap/>
            <w:vAlign w:val="bottom"/>
            <w:hideMark/>
          </w:tcPr>
          <w:p w14:paraId="151B3E6D" w14:textId="77777777" w:rsidR="00536714" w:rsidRPr="00571F3B" w:rsidRDefault="00536714" w:rsidP="00536714">
            <w:pPr>
              <w:spacing w:after="0"/>
              <w:rPr>
                <w:rFonts w:ascii="Calibri" w:eastAsia="Times New Roman" w:hAnsi="Calibri" w:cs="Times New Roman"/>
                <w:color w:val="000000"/>
                <w:sz w:val="22"/>
                <w:lang w:val="en-CA" w:eastAsia="en-US"/>
              </w:rPr>
            </w:pPr>
          </w:p>
        </w:tc>
        <w:tc>
          <w:tcPr>
            <w:tcW w:w="1057" w:type="dxa"/>
            <w:tcBorders>
              <w:top w:val="nil"/>
              <w:left w:val="nil"/>
              <w:bottom w:val="nil"/>
              <w:right w:val="nil"/>
            </w:tcBorders>
            <w:shd w:val="clear" w:color="auto" w:fill="auto"/>
            <w:noWrap/>
            <w:vAlign w:val="bottom"/>
            <w:hideMark/>
          </w:tcPr>
          <w:p w14:paraId="51368568" w14:textId="77777777" w:rsidR="00536714" w:rsidRPr="00571F3B" w:rsidRDefault="00536714" w:rsidP="00536714">
            <w:pPr>
              <w:spacing w:after="0"/>
              <w:rPr>
                <w:rFonts w:ascii="Calibri" w:eastAsia="Times New Roman" w:hAnsi="Calibri" w:cs="Times New Roman"/>
                <w:color w:val="000000"/>
                <w:sz w:val="22"/>
                <w:lang w:val="en-CA" w:eastAsia="en-US"/>
              </w:rPr>
            </w:pPr>
          </w:p>
        </w:tc>
        <w:tc>
          <w:tcPr>
            <w:tcW w:w="894" w:type="dxa"/>
            <w:tcBorders>
              <w:top w:val="nil"/>
              <w:left w:val="nil"/>
              <w:bottom w:val="nil"/>
              <w:right w:val="nil"/>
            </w:tcBorders>
            <w:shd w:val="clear" w:color="auto" w:fill="auto"/>
            <w:noWrap/>
            <w:vAlign w:val="bottom"/>
            <w:hideMark/>
          </w:tcPr>
          <w:p w14:paraId="33A8CE42" w14:textId="77777777" w:rsidR="00536714" w:rsidRPr="00571F3B" w:rsidRDefault="00536714" w:rsidP="00536714">
            <w:pPr>
              <w:spacing w:after="0"/>
              <w:rPr>
                <w:rFonts w:ascii="Calibri" w:eastAsia="Times New Roman" w:hAnsi="Calibri" w:cs="Times New Roman"/>
                <w:color w:val="000000"/>
                <w:sz w:val="22"/>
                <w:lang w:val="en-CA" w:eastAsia="en-US"/>
              </w:rPr>
            </w:pPr>
          </w:p>
        </w:tc>
        <w:tc>
          <w:tcPr>
            <w:tcW w:w="1388" w:type="dxa"/>
            <w:tcBorders>
              <w:top w:val="nil"/>
              <w:left w:val="nil"/>
              <w:bottom w:val="nil"/>
              <w:right w:val="nil"/>
            </w:tcBorders>
            <w:shd w:val="clear" w:color="auto" w:fill="auto"/>
            <w:noWrap/>
            <w:vAlign w:val="bottom"/>
            <w:hideMark/>
          </w:tcPr>
          <w:p w14:paraId="6DFD8DE5" w14:textId="77777777" w:rsidR="00536714" w:rsidRPr="00571F3B" w:rsidRDefault="00536714" w:rsidP="00536714">
            <w:pPr>
              <w:spacing w:after="0"/>
              <w:rPr>
                <w:rFonts w:ascii="Calibri" w:eastAsia="Times New Roman" w:hAnsi="Calibri" w:cs="Times New Roman"/>
                <w:color w:val="000000"/>
                <w:sz w:val="22"/>
                <w:lang w:val="en-CA" w:eastAsia="en-US"/>
              </w:rPr>
            </w:pPr>
          </w:p>
        </w:tc>
        <w:tc>
          <w:tcPr>
            <w:tcW w:w="1322" w:type="dxa"/>
            <w:tcBorders>
              <w:top w:val="nil"/>
              <w:left w:val="nil"/>
              <w:bottom w:val="nil"/>
              <w:right w:val="nil"/>
            </w:tcBorders>
            <w:shd w:val="clear" w:color="auto" w:fill="auto"/>
            <w:noWrap/>
            <w:vAlign w:val="bottom"/>
            <w:hideMark/>
          </w:tcPr>
          <w:p w14:paraId="333974D1" w14:textId="77777777" w:rsidR="00536714" w:rsidRPr="00571F3B" w:rsidRDefault="00536714" w:rsidP="00536714">
            <w:pPr>
              <w:spacing w:after="0"/>
              <w:rPr>
                <w:rFonts w:ascii="Calibri" w:eastAsia="Times New Roman" w:hAnsi="Calibri" w:cs="Times New Roman"/>
                <w:color w:val="000000"/>
                <w:sz w:val="22"/>
                <w:lang w:val="en-CA" w:eastAsia="en-US"/>
              </w:rPr>
            </w:pPr>
          </w:p>
        </w:tc>
        <w:tc>
          <w:tcPr>
            <w:tcW w:w="1281" w:type="dxa"/>
            <w:tcBorders>
              <w:top w:val="nil"/>
              <w:left w:val="nil"/>
              <w:bottom w:val="nil"/>
              <w:right w:val="nil"/>
            </w:tcBorders>
            <w:shd w:val="clear" w:color="auto" w:fill="auto"/>
            <w:noWrap/>
            <w:vAlign w:val="bottom"/>
            <w:hideMark/>
          </w:tcPr>
          <w:p w14:paraId="3E433BAF" w14:textId="77777777" w:rsidR="00536714" w:rsidRPr="00571F3B" w:rsidRDefault="00536714" w:rsidP="00536714">
            <w:pPr>
              <w:spacing w:after="0"/>
              <w:rPr>
                <w:rFonts w:ascii="Calibri" w:eastAsia="Times New Roman" w:hAnsi="Calibri" w:cs="Times New Roman"/>
                <w:color w:val="000000"/>
                <w:sz w:val="22"/>
                <w:lang w:val="en-CA" w:eastAsia="en-US"/>
              </w:rPr>
            </w:pPr>
          </w:p>
        </w:tc>
      </w:tr>
    </w:tbl>
    <w:p w14:paraId="50170711" w14:textId="77777777" w:rsidR="00536714" w:rsidRDefault="00536714" w:rsidP="00536714">
      <w:pPr>
        <w:spacing w:after="0" w:line="480" w:lineRule="auto"/>
      </w:pPr>
    </w:p>
    <w:p w14:paraId="08AD514F" w14:textId="2CF14CD4" w:rsidR="00536714" w:rsidRPr="004D6792" w:rsidRDefault="00536714" w:rsidP="00536714">
      <w:pPr>
        <w:spacing w:after="0" w:line="480" w:lineRule="auto"/>
      </w:pPr>
      <w:r w:rsidRPr="004D6792">
        <w:t xml:space="preserve">Table S1. Parameter values used for the eight types of landscapes simulated using </w:t>
      </w:r>
      <w:r w:rsidRPr="00D50DC3">
        <w:rPr>
          <w:i/>
        </w:rPr>
        <w:t>scape</w:t>
      </w:r>
      <w:r w:rsidRPr="004D6792">
        <w:t xml:space="preserve">. </w:t>
      </w:r>
    </w:p>
    <w:p w14:paraId="7C14F346" w14:textId="77777777" w:rsidR="001A57AE" w:rsidRDefault="001A57AE" w:rsidP="00536714">
      <w:pPr>
        <w:spacing w:after="0" w:line="480" w:lineRule="auto"/>
      </w:pPr>
      <w:r>
        <w:rPr>
          <w:noProof/>
          <w:lang w:eastAsia="en-US"/>
        </w:rPr>
        <w:drawing>
          <wp:inline distT="0" distB="0" distL="0" distR="0" wp14:anchorId="61B2DEEF" wp14:editId="31CA9395">
            <wp:extent cx="5489992" cy="549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peAppendix_flowchart.pdf"/>
                    <pic:cNvPicPr/>
                  </pic:nvPicPr>
                  <pic:blipFill>
                    <a:blip r:embed="rId5">
                      <a:extLst>
                        <a:ext uri="{28A0092B-C50C-407E-A947-70E740481C1C}">
                          <a14:useLocalDpi xmlns:a14="http://schemas.microsoft.com/office/drawing/2010/main" val="0"/>
                        </a:ext>
                      </a:extLst>
                    </a:blip>
                    <a:stretch>
                      <a:fillRect/>
                    </a:stretch>
                  </pic:blipFill>
                  <pic:spPr>
                    <a:xfrm>
                      <a:off x="0" y="0"/>
                      <a:ext cx="5489992" cy="5498465"/>
                    </a:xfrm>
                    <a:prstGeom prst="rect">
                      <a:avLst/>
                    </a:prstGeom>
                  </pic:spPr>
                </pic:pic>
              </a:graphicData>
            </a:graphic>
          </wp:inline>
        </w:drawing>
      </w:r>
    </w:p>
    <w:p w14:paraId="4AC5D1BE" w14:textId="272A767C" w:rsidR="001A57AE" w:rsidRPr="004D6792" w:rsidRDefault="001A57AE" w:rsidP="00536714">
      <w:pPr>
        <w:spacing w:after="0" w:line="480" w:lineRule="auto"/>
      </w:pPr>
      <w:r w:rsidRPr="004D6792">
        <w:rPr>
          <w:b/>
        </w:rPr>
        <w:t>Fig</w:t>
      </w:r>
      <w:r w:rsidR="003A020A" w:rsidRPr="004D6792">
        <w:rPr>
          <w:b/>
        </w:rPr>
        <w:t>.</w:t>
      </w:r>
      <w:r w:rsidRPr="004D6792">
        <w:rPr>
          <w:b/>
        </w:rPr>
        <w:t xml:space="preserve"> </w:t>
      </w:r>
      <w:r w:rsidR="003A020A" w:rsidRPr="004D6792">
        <w:rPr>
          <w:b/>
        </w:rPr>
        <w:t>S</w:t>
      </w:r>
      <w:r w:rsidRPr="004D6792">
        <w:rPr>
          <w:b/>
        </w:rPr>
        <w:t>1</w:t>
      </w:r>
      <w:r w:rsidR="00D50DC3" w:rsidRPr="004D6792">
        <w:rPr>
          <w:b/>
        </w:rPr>
        <w:t>.</w:t>
      </w:r>
      <w:r w:rsidRPr="004D6792">
        <w:t xml:space="preserve"> </w:t>
      </w:r>
      <w:proofErr w:type="gramStart"/>
      <w:r w:rsidRPr="00D50DC3">
        <w:rPr>
          <w:i/>
        </w:rPr>
        <w:t>scape</w:t>
      </w:r>
      <w:proofErr w:type="gramEnd"/>
      <w:r w:rsidRPr="004D6792">
        <w:t xml:space="preserve"> workflow showing the necessary input information and the path by which these are used to produce output from the assembly model. R code for the </w:t>
      </w:r>
      <w:r w:rsidRPr="00D50DC3">
        <w:rPr>
          <w:i/>
        </w:rPr>
        <w:t>scape</w:t>
      </w:r>
      <w:r w:rsidRPr="004D6792">
        <w:t xml:space="preserve"> simulation is</w:t>
      </w:r>
      <w:bookmarkStart w:id="0" w:name="_GoBack"/>
      <w:bookmarkEnd w:id="0"/>
      <w:r w:rsidRPr="004D6792">
        <w:t xml:space="preserve"> available in the R package </w:t>
      </w:r>
      <w:r w:rsidRPr="00D50DC3">
        <w:rPr>
          <w:i/>
        </w:rPr>
        <w:t>pez</w:t>
      </w:r>
      <w:r w:rsidRPr="004D6792">
        <w:t xml:space="preserve"> </w:t>
      </w:r>
      <w:r w:rsidRPr="004D6792">
        <w:rPr>
          <w:noProof/>
        </w:rPr>
        <w:t xml:space="preserve">(Pearse </w:t>
      </w:r>
      <w:r w:rsidRPr="00D50DC3">
        <w:rPr>
          <w:i/>
          <w:noProof/>
        </w:rPr>
        <w:t>et al</w:t>
      </w:r>
      <w:r w:rsidRPr="004D6792">
        <w:rPr>
          <w:noProof/>
        </w:rPr>
        <w:t>., 2015)</w:t>
      </w:r>
      <w:r w:rsidRPr="004D6792">
        <w:t>.</w:t>
      </w:r>
      <w:r w:rsidR="003A020A" w:rsidRPr="004D6792">
        <w:t xml:space="preserve"> </w:t>
      </w:r>
      <w:r w:rsidR="003A020A" w:rsidRPr="00D50DC3">
        <w:rPr>
          <w:i/>
        </w:rPr>
        <w:t>K</w:t>
      </w:r>
      <w:r w:rsidR="003A020A" w:rsidRPr="004D6792">
        <w:t xml:space="preserve"> is the carrying capacity (maximum number of individuals) for each community.</w:t>
      </w:r>
    </w:p>
    <w:p w14:paraId="220C560B" w14:textId="77777777" w:rsidR="001A57AE" w:rsidRDefault="001A57AE" w:rsidP="00536714">
      <w:pPr>
        <w:spacing w:after="0" w:line="480" w:lineRule="auto"/>
      </w:pPr>
    </w:p>
    <w:p w14:paraId="4E4DACAD" w14:textId="77777777" w:rsidR="001A57AE" w:rsidRPr="00C21F2E" w:rsidRDefault="001A57AE" w:rsidP="00536714">
      <w:pPr>
        <w:spacing w:after="0" w:line="480" w:lineRule="auto"/>
      </w:pPr>
    </w:p>
    <w:p w14:paraId="14E64A08" w14:textId="77777777" w:rsidR="00A432C2" w:rsidRDefault="00A432C2"/>
    <w:sectPr w:rsidR="00A432C2" w:rsidSect="000D2C37">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A57AE"/>
    <w:rsid w:val="000C2768"/>
    <w:rsid w:val="000D2C37"/>
    <w:rsid w:val="000E5B7C"/>
    <w:rsid w:val="001A57AE"/>
    <w:rsid w:val="002830AF"/>
    <w:rsid w:val="002E2DE2"/>
    <w:rsid w:val="003A020A"/>
    <w:rsid w:val="00413332"/>
    <w:rsid w:val="004420CB"/>
    <w:rsid w:val="004D6792"/>
    <w:rsid w:val="00536714"/>
    <w:rsid w:val="0071388B"/>
    <w:rsid w:val="008550AD"/>
    <w:rsid w:val="008F4B14"/>
    <w:rsid w:val="00A432C2"/>
    <w:rsid w:val="00CA09A5"/>
    <w:rsid w:val="00D23E14"/>
    <w:rsid w:val="00D50DC3"/>
    <w:rsid w:val="00E4391E"/>
    <w:rsid w:val="00F675F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8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ieCurieStyle">
    <w:name w:val="MarieCurieStyle"/>
    <w:basedOn w:val="Normal"/>
    <w:next w:val="TOC1"/>
    <w:rsid w:val="000C2768"/>
    <w:pPr>
      <w:pBdr>
        <w:top w:val="double" w:sz="4" w:space="1" w:color="auto"/>
        <w:bottom w:val="double" w:sz="4" w:space="1" w:color="auto"/>
      </w:pBdr>
      <w:spacing w:after="0"/>
    </w:pPr>
    <w:rPr>
      <w:rFonts w:ascii="Arial" w:hAnsi="Arial" w:cs="Arial"/>
      <w:b/>
      <w:sz w:val="22"/>
      <w:szCs w:val="22"/>
    </w:rPr>
  </w:style>
  <w:style w:type="paragraph" w:styleId="TOC1">
    <w:name w:val="toc 1"/>
    <w:basedOn w:val="Normal"/>
    <w:next w:val="Normal"/>
    <w:autoRedefine/>
    <w:uiPriority w:val="39"/>
    <w:semiHidden/>
    <w:unhideWhenUsed/>
    <w:rsid w:val="000C2768"/>
    <w:pPr>
      <w:spacing w:after="100"/>
    </w:pPr>
  </w:style>
  <w:style w:type="paragraph" w:styleId="BalloonText">
    <w:name w:val="Balloon Text"/>
    <w:basedOn w:val="Normal"/>
    <w:link w:val="BalloonTextChar"/>
    <w:uiPriority w:val="99"/>
    <w:semiHidden/>
    <w:unhideWhenUsed/>
    <w:rsid w:val="001A57A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7AE"/>
    <w:rPr>
      <w:rFonts w:ascii="Lucida Grande" w:hAnsi="Lucida Grande" w:cs="Lucida Grande"/>
      <w:sz w:val="18"/>
      <w:szCs w:val="18"/>
    </w:rPr>
  </w:style>
  <w:style w:type="paragraph" w:customStyle="1" w:styleId="EndNoteBibliographyTitle">
    <w:name w:val="EndNote Bibliography Title"/>
    <w:basedOn w:val="Normal"/>
    <w:rsid w:val="001A57AE"/>
    <w:pPr>
      <w:spacing w:after="0"/>
      <w:jc w:val="center"/>
    </w:pPr>
    <w:rPr>
      <w:rFonts w:ascii="Cambria" w:hAnsi="Cambria"/>
    </w:rPr>
  </w:style>
  <w:style w:type="paragraph" w:customStyle="1" w:styleId="EndNoteBibliography">
    <w:name w:val="EndNote Bibliography"/>
    <w:basedOn w:val="Normal"/>
    <w:rsid w:val="001A57AE"/>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ieCurieStyle">
    <w:name w:val="MarieCurieStyle"/>
    <w:basedOn w:val="Normal"/>
    <w:next w:val="TOC1"/>
    <w:rsid w:val="000C2768"/>
    <w:pPr>
      <w:pBdr>
        <w:top w:val="double" w:sz="4" w:space="1" w:color="auto"/>
        <w:bottom w:val="double" w:sz="4" w:space="1" w:color="auto"/>
      </w:pBdr>
      <w:spacing w:after="0"/>
    </w:pPr>
    <w:rPr>
      <w:rFonts w:ascii="Arial" w:hAnsi="Arial" w:cs="Arial"/>
      <w:b/>
      <w:sz w:val="22"/>
      <w:szCs w:val="22"/>
    </w:rPr>
  </w:style>
  <w:style w:type="paragraph" w:styleId="TOC1">
    <w:name w:val="toc 1"/>
    <w:basedOn w:val="Normal"/>
    <w:next w:val="Normal"/>
    <w:autoRedefine/>
    <w:uiPriority w:val="39"/>
    <w:semiHidden/>
    <w:unhideWhenUsed/>
    <w:rsid w:val="000C2768"/>
    <w:pPr>
      <w:spacing w:after="100"/>
    </w:pPr>
  </w:style>
  <w:style w:type="paragraph" w:styleId="BalloonText">
    <w:name w:val="Balloon Text"/>
    <w:basedOn w:val="Normal"/>
    <w:link w:val="BalloonTextChar"/>
    <w:uiPriority w:val="99"/>
    <w:semiHidden/>
    <w:unhideWhenUsed/>
    <w:rsid w:val="001A57A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7AE"/>
    <w:rPr>
      <w:rFonts w:ascii="Lucida Grande" w:hAnsi="Lucida Grande" w:cs="Lucida Grande"/>
      <w:sz w:val="18"/>
      <w:szCs w:val="18"/>
    </w:rPr>
  </w:style>
  <w:style w:type="paragraph" w:customStyle="1" w:styleId="EndNoteBibliographyTitle">
    <w:name w:val="EndNote Bibliography Title"/>
    <w:basedOn w:val="Normal"/>
    <w:rsid w:val="001A57AE"/>
    <w:pPr>
      <w:spacing w:after="0"/>
      <w:jc w:val="center"/>
    </w:pPr>
    <w:rPr>
      <w:rFonts w:ascii="Cambria" w:hAnsi="Cambria"/>
    </w:rPr>
  </w:style>
  <w:style w:type="paragraph" w:customStyle="1" w:styleId="EndNoteBibliography">
    <w:name w:val="EndNote Bibliography"/>
    <w:basedOn w:val="Normal"/>
    <w:rsid w:val="001A57AE"/>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838</Words>
  <Characters>4777</Characters>
  <Application>Microsoft Macintosh Word</Application>
  <DocSecurity>0</DocSecurity>
  <Lines>39</Lines>
  <Paragraphs>11</Paragraphs>
  <ScaleCrop>false</ScaleCrop>
  <Company>University of Toronto</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Alison Cooper</cp:lastModifiedBy>
  <cp:revision>7</cp:revision>
  <dcterms:created xsi:type="dcterms:W3CDTF">2015-11-24T22:03:00Z</dcterms:created>
  <dcterms:modified xsi:type="dcterms:W3CDTF">2015-12-03T10:06:00Z</dcterms:modified>
</cp:coreProperties>
</file>