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D8E9" w14:textId="646A2015" w:rsidR="006C0B27" w:rsidRPr="006C0B27" w:rsidRDefault="006C0B27" w:rsidP="006C0B27">
      <w:proofErr w:type="spellStart"/>
      <w:r>
        <w:t>Dolukhanov</w:t>
      </w:r>
      <w:proofErr w:type="spellEnd"/>
      <w:r>
        <w:t xml:space="preserve"> et al. 2005:</w:t>
      </w:r>
      <w:r w:rsidRPr="006C0B27">
        <w:rPr>
          <w:rFonts w:ascii="Times" w:hAnsi="Times" w:cs="Times"/>
          <w:color w:val="000000"/>
          <w:sz w:val="45"/>
          <w:szCs w:val="45"/>
        </w:rPr>
        <w:t xml:space="preserve"> </w:t>
      </w:r>
      <w:r w:rsidRPr="006C0B27">
        <w:t xml:space="preserve">The chronology of Neolithic dispersal in Central and Eastern Europe </w:t>
      </w:r>
    </w:p>
    <w:p w14:paraId="449D3965" w14:textId="66BA2C04" w:rsidR="004C65BA" w:rsidRDefault="006C0B27" w:rsidP="006C0B27">
      <w:pPr>
        <w:pStyle w:val="ListParagraph"/>
        <w:numPr>
          <w:ilvl w:val="0"/>
          <w:numId w:val="1"/>
        </w:numPr>
      </w:pPr>
      <w:r>
        <w:t>Use radio carbon dating of cooking pottery to estimate a timeline of ag development in Europe</w:t>
      </w:r>
    </w:p>
    <w:p w14:paraId="1DB95BC8" w14:textId="1493C5BC" w:rsidR="006C0B27" w:rsidRDefault="0073554E" w:rsidP="006C0B27">
      <w:pPr>
        <w:pStyle w:val="ListParagraph"/>
        <w:numPr>
          <w:ilvl w:val="0"/>
          <w:numId w:val="1"/>
        </w:numPr>
      </w:pPr>
      <w:r>
        <w:t xml:space="preserve">Pottery spread faster </w:t>
      </w:r>
      <w:r w:rsidR="00F52CE4">
        <w:t xml:space="preserve">through Eastern Europe </w:t>
      </w:r>
      <w:r>
        <w:t>than the resolution of carbon dating can detect, meaning that pottery spread</w:t>
      </w:r>
      <w:r w:rsidR="00F52CE4">
        <w:t xml:space="preserve"> faster than 4 km/</w:t>
      </w:r>
      <w:proofErr w:type="spellStart"/>
      <w:r w:rsidR="00F52CE4">
        <w:t>yr</w:t>
      </w:r>
      <w:proofErr w:type="spellEnd"/>
    </w:p>
    <w:p w14:paraId="449EA103" w14:textId="491DA4DD" w:rsidR="00F52CE4" w:rsidRDefault="00F52CE4" w:rsidP="006C0B27">
      <w:pPr>
        <w:pStyle w:val="ListParagraph"/>
        <w:numPr>
          <w:ilvl w:val="0"/>
          <w:numId w:val="1"/>
        </w:numPr>
      </w:pPr>
      <w:r>
        <w:t>Eastern Europe saw slower rates, around 1.6 km/</w:t>
      </w:r>
      <w:proofErr w:type="spellStart"/>
      <w:r>
        <w:t>yr</w:t>
      </w:r>
      <w:proofErr w:type="spellEnd"/>
    </w:p>
    <w:p w14:paraId="04158861" w14:textId="1F562236" w:rsidR="00F52CE4" w:rsidRDefault="00F52CE4" w:rsidP="006C0B27">
      <w:pPr>
        <w:pStyle w:val="ListParagraph"/>
        <w:numPr>
          <w:ilvl w:val="0"/>
          <w:numId w:val="1"/>
        </w:numPr>
      </w:pPr>
      <w:r>
        <w:t xml:space="preserve">The signature of the Neolithic period is the transition from hunter-gather societies to agro-pastoral farming. </w:t>
      </w:r>
    </w:p>
    <w:p w14:paraId="466B23AB" w14:textId="46F8B31E" w:rsidR="00F52CE4" w:rsidRDefault="00FE4903" w:rsidP="006C0B27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support the idea of </w:t>
      </w:r>
      <w:r w:rsidR="00CD5783">
        <w:t>dispersal driven diffusion of ideas.</w:t>
      </w:r>
    </w:p>
    <w:p w14:paraId="7DF8A5AC" w14:textId="77777777" w:rsidR="00CD5783" w:rsidRDefault="00CD5783" w:rsidP="00CD5783"/>
    <w:p w14:paraId="0AC2481C" w14:textId="77777777" w:rsidR="0012180E" w:rsidRDefault="0012180E" w:rsidP="0012180E">
      <w:pPr>
        <w:rPr>
          <w:b/>
          <w:bCs/>
        </w:rPr>
      </w:pPr>
      <w:r>
        <w:t xml:space="preserve">Holden 2001: </w:t>
      </w:r>
      <w:r w:rsidRPr="0012180E">
        <w:rPr>
          <w:bCs/>
        </w:rPr>
        <w:t>Bantu language trees reflect the spread of farming across sub-Saharan Africa: a maximum-parsimony analysis</w:t>
      </w:r>
      <w:r w:rsidRPr="0012180E">
        <w:rPr>
          <w:b/>
          <w:bCs/>
        </w:rPr>
        <w:t xml:space="preserve"> </w:t>
      </w:r>
    </w:p>
    <w:p w14:paraId="216D6F3D" w14:textId="4FB62B6B" w:rsidR="0012180E" w:rsidRDefault="0012180E" w:rsidP="0012180E">
      <w:pPr>
        <w:pStyle w:val="ListParagraph"/>
        <w:numPr>
          <w:ilvl w:val="0"/>
          <w:numId w:val="1"/>
        </w:numPr>
      </w:pPr>
      <w:r>
        <w:t>Make a Bantu language tree and then use that tree to infer agricultural origins</w:t>
      </w:r>
    </w:p>
    <w:p w14:paraId="7E31988C" w14:textId="555CE966" w:rsidR="0012180E" w:rsidRDefault="006129E0" w:rsidP="0012180E">
      <w:pPr>
        <w:pStyle w:val="ListParagraph"/>
        <w:numPr>
          <w:ilvl w:val="0"/>
          <w:numId w:val="1"/>
        </w:numPr>
      </w:pPr>
      <w:r>
        <w:t>Applying the methods from Gray and Jordan (2000) Austronesian language to the Bantu languages</w:t>
      </w:r>
    </w:p>
    <w:p w14:paraId="51200B43" w14:textId="5C611B3E" w:rsidR="006129E0" w:rsidRDefault="007750C1" w:rsidP="0012180E">
      <w:pPr>
        <w:pStyle w:val="ListParagraph"/>
        <w:numPr>
          <w:ilvl w:val="0"/>
          <w:numId w:val="1"/>
        </w:numPr>
      </w:pPr>
      <w:r>
        <w:t xml:space="preserve">Argue that farming was responsible for the spread of Bantu languages because its spread corresponds to the timing and spatial patterning. </w:t>
      </w:r>
    </w:p>
    <w:p w14:paraId="2E2B55EF" w14:textId="77777777" w:rsidR="007750C1" w:rsidRDefault="007750C1" w:rsidP="007750C1"/>
    <w:p w14:paraId="4AD7D789" w14:textId="77777777" w:rsidR="007750C1" w:rsidRPr="007750C1" w:rsidRDefault="007750C1" w:rsidP="007750C1">
      <w:r>
        <w:t xml:space="preserve">Bellwood 2001: </w:t>
      </w:r>
      <w:r w:rsidRPr="007750C1">
        <w:t xml:space="preserve">Early Agriculturalist Population Diasporas? Farming, Languages, and Genes </w:t>
      </w:r>
    </w:p>
    <w:p w14:paraId="309B4859" w14:textId="7056246B" w:rsidR="007750C1" w:rsidRDefault="007750C1" w:rsidP="007750C1">
      <w:r>
        <w:t>-</w:t>
      </w:r>
    </w:p>
    <w:p w14:paraId="6DFE21B2" w14:textId="77777777" w:rsidR="00003D75" w:rsidRDefault="00003D75" w:rsidP="007750C1"/>
    <w:p w14:paraId="495F9DA7" w14:textId="77777777" w:rsidR="00003D75" w:rsidRDefault="00003D75" w:rsidP="007750C1"/>
    <w:p w14:paraId="742FF066" w14:textId="4722ED9C" w:rsidR="00003D75" w:rsidRDefault="00003D75" w:rsidP="007750C1">
      <w:r>
        <w:t>Bellwood 1996: Phylogeny and reticulation in prehistory</w:t>
      </w:r>
    </w:p>
    <w:p w14:paraId="5223EC09" w14:textId="4CF03828" w:rsidR="00003D75" w:rsidRDefault="00003D75" w:rsidP="00003D75">
      <w:pPr>
        <w:pStyle w:val="ListParagraph"/>
        <w:numPr>
          <w:ilvl w:val="0"/>
          <w:numId w:val="1"/>
        </w:numPr>
      </w:pPr>
      <w:r>
        <w:t xml:space="preserve">Describes two competing models assign different mechanisms of the structure in modern cultural patterns. </w:t>
      </w:r>
    </w:p>
    <w:p w14:paraId="36A7291A" w14:textId="0E85E0F3" w:rsidR="00003D75" w:rsidRDefault="00003D75" w:rsidP="00003D75">
      <w:pPr>
        <w:pStyle w:val="ListParagraph"/>
        <w:numPr>
          <w:ilvl w:val="0"/>
          <w:numId w:val="1"/>
        </w:numPr>
      </w:pPr>
      <w:r>
        <w:t>Phylogenetic commonality (bifurcating hierarchy) is contrasted with reticulated commonality (network structure)</w:t>
      </w:r>
    </w:p>
    <w:p w14:paraId="0EF33DAC" w14:textId="4A1C4449" w:rsidR="00441916" w:rsidRDefault="00536FAD" w:rsidP="00472D49">
      <w:pPr>
        <w:pStyle w:val="ListParagraph"/>
        <w:numPr>
          <w:ilvl w:val="0"/>
          <w:numId w:val="1"/>
        </w:numPr>
      </w:pPr>
      <w:r>
        <w:t>A number of ge</w:t>
      </w:r>
      <w:r w:rsidRPr="00536FAD">
        <w:t>neticists have recently presented evidence which they believe indicates a relatively close relationship between language families and genetic geography on a world scale (</w:t>
      </w:r>
      <w:proofErr w:type="spellStart"/>
      <w:r w:rsidRPr="00536FAD">
        <w:t>Cavalli</w:t>
      </w:r>
      <w:proofErr w:type="spellEnd"/>
      <w:r w:rsidRPr="00536FAD">
        <w:t xml:space="preserve">- Sforza </w:t>
      </w:r>
      <w:r w:rsidRPr="00536FAD">
        <w:rPr>
          <w:i/>
          <w:iCs/>
        </w:rPr>
        <w:t xml:space="preserve">et al. </w:t>
      </w:r>
      <w:r w:rsidRPr="00536FAD">
        <w:t xml:space="preserve">1988; </w:t>
      </w:r>
      <w:proofErr w:type="gramStart"/>
      <w:r w:rsidRPr="00536FAD">
        <w:t>1994;Ruiz</w:t>
      </w:r>
      <w:proofErr w:type="gramEnd"/>
      <w:r w:rsidRPr="00536FAD">
        <w:t xml:space="preserve">-Linares </w:t>
      </w:r>
      <w:r w:rsidRPr="00536FAD">
        <w:rPr>
          <w:i/>
          <w:iCs/>
        </w:rPr>
        <w:t xml:space="preserve">et al. </w:t>
      </w:r>
      <w:r w:rsidRPr="00536FAD">
        <w:t xml:space="preserve">1995; Chen </w:t>
      </w:r>
      <w:r w:rsidRPr="00536FAD">
        <w:rPr>
          <w:i/>
          <w:iCs/>
        </w:rPr>
        <w:t xml:space="preserve">et al. </w:t>
      </w:r>
      <w:r w:rsidRPr="00536FAD">
        <w:t xml:space="preserve">1995) </w:t>
      </w:r>
    </w:p>
    <w:p w14:paraId="37B7C66B" w14:textId="77777777" w:rsidR="00472D49" w:rsidRPr="00472D49" w:rsidRDefault="00472D49" w:rsidP="00472D49">
      <w:pPr>
        <w:pStyle w:val="ListParagraph"/>
        <w:numPr>
          <w:ilvl w:val="0"/>
          <w:numId w:val="1"/>
        </w:numPr>
      </w:pPr>
      <w:r w:rsidRPr="00472D49">
        <w:t xml:space="preserve">Phylogenetic models, stressing common- </w:t>
      </w:r>
      <w:proofErr w:type="spellStart"/>
      <w:r w:rsidRPr="00472D49">
        <w:t>ality</w:t>
      </w:r>
      <w:proofErr w:type="spellEnd"/>
      <w:r w:rsidRPr="00472D49">
        <w:t xml:space="preserve"> of descent, imply dispersal by culturally and linguistically related populations from common origins in circumscribed homeland regions. </w:t>
      </w:r>
    </w:p>
    <w:p w14:paraId="60EA5DB7" w14:textId="7BE00927" w:rsidR="00472D49" w:rsidRPr="00472D49" w:rsidRDefault="00EC5660" w:rsidP="00472D49">
      <w:pPr>
        <w:pStyle w:val="ListParagraph"/>
        <w:numPr>
          <w:ilvl w:val="0"/>
          <w:numId w:val="1"/>
        </w:numPr>
      </w:pPr>
      <w:r>
        <w:t>Reticulate models, as recently</w:t>
      </w:r>
      <w:r w:rsidR="00472D49" w:rsidRPr="00472D49">
        <w:t>,</w:t>
      </w:r>
      <w:r>
        <w:t xml:space="preserve"> </w:t>
      </w:r>
      <w:r w:rsidR="00472D49" w:rsidRPr="00472D49">
        <w:t xml:space="preserve">presented by anthropologists and archaeologists, stress the importance of continuing processes of interaction between contemporary </w:t>
      </w:r>
      <w:proofErr w:type="spellStart"/>
      <w:r w:rsidR="00472D49" w:rsidRPr="00472D49">
        <w:t>commu</w:t>
      </w:r>
      <w:proofErr w:type="spellEnd"/>
      <w:r w:rsidR="00472D49" w:rsidRPr="00472D49">
        <w:t xml:space="preserve">- </w:t>
      </w:r>
      <w:proofErr w:type="spellStart"/>
      <w:r w:rsidR="00472D49" w:rsidRPr="00472D49">
        <w:t>nities</w:t>
      </w:r>
      <w:proofErr w:type="spellEnd"/>
      <w:r w:rsidR="00472D49" w:rsidRPr="00472D49">
        <w:t xml:space="preserve">. </w:t>
      </w:r>
    </w:p>
    <w:p w14:paraId="01891F6D" w14:textId="603E6186" w:rsidR="00EC5660" w:rsidRPr="00EC5660" w:rsidRDefault="00EC5660" w:rsidP="00EC5660">
      <w:pPr>
        <w:pStyle w:val="ListParagraph"/>
        <w:numPr>
          <w:ilvl w:val="0"/>
          <w:numId w:val="1"/>
        </w:numPr>
      </w:pPr>
      <w:r w:rsidRPr="00EC5660">
        <w:t>the existe</w:t>
      </w:r>
      <w:r>
        <w:t>nce of truly phylogenetic relati</w:t>
      </w:r>
      <w:r w:rsidRPr="00EC5660">
        <w:t xml:space="preserve">onships within an array of cultures and languages </w:t>
      </w:r>
      <w:r w:rsidRPr="00EC5660">
        <w:rPr>
          <w:i/>
          <w:iCs/>
        </w:rPr>
        <w:t xml:space="preserve">must </w:t>
      </w:r>
      <w:r w:rsidRPr="00EC5660">
        <w:t xml:space="preserve">imply some form of migration/dispersal trajectory at source. Simi- </w:t>
      </w:r>
      <w:proofErr w:type="spellStart"/>
      <w:r w:rsidRPr="00EC5660">
        <w:t>larities</w:t>
      </w:r>
      <w:proofErr w:type="spellEnd"/>
      <w:r w:rsidRPr="00EC5660">
        <w:t xml:space="preserve"> resulting from interaction alone are phenotypic, not phylogenetic. </w:t>
      </w:r>
    </w:p>
    <w:p w14:paraId="04874110" w14:textId="59DC7E23" w:rsidR="00EC5660" w:rsidRPr="00EC5660" w:rsidRDefault="00EC5660" w:rsidP="00EC5660">
      <w:pPr>
        <w:pStyle w:val="ListParagraph"/>
        <w:numPr>
          <w:ilvl w:val="0"/>
          <w:numId w:val="1"/>
        </w:numPr>
      </w:pPr>
      <w:r w:rsidRPr="00EC5660">
        <w:t>Of course, the</w:t>
      </w:r>
      <w:r>
        <w:t>re is a danger of circular rea</w:t>
      </w:r>
      <w:r w:rsidRPr="00EC5660">
        <w:t xml:space="preserve">soning here - traces of phylogeny are stated to imply movement from an ancestral source, and traces of such movements imply </w:t>
      </w:r>
      <w:proofErr w:type="spellStart"/>
      <w:r w:rsidRPr="00EC5660">
        <w:t>phylo</w:t>
      </w:r>
      <w:proofErr w:type="spellEnd"/>
      <w:r w:rsidRPr="00EC5660">
        <w:t xml:space="preserve">- genetic relationships. </w:t>
      </w:r>
    </w:p>
    <w:p w14:paraId="07BF793D" w14:textId="77777777" w:rsidR="00421692" w:rsidRPr="00421692" w:rsidRDefault="00421692" w:rsidP="00421692">
      <w:pPr>
        <w:pStyle w:val="ListParagraph"/>
        <w:numPr>
          <w:ilvl w:val="0"/>
          <w:numId w:val="1"/>
        </w:numPr>
      </w:pPr>
      <w:r w:rsidRPr="00421692">
        <w:t xml:space="preserve">A differentiation, albeit with overlap, between large scale ‘phylum-form- </w:t>
      </w:r>
      <w:proofErr w:type="spellStart"/>
      <w:r w:rsidRPr="00421692">
        <w:t>ing</w:t>
      </w:r>
      <w:proofErr w:type="spellEnd"/>
      <w:r w:rsidRPr="00421692">
        <w:t xml:space="preserve">’ and small-scale ‘ethnic group-forming’ processes surely lies at the heart of the issue under debate. </w:t>
      </w:r>
    </w:p>
    <w:p w14:paraId="06E972D5" w14:textId="77777777" w:rsidR="00E85B6F" w:rsidRPr="00E85B6F" w:rsidRDefault="00E85B6F" w:rsidP="00E85B6F">
      <w:pPr>
        <w:pStyle w:val="ListParagraph"/>
        <w:numPr>
          <w:ilvl w:val="0"/>
          <w:numId w:val="1"/>
        </w:numPr>
      </w:pPr>
      <w:r w:rsidRPr="00E85B6F">
        <w:lastRenderedPageBreak/>
        <w:t xml:space="preserve">The essential question addressed here is whether these major language families have developed </w:t>
      </w:r>
    </w:p>
    <w:p w14:paraId="44E70C87" w14:textId="32C93058" w:rsidR="00E85B6F" w:rsidRPr="00E85B6F" w:rsidRDefault="00E85B6F" w:rsidP="00E85B6F">
      <w:pPr>
        <w:pStyle w:val="ListParagraph"/>
        <w:numPr>
          <w:ilvl w:val="1"/>
          <w:numId w:val="1"/>
        </w:numPr>
      </w:pPr>
      <w:proofErr w:type="gramStart"/>
      <w:r w:rsidRPr="00E85B6F">
        <w:t>1  through</w:t>
      </w:r>
      <w:proofErr w:type="gramEnd"/>
      <w:r w:rsidRPr="00E85B6F">
        <w:t xml:space="preserve"> linguistic diffusion alone amongst relatively unmoving human populations </w:t>
      </w:r>
      <w:r w:rsidRPr="00E85B6F">
        <w:rPr>
          <w:rFonts w:ascii="MS Mincho" w:eastAsia="MS Mincho" w:hAnsi="MS Mincho" w:cs="MS Mincho"/>
        </w:rPr>
        <w:t> </w:t>
      </w:r>
      <w:r>
        <w:t>(i.e. by convergence) NO SUPPORT</w:t>
      </w:r>
    </w:p>
    <w:p w14:paraId="6ED864E4" w14:textId="09958EBD" w:rsidR="00E85B6F" w:rsidRPr="00E85B6F" w:rsidRDefault="00E85B6F" w:rsidP="00E85B6F">
      <w:pPr>
        <w:pStyle w:val="ListParagraph"/>
        <w:numPr>
          <w:ilvl w:val="1"/>
          <w:numId w:val="1"/>
        </w:numPr>
      </w:pPr>
      <w:proofErr w:type="gramStart"/>
      <w:r w:rsidRPr="00E85B6F">
        <w:rPr>
          <w:b/>
          <w:bCs/>
        </w:rPr>
        <w:t>2  </w:t>
      </w:r>
      <w:r w:rsidRPr="00E85B6F">
        <w:t>have</w:t>
      </w:r>
      <w:proofErr w:type="gramEnd"/>
      <w:r w:rsidRPr="00E85B6F">
        <w:t xml:space="preserve"> spread </w:t>
      </w:r>
      <w:r>
        <w:t>through language shift by popu</w:t>
      </w:r>
      <w:r w:rsidRPr="00E85B6F">
        <w:t>lations pre</w:t>
      </w:r>
      <w:r>
        <w:t>viously speaking unrelated lan</w:t>
      </w:r>
      <w:r w:rsidR="002634FF">
        <w:t>guages (often get language sharing or bilingualism rather than expansion of one language at the expense of the other)</w:t>
      </w:r>
    </w:p>
    <w:p w14:paraId="168E99D2" w14:textId="24419196" w:rsidR="00E85B6F" w:rsidRPr="00E85B6F" w:rsidRDefault="00E85B6F" w:rsidP="00E85B6F">
      <w:pPr>
        <w:pStyle w:val="ListParagraph"/>
        <w:numPr>
          <w:ilvl w:val="1"/>
          <w:numId w:val="1"/>
        </w:numPr>
      </w:pPr>
      <w:r w:rsidRPr="00E85B6F">
        <w:rPr>
          <w:b/>
          <w:bCs/>
        </w:rPr>
        <w:t xml:space="preserve">3 </w:t>
      </w:r>
      <w:r w:rsidRPr="00E85B6F">
        <w:t xml:space="preserve">have spread through dispersal of actual </w:t>
      </w:r>
      <w:r w:rsidRPr="00E85B6F">
        <w:rPr>
          <w:i/>
          <w:iCs/>
        </w:rPr>
        <w:t xml:space="preserve">speakers </w:t>
      </w:r>
      <w:r w:rsidRPr="00E85B6F">
        <w:t xml:space="preserve">of ancestral languages within </w:t>
      </w:r>
      <w:r w:rsidR="00E03CAC">
        <w:t>these families. (evidence in the spread of English into unoccupied areas rather than into densely packed areas like India or China)</w:t>
      </w:r>
    </w:p>
    <w:p w14:paraId="2B319F64" w14:textId="7E2B1D77" w:rsidR="00E85B6F" w:rsidRPr="00E85B6F" w:rsidRDefault="00E85B6F" w:rsidP="00E85B6F">
      <w:pPr>
        <w:ind w:left="1080"/>
      </w:pPr>
      <w:r w:rsidRPr="00E85B6F">
        <w:t>Of these three processes, only the third requires actual populati</w:t>
      </w:r>
      <w:r>
        <w:t>on dispersal -the first two in</w:t>
      </w:r>
      <w:r w:rsidRPr="00E85B6F">
        <w:t>volve only diffus</w:t>
      </w:r>
      <w:r>
        <w:t>ion. Naturally, all three proc</w:t>
      </w:r>
      <w:r w:rsidRPr="00E85B6F">
        <w:t xml:space="preserve">esses work to some degree hand-in-hand, but it is unreasonable to assume that all three have worked in even proportions in all historical situations. </w:t>
      </w:r>
    </w:p>
    <w:p w14:paraId="397473DF" w14:textId="0464ACE9" w:rsidR="00472D49" w:rsidRPr="0012180E" w:rsidRDefault="00BE46AC" w:rsidP="00472D49">
      <w:pPr>
        <w:pStyle w:val="ListParagraph"/>
        <w:numPr>
          <w:ilvl w:val="0"/>
          <w:numId w:val="1"/>
        </w:numPr>
      </w:pPr>
      <w:r>
        <w:t>DIDN’T FINISH</w:t>
      </w:r>
    </w:p>
    <w:p w14:paraId="1AA6B4D4" w14:textId="1149F8DF" w:rsidR="00CD5783" w:rsidRDefault="00CD5783" w:rsidP="00CD5783"/>
    <w:p w14:paraId="4EBF5D75" w14:textId="77777777" w:rsidR="006C0B27" w:rsidRDefault="006C0B27">
      <w:bookmarkStart w:id="0" w:name="_GoBack"/>
      <w:bookmarkEnd w:id="0"/>
    </w:p>
    <w:sectPr w:rsidR="006C0B27" w:rsidSect="0065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57F21" w14:textId="77777777" w:rsidR="00D8427F" w:rsidRDefault="00D8427F" w:rsidP="006C0B27">
      <w:r>
        <w:separator/>
      </w:r>
    </w:p>
  </w:endnote>
  <w:endnote w:type="continuationSeparator" w:id="0">
    <w:p w14:paraId="240FB689" w14:textId="77777777" w:rsidR="00D8427F" w:rsidRDefault="00D8427F" w:rsidP="006C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392D8" w14:textId="77777777" w:rsidR="00D8427F" w:rsidRDefault="00D8427F" w:rsidP="006C0B27">
      <w:r>
        <w:separator/>
      </w:r>
    </w:p>
  </w:footnote>
  <w:footnote w:type="continuationSeparator" w:id="0">
    <w:p w14:paraId="3FEA8C97" w14:textId="77777777" w:rsidR="00D8427F" w:rsidRDefault="00D8427F" w:rsidP="006C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6C54103"/>
    <w:multiLevelType w:val="hybridMultilevel"/>
    <w:tmpl w:val="DDB60846"/>
    <w:lvl w:ilvl="0" w:tplc="3F7A9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9"/>
    <w:rsid w:val="00003D75"/>
    <w:rsid w:val="0012180E"/>
    <w:rsid w:val="002634FF"/>
    <w:rsid w:val="00421692"/>
    <w:rsid w:val="00441916"/>
    <w:rsid w:val="004677F9"/>
    <w:rsid w:val="00472D49"/>
    <w:rsid w:val="004C65BA"/>
    <w:rsid w:val="00536FAD"/>
    <w:rsid w:val="00581931"/>
    <w:rsid w:val="006129E0"/>
    <w:rsid w:val="006535B8"/>
    <w:rsid w:val="006C0B27"/>
    <w:rsid w:val="006E446C"/>
    <w:rsid w:val="0073554E"/>
    <w:rsid w:val="007750C1"/>
    <w:rsid w:val="00BE46AC"/>
    <w:rsid w:val="00CD5783"/>
    <w:rsid w:val="00D8427F"/>
    <w:rsid w:val="00E03CAC"/>
    <w:rsid w:val="00E85B6F"/>
    <w:rsid w:val="00EC5660"/>
    <w:rsid w:val="00F52CE4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60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B27"/>
  </w:style>
  <w:style w:type="paragraph" w:styleId="Footer">
    <w:name w:val="footer"/>
    <w:basedOn w:val="Normal"/>
    <w:link w:val="FooterChar"/>
    <w:uiPriority w:val="99"/>
    <w:unhideWhenUsed/>
    <w:rsid w:val="006C0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B27"/>
  </w:style>
  <w:style w:type="paragraph" w:styleId="ListParagraph">
    <w:name w:val="List Paragraph"/>
    <w:basedOn w:val="Normal"/>
    <w:uiPriority w:val="34"/>
    <w:qFormat/>
    <w:rsid w:val="006C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Tuff</dc:creator>
  <cp:keywords/>
  <dc:description/>
  <cp:lastModifiedBy>Ty Tuff</cp:lastModifiedBy>
  <cp:revision>3</cp:revision>
  <dcterms:created xsi:type="dcterms:W3CDTF">2017-03-14T18:13:00Z</dcterms:created>
  <dcterms:modified xsi:type="dcterms:W3CDTF">2017-03-14T19:21:00Z</dcterms:modified>
</cp:coreProperties>
</file>