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2793" w:hRule="atLeast"/>
        </w:trPr>
        <w:tc>
          <w:tcPr>
            <w:tcW w:w="4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Borders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szCs w:val="32"/>
                <w:lang w:val="de-DE"/>
              </w:rPr>
            </w:pPr>
            <w:r>
              <w:rPr/>
              <w:t>ŠEBREK, OBRT ZA TRGOVINU</w:t>
            </w:r>
          </w:p>
        </w:tc>
        <w:tc>
          <w:tcPr>
            <w:tcW w:w="481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ŠEBREK, OBRT ZA TRGOVINU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VL. MIROSLAV ŠEBREK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ŠETALIŠTE 150. BRIGADE HV 10</w:t>
            </w:r>
          </w:p>
          <w:p>
            <w:pPr>
              <w:pStyle w:val="Header"/>
              <w:jc w:val="right"/>
              <w:rPr/>
            </w:pPr>
            <w:bookmarkStart w:id="0" w:name="__DdeLink__1589_889521115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10090</w:t>
            </w:r>
            <w:bookmarkStart w:id="1" w:name="__DdeLink__1583_889521115"/>
            <w:bookmarkEnd w:id="0"/>
            <w:bookmarkEnd w:id="1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 ZAGREB – SUSEDGRAD</w:t>
            </w:r>
          </w:p>
          <w:p>
            <w:pPr>
              <w:pStyle w:val="Header"/>
              <w:jc w:val="right"/>
              <w:rPr/>
            </w:pPr>
            <w:hyperlink r:id="rId2">
              <w:r>
                <w:rPr>
                  <w:rStyle w:val="InternetLink"/>
                  <w:rFonts w:eastAsia="Times New Roman" w:cs="Times New Roman" w:ascii="Calibri" w:hAnsi="Calibri"/>
                  <w:color w:val="00000A"/>
                  <w:u w:val="none"/>
                  <w:lang w:val="de-DE"/>
                </w:rPr>
                <w:t>tel:+</w:t>
              </w:r>
              <w:bookmarkStart w:id="2" w:name="__DdeLink__1569_889521115"/>
              <w:r>
                <w:rPr>
                  <w:rStyle w:val="InternetLink"/>
                  <w:rFonts w:eastAsia="Times New Roman" w:cs="Times New Roman" w:ascii="Calibri" w:hAnsi="Calibri"/>
                  <w:color w:val="00000A"/>
                  <w:u w:val="none"/>
                  <w:lang w:val="de-DE"/>
                </w:rPr>
                <w:t>385</w:t>
              </w:r>
            </w:hyperlink>
            <w:bookmarkEnd w:id="2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 1 560 2636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GSM: +</w:t>
            </w:r>
            <w:bookmarkStart w:id="3" w:name="__DdeLink__1573_889521115"/>
            <w:bookmarkStart w:id="4" w:name="__DdeLink__1571_889521115"/>
            <w:bookmarkEnd w:id="3"/>
            <w:bookmarkEnd w:id="4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385 99 3873 513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OIB: </w:t>
            </w:r>
            <w:bookmarkStart w:id="5" w:name="__DdeLink__1579_889521115"/>
            <w:bookmarkEnd w:id="5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03288364795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ŽIRO/IBAN: </w:t>
            </w:r>
            <w:bookmarkStart w:id="6" w:name="__DdeLink__1593_889521115"/>
            <w:bookmarkEnd w:id="6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HR7323600001102464487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e-mail: </w:t>
            </w:r>
            <w:bookmarkStart w:id="7" w:name="__DdeLink__1564_889521115"/>
            <w:bookmarkEnd w:id="7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miroslav.sebrek12@gmail.com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634"/>
        <w:gridCol w:w="1707"/>
        <w:gridCol w:w="2702"/>
        <w:gridCol w:w="621"/>
        <w:gridCol w:w="633"/>
        <w:gridCol w:w="1177"/>
        <w:gridCol w:w="1073"/>
        <w:gridCol w:w="1089"/>
      </w:tblGrid>
      <w:tr>
        <w:trPr/>
        <w:tc>
          <w:tcPr>
            <w:tcW w:w="634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R. br.</w:t>
            </w:r>
          </w:p>
        </w:tc>
        <w:tc>
          <w:tcPr>
            <w:tcW w:w="170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EAN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Naziv artikla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MJ</w:t>
            </w:r>
          </w:p>
        </w:tc>
        <w:tc>
          <w:tcPr>
            <w:tcW w:w="63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Kol.</w:t>
            </w:r>
          </w:p>
        </w:tc>
        <w:tc>
          <w:tcPr>
            <w:tcW w:w="1177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Cijena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Rab. (%)</w:t>
            </w:r>
          </w:p>
        </w:tc>
        <w:tc>
          <w:tcPr>
            <w:tcW w:w="108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/>
              <w:t>Iznos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5314"/>
        <w:gridCol w:w="2161"/>
        <w:gridCol w:w="2163"/>
      </w:tblGrid>
      <w:tr>
        <w:trPr/>
        <w:tc>
          <w:tcPr>
            <w:tcW w:w="53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Roba je vlasništvo obrta ŠEBREK sve dok ista nije plaćena.</w:t>
            </w:r>
          </w:p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Dokument je rađen na računalu te je kao takav valjan bez potpisa i žiga.</w:t>
            </w:r>
          </w:p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U cijeni artikla nije uračunata povratna naknada (0,50kn) već je ona izražena kao zasebna stavna na računu.</w:t>
            </w:r>
          </w:p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Na istu se ne obračunava PDV!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Osnovica za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1</w:t>
            </w:r>
          </w:p>
        </w:tc>
      </w:tr>
      <w:tr>
        <w:trPr/>
        <w:tc>
          <w:tcPr>
            <w:tcW w:w="53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FrameContents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PDV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2</w:t>
            </w:r>
          </w:p>
        </w:tc>
      </w:tr>
      <w:tr>
        <w:trPr/>
        <w:tc>
          <w:tcPr>
            <w:tcW w:w="53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FrameContents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Povratna naknada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3</w:t>
            </w:r>
          </w:p>
        </w:tc>
      </w:tr>
      <w:tr>
        <w:trPr>
          <w:trHeight w:val="404" w:hRule="atLeast"/>
        </w:trPr>
        <w:tc>
          <w:tcPr>
            <w:tcW w:w="53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FrameContents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UKUPNO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4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/>
              <w:t>Robu preuzeo: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/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/>
              <w:t>__________________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  <w:t>Fakturirao:</w:t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  <w:t>_______________</w:t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  <w:t>Miroslav Šebrek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>
      <w:rFonts w:ascii="Calibri" w:hAnsi="Calibri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lang w:val="en-US"/>
    </w:rPr>
  </w:style>
  <w:style w:type="paragraph" w:styleId="TableHeading">
    <w:name w:val="Table Heading"/>
    <w:basedOn w:val="TableContents"/>
    <w:qFormat/>
    <w:pPr/>
    <w:rPr/>
  </w:style>
  <w:style w:type="paragraph" w:styleId="TableContentsSmall">
    <w:name w:val="Table Contents Small"/>
    <w:basedOn w:val="TableContents"/>
    <w:qFormat/>
    <w:pPr>
      <w:jc w:val="center"/>
    </w:pPr>
    <w:rPr>
      <w:sz w:val="20"/>
      <w:szCs w:val="20"/>
    </w:rPr>
  </w:style>
  <w:style w:type="paragraph" w:styleId="TableBorders">
    <w:name w:val="Table Borders"/>
    <w:basedOn w:val="FrameContents"/>
    <w:qFormat/>
    <w:pPr>
      <w:spacing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38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111</Words>
  <Characters>598</Characters>
  <CharactersWithSpaces>675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2017-04-16T23:33:11Z</dcterms:created>
  <dc:creator/>
  <dc:description/>
  <dc:language>en-US</dc:language>
  <cp:lastModifiedBy/>
  <dcterms:modified xsi:type="dcterms:W3CDTF">2017-04-17T01:24:53Z</dcterms:modified>
  <cp:revision>8</cp:revision>
  <dc:subject/>
  <dc:title/>
</cp:coreProperties>
</file>