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Borders>
          <w:top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firstRow="0" w:lastRow="0" w:firstColumn="0" w:lastColumn="0"/>
      </w:tblPr>
      <w:tblGrid>
        <w:gridCol w:w="4819"/>
        <w:gridCol w:w="4818"/>
      </w:tblGrid>
      <w:tr>
        <w:trPr>
          <w:trHeight w:val="2250" w:hRule="atLeast"/>
        </w:trPr>
        <w:tc>
          <w:tcPr>
            <w:tcW w:w="4819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HeaderLeft"/>
              <w:rPr/>
            </w:pPr>
            <w:bookmarkStart w:id="0" w:name="__DdeLink__137_1168050653"/>
            <w:r>
              <w:rPr/>
              <w:t>TURKI</w:t>
            </w:r>
            <w:bookmarkEnd w:id="0"/>
            <w:r>
              <w:rPr/>
              <w:t xml:space="preserve">, </w:t>
            </w:r>
            <w:r>
              <w:rPr/>
              <w:t>OBRT ZA TRGOVINU</w:t>
            </w:r>
          </w:p>
        </w:tc>
        <w:tc>
          <w:tcPr>
            <w:tcW w:w="481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HeaderRight"/>
              <w:rPr/>
            </w:pPr>
            <w:r>
              <w:rPr/>
              <w:t>TURKI</w:t>
            </w:r>
            <w:r>
              <w:rPr/>
              <w:t>, OBRT ZA TRGOVINU</w:t>
            </w:r>
          </w:p>
          <w:p>
            <w:pPr>
              <w:pStyle w:val="HeaderRight"/>
              <w:rPr/>
            </w:pPr>
            <w:r>
              <w:rPr/>
              <w:t xml:space="preserve">VL. </w:t>
            </w:r>
            <w:r>
              <w:rPr/>
              <w:t>TURKII</w:t>
            </w:r>
          </w:p>
          <w:p>
            <w:pPr>
              <w:pStyle w:val="HeaderRight"/>
              <w:rPr/>
            </w:pPr>
            <w:r>
              <w:rPr/>
              <w:t>ZAGREB</w:t>
            </w:r>
          </w:p>
          <w:p>
            <w:pPr>
              <w:pStyle w:val="HeaderRight"/>
              <w:rPr/>
            </w:pPr>
            <w:r>
              <w:rPr/>
              <w:t>10 000 ZAGREB</w:t>
            </w:r>
          </w:p>
          <w:p>
            <w:pPr>
              <w:pStyle w:val="HeaderRight"/>
              <w:rPr/>
            </w:pPr>
            <w:bookmarkStart w:id="1" w:name="__DdeLink__1569_889521115"/>
            <w:bookmarkEnd w:id="1"/>
            <w:r>
              <w:rPr>
                <w:rStyle w:val="InternetLink"/>
                <w:rFonts w:eastAsia="Times New Roman" w:cs="Times New Roman"/>
                <w:color w:val="00000A"/>
                <w:u w:val="none"/>
                <w:lang w:val="de-DE"/>
              </w:rPr>
              <w:t>tel:</w:t>
            </w:r>
          </w:p>
          <w:p>
            <w:pPr>
              <w:pStyle w:val="HeaderRight"/>
              <w:rPr/>
            </w:pPr>
            <w:r>
              <w:rPr/>
              <w:t xml:space="preserve">GSM: </w:t>
            </w:r>
          </w:p>
          <w:p>
            <w:pPr>
              <w:pStyle w:val="HeaderRight"/>
              <w:rPr/>
            </w:pPr>
            <w:r>
              <w:rPr/>
              <w:t>OIB:</w:t>
            </w:r>
          </w:p>
          <w:p>
            <w:pPr>
              <w:pStyle w:val="HeaderRight"/>
              <w:rPr/>
            </w:pPr>
            <w:r>
              <w:rPr/>
              <w:t xml:space="preserve">ŽIRO/IBAN: </w:t>
            </w:r>
          </w:p>
          <w:p>
            <w:pPr>
              <w:pStyle w:val="HeaderRight"/>
              <w:rPr/>
            </w:pPr>
            <w:r>
              <w:rPr/>
              <w:t xml:space="preserve">e-mail: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366" w:type="dxa"/>
        <w:jc w:val="left"/>
        <w:tblInd w:w="705" w:type="dxa"/>
        <w:tblBorders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4177"/>
        <w:gridCol w:w="4188"/>
      </w:tblGrid>
      <w:tr>
        <w:trPr>
          <w:trHeight w:val="1616" w:hRule="atLeast"/>
        </w:trPr>
        <w:tc>
          <w:tcPr>
            <w:tcW w:w="4177" w:type="dxa"/>
            <w:tcBorders/>
            <w:shd w:color="auto" w:fill="FFFFFF" w:val="clear"/>
          </w:tcPr>
          <w:p>
            <w:pPr>
              <w:pStyle w:val="TableClientContents"/>
              <w:rPr/>
            </w:pPr>
            <w:r>
              <w:rPr/>
            </w:r>
          </w:p>
        </w:tc>
        <w:tc>
          <w:tcPr>
            <w:tcW w:w="4188" w:type="dxa"/>
            <w:tcBorders/>
            <w:shd w:color="auto" w:fill="FFFFFF" w:val="clear"/>
          </w:tcPr>
          <w:p>
            <w:pPr>
              <w:pStyle w:val="TableClient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634" w:type="dxa"/>
        <w:jc w:val="left"/>
        <w:tblInd w:w="93" w:type="dxa"/>
        <w:tblCellMar>
          <w:top w:w="0" w:type="dxa"/>
          <w:left w:w="9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595"/>
        <w:gridCol w:w="1382"/>
        <w:gridCol w:w="2705"/>
        <w:gridCol w:w="620"/>
        <w:gridCol w:w="633"/>
        <w:gridCol w:w="1269"/>
        <w:gridCol w:w="994"/>
        <w:gridCol w:w="1434"/>
      </w:tblGrid>
      <w:tr>
        <w:trPr>
          <w:trHeight w:val="283" w:hRule="atLeast"/>
        </w:trPr>
        <w:tc>
          <w:tcPr>
            <w:tcW w:w="595" w:type="dxa"/>
            <w:tcBorders/>
            <w:shd w:fill="auto" w:val="clear"/>
            <w:tcMar>
              <w:left w:w="98" w:type="dxa"/>
            </w:tcMar>
          </w:tcPr>
          <w:p>
            <w:pPr>
              <w:pStyle w:val="TableContents"/>
              <w:rPr/>
            </w:pPr>
            <w:r>
              <w:rPr/>
              <w:t>R.br.</w:t>
            </w:r>
          </w:p>
        </w:tc>
        <w:tc>
          <w:tcPr>
            <w:tcW w:w="1382" w:type="dxa"/>
            <w:tcBorders/>
            <w:shd w:fill="auto" w:val="clear"/>
            <w:tcMar>
              <w:left w:w="98" w:type="dxa"/>
            </w:tcMar>
          </w:tcPr>
          <w:p>
            <w:pPr>
              <w:pStyle w:val="TableContents"/>
              <w:rPr/>
            </w:pPr>
            <w:r>
              <w:rPr/>
              <w:t>EAN</w:t>
            </w:r>
          </w:p>
        </w:tc>
        <w:tc>
          <w:tcPr>
            <w:tcW w:w="2705" w:type="dxa"/>
            <w:tcBorders/>
            <w:shd w:fill="auto" w:val="clear"/>
            <w:tcMar>
              <w:left w:w="98" w:type="dxa"/>
            </w:tcMar>
          </w:tcPr>
          <w:p>
            <w:pPr>
              <w:pStyle w:val="TableContents"/>
              <w:rPr/>
            </w:pPr>
            <w:r>
              <w:rPr/>
              <w:t>Naziv artikla</w:t>
            </w:r>
          </w:p>
        </w:tc>
        <w:tc>
          <w:tcPr>
            <w:tcW w:w="620" w:type="dxa"/>
            <w:tcBorders/>
            <w:shd w:fill="auto" w:val="clear"/>
            <w:tcMar>
              <w:left w:w="98" w:type="dxa"/>
            </w:tcMar>
          </w:tcPr>
          <w:p>
            <w:pPr>
              <w:pStyle w:val="TableContents"/>
              <w:rPr/>
            </w:pPr>
            <w:r>
              <w:rPr/>
              <w:t>MJ</w:t>
            </w:r>
          </w:p>
        </w:tc>
        <w:tc>
          <w:tcPr>
            <w:tcW w:w="633" w:type="dxa"/>
            <w:tcBorders/>
            <w:shd w:fill="auto" w:val="clear"/>
            <w:tcMar>
              <w:left w:w="98" w:type="dxa"/>
            </w:tcMar>
          </w:tcPr>
          <w:p>
            <w:pPr>
              <w:pStyle w:val="TableContents"/>
              <w:rPr/>
            </w:pPr>
            <w:r>
              <w:rPr/>
              <w:t>Kol.</w:t>
            </w:r>
          </w:p>
        </w:tc>
        <w:tc>
          <w:tcPr>
            <w:tcW w:w="1269" w:type="dxa"/>
            <w:tcBorders/>
            <w:shd w:fill="auto" w:val="clear"/>
            <w:tcMar>
              <w:left w:w="98" w:type="dxa"/>
            </w:tcMar>
          </w:tcPr>
          <w:p>
            <w:pPr>
              <w:pStyle w:val="TableContents"/>
              <w:rPr/>
            </w:pPr>
            <w:r>
              <w:rPr/>
              <w:t>Cijena</w:t>
            </w:r>
          </w:p>
        </w:tc>
        <w:tc>
          <w:tcPr>
            <w:tcW w:w="994" w:type="dxa"/>
            <w:tcBorders/>
            <w:shd w:fill="auto" w:val="clear"/>
            <w:tcMar>
              <w:left w:w="98" w:type="dxa"/>
            </w:tcMar>
          </w:tcPr>
          <w:p>
            <w:pPr>
              <w:pStyle w:val="TableContents"/>
              <w:rPr/>
            </w:pPr>
            <w:r>
              <w:rPr/>
              <w:t>Rab. (%)</w:t>
            </w:r>
          </w:p>
        </w:tc>
        <w:tc>
          <w:tcPr>
            <w:tcW w:w="1434" w:type="dxa"/>
            <w:tcBorders/>
            <w:shd w:fill="auto" w:val="clear"/>
            <w:tcMar>
              <w:left w:w="98" w:type="dxa"/>
            </w:tcMar>
          </w:tcPr>
          <w:p>
            <w:pPr>
              <w:pStyle w:val="TableContents"/>
              <w:rPr/>
            </w:pPr>
            <w:r>
              <w:rPr/>
              <w:t>Iznos</w:t>
            </w:r>
          </w:p>
        </w:tc>
      </w:tr>
      <w:tr>
        <w:trPr>
          <w:trHeight w:val="158" w:hRule="atLeast"/>
        </w:trPr>
        <w:tc>
          <w:tcPr>
            <w:tcW w:w="595" w:type="dxa"/>
            <w:tcBorders/>
            <w:shd w:fill="auto" w:val="clear"/>
            <w:tcMar>
              <w:left w:w="98" w:type="dxa"/>
            </w:tcMar>
          </w:tcPr>
          <w:p>
            <w:pPr>
              <w:pStyle w:val="TableContentsSmall"/>
              <w:rPr/>
            </w:pPr>
            <w:bookmarkStart w:id="2" w:name="_GoBack"/>
            <w:bookmarkStart w:id="3" w:name="_GoBack"/>
            <w:bookmarkEnd w:id="3"/>
            <w:r>
              <w:rPr/>
            </w:r>
          </w:p>
        </w:tc>
        <w:tc>
          <w:tcPr>
            <w:tcW w:w="1382" w:type="dxa"/>
            <w:tcBorders/>
            <w:shd w:fill="auto" w:val="clear"/>
            <w:tcMar>
              <w:left w:w="98" w:type="dxa"/>
            </w:tcMar>
          </w:tcPr>
          <w:p>
            <w:pPr>
              <w:pStyle w:val="TableContentsSmall"/>
              <w:rPr/>
            </w:pPr>
            <w:r>
              <w:rPr/>
            </w:r>
          </w:p>
        </w:tc>
        <w:tc>
          <w:tcPr>
            <w:tcW w:w="2705" w:type="dxa"/>
            <w:tcBorders/>
            <w:shd w:fill="auto" w:val="clear"/>
            <w:tcMar>
              <w:left w:w="98" w:type="dxa"/>
            </w:tcMar>
          </w:tcPr>
          <w:p>
            <w:pPr>
              <w:pStyle w:val="TableContentsSmall"/>
              <w:rPr/>
            </w:pPr>
            <w:r>
              <w:rPr/>
            </w:r>
          </w:p>
        </w:tc>
        <w:tc>
          <w:tcPr>
            <w:tcW w:w="620" w:type="dxa"/>
            <w:tcBorders/>
            <w:shd w:fill="auto" w:val="clear"/>
            <w:tcMar>
              <w:left w:w="98" w:type="dxa"/>
            </w:tcMar>
          </w:tcPr>
          <w:p>
            <w:pPr>
              <w:pStyle w:val="TableContentsSmall"/>
              <w:rPr/>
            </w:pPr>
            <w:r>
              <w:rPr/>
            </w:r>
          </w:p>
        </w:tc>
        <w:tc>
          <w:tcPr>
            <w:tcW w:w="633" w:type="dxa"/>
            <w:tcBorders/>
            <w:shd w:fill="auto" w:val="clear"/>
            <w:tcMar>
              <w:left w:w="98" w:type="dxa"/>
            </w:tcMar>
          </w:tcPr>
          <w:p>
            <w:pPr>
              <w:pStyle w:val="TableContentsSmall"/>
              <w:rPr/>
            </w:pPr>
            <w:r>
              <w:rPr/>
            </w:r>
          </w:p>
        </w:tc>
        <w:tc>
          <w:tcPr>
            <w:tcW w:w="1269" w:type="dxa"/>
            <w:tcBorders/>
            <w:shd w:fill="auto" w:val="clear"/>
            <w:tcMar>
              <w:left w:w="98" w:type="dxa"/>
            </w:tcMar>
          </w:tcPr>
          <w:p>
            <w:pPr>
              <w:pStyle w:val="TableContentsSmall"/>
              <w:rPr/>
            </w:pPr>
            <w:r>
              <w:rPr/>
            </w:r>
          </w:p>
        </w:tc>
        <w:tc>
          <w:tcPr>
            <w:tcW w:w="994" w:type="dxa"/>
            <w:tcBorders/>
            <w:shd w:fill="auto" w:val="clear"/>
            <w:tcMar>
              <w:left w:w="98" w:type="dxa"/>
            </w:tcMar>
          </w:tcPr>
          <w:p>
            <w:pPr>
              <w:pStyle w:val="TableContentsSmall"/>
              <w:rPr/>
            </w:pPr>
            <w:r>
              <w:rPr/>
            </w:r>
          </w:p>
        </w:tc>
        <w:tc>
          <w:tcPr>
            <w:tcW w:w="1434" w:type="dxa"/>
            <w:tcBorders/>
            <w:shd w:fill="auto" w:val="clear"/>
            <w:tcMar>
              <w:left w:w="98" w:type="dxa"/>
            </w:tcMar>
          </w:tcPr>
          <w:p>
            <w:pPr>
              <w:pStyle w:val="TableContentsSmal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62" w:type="dxa"/>
        <w:tblBorders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5314"/>
        <w:gridCol w:w="2161"/>
        <w:gridCol w:w="2163"/>
      </w:tblGrid>
      <w:tr>
        <w:trPr/>
        <w:tc>
          <w:tcPr>
            <w:tcW w:w="5314" w:type="dxa"/>
            <w:vMerge w:val="restart"/>
            <w:tcBorders/>
            <w:shd w:color="auto" w:fill="FFFFFF" w:val="clear"/>
          </w:tcPr>
          <w:p>
            <w:pPr>
              <w:pStyle w:val="FrameContents"/>
              <w:rPr/>
            </w:pPr>
            <w:r>
              <w:rPr>
                <w:rFonts w:cs="Arial" w:ascii="Calibri" w:hAnsi="Calibri"/>
                <w:sz w:val="20"/>
                <w:szCs w:val="20"/>
              </w:rPr>
              <w:t xml:space="preserve">Roba je vlasništvo obrta </w:t>
            </w:r>
            <w:r>
              <w:rPr>
                <w:rFonts w:cs="Arial" w:ascii="Calibri" w:hAnsi="Calibri"/>
                <w:sz w:val="20"/>
                <w:szCs w:val="20"/>
              </w:rPr>
              <w:t>TURKI</w:t>
            </w:r>
            <w:r>
              <w:rPr>
                <w:rFonts w:cs="Arial" w:ascii="Calibri" w:hAnsi="Calibri"/>
                <w:sz w:val="20"/>
                <w:szCs w:val="20"/>
              </w:rPr>
              <w:t xml:space="preserve"> sve dok ista nije plaćena.</w:t>
            </w:r>
          </w:p>
          <w:p>
            <w:pPr>
              <w:pStyle w:val="FrameContents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cs="Arial" w:ascii="Calibri" w:hAnsi="Calibri"/>
                <w:sz w:val="20"/>
                <w:szCs w:val="20"/>
              </w:rPr>
              <w:t>Dokument je rađen na računalu te je kao takav valjan bez potpisa i žiga.</w:t>
            </w:r>
          </w:p>
          <w:p>
            <w:pPr>
              <w:pStyle w:val="FrameContents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cs="Arial" w:ascii="Calibri" w:hAnsi="Calibri"/>
                <w:sz w:val="20"/>
                <w:szCs w:val="20"/>
              </w:rPr>
              <w:t>U cijeni artikla nije uračunata povratna naknada (0,50kn) već je ona izražena kao zasebna stavna na računu.</w:t>
            </w:r>
          </w:p>
          <w:p>
            <w:pPr>
              <w:pStyle w:val="FrameContents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cs="Arial" w:ascii="Calibri" w:hAnsi="Calibri"/>
                <w:sz w:val="20"/>
                <w:szCs w:val="20"/>
              </w:rPr>
              <w:t>Na istu se ne obračunava PDV!</w:t>
            </w:r>
          </w:p>
        </w:tc>
        <w:tc>
          <w:tcPr>
            <w:tcW w:w="21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Osnovica za 25%</w:t>
            </w:r>
          </w:p>
        </w:tc>
        <w:tc>
          <w:tcPr>
            <w:tcW w:w="21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314" w:type="dxa"/>
            <w:vMerge w:val="continue"/>
            <w:tcBorders/>
            <w:shd w:color="auto"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PDV 25%</w:t>
            </w:r>
          </w:p>
        </w:tc>
        <w:tc>
          <w:tcPr>
            <w:tcW w:w="21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314" w:type="dxa"/>
            <w:vMerge w:val="continue"/>
            <w:tcBorders/>
            <w:shd w:color="auto"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Povratna naknada</w:t>
            </w:r>
          </w:p>
        </w:tc>
        <w:tc>
          <w:tcPr>
            <w:tcW w:w="21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314" w:type="dxa"/>
            <w:vMerge w:val="continue"/>
            <w:tcBorders/>
            <w:shd w:color="auto"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UKUPNO</w:t>
            </w:r>
          </w:p>
        </w:tc>
        <w:tc>
          <w:tcPr>
            <w:tcW w:w="21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9638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4819"/>
        <w:gridCol w:w="4818"/>
      </w:tblGrid>
      <w:tr>
        <w:trPr>
          <w:trHeight w:val="1435" w:hRule="atLeast"/>
        </w:trPr>
        <w:tc>
          <w:tcPr>
            <w:tcW w:w="4819" w:type="dxa"/>
            <w:tcBorders/>
            <w:shd w:color="auto" w:fill="FFFFFF" w:val="clear"/>
          </w:tcPr>
          <w:p>
            <w:pPr>
              <w:pStyle w:val="TableContents"/>
              <w:jc w:val="left"/>
              <w:rPr/>
            </w:pPr>
            <w:r>
              <w:rPr/>
              <w:t>Robu preuzeo:</w:t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spacing w:before="120" w:after="120"/>
              <w:contextualSpacing/>
              <w:jc w:val="left"/>
              <w:rPr/>
            </w:pPr>
            <w:r>
              <w:rPr/>
              <w:t>__________________</w:t>
            </w:r>
          </w:p>
        </w:tc>
        <w:tc>
          <w:tcPr>
            <w:tcW w:w="4818" w:type="dxa"/>
            <w:tcBorders/>
            <w:shd w:color="auto" w:fill="FFFFFF" w:val="clear"/>
          </w:tcPr>
          <w:p>
            <w:pPr>
              <w:pStyle w:val="TableContents"/>
              <w:jc w:val="right"/>
              <w:rPr/>
            </w:pPr>
            <w:r>
              <w:rPr/>
              <w:t>Fakturirao:</w:t>
            </w:r>
          </w:p>
          <w:p>
            <w:pPr>
              <w:pStyle w:val="TableContents"/>
              <w:jc w:val="right"/>
              <w:rPr/>
            </w:pPr>
            <w:r>
              <w:rPr/>
            </w:r>
          </w:p>
          <w:p>
            <w:pPr>
              <w:pStyle w:val="TableContents"/>
              <w:jc w:val="right"/>
              <w:rPr/>
            </w:pPr>
            <w:r>
              <w:rPr/>
              <w:t>_______________</w:t>
            </w:r>
          </w:p>
          <w:p>
            <w:pPr>
              <w:pStyle w:val="TableContents"/>
              <w:spacing w:before="120" w:after="120"/>
              <w:contextualSpacing/>
              <w:jc w:val="right"/>
              <w:rPr/>
            </w:pPr>
            <w:r>
              <w:rPr/>
              <w:t>TURKI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6"/>
  <w:defaultTabStop w:val="643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rPr>
      <w:color w:val="000080"/>
      <w:u w:val="single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Table"/>
    <w:qFormat/>
    <w:rsid w:val="00520bcc"/>
    <w:pPr>
      <w:spacing w:before="0" w:after="0"/>
      <w:contextualSpacing/>
      <w:jc w:val="center"/>
    </w:pPr>
    <w:rPr>
      <w:rFonts w:ascii="Calibri" w:hAnsi="Calibri"/>
      <w:i w:val="false"/>
      <w:sz w:val="20"/>
    </w:rPr>
  </w:style>
  <w:style w:type="paragraph" w:styleId="Table" w:customStyle="1">
    <w:name w:val="Table"/>
    <w:basedOn w:val="Caption1"/>
    <w:qFormat/>
    <w:pPr/>
    <w:rPr/>
  </w:style>
  <w:style w:type="paragraph" w:styleId="FrameContents" w:customStyle="1">
    <w:name w:val="Frame Contents"/>
    <w:basedOn w:val="Normal"/>
    <w:qFormat/>
    <w:pPr/>
    <w:rPr/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>
      <w:rFonts w:ascii="Calibri" w:hAnsi="Calibri"/>
    </w:rPr>
  </w:style>
  <w:style w:type="paragraph" w:styleId="TableHeading" w:customStyle="1">
    <w:name w:val="Table Heading"/>
    <w:basedOn w:val="TableContents"/>
    <w:qFormat/>
    <w:pPr/>
    <w:rPr/>
  </w:style>
  <w:style w:type="paragraph" w:styleId="TableContentsSmall" w:customStyle="1">
    <w:name w:val="Table Contents Small"/>
    <w:basedOn w:val="TableContents"/>
    <w:qFormat/>
    <w:pPr/>
    <w:rPr>
      <w:sz w:val="16"/>
      <w:szCs w:val="20"/>
    </w:rPr>
  </w:style>
  <w:style w:type="paragraph" w:styleId="TableBorders" w:customStyle="1">
    <w:name w:val="Table Borders"/>
    <w:basedOn w:val="TableContents"/>
    <w:qFormat/>
    <w:pPr/>
    <w:rPr/>
  </w:style>
  <w:style w:type="paragraph" w:styleId="TableClientContents" w:customStyle="1">
    <w:name w:val="Table Client Contents"/>
    <w:basedOn w:val="TableContents"/>
    <w:qFormat/>
    <w:pPr>
      <w:jc w:val="left"/>
    </w:pPr>
    <w:rPr/>
  </w:style>
  <w:style w:type="paragraph" w:styleId="HeaderRight" w:customStyle="1">
    <w:name w:val="Header Right"/>
    <w:basedOn w:val="Normal"/>
    <w:qFormat/>
    <w:pPr>
      <w:jc w:val="right"/>
    </w:pPr>
    <w:rPr>
      <w:rFonts w:ascii="Calibri" w:hAnsi="Calibri"/>
      <w:sz w:val="20"/>
    </w:rPr>
  </w:style>
  <w:style w:type="paragraph" w:styleId="HeaderLeft" w:customStyle="1">
    <w:name w:val="Header Left"/>
    <w:basedOn w:val="Normal"/>
    <w:qFormat/>
    <w:pPr/>
    <w:rPr>
      <w:rFonts w:ascii="Calibri" w:hAnsi="Calibri"/>
      <w:sz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b5db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Application>LibreOffice/5.1.6.2$Linux_X86_64 LibreOffice_project/10m0$Build-2</Application>
  <Pages>1</Pages>
  <Words>90</Words>
  <Characters>462</Characters>
  <CharactersWithSpaces>524</CharactersWithSpaces>
  <Paragraphs>31</Paragraphs>
  <Company>Implementacija Snova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2017-04-16T23:33:00Z</dcterms:created>
  <dc:creator/>
  <dc:description/>
  <dc:language>en-US</dc:language>
  <cp:lastModifiedBy/>
  <dcterms:modified xsi:type="dcterms:W3CDTF">2017-07-10T21:53:27Z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Implementacija Snova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