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56C7B" w:rsidRDefault="00856C7B" w14:paraId="47F308C2" w14:textId="78AEE14E">
      <w:r w:rsidRPr="00856C7B">
        <w:drawing>
          <wp:inline distT="0" distB="0" distL="0" distR="0" wp14:anchorId="2B520757" wp14:editId="41B80E80">
            <wp:extent cx="5943600" cy="158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7B" w:rsidP="00856C7B" w:rsidRDefault="00856C7B" w14:paraId="68065CFA" w14:textId="13FDAD7D">
      <w:pPr>
        <w:jc w:val="right"/>
      </w:pPr>
      <w:r>
        <w:t>Filip Tubak, Jan Herceg 3.B</w:t>
      </w:r>
    </w:p>
    <w:p w:rsidR="00856C7B" w:rsidP="00856C7B" w:rsidRDefault="00856C7B" w14:paraId="483ABDCF" w14:textId="10909C46"/>
    <w:p w:rsidRPr="00856C7B" w:rsidR="00856C7B" w:rsidP="00856C7B" w:rsidRDefault="00856C7B" w14:paraId="02F2F362" w14:textId="77777777">
      <w:pPr>
        <w:rPr>
          <w:b/>
          <w:bCs/>
        </w:rPr>
      </w:pPr>
      <w:r w:rsidRPr="00856C7B">
        <w:rPr>
          <w:b/>
          <w:bCs/>
        </w:rPr>
        <w:t>PRIPREMA ZA VJEŽBU</w:t>
      </w:r>
    </w:p>
    <w:p w:rsidR="00856C7B" w:rsidP="00856C7B" w:rsidRDefault="00856C7B" w14:paraId="71574245" w14:textId="67480EE5">
      <w:r>
        <w:t>1.</w:t>
      </w:r>
      <w:r>
        <w:t>Na primjeru objasni format IPv6 adrese.</w:t>
      </w:r>
    </w:p>
    <w:p w:rsidR="00856C7B" w:rsidP="00856C7B" w:rsidRDefault="00856C7B" w14:paraId="11B2AAA4" w14:textId="3D526B93">
      <w:r>
        <w:rPr>
          <w:noProof/>
        </w:rPr>
        <w:drawing>
          <wp:inline distT="0" distB="0" distL="0" distR="0" wp14:anchorId="4984E05E" wp14:editId="0949AAD9">
            <wp:extent cx="3570136" cy="1068732"/>
            <wp:effectExtent l="0" t="0" r="0" b="0"/>
            <wp:docPr id="3" name="Picture 3" descr="IPv6 Address Types | NetworkAcademy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Pv6 Address Types | NetworkAcademy.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927" cy="1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148" w:rsidP="00B11148" w:rsidRDefault="00B11148" w14:paraId="387C2137" w14:textId="079457AB">
      <w:r>
        <w:t xml:space="preserve">Prefiks je </w:t>
      </w:r>
      <w:r>
        <w:t>fe80</w:t>
      </w:r>
      <w:r>
        <w:t>::, koji označava mrežu.</w:t>
      </w:r>
    </w:p>
    <w:p w:rsidR="00B11148" w:rsidP="00B11148" w:rsidRDefault="00B11148" w14:paraId="1DF5B3CE" w14:textId="0D13174C">
      <w:r>
        <w:t>/64 označava da prvih 64 bita (od ukupno 128 bita IPv6 adrese) čine mrežni prefiks, dok preostalih 64 bita identificiraju pojedinačne uređaje (hostove) unutar te mreže.</w:t>
      </w:r>
    </w:p>
    <w:p w:rsidR="00856C7B" w:rsidP="00856C7B" w:rsidRDefault="00856C7B" w14:paraId="19D67150" w14:textId="0B9CD3EA">
      <w:r>
        <w:t>2.Skiciraj IPv6 zaglavlje i objasni funkcije pojedinih polja.</w:t>
      </w:r>
    </w:p>
    <w:p w:rsidR="00856C7B" w:rsidP="00B11148" w:rsidRDefault="00856C7B" w14:paraId="3CD575F0" w14:textId="44DDD2B1">
      <w:pPr>
        <w:jc w:val="center"/>
      </w:pPr>
      <w:r>
        <w:rPr>
          <w:noProof/>
        </w:rPr>
        <w:drawing>
          <wp:inline distT="0" distB="0" distL="0" distR="0" wp14:anchorId="0CE8AD24" wp14:editId="5546F393">
            <wp:extent cx="4110824" cy="1014091"/>
            <wp:effectExtent l="0" t="0" r="4445" b="0"/>
            <wp:docPr id="2" name="Picture 2" descr="1: IPv6 Address Format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: IPv6 Address Format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544" cy="102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C7B" w:rsidP="00856C7B" w:rsidRDefault="00856C7B" w14:paraId="34DDD27C" w14:textId="0120AFB3">
      <w:r>
        <w:t>3. Ukratko objasni novosti koje donosi IPv6.</w:t>
      </w:r>
    </w:p>
    <w:p w:rsidR="00925100" w:rsidP="00B11148" w:rsidRDefault="00925100" w14:paraId="5E011CFC" w14:textId="714CAAEF">
      <w:r>
        <w:t xml:space="preserve"> </w:t>
      </w:r>
      <w:r w:rsidRPr="00925100">
        <w:t>Ova nova verzija IP adrese postavlja se kako bi zadovoljila potrebu za više internetskih adresa.</w:t>
      </w:r>
      <w:r>
        <w:t xml:space="preserve"> </w:t>
      </w:r>
      <w:r w:rsidRPr="00925100">
        <w:t>Sa 128-bitnim adresnim prostorom dopušta 340 undecillion jedinstvenog adresnog prostora</w:t>
      </w:r>
      <w:r w:rsidR="00B11148">
        <w:t>, druge novosti koje donosi IPv6 su h</w:t>
      </w:r>
      <w:r w:rsidR="00B11148">
        <w:t>ijerarhijsko adresiranje i infrastruktura usmjeravanja</w:t>
      </w:r>
      <w:r w:rsidR="00B11148">
        <w:t>, S</w:t>
      </w:r>
      <w:r w:rsidR="00B11148">
        <w:t>tateful i Stateless konfiguracija</w:t>
      </w:r>
      <w:r w:rsidR="00B11148">
        <w:t>, p</w:t>
      </w:r>
      <w:r w:rsidR="00B11148">
        <w:t>odrška za kvalitetu usluge (QoS)</w:t>
      </w:r>
      <w:r w:rsidR="00B11148">
        <w:t xml:space="preserve"> i i</w:t>
      </w:r>
      <w:r w:rsidR="00B11148">
        <w:t xml:space="preserve">dealan </w:t>
      </w:r>
      <w:r w:rsidR="00B11148">
        <w:t xml:space="preserve">je </w:t>
      </w:r>
      <w:r w:rsidR="00B11148">
        <w:t>protokol za interakciju susjednih čvorova</w:t>
      </w:r>
      <w:r w:rsidR="00B11148">
        <w:t>.</w:t>
      </w:r>
    </w:p>
    <w:p w:rsidR="00856C7B" w:rsidP="00856C7B" w:rsidRDefault="00856C7B" w14:paraId="16C7D664" w14:textId="1487B4B6">
      <w:r>
        <w:t>4. Objasni tipove jednoodredišnih IPv6 adresa.</w:t>
      </w:r>
    </w:p>
    <w:p w:rsidR="00856C7B" w:rsidP="00856C7B" w:rsidRDefault="00925100" w14:paraId="6DA4C3B3" w14:textId="6A3ECFFC">
      <w:r w:rsidRPr="00925100">
        <w:t>Unicast adresa</w:t>
      </w:r>
      <w:r>
        <w:t>,</w:t>
      </w:r>
      <w:r w:rsidRPr="00925100">
        <w:t xml:space="preserve"> </w:t>
      </w:r>
      <w:r>
        <w:t xml:space="preserve"> </w:t>
      </w:r>
      <w:r w:rsidRPr="00925100">
        <w:t>Adresa lokalne veze</w:t>
      </w:r>
      <w:r>
        <w:t xml:space="preserve">, </w:t>
      </w:r>
      <w:r w:rsidRPr="00925100">
        <w:t>Globalna adresa</w:t>
      </w:r>
      <w:r>
        <w:t xml:space="preserve">, </w:t>
      </w:r>
      <w:r w:rsidRPr="00925100">
        <w:t>Nespecificirana adresa</w:t>
      </w:r>
      <w:r>
        <w:t xml:space="preserve">, </w:t>
      </w:r>
      <w:r w:rsidRPr="00925100">
        <w:t>Loopback adresa</w:t>
      </w:r>
      <w:r>
        <w:t xml:space="preserve">, </w:t>
      </w:r>
      <w:r w:rsidRPr="00925100">
        <w:t>Anycast adresa</w:t>
      </w:r>
      <w:r w:rsidR="00066178">
        <w:t>.</w:t>
      </w:r>
    </w:p>
    <w:p w:rsidR="004D34B7" w:rsidRDefault="004D34B7" w14:paraId="57E9C4A6" w14:textId="757A913E">
      <w:pPr>
        <w:rPr>
          <w:b/>
          <w:bCs/>
        </w:rPr>
      </w:pPr>
    </w:p>
    <w:p w:rsidR="00856C7B" w:rsidP="00856C7B" w:rsidRDefault="00856C7B" w14:paraId="187B7376" w14:textId="7DFFC306">
      <w:pPr>
        <w:rPr>
          <w:b/>
          <w:bCs/>
        </w:rPr>
      </w:pPr>
      <w:r w:rsidRPr="00856C7B">
        <w:rPr>
          <w:b/>
          <w:bCs/>
        </w:rPr>
        <w:t>IZVOĐENJE VJEŽBE</w:t>
      </w:r>
    </w:p>
    <w:p w:rsidRPr="00856C7B" w:rsidR="00856C7B" w:rsidP="00856C7B" w:rsidRDefault="00856C7B" w14:paraId="2FAE1697" w14:textId="77777777">
      <w:r w:rsidRPr="00856C7B">
        <w:t>1. Formiraj mrežu prema prikazanoj topologiji.</w:t>
      </w:r>
    </w:p>
    <w:p w:rsidRPr="00856C7B" w:rsidR="00856C7B" w:rsidP="00856C7B" w:rsidRDefault="00856C7B" w14:paraId="44A56C42" w14:textId="77777777">
      <w:r w:rsidRPr="00856C7B">
        <w:t>Provjeri da li računala PC1 i PC2 imaju automatski konfigurirane adrese na lokalnoj vezi (engl.</w:t>
      </w:r>
    </w:p>
    <w:p w:rsidR="00856C7B" w:rsidP="00856C7B" w:rsidRDefault="00856C7B" w14:paraId="1936EBCF" w14:textId="37E1C711">
      <w:r w:rsidRPr="00856C7B">
        <w:t>link-local address). Pinganjem adrese na lokalnoj vezi, provjeri vezu između PC1 i PC2.</w:t>
      </w:r>
    </w:p>
    <w:p w:rsidR="00856C7B" w:rsidP="00B11148" w:rsidRDefault="00856C7B" w14:paraId="6B9EABC4" w14:textId="204B1599">
      <w:pPr>
        <w:jc w:val="center"/>
      </w:pPr>
      <w:r w:rsidRPr="00856C7B">
        <w:drawing>
          <wp:inline distT="0" distB="0" distL="0" distR="0" wp14:anchorId="7893C029" wp14:editId="5C23CADF">
            <wp:extent cx="4277802" cy="2760005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9248" cy="27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B7" w:rsidP="00B11148" w:rsidRDefault="004D34B7" w14:paraId="7B8862A6" w14:textId="46CF0629">
      <w:pPr>
        <w:jc w:val="center"/>
      </w:pPr>
      <w:r w:rsidRPr="004D34B7">
        <w:drawing>
          <wp:inline distT="0" distB="0" distL="0" distR="0" wp14:anchorId="5FF17518" wp14:editId="4D26065D">
            <wp:extent cx="4677428" cy="49536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B7" w:rsidP="00B11148" w:rsidRDefault="004D34B7" w14:paraId="0F2C2DB6" w14:textId="04530F60">
      <w:pPr>
        <w:jc w:val="center"/>
      </w:pPr>
      <w:r w:rsidRPr="004D34B7">
        <w:drawing>
          <wp:inline distT="0" distB="0" distL="0" distR="0" wp14:anchorId="01817B7E" wp14:editId="7914D01F">
            <wp:extent cx="4648202" cy="50731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936"/>
                    <a:stretch/>
                  </pic:blipFill>
                  <pic:spPr bwMode="auto">
                    <a:xfrm>
                      <a:off x="0" y="0"/>
                      <a:ext cx="4648849" cy="507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56C7B" w:rsidR="004D34B7" w:rsidP="00B11148" w:rsidRDefault="004D34B7" w14:paraId="6BF7B836" w14:textId="05B8D79B">
      <w:pPr>
        <w:jc w:val="center"/>
      </w:pPr>
      <w:r w:rsidRPr="004D34B7">
        <w:drawing>
          <wp:inline distT="0" distB="0" distL="0" distR="0" wp14:anchorId="1F340737" wp14:editId="48BD1089">
            <wp:extent cx="4277360" cy="196007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7281" cy="196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B7" w:rsidRDefault="004D34B7" w14:paraId="2B71A4A2" w14:textId="77777777">
      <w:r>
        <w:br w:type="page"/>
      </w:r>
    </w:p>
    <w:p w:rsidRPr="00856C7B" w:rsidR="00856C7B" w:rsidP="00856C7B" w:rsidRDefault="00856C7B" w14:paraId="6B0110C7" w14:textId="2E8124E8">
      <w:r w:rsidRPr="00856C7B">
        <w:lastRenderedPageBreak/>
        <w:t>2. Usmjernik podrazumijevano nema omogućeno korištenje protokola IPv6 i potrebna je</w:t>
      </w:r>
    </w:p>
    <w:p w:rsidRPr="00856C7B" w:rsidR="00856C7B" w:rsidP="00856C7B" w:rsidRDefault="00856C7B" w14:paraId="22EDA56B" w14:textId="77777777">
      <w:r w:rsidRPr="00856C7B">
        <w:t>konfiguracija istog. Konfigurirajte adresu na lokalnoj vezi za sučelje FastEthernet 0/0 na</w:t>
      </w:r>
    </w:p>
    <w:p w:rsidR="00856C7B" w:rsidP="00B11148" w:rsidRDefault="00856C7B" w14:paraId="19A0AA1F" w14:textId="720A94C9">
      <w:pPr>
        <w:jc w:val="center"/>
      </w:pPr>
      <w:r w:rsidRPr="00856C7B">
        <w:t>sljedeći način:</w:t>
      </w:r>
      <w:r w:rsidRPr="004D34B7" w:rsidR="004D34B7">
        <w:rPr>
          <w:noProof/>
        </w:rPr>
        <w:t xml:space="preserve"> </w:t>
      </w:r>
      <w:r w:rsidRPr="004D34B7" w:rsidR="004D34B7">
        <w:drawing>
          <wp:inline distT="0" distB="0" distL="0" distR="0" wp14:anchorId="0F443285" wp14:editId="4506FE93">
            <wp:extent cx="5184250" cy="245531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635" cy="246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B7" w:rsidP="00856C7B" w:rsidRDefault="004D34B7" w14:paraId="5938D5E5" w14:textId="38612944">
      <w:r>
        <w:t>Na isti način, konfigurirajte i adresu za sučelje FastEthernet 0/1. Koji je rezultat ovih akcija? Pinganjem sa računala PC1 i PC2 provjerite dostupnost ovih sučelja.</w:t>
      </w:r>
    </w:p>
    <w:p w:rsidR="004D34B7" w:rsidP="00B11148" w:rsidRDefault="004D34B7" w14:paraId="0278E3B5" w14:textId="0AC99572">
      <w:pPr>
        <w:jc w:val="center"/>
      </w:pPr>
      <w:r w:rsidRPr="004D34B7">
        <w:drawing>
          <wp:inline distT="0" distB="0" distL="0" distR="0" wp14:anchorId="7276F26E" wp14:editId="583F52C1">
            <wp:extent cx="5772956" cy="17147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B7" w:rsidP="00B11148" w:rsidRDefault="00A343B7" w14:paraId="0EE5C88A" w14:textId="21B7AACD">
      <w:pPr>
        <w:jc w:val="center"/>
      </w:pPr>
      <w:r w:rsidRPr="00A343B7">
        <w:drawing>
          <wp:inline distT="0" distB="0" distL="0" distR="0" wp14:anchorId="0B705B13" wp14:editId="7062AC89">
            <wp:extent cx="4105848" cy="181952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B7" w:rsidRDefault="00A343B7" w14:paraId="1E204148" w14:textId="77777777">
      <w:r>
        <w:br w:type="page"/>
      </w:r>
    </w:p>
    <w:p w:rsidR="00A343B7" w:rsidP="00A343B7" w:rsidRDefault="00A343B7" w14:paraId="38A3D7EC" w14:textId="77777777">
      <w:r>
        <w:lastRenderedPageBreak/>
        <w:t>3. Provjerite da li je konfigurirana adresa na lokalnoj vezi računala PC0. Ukoliko jest, pinganjem</w:t>
      </w:r>
    </w:p>
    <w:p w:rsidR="00A343B7" w:rsidP="00A343B7" w:rsidRDefault="00A343B7" w14:paraId="009F41CB" w14:textId="6E31EAB2">
      <w:r>
        <w:t>provjerite dostupnost računala PC1 i PC2. Kakav je rezultat? Zašto?</w:t>
      </w:r>
    </w:p>
    <w:p w:rsidR="00A343B7" w:rsidP="00B11148" w:rsidRDefault="00A343B7" w14:paraId="0C058EA7" w14:textId="122D8F8B">
      <w:pPr>
        <w:jc w:val="center"/>
      </w:pPr>
      <w:r w:rsidRPr="00A343B7">
        <w:drawing>
          <wp:inline distT="0" distB="0" distL="0" distR="0" wp14:anchorId="5BF55E4D" wp14:editId="6F2FA72E">
            <wp:extent cx="4610743" cy="4763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B7" w:rsidP="00B11148" w:rsidRDefault="00A343B7" w14:paraId="78E87679" w14:textId="759AA988">
      <w:pPr>
        <w:jc w:val="center"/>
      </w:pPr>
      <w:r w:rsidRPr="00A343B7">
        <w:drawing>
          <wp:inline distT="0" distB="0" distL="0" distR="0" wp14:anchorId="253CAB35" wp14:editId="2380D0C5">
            <wp:extent cx="4077269" cy="305795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B7" w:rsidP="00A343B7" w:rsidRDefault="00A343B7" w14:paraId="4966B992" w14:textId="7B299FDC">
      <w:r w:rsidR="00A343B7">
        <w:rPr/>
        <w:t xml:space="preserve">Razlog je to što </w:t>
      </w:r>
      <w:r w:rsidR="00A343B7">
        <w:rPr/>
        <w:t>nemaju</w:t>
      </w:r>
      <w:r w:rsidR="00A343B7">
        <w:rPr/>
        <w:t xml:space="preserve"> globalne adrese, a nisu lokalno povezani.</w:t>
      </w:r>
    </w:p>
    <w:p w:rsidR="001A54FC" w:rsidRDefault="001A54FC" w14:paraId="2005BE66" w14:textId="77777777">
      <w:r>
        <w:br w:type="page"/>
      </w:r>
    </w:p>
    <w:p w:rsidR="00A343B7" w:rsidP="00A343B7" w:rsidRDefault="00A343B7" w14:paraId="78ABC00A" w14:textId="1C345DF8">
      <w:r>
        <w:lastRenderedPageBreak/>
        <w:t>4. Kako bismo povezali obje mreže, potrebno je konfigurirati globalne adrese (engl. unicast</w:t>
      </w:r>
    </w:p>
    <w:p w:rsidR="00A343B7" w:rsidP="00A343B7" w:rsidRDefault="00A343B7" w14:paraId="6FF341C8" w14:textId="77777777">
      <w:r>
        <w:t>global address). Za naše dvije mreže, koristit ćemo sljedeće adrese:</w:t>
      </w:r>
    </w:p>
    <w:p w:rsidR="00A343B7" w:rsidP="00A343B7" w:rsidRDefault="00A343B7" w14:paraId="622F8EAA" w14:textId="77777777">
      <w:r>
        <w:t>Mreža A: 2001:0DB8:AAAA:000A:0000:0000:0000:0000/64</w:t>
      </w:r>
    </w:p>
    <w:p w:rsidR="00A343B7" w:rsidP="00A343B7" w:rsidRDefault="00A343B7" w14:paraId="5580F715" w14:textId="77777777">
      <w:r>
        <w:t>Mreža B: 2001:0DB8:AAAA:000B:0000:0000:0000:0000/64</w:t>
      </w:r>
    </w:p>
    <w:p w:rsidR="00A343B7" w:rsidP="00A343B7" w:rsidRDefault="00A343B7" w14:paraId="4F93CCF9" w14:textId="77777777">
      <w:r>
        <w:t>Kako bismo adrese ovih mreža napisali u skraćenom obliku?</w:t>
      </w:r>
    </w:p>
    <w:p w:rsidR="00A343B7" w:rsidP="00A343B7" w:rsidRDefault="00A343B7" w14:paraId="742B5F52" w14:textId="77777777">
      <w:r>
        <w:t>Na već opisan način (u naredbi #ipv6 address izostavite link-local), konfigurirajte</w:t>
      </w:r>
    </w:p>
    <w:p w:rsidR="00A343B7" w:rsidP="00A343B7" w:rsidRDefault="00A343B7" w14:paraId="3EF4B816" w14:textId="77777777">
      <w:r>
        <w:t>globalne adrese za sučelja FastEthernet 0/0 i FastEthernet 0/1, pridajući im prvu moguću</w:t>
      </w:r>
    </w:p>
    <w:p w:rsidR="00A343B7" w:rsidP="00A343B7" w:rsidRDefault="00A343B7" w14:paraId="4D470207" w14:textId="1FD5D81B">
      <w:r>
        <w:t>adresu u pojedinoj mreži.</w:t>
      </w:r>
    </w:p>
    <w:p w:rsidR="00A343B7" w:rsidP="00B11148" w:rsidRDefault="001A54FC" w14:paraId="69D042AC" w14:textId="38ECB9DA">
      <w:pPr>
        <w:jc w:val="center"/>
      </w:pPr>
      <w:r w:rsidRPr="001A54FC">
        <w:drawing>
          <wp:inline distT="0" distB="0" distL="0" distR="0" wp14:anchorId="682B8536" wp14:editId="68A2643F">
            <wp:extent cx="5144218" cy="7811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FC" w:rsidP="00A343B7" w:rsidRDefault="001A54FC" w14:paraId="6CA2A86C" w14:textId="45516755">
      <w:r>
        <w:t>Mreža A: 2001:DB8:AAAA:A::0/64</w:t>
      </w:r>
    </w:p>
    <w:p w:rsidR="001A54FC" w:rsidP="00A343B7" w:rsidRDefault="001A54FC" w14:paraId="5EF5F13B" w14:textId="5289C2AC">
      <w:r>
        <w:t xml:space="preserve">Mreža </w:t>
      </w:r>
      <w:r>
        <w:t>B</w:t>
      </w:r>
      <w:r>
        <w:t>: 2001:DB8:AAAA:</w:t>
      </w:r>
      <w:r>
        <w:t>B</w:t>
      </w:r>
      <w:r>
        <w:t>::0/64</w:t>
      </w:r>
    </w:p>
    <w:p w:rsidR="00925100" w:rsidRDefault="00925100" w14:paraId="75B02D6D" w14:textId="77777777">
      <w:r>
        <w:br w:type="page"/>
      </w:r>
    </w:p>
    <w:p w:rsidR="00A343B7" w:rsidP="00A343B7" w:rsidRDefault="00A343B7" w14:paraId="38259ECF" w14:textId="7E9D5AC5">
      <w:r>
        <w:lastRenderedPageBreak/>
        <w:t>5. Računalima statički dodijelite IPv6 adrese:</w:t>
      </w:r>
    </w:p>
    <w:p w:rsidR="00A343B7" w:rsidP="00A343B7" w:rsidRDefault="00A343B7" w14:paraId="164A43FE" w14:textId="77777777">
      <w:r>
        <w:t>a. mrežni dio adrese je prefiks lokalnog mrežnog segmenta</w:t>
      </w:r>
    </w:p>
    <w:p w:rsidR="00A343B7" w:rsidP="00A343B7" w:rsidRDefault="00A343B7" w14:paraId="3A1F241E" w14:textId="77777777">
      <w:r>
        <w:t>b. host dio adrese je jednak host dijelu adrese na lokalnoj vezi</w:t>
      </w:r>
    </w:p>
    <w:p w:rsidR="00A343B7" w:rsidP="00A343B7" w:rsidRDefault="00A343B7" w14:paraId="57B95941" w14:textId="77777777">
      <w:r>
        <w:t>c. IPv6 Gateway je FE80::1 za sva računala</w:t>
      </w:r>
    </w:p>
    <w:p w:rsidR="004D34B7" w:rsidP="00A343B7" w:rsidRDefault="00A343B7" w14:paraId="5752E212" w14:textId="09FE1F59">
      <w:r>
        <w:t>Pinganjem provjerite povezanost računala.</w:t>
      </w:r>
    </w:p>
    <w:p w:rsidR="001A54FC" w:rsidP="00B11148" w:rsidRDefault="00925100" w14:paraId="75054B28" w14:textId="381B79DA">
      <w:pPr>
        <w:jc w:val="center"/>
      </w:pPr>
      <w:r w:rsidRPr="00925100">
        <w:drawing>
          <wp:inline distT="0" distB="0" distL="0" distR="0" wp14:anchorId="390E8C41" wp14:editId="7E27600B">
            <wp:extent cx="4667901" cy="933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00" w:rsidP="00B11148" w:rsidRDefault="00925100" w14:paraId="57041E08" w14:textId="17B2DD6B">
      <w:pPr>
        <w:jc w:val="center"/>
      </w:pPr>
      <w:r w:rsidRPr="00925100">
        <w:drawing>
          <wp:inline distT="0" distB="0" distL="0" distR="0" wp14:anchorId="75485273" wp14:editId="728FF4E5">
            <wp:extent cx="4686954" cy="952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00" w:rsidP="00B11148" w:rsidRDefault="00925100" w14:paraId="025FE57D" w14:textId="02CBA42A">
      <w:pPr>
        <w:jc w:val="center"/>
      </w:pPr>
      <w:r w:rsidRPr="00925100">
        <w:drawing>
          <wp:inline distT="0" distB="0" distL="0" distR="0" wp14:anchorId="36B1BE90" wp14:editId="5BE86CA8">
            <wp:extent cx="4610743" cy="933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56C7B" w:rsidR="00925100" w:rsidP="00B11148" w:rsidRDefault="00925100" w14:paraId="59659295" w14:textId="0D689B76">
      <w:pPr>
        <w:jc w:val="center"/>
      </w:pPr>
      <w:r w:rsidRPr="00925100">
        <w:drawing>
          <wp:inline distT="0" distB="0" distL="0" distR="0" wp14:anchorId="3C46BEDA" wp14:editId="0114936E">
            <wp:extent cx="4067743" cy="185763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56C7B" w:rsidR="00925100" w:rsidSect="00817B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B57D0"/>
    <w:multiLevelType w:val="hybridMultilevel"/>
    <w:tmpl w:val="A01015D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A5FFD"/>
    <w:multiLevelType w:val="hybridMultilevel"/>
    <w:tmpl w:val="0B26EC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7B"/>
    <w:rsid w:val="00066178"/>
    <w:rsid w:val="001A54FC"/>
    <w:rsid w:val="004D34B7"/>
    <w:rsid w:val="00817B76"/>
    <w:rsid w:val="00856C7B"/>
    <w:rsid w:val="00925100"/>
    <w:rsid w:val="00A343B7"/>
    <w:rsid w:val="00B11148"/>
    <w:rsid w:val="00CD7317"/>
    <w:rsid w:val="00D85C14"/>
    <w:rsid w:val="6A92F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36A0"/>
  <w15:chartTrackingRefBased/>
  <w15:docId w15:val="{53BC8BB9-A459-45A0-ACC3-0D5E184A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customXml" Target="../customXml/item3.xml" Id="rId26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customXml" Target="../customXml/item2.xml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customXml" Target="../customXml/item1.xml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theme" Target="theme/theme1.xml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996391DBD74A4DB025DD0137D8C49C" ma:contentTypeVersion="4" ma:contentTypeDescription="Stvaranje novog dokumenta." ma:contentTypeScope="" ma:versionID="0941912a008a5b84937a918dac8c746d">
  <xsd:schema xmlns:xsd="http://www.w3.org/2001/XMLSchema" xmlns:xs="http://www.w3.org/2001/XMLSchema" xmlns:p="http://schemas.microsoft.com/office/2006/metadata/properties" xmlns:ns2="c29088d7-eb98-4d4d-b28a-c71c9422e7ca" targetNamespace="http://schemas.microsoft.com/office/2006/metadata/properties" ma:root="true" ma:fieldsID="8702b4fff6ec7cf8a7a95eed3085fe17" ns2:_="">
    <xsd:import namespace="c29088d7-eb98-4d4d-b28a-c71c9422e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088d7-eb98-4d4d-b28a-c71c9422e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CF3EC6-0D1B-4DCF-B9B5-19EB4C8D60EC}"/>
</file>

<file path=customXml/itemProps2.xml><?xml version="1.0" encoding="utf-8"?>
<ds:datastoreItem xmlns:ds="http://schemas.openxmlformats.org/officeDocument/2006/customXml" ds:itemID="{9F3AE942-D7E3-4C00-8FD7-56B13F4881B1}"/>
</file>

<file path=customXml/itemProps3.xml><?xml version="1.0" encoding="utf-8"?>
<ds:datastoreItem xmlns:ds="http://schemas.openxmlformats.org/officeDocument/2006/customXml" ds:itemID="{7DF25C45-98C5-4959-9117-629329789F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Filip Tubak</lastModifiedBy>
  <revision>3</revision>
  <dcterms:created xsi:type="dcterms:W3CDTF">2024-11-19T07:21:00.0000000Z</dcterms:created>
  <dcterms:modified xsi:type="dcterms:W3CDTF">2024-12-03T08:12:21.8970679Z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0x0101008E996391DBD74A4DB025DD0137D8C49C</vt:lpwstr>
  </property>
</Properties>
</file>