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1EA4" w14:textId="0B876408" w:rsidR="00625478" w:rsidRDefault="00625478" w:rsidP="00625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b/>
          <w:bCs/>
          <w:sz w:val="24"/>
          <w:szCs w:val="24"/>
        </w:rPr>
        <w:t>Data Warehouse Design Documentation</w:t>
      </w:r>
    </w:p>
    <w:p w14:paraId="281A634D" w14:textId="00C2E0C9" w:rsid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The data warehouse design documentation serves as a comprehensive guide for understanding the structure, relationships, and usage of the database. It is crucial for ensuring that stakeholders, developers, and analysts can navigate and utilize the data effectively. Here's a concise documentation outline:</w:t>
      </w:r>
    </w:p>
    <w:p w14:paraId="6C00A773" w14:textId="4A74E004" w:rsidR="006A4339" w:rsidRPr="006A4339" w:rsidRDefault="006A4339" w:rsidP="006A43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339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4FD2C266" w14:textId="379DDD7A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The data warehouse is designed to consolidate and integrate automotive data from Craigslist, enabling efficient analysis and reporting. The design adheres to a star schema model with a central fact table, `CarListings`, surrounded by dimension tables. The dimensions represent various attributes related to car listings.</w:t>
      </w:r>
    </w:p>
    <w:p w14:paraId="24981555" w14:textId="28229587" w:rsidR="006A4339" w:rsidRPr="009D02BC" w:rsidRDefault="006A4339" w:rsidP="006A43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</w:t>
      </w:r>
      <w:r w:rsidRPr="009D02BC">
        <w:rPr>
          <w:rFonts w:ascii="Times New Roman" w:hAnsi="Times New Roman" w:cs="Times New Roman"/>
          <w:b/>
          <w:bCs/>
          <w:sz w:val="24"/>
          <w:szCs w:val="24"/>
        </w:rPr>
        <w:t>Implementation Steps:</w:t>
      </w:r>
    </w:p>
    <w:p w14:paraId="79771F23" w14:textId="66E7D79C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1. Database Creation:</w:t>
      </w:r>
    </w:p>
    <w:p w14:paraId="69F289EF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Tables for each dimension and the fact table created using a relational database.</w:t>
      </w:r>
    </w:p>
    <w:p w14:paraId="2BF00F6E" w14:textId="3C459399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2. Data Loading:</w:t>
      </w:r>
    </w:p>
    <w:p w14:paraId="338CB6AB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Data loaded into tables through ETL processes, ensuring integrity and consistency.</w:t>
      </w:r>
    </w:p>
    <w:p w14:paraId="5300754A" w14:textId="2565E48B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3. Surrogate Keys:</w:t>
      </w:r>
    </w:p>
    <w:p w14:paraId="53A07E89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Surrogate keys assigned to non-unique attributes in dimension tables.</w:t>
      </w:r>
    </w:p>
    <w:p w14:paraId="11D3276F" w14:textId="26F70081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4. Relationships:</w:t>
      </w:r>
    </w:p>
    <w:p w14:paraId="6C9C8EE2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Foreign keys established between the fact table and dimension tables to maintain relationships.</w:t>
      </w:r>
    </w:p>
    <w:p w14:paraId="3D75CA6D" w14:textId="2D4B5BB4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5. Indexing:</w:t>
      </w:r>
    </w:p>
    <w:p w14:paraId="6AE38D77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Primary and foreign key indexing implemented for optimal query performance.</w:t>
      </w:r>
    </w:p>
    <w:p w14:paraId="22DD81AF" w14:textId="79E53B58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6. Data Mart Views:</w:t>
      </w:r>
    </w:p>
    <w:p w14:paraId="26C4D7EA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Views created for each data mart to cater to specific user requirements.</w:t>
      </w:r>
    </w:p>
    <w:p w14:paraId="41184FDB" w14:textId="4AA08AFE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7. Testing:</w:t>
      </w:r>
    </w:p>
    <w:p w14:paraId="5CBC4B5D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Rigorous testing conducted to verify data integrity and functionality.</w:t>
      </w:r>
    </w:p>
    <w:p w14:paraId="39A8E8BB" w14:textId="20FDD1E8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8. Documentation:</w:t>
      </w:r>
    </w:p>
    <w:p w14:paraId="1FF53018" w14:textId="77777777" w:rsidR="006A4339" w:rsidRPr="006A4339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 xml:space="preserve">   - Comprehensive documentation includes the data model, relationships, and data mart structures.</w:t>
      </w:r>
    </w:p>
    <w:p w14:paraId="7752FFF9" w14:textId="4632DBAF" w:rsidR="009D02BC" w:rsidRDefault="006A4339" w:rsidP="006A4339">
      <w:pPr>
        <w:jc w:val="both"/>
        <w:rPr>
          <w:rFonts w:ascii="Times New Roman" w:hAnsi="Times New Roman" w:cs="Times New Roman"/>
          <w:sz w:val="24"/>
          <w:szCs w:val="24"/>
        </w:rPr>
      </w:pPr>
      <w:r w:rsidRPr="006A4339">
        <w:rPr>
          <w:rFonts w:ascii="Times New Roman" w:hAnsi="Times New Roman" w:cs="Times New Roman"/>
          <w:sz w:val="24"/>
          <w:szCs w:val="24"/>
        </w:rPr>
        <w:t>This documentation serves as a guide for users, developers, and analysts, facilitating a clear understanding of the data warehouse structure and promoting efficient utilization of the integrated automotive data.</w:t>
      </w:r>
    </w:p>
    <w:p w14:paraId="12B52EE9" w14:textId="2665D975" w:rsidR="009D02BC" w:rsidRPr="009D02BC" w:rsidRDefault="009D02BC" w:rsidP="006A43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NB: </w:t>
      </w:r>
      <w:r>
        <w:rPr>
          <w:rFonts w:ascii="Times New Roman" w:hAnsi="Times New Roman" w:cs="Times New Roman"/>
          <w:sz w:val="24"/>
          <w:szCs w:val="24"/>
        </w:rPr>
        <w:t xml:space="preserve">Design documents are contained in the </w:t>
      </w:r>
      <w:proofErr w:type="spellStart"/>
      <w:r w:rsidRPr="009D02BC">
        <w:rPr>
          <w:rFonts w:ascii="Times New Roman" w:hAnsi="Times New Roman" w:cs="Times New Roman"/>
          <w:b/>
          <w:bCs/>
          <w:sz w:val="24"/>
          <w:szCs w:val="24"/>
        </w:rPr>
        <w:t>Athena_Star_Schema.drawio</w:t>
      </w:r>
      <w:proofErr w:type="spellEnd"/>
    </w:p>
    <w:sectPr w:rsidR="009D02BC" w:rsidRPr="009D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E9"/>
    <w:rsid w:val="002B77E9"/>
    <w:rsid w:val="00346415"/>
    <w:rsid w:val="00431A71"/>
    <w:rsid w:val="00625478"/>
    <w:rsid w:val="00673F42"/>
    <w:rsid w:val="006A4339"/>
    <w:rsid w:val="009D02BC"/>
    <w:rsid w:val="00CF1A3C"/>
    <w:rsid w:val="00D66EEB"/>
    <w:rsid w:val="00FD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E4B1"/>
  <w15:chartTrackingRefBased/>
  <w15:docId w15:val="{258AF40E-C284-4450-A976-D06F7E3A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Thonne Twange</dc:creator>
  <cp:keywords/>
  <dc:description/>
  <cp:lastModifiedBy>Thonne Twange</cp:lastModifiedBy>
  <cp:revision>2</cp:revision>
  <dcterms:created xsi:type="dcterms:W3CDTF">2024-01-19T06:42:00Z</dcterms:created>
  <dcterms:modified xsi:type="dcterms:W3CDTF">2024-01-19T08:20:00Z</dcterms:modified>
</cp:coreProperties>
</file>