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597B" w14:textId="0789D14F" w:rsidR="00BD0DA7" w:rsidRPr="00BD0DA7" w:rsidRDefault="00BD0DA7" w:rsidP="00BD0DA7">
      <w:pPr>
        <w:numPr>
          <w:ilvl w:val="0"/>
          <w:numId w:val="1"/>
        </w:numPr>
      </w:pPr>
      <w:r w:rsidRPr="00BD0DA7">
        <w:t xml:space="preserve">V2G: optimale V2G-day-ahead-werte nur als Inputkurve </w:t>
      </w:r>
    </w:p>
    <w:p w14:paraId="45559928" w14:textId="77777777" w:rsidR="00BD0DA7" w:rsidRPr="00BD0DA7" w:rsidRDefault="00BD0DA7" w:rsidP="00BD0DA7">
      <w:pPr>
        <w:numPr>
          <w:ilvl w:val="0"/>
          <w:numId w:val="1"/>
        </w:numPr>
      </w:pPr>
      <w:r w:rsidRPr="00BD0DA7">
        <w:t>non-</w:t>
      </w:r>
      <w:proofErr w:type="spellStart"/>
      <w:r w:rsidRPr="00BD0DA7">
        <w:t>convex</w:t>
      </w:r>
      <w:proofErr w:type="spellEnd"/>
      <w:r w:rsidRPr="00BD0DA7">
        <w:t xml:space="preserve"> MIQCP</w:t>
      </w:r>
    </w:p>
    <w:p w14:paraId="7FE172E9" w14:textId="77777777" w:rsidR="00BD0DA7" w:rsidRPr="00BD0DA7" w:rsidRDefault="00BD0DA7" w:rsidP="00BD0DA7">
      <w:pPr>
        <w:numPr>
          <w:ilvl w:val="0"/>
          <w:numId w:val="1"/>
        </w:numPr>
      </w:pPr>
      <w:r w:rsidRPr="00BD0DA7">
        <w:t xml:space="preserve">INPUTS: </w:t>
      </w:r>
      <w:proofErr w:type="spellStart"/>
      <w:r w:rsidRPr="00BD0DA7">
        <w:t>order_dataset</w:t>
      </w:r>
      <w:proofErr w:type="spellEnd"/>
    </w:p>
    <w:p w14:paraId="07025D9E" w14:textId="2B78F8E5" w:rsidR="00BD0DA7" w:rsidRPr="00BD0DA7" w:rsidRDefault="00BD0DA7" w:rsidP="00BD0DA7">
      <w:pPr>
        <w:numPr>
          <w:ilvl w:val="0"/>
          <w:numId w:val="1"/>
        </w:numPr>
      </w:pPr>
      <w:r w:rsidRPr="00BD0DA7">
        <w:t xml:space="preserve">AI </w:t>
      </w:r>
      <w:proofErr w:type="spellStart"/>
      <w:r w:rsidRPr="00BD0DA7">
        <w:t>statement</w:t>
      </w:r>
      <w:proofErr w:type="spellEnd"/>
      <w:r w:rsidRPr="00BD0DA7">
        <w:t xml:space="preserve"> am ende</w:t>
      </w:r>
      <w:r>
        <w:t xml:space="preserve"> rein</w:t>
      </w:r>
    </w:p>
    <w:p w14:paraId="0062C577" w14:textId="77777777" w:rsidR="00BD0DA7" w:rsidRPr="00BD0DA7" w:rsidRDefault="00BD0DA7" w:rsidP="00BD0DA7">
      <w:pPr>
        <w:numPr>
          <w:ilvl w:val="0"/>
          <w:numId w:val="1"/>
        </w:numPr>
        <w:rPr>
          <w:lang w:val="en-US"/>
        </w:rPr>
      </w:pPr>
      <w:r w:rsidRPr="00BD0DA7">
        <w:rPr>
          <w:lang w:val="en-US"/>
        </w:rPr>
        <w:t xml:space="preserve">if a </w:t>
      </w:r>
      <w:proofErr w:type="spellStart"/>
      <w:r w:rsidRPr="00BD0DA7">
        <w:rPr>
          <w:lang w:val="en-US"/>
        </w:rPr>
        <w:t>bev</w:t>
      </w:r>
      <w:proofErr w:type="spellEnd"/>
      <w:r w:rsidRPr="00BD0DA7">
        <w:rPr>
          <w:lang w:val="en-US"/>
        </w:rPr>
        <w:t xml:space="preserve"> is charging PV generated energy it should be priced at the current </w:t>
      </w:r>
      <w:proofErr w:type="spellStart"/>
      <w:r w:rsidRPr="00BD0DA7">
        <w:rPr>
          <w:lang w:val="en-US"/>
        </w:rPr>
        <w:t>private_charging_price</w:t>
      </w:r>
      <w:proofErr w:type="spellEnd"/>
      <w:r w:rsidRPr="00BD0DA7">
        <w:rPr>
          <w:lang w:val="en-US"/>
        </w:rPr>
        <w:t xml:space="preserve">_€/kWh because the PV energy could otherwise be sold at the </w:t>
      </w:r>
      <w:proofErr w:type="spellStart"/>
      <w:r w:rsidRPr="00BD0DA7">
        <w:rPr>
          <w:lang w:val="en-US"/>
        </w:rPr>
        <w:t>private_charging_price</w:t>
      </w:r>
      <w:proofErr w:type="spellEnd"/>
      <w:r w:rsidRPr="00BD0DA7">
        <w:rPr>
          <w:lang w:val="en-US"/>
        </w:rPr>
        <w:t xml:space="preserve">_€/kWh —&gt; </w:t>
      </w:r>
      <w:proofErr w:type="spellStart"/>
      <w:r w:rsidRPr="00BD0DA7">
        <w:rPr>
          <w:lang w:val="en-US"/>
        </w:rPr>
        <w:t>opurtunitätskosten</w:t>
      </w:r>
      <w:proofErr w:type="spellEnd"/>
      <w:r w:rsidRPr="00BD0DA7">
        <w:rPr>
          <w:lang w:val="en-US"/>
        </w:rPr>
        <w:t xml:space="preserve"> und </w:t>
      </w:r>
      <w:proofErr w:type="spellStart"/>
      <w:r w:rsidRPr="00BD0DA7">
        <w:rPr>
          <w:lang w:val="en-US"/>
        </w:rPr>
        <w:t>kein</w:t>
      </w:r>
      <w:proofErr w:type="spellEnd"/>
      <w:r w:rsidRPr="00BD0DA7">
        <w:rPr>
          <w:lang w:val="en-US"/>
        </w:rPr>
        <w:t xml:space="preserve"> fixer </w:t>
      </w:r>
      <w:proofErr w:type="spellStart"/>
      <w:r w:rsidRPr="00BD0DA7">
        <w:rPr>
          <w:lang w:val="en-US"/>
        </w:rPr>
        <w:t>eigener</w:t>
      </w:r>
      <w:proofErr w:type="spellEnd"/>
      <w:r w:rsidRPr="00BD0DA7">
        <w:rPr>
          <w:lang w:val="en-US"/>
        </w:rPr>
        <w:t xml:space="preserve"> PV generation price</w:t>
      </w:r>
    </w:p>
    <w:p w14:paraId="683E1390" w14:textId="77777777" w:rsidR="00BD0DA7" w:rsidRPr="00BD0DA7" w:rsidRDefault="00BD0DA7" w:rsidP="00BD0DA7">
      <w:pPr>
        <w:numPr>
          <w:ilvl w:val="0"/>
          <w:numId w:val="1"/>
        </w:numPr>
        <w:rPr>
          <w:lang w:val="en-US"/>
        </w:rPr>
      </w:pPr>
      <w:r w:rsidRPr="00BD0DA7">
        <w:rPr>
          <w:lang w:val="en-US"/>
        </w:rPr>
        <w:t xml:space="preserve">driver </w:t>
      </w:r>
      <w:proofErr w:type="spellStart"/>
      <w:r w:rsidRPr="00BD0DA7">
        <w:rPr>
          <w:lang w:val="en-US"/>
        </w:rPr>
        <w:t>behaviour</w:t>
      </w:r>
      <w:proofErr w:type="spellEnd"/>
      <w:r w:rsidRPr="00BD0DA7">
        <w:rPr>
          <w:lang w:val="en-US"/>
        </w:rPr>
        <w:t xml:space="preserve"> consideration can be toggled to compare regular human drivers and autonomous driving trucks</w:t>
      </w:r>
    </w:p>
    <w:p w14:paraId="6DC799FB" w14:textId="77777777" w:rsidR="00BD0DA7" w:rsidRPr="00BD0DA7" w:rsidRDefault="00BD0DA7" w:rsidP="00BD0DA7">
      <w:pPr>
        <w:numPr>
          <w:ilvl w:val="0"/>
          <w:numId w:val="1"/>
        </w:numPr>
      </w:pPr>
      <w:r w:rsidRPr="00BD0DA7">
        <w:t xml:space="preserve">externes Laden Strafe für zeit außer wenn über </w:t>
      </w:r>
      <w:proofErr w:type="spellStart"/>
      <w:r w:rsidRPr="00BD0DA7">
        <w:t>lenkzeit</w:t>
      </w:r>
      <w:proofErr w:type="spellEnd"/>
      <w:r w:rsidRPr="00BD0DA7">
        <w:t xml:space="preserve"> dann 45min Lenkzeitpause</w:t>
      </w:r>
    </w:p>
    <w:p w14:paraId="326229C4" w14:textId="77777777" w:rsidR="00BD0DA7" w:rsidRPr="00BD0DA7" w:rsidRDefault="00BD0DA7" w:rsidP="00BD0DA7">
      <w:pPr>
        <w:numPr>
          <w:ilvl w:val="0"/>
          <w:numId w:val="1"/>
        </w:numPr>
        <w:rPr>
          <w:lang w:val="en-US"/>
        </w:rPr>
      </w:pPr>
      <w:r w:rsidRPr="00BD0DA7">
        <w:rPr>
          <w:lang w:val="en-US"/>
        </w:rPr>
        <w:t>only one-day-operation, no multi-day trips and routes</w:t>
      </w:r>
    </w:p>
    <w:p w14:paraId="7AE923CF" w14:textId="77777777" w:rsidR="00BD0DA7" w:rsidRPr="00BD0DA7" w:rsidRDefault="00BD0DA7" w:rsidP="00BD0DA7">
      <w:pPr>
        <w:numPr>
          <w:ilvl w:val="0"/>
          <w:numId w:val="1"/>
        </w:numPr>
        <w:rPr>
          <w:lang w:val="en-US"/>
        </w:rPr>
      </w:pPr>
      <w:r w:rsidRPr="00BD0DA7">
        <w:rPr>
          <w:lang w:val="en-US"/>
        </w:rPr>
        <w:t xml:space="preserve">marcel paper </w:t>
      </w:r>
      <w:proofErr w:type="spellStart"/>
      <w:r w:rsidRPr="00BD0DA7">
        <w:rPr>
          <w:lang w:val="en-US"/>
        </w:rPr>
        <w:t>zitieren</w:t>
      </w:r>
      <w:proofErr w:type="spellEnd"/>
      <w:r w:rsidRPr="00BD0DA7">
        <w:rPr>
          <w:lang w:val="en-US"/>
        </w:rPr>
        <w:t xml:space="preserve">: alle v2g use cases </w:t>
      </w:r>
      <w:proofErr w:type="spellStart"/>
      <w:r w:rsidRPr="00BD0DA7">
        <w:rPr>
          <w:lang w:val="en-US"/>
        </w:rPr>
        <w:t>abgedeckt</w:t>
      </w:r>
      <w:proofErr w:type="spellEnd"/>
      <w:r w:rsidRPr="00BD0DA7">
        <w:rPr>
          <w:lang w:val="en-US"/>
        </w:rPr>
        <w:t xml:space="preserve"> + vehicle-to-vehicle (</w:t>
      </w:r>
      <w:hyperlink r:id="rId5" w:history="1">
        <w:r w:rsidRPr="00BD0DA7">
          <w:rPr>
            <w:rStyle w:val="Hyperlink"/>
            <w:lang w:val="en-US"/>
          </w:rPr>
          <w:t>https://www.sciencedirect.com/science/article/pii/S2352484726004257</w:t>
        </w:r>
      </w:hyperlink>
      <w:r w:rsidRPr="00BD0DA7">
        <w:rPr>
          <w:lang w:val="en-US"/>
        </w:rPr>
        <w:t>)</w:t>
      </w:r>
    </w:p>
    <w:p w14:paraId="5D0FB3B5" w14:textId="77777777" w:rsidR="00BD0DA7" w:rsidRPr="00BD0DA7" w:rsidRDefault="00BD0DA7" w:rsidP="00BD0DA7">
      <w:pPr>
        <w:numPr>
          <w:ilvl w:val="0"/>
          <w:numId w:val="1"/>
        </w:numPr>
        <w:rPr>
          <w:lang w:val="en-US"/>
        </w:rPr>
      </w:pPr>
      <w:r w:rsidRPr="00BD0DA7">
        <w:rPr>
          <w:lang w:val="en-US"/>
        </w:rPr>
        <w:t xml:space="preserve">The DSO demand </w:t>
      </w:r>
      <w:proofErr w:type="spellStart"/>
      <w:r w:rsidRPr="00BD0DA7">
        <w:rPr>
          <w:lang w:val="en-US"/>
        </w:rPr>
        <w:t>cahrge</w:t>
      </w:r>
      <w:proofErr w:type="spellEnd"/>
      <w:r w:rsidRPr="00BD0DA7">
        <w:rPr>
          <w:lang w:val="en-US"/>
        </w:rPr>
        <w:t xml:space="preserve"> of default 17€/kW is consistent with a German </w:t>
      </w:r>
      <w:proofErr w:type="spellStart"/>
      <w:r w:rsidRPr="00BD0DA7">
        <w:rPr>
          <w:i/>
          <w:iCs/>
          <w:lang w:val="en-US"/>
        </w:rPr>
        <w:t>Leistungspreis</w:t>
      </w:r>
      <w:proofErr w:type="spellEnd"/>
      <w:r w:rsidRPr="00BD0DA7">
        <w:rPr>
          <w:lang w:val="en-US"/>
        </w:rPr>
        <w:t xml:space="preserve"> in the under-2500-h/a </w:t>
      </w:r>
      <w:proofErr w:type="spellStart"/>
      <w:r w:rsidRPr="00BD0DA7">
        <w:rPr>
          <w:lang w:val="en-US"/>
        </w:rPr>
        <w:t>utilisation</w:t>
      </w:r>
      <w:proofErr w:type="spellEnd"/>
      <w:r w:rsidRPr="00BD0DA7">
        <w:rPr>
          <w:lang w:val="en-US"/>
        </w:rPr>
        <w:t xml:space="preserve"> band, where the demand charge is low and the </w:t>
      </w:r>
      <w:proofErr w:type="spellStart"/>
      <w:r w:rsidRPr="00BD0DA7">
        <w:rPr>
          <w:i/>
          <w:iCs/>
          <w:lang w:val="en-US"/>
        </w:rPr>
        <w:t>Arbeitspreis</w:t>
      </w:r>
      <w:proofErr w:type="spellEnd"/>
      <w:r w:rsidRPr="00BD0DA7">
        <w:rPr>
          <w:lang w:val="en-US"/>
        </w:rPr>
        <w:t> carries more — which fits a depot whose grid draw is peaky. Just note the model prices energy at spot with no </w:t>
      </w:r>
      <w:proofErr w:type="spellStart"/>
      <w:r w:rsidRPr="00BD0DA7">
        <w:rPr>
          <w:i/>
          <w:iCs/>
          <w:lang w:val="en-US"/>
        </w:rPr>
        <w:t>Arbeitspreis</w:t>
      </w:r>
      <w:proofErr w:type="spellEnd"/>
      <w:r w:rsidRPr="00BD0DA7">
        <w:rPr>
          <w:lang w:val="en-US"/>
        </w:rPr>
        <w:t> on top, so the network-fee side is now represented only by this term.</w:t>
      </w:r>
    </w:p>
    <w:p w14:paraId="3E6E1C2B" w14:textId="2627953E" w:rsidR="00BD0DA7" w:rsidRPr="00BD0DA7" w:rsidRDefault="00BD0DA7" w:rsidP="00BD0DA7">
      <w:pPr>
        <w:numPr>
          <w:ilvl w:val="0"/>
          <w:numId w:val="1"/>
        </w:numPr>
      </w:pPr>
      <w:r w:rsidRPr="00BD0DA7">
        <w:t>Nachteile Betz</w:t>
      </w:r>
      <w:r>
        <w:t xml:space="preserve"> et al</w:t>
      </w:r>
      <w:r w:rsidRPr="00BD0DA7">
        <w:t>: nicht-lineare Teile (SOC, Stromnetz, Energiemanagement) als linear angenommen</w:t>
      </w:r>
    </w:p>
    <w:p w14:paraId="213B694D" w14:textId="77777777" w:rsidR="00BD0DA7" w:rsidRPr="00BD0DA7" w:rsidRDefault="00BD0DA7" w:rsidP="00BD0DA7">
      <w:pPr>
        <w:numPr>
          <w:ilvl w:val="0"/>
          <w:numId w:val="1"/>
        </w:numPr>
      </w:pPr>
      <w:r w:rsidRPr="00BD0DA7">
        <w:t xml:space="preserve">Alterung: C-Rate vernachlässigbar weil immer </w:t>
      </w:r>
      <w:proofErr w:type="spellStart"/>
      <w:r w:rsidRPr="00BD0DA7">
        <w:t>ca</w:t>
      </w:r>
      <w:proofErr w:type="spellEnd"/>
      <w:r w:rsidRPr="00BD0DA7">
        <w:t xml:space="preserve"> </w:t>
      </w:r>
      <w:proofErr w:type="spellStart"/>
      <w:r w:rsidRPr="00BD0DA7">
        <w:t>max</w:t>
      </w:r>
      <w:proofErr w:type="spellEnd"/>
      <w:r w:rsidRPr="00BD0DA7">
        <w:t xml:space="preserve"> 1C siehe </w:t>
      </w:r>
      <w:proofErr w:type="spellStart"/>
      <w:r w:rsidRPr="00BD0DA7">
        <w:t>DIsstransfer</w:t>
      </w:r>
      <w:proofErr w:type="spellEnd"/>
      <w:r w:rsidRPr="00BD0DA7">
        <w:t xml:space="preserve"> 20.04.26</w:t>
      </w:r>
    </w:p>
    <w:p w14:paraId="00958A96" w14:textId="579530AE" w:rsidR="00BD0DA7" w:rsidRPr="00BD0DA7" w:rsidRDefault="00BD0DA7" w:rsidP="00BD0DA7">
      <w:pPr>
        <w:numPr>
          <w:ilvl w:val="0"/>
          <w:numId w:val="1"/>
        </w:numPr>
      </w:pPr>
      <w:r w:rsidRPr="00BD0DA7">
        <w:t>Fahrer: aufteilen auf Fahrten, Fahrer Stundenlohn als Input in Optimierung</w:t>
      </w:r>
    </w:p>
    <w:p w14:paraId="03F24F4C" w14:textId="77777777" w:rsidR="00BD0DA7" w:rsidRPr="00BD0DA7" w:rsidRDefault="00BD0DA7" w:rsidP="00BD0DA7">
      <w:pPr>
        <w:numPr>
          <w:ilvl w:val="0"/>
          <w:numId w:val="1"/>
        </w:numPr>
        <w:rPr>
          <w:lang w:val="en-US"/>
        </w:rPr>
      </w:pPr>
      <w:r w:rsidRPr="00BD0DA7">
        <w:rPr>
          <w:lang w:val="en-US"/>
        </w:rPr>
        <w:t xml:space="preserve">price for charging at the depot with energy from the public grid is </w:t>
      </w:r>
      <w:proofErr w:type="spellStart"/>
      <w:r w:rsidRPr="00BD0DA7">
        <w:rPr>
          <w:lang w:val="en-US"/>
        </w:rPr>
        <w:t>eneryg_spot_price</w:t>
      </w:r>
      <w:proofErr w:type="spellEnd"/>
      <w:r w:rsidRPr="00BD0DA7">
        <w:rPr>
          <w:lang w:val="en-US"/>
        </w:rPr>
        <w:t xml:space="preserve">_€/kWh + a new variable which is the sum of all overhead for buying (taxes, </w:t>
      </w:r>
      <w:proofErr w:type="spellStart"/>
      <w:r w:rsidRPr="00BD0DA7">
        <w:rPr>
          <w:lang w:val="en-US"/>
        </w:rPr>
        <w:t>tarrifs</w:t>
      </w:r>
      <w:proofErr w:type="spellEnd"/>
      <w:r w:rsidRPr="00BD0DA7">
        <w:rPr>
          <w:lang w:val="en-US"/>
        </w:rPr>
        <w:t xml:space="preserve">, </w:t>
      </w:r>
      <w:proofErr w:type="spellStart"/>
      <w:r w:rsidRPr="00BD0DA7">
        <w:rPr>
          <w:lang w:val="en-US"/>
        </w:rPr>
        <w:t>etc</w:t>
      </w:r>
      <w:proofErr w:type="spellEnd"/>
      <w:r w:rsidRPr="00BD0DA7">
        <w:rPr>
          <w:lang w:val="en-US"/>
        </w:rPr>
        <w:t xml:space="preserve">) that the user can set (default value 15c/kWh). price for charging at the depot with energy from the own PV at the depot is </w:t>
      </w:r>
      <w:proofErr w:type="spellStart"/>
      <w:r w:rsidRPr="00BD0DA7">
        <w:rPr>
          <w:lang w:val="en-US"/>
        </w:rPr>
        <w:t>eneryg_spot_price</w:t>
      </w:r>
      <w:proofErr w:type="spellEnd"/>
      <w:r w:rsidRPr="00BD0DA7">
        <w:rPr>
          <w:lang w:val="en-US"/>
        </w:rPr>
        <w:t xml:space="preserve">_€/kWh - a new variable which is the sum of all overhead (selling costs of the seller </w:t>
      </w:r>
      <w:proofErr w:type="spellStart"/>
      <w:r w:rsidRPr="00BD0DA7">
        <w:rPr>
          <w:lang w:val="en-US"/>
        </w:rPr>
        <w:t>platofrom</w:t>
      </w:r>
      <w:proofErr w:type="spellEnd"/>
      <w:r w:rsidRPr="00BD0DA7">
        <w:rPr>
          <w:lang w:val="en-US"/>
        </w:rPr>
        <w:t xml:space="preserve">, EEG) that the user can set (default value 0c/kWh) since charging from your PV is the price for the </w:t>
      </w:r>
      <w:proofErr w:type="spellStart"/>
      <w:r w:rsidRPr="00BD0DA7">
        <w:rPr>
          <w:lang w:val="en-US"/>
        </w:rPr>
        <w:t>oppurtunity</w:t>
      </w:r>
      <w:proofErr w:type="spellEnd"/>
      <w:r w:rsidRPr="00BD0DA7">
        <w:rPr>
          <w:lang w:val="en-US"/>
        </w:rPr>
        <w:t xml:space="preserve"> of selling this energy at the spot market. still consider the new efficiency values for charging and discharging</w:t>
      </w:r>
    </w:p>
    <w:p w14:paraId="6F00FC86" w14:textId="77777777" w:rsidR="00BD0DA7" w:rsidRPr="00BD0DA7" w:rsidRDefault="00BD0DA7" w:rsidP="00BD0DA7">
      <w:pPr>
        <w:numPr>
          <w:ilvl w:val="0"/>
          <w:numId w:val="1"/>
        </w:numPr>
        <w:rPr>
          <w:lang w:val="en-US"/>
        </w:rPr>
      </w:pPr>
      <w:r w:rsidRPr="00BD0DA7">
        <w:rPr>
          <w:lang w:val="en-US"/>
        </w:rPr>
        <w:t xml:space="preserve">Enable the possibility to chain trips together to a route during one operating day. implement it by allowing to chain a trip with the same starting location directly behind a trip with the same destination location. add a new </w:t>
      </w:r>
      <w:proofErr w:type="spellStart"/>
      <w:r w:rsidRPr="00BD0DA7">
        <w:rPr>
          <w:lang w:val="en-US"/>
        </w:rPr>
        <w:t>varibale</w:t>
      </w:r>
      <w:proofErr w:type="spellEnd"/>
      <w:r w:rsidRPr="00BD0DA7">
        <w:rPr>
          <w:lang w:val="en-US"/>
        </w:rPr>
        <w:t xml:space="preserve"> and field in the web interface for the location of the home depot. compare the trip start and </w:t>
      </w:r>
      <w:proofErr w:type="spellStart"/>
      <w:r w:rsidRPr="00BD0DA7">
        <w:rPr>
          <w:lang w:val="en-US"/>
        </w:rPr>
        <w:t>destinaton</w:t>
      </w:r>
      <w:proofErr w:type="spellEnd"/>
      <w:r w:rsidRPr="00BD0DA7">
        <w:rPr>
          <w:lang w:val="en-US"/>
        </w:rPr>
        <w:t xml:space="preserve"> locations with this depot location. V2G and local charging is only possible at this location. if a trip ends somewhere else add a new trip back to the home depot location or to the closest trip which does not start at the home depot. if a trip does not start at the home depot add a trip to the start location or chain it in the best possible route with other trips of that day. add a 10% uncertainty factor around every location so that close by locations are still </w:t>
      </w:r>
      <w:proofErr w:type="spellStart"/>
      <w:r w:rsidRPr="00BD0DA7">
        <w:rPr>
          <w:lang w:val="en-US"/>
        </w:rPr>
        <w:t>treted</w:t>
      </w:r>
      <w:proofErr w:type="spellEnd"/>
      <w:r w:rsidRPr="00BD0DA7">
        <w:rPr>
          <w:lang w:val="en-US"/>
        </w:rPr>
        <w:t xml:space="preserve"> as the same location.</w:t>
      </w:r>
    </w:p>
    <w:p w14:paraId="13E49BB7" w14:textId="77777777" w:rsidR="00BD0DA7" w:rsidRPr="00BD0DA7" w:rsidRDefault="00BD0DA7" w:rsidP="00BD0DA7">
      <w:pPr>
        <w:numPr>
          <w:ilvl w:val="0"/>
          <w:numId w:val="1"/>
        </w:numPr>
      </w:pPr>
      <w:proofErr w:type="spellStart"/>
      <w:r w:rsidRPr="00BD0DA7">
        <w:lastRenderedPageBreak/>
        <w:t>Battery</w:t>
      </w:r>
      <w:proofErr w:type="spellEnd"/>
      <w:r w:rsidRPr="00BD0DA7">
        <w:t xml:space="preserve"> Degradation: </w:t>
      </w:r>
    </w:p>
    <w:p w14:paraId="78C6ED9A" w14:textId="77777777" w:rsidR="00BD0DA7" w:rsidRPr="00BD0DA7" w:rsidRDefault="00BD0DA7" w:rsidP="00BD0DA7">
      <w:pPr>
        <w:numPr>
          <w:ilvl w:val="1"/>
          <w:numId w:val="1"/>
        </w:numPr>
      </w:pPr>
      <w:r w:rsidRPr="00BD0DA7">
        <w:t xml:space="preserve">Parameter als Eingabe konfigurieren: Preis, Garantie, </w:t>
      </w:r>
      <w:proofErr w:type="spellStart"/>
      <w:r w:rsidRPr="00BD0DA7">
        <w:t>battery</w:t>
      </w:r>
      <w:proofErr w:type="spellEnd"/>
      <w:r w:rsidRPr="00BD0DA7">
        <w:t xml:space="preserve"> </w:t>
      </w:r>
      <w:proofErr w:type="spellStart"/>
      <w:r w:rsidRPr="00BD0DA7">
        <w:t>etc</w:t>
      </w:r>
      <w:proofErr w:type="spellEnd"/>
      <w:r w:rsidRPr="00BD0DA7">
        <w:t xml:space="preserve"> in fleet_dataset.xlsx</w:t>
      </w:r>
    </w:p>
    <w:p w14:paraId="029625CF" w14:textId="77777777" w:rsidR="00BD0DA7" w:rsidRPr="00BD0DA7" w:rsidRDefault="00BD0DA7" w:rsidP="00BD0DA7">
      <w:pPr>
        <w:numPr>
          <w:ilvl w:val="1"/>
          <w:numId w:val="1"/>
        </w:numPr>
      </w:pPr>
      <w:r w:rsidRPr="00BD0DA7">
        <w:t xml:space="preserve">Methodik: äquivalente Vollzyklen mit SoC-Gewichtung und </w:t>
      </w:r>
      <w:proofErr w:type="spellStart"/>
      <w:r w:rsidRPr="00BD0DA7">
        <w:t>DoD</w:t>
      </w:r>
      <w:proofErr w:type="spellEnd"/>
      <w:r w:rsidRPr="00BD0DA7">
        <w:t>-Kurve, Kostenumrechnung über Anschaffungspreis + Hersteller-Batterie-Garantie</w:t>
      </w:r>
    </w:p>
    <w:p w14:paraId="55352939" w14:textId="77777777" w:rsidR="00BD0DA7" w:rsidRPr="00BD0DA7" w:rsidRDefault="00BD0DA7" w:rsidP="00BD0DA7">
      <w:pPr>
        <w:numPr>
          <w:ilvl w:val="0"/>
          <w:numId w:val="1"/>
        </w:numPr>
      </w:pPr>
      <w:r w:rsidRPr="00BD0DA7">
        <w:t xml:space="preserve">Depot: </w:t>
      </w:r>
    </w:p>
    <w:p w14:paraId="737B644C" w14:textId="77777777" w:rsidR="00BD0DA7" w:rsidRPr="00BD0DA7" w:rsidRDefault="00BD0DA7" w:rsidP="00BD0DA7">
      <w:pPr>
        <w:numPr>
          <w:ilvl w:val="1"/>
          <w:numId w:val="1"/>
        </w:numPr>
      </w:pPr>
      <w:r w:rsidRPr="00BD0DA7">
        <w:t xml:space="preserve">PV </w:t>
      </w:r>
      <w:proofErr w:type="spellStart"/>
      <w:r w:rsidRPr="00BD0DA7">
        <w:t>erzeugung</w:t>
      </w:r>
      <w:proofErr w:type="spellEnd"/>
      <w:r w:rsidRPr="00BD0DA7">
        <w:t xml:space="preserve"> über PVGIS und user-parameter in </w:t>
      </w:r>
      <w:proofErr w:type="spellStart"/>
      <w:r w:rsidRPr="00BD0DA7">
        <w:t>depot_dataset.xlsc</w:t>
      </w:r>
      <w:proofErr w:type="spellEnd"/>
      <w:r w:rsidRPr="00BD0DA7">
        <w:t xml:space="preserve"> und date</w:t>
      </w:r>
    </w:p>
    <w:p w14:paraId="5FC39A5D" w14:textId="77777777" w:rsidR="00BD0DA7" w:rsidRPr="00BD0DA7" w:rsidRDefault="00BD0DA7" w:rsidP="00BD0DA7">
      <w:pPr>
        <w:numPr>
          <w:ilvl w:val="1"/>
          <w:numId w:val="1"/>
        </w:numPr>
      </w:pPr>
      <w:r w:rsidRPr="00BD0DA7">
        <w:t xml:space="preserve">Lastgang des Standorts mit rein in </w:t>
      </w:r>
      <w:proofErr w:type="spellStart"/>
      <w:r w:rsidRPr="00BD0DA7">
        <w:t>optimierung</w:t>
      </w:r>
      <w:proofErr w:type="spellEnd"/>
    </w:p>
    <w:p w14:paraId="6E05CB35" w14:textId="77777777" w:rsidR="00BD0DA7" w:rsidRPr="00BD0DA7" w:rsidRDefault="00BD0DA7" w:rsidP="00BD0DA7">
      <w:pPr>
        <w:numPr>
          <w:ilvl w:val="1"/>
          <w:numId w:val="1"/>
        </w:numPr>
      </w:pPr>
      <w:proofErr w:type="spellStart"/>
      <w:r w:rsidRPr="00BD0DA7">
        <w:t>depot</w:t>
      </w:r>
      <w:proofErr w:type="spellEnd"/>
      <w:r w:rsidRPr="00BD0DA7">
        <w:t xml:space="preserve"> </w:t>
      </w:r>
      <w:proofErr w:type="spellStart"/>
      <w:r w:rsidRPr="00BD0DA7">
        <w:t>load</w:t>
      </w:r>
      <w:proofErr w:type="spellEnd"/>
      <w:r w:rsidRPr="00BD0DA7">
        <w:t xml:space="preserve"> </w:t>
      </w:r>
      <w:proofErr w:type="spellStart"/>
      <w:r w:rsidRPr="00BD0DA7">
        <w:t>profiles</w:t>
      </w:r>
      <w:proofErr w:type="spellEnd"/>
      <w:r w:rsidRPr="00BD0DA7">
        <w:t xml:space="preserve"> ohne pv </w:t>
      </w:r>
      <w:proofErr w:type="spellStart"/>
      <w:r w:rsidRPr="00BD0DA7">
        <w:t>einspeisung</w:t>
      </w:r>
      <w:proofErr w:type="spellEnd"/>
      <w:r w:rsidRPr="00BD0DA7">
        <w:t xml:space="preserve"> verwenden in </w:t>
      </w:r>
      <w:proofErr w:type="spellStart"/>
      <w:r w:rsidRPr="00BD0DA7">
        <w:t>depot_dataset</w:t>
      </w:r>
      <w:proofErr w:type="spellEnd"/>
    </w:p>
    <w:p w14:paraId="6F519FE5" w14:textId="77777777" w:rsidR="00BD0DA7" w:rsidRPr="00BD0DA7" w:rsidRDefault="00BD0DA7" w:rsidP="00BD0DA7">
      <w:pPr>
        <w:numPr>
          <w:ilvl w:val="0"/>
          <w:numId w:val="1"/>
        </w:numPr>
      </w:pPr>
      <w:r w:rsidRPr="00BD0DA7">
        <w:t xml:space="preserve">V2G: </w:t>
      </w:r>
    </w:p>
    <w:p w14:paraId="297006E9" w14:textId="77777777" w:rsidR="00BD0DA7" w:rsidRPr="00BD0DA7" w:rsidRDefault="00BD0DA7" w:rsidP="00BD0DA7">
      <w:pPr>
        <w:numPr>
          <w:ilvl w:val="1"/>
          <w:numId w:val="1"/>
        </w:numPr>
      </w:pPr>
      <w:r w:rsidRPr="00BD0DA7">
        <w:t xml:space="preserve">flexibilitätspreis-kurve als </w:t>
      </w:r>
      <w:proofErr w:type="spellStart"/>
      <w:r w:rsidRPr="00BD0DA7">
        <w:t>day</w:t>
      </w:r>
      <w:proofErr w:type="spellEnd"/>
      <w:r w:rsidRPr="00BD0DA7">
        <w:t>-</w:t>
      </w:r>
      <w:proofErr w:type="spellStart"/>
      <w:r w:rsidRPr="00BD0DA7">
        <w:t>ahead</w:t>
      </w:r>
      <w:proofErr w:type="spellEnd"/>
      <w:r w:rsidRPr="00BD0DA7">
        <w:t xml:space="preserve">-kurve als </w:t>
      </w:r>
      <w:proofErr w:type="spellStart"/>
      <w:r w:rsidRPr="00BD0DA7">
        <w:t>input</w:t>
      </w:r>
      <w:proofErr w:type="spellEnd"/>
      <w:r w:rsidRPr="00BD0DA7">
        <w:t xml:space="preserve"> für </w:t>
      </w:r>
      <w:proofErr w:type="spellStart"/>
      <w:r w:rsidRPr="00BD0DA7">
        <w:t>arbitrage</w:t>
      </w:r>
      <w:proofErr w:type="spellEnd"/>
    </w:p>
    <w:p w14:paraId="49C5CFB7" w14:textId="77777777" w:rsidR="00BD0DA7" w:rsidRPr="00BD0DA7" w:rsidRDefault="00BD0DA7" w:rsidP="00BD0DA7">
      <w:pPr>
        <w:numPr>
          <w:ilvl w:val="1"/>
          <w:numId w:val="1"/>
        </w:numPr>
      </w:pPr>
      <w:r w:rsidRPr="00BD0DA7">
        <w:t xml:space="preserve">beliebige </w:t>
      </w:r>
      <w:proofErr w:type="spellStart"/>
      <w:r w:rsidRPr="00BD0DA7">
        <w:t>use-case</w:t>
      </w:r>
      <w:proofErr w:type="spellEnd"/>
      <w:r w:rsidRPr="00BD0DA7">
        <w:t xml:space="preserve"> preiskurve als zweiten </w:t>
      </w:r>
      <w:proofErr w:type="spellStart"/>
      <w:r w:rsidRPr="00BD0DA7">
        <w:t>input</w:t>
      </w:r>
      <w:proofErr w:type="spellEnd"/>
      <w:r w:rsidRPr="00BD0DA7">
        <w:t xml:space="preserve"> über Flex-Index statt einzelner Use-Cases mit </w:t>
      </w:r>
      <w:proofErr w:type="spellStart"/>
      <w:r w:rsidRPr="00BD0DA7">
        <w:t>Flexbändern</w:t>
      </w:r>
      <w:proofErr w:type="spellEnd"/>
      <w:r w:rsidRPr="00BD0DA7">
        <w:t xml:space="preserve"> von Darstellung siehe Koreaner Vortrag</w:t>
      </w:r>
    </w:p>
    <w:p w14:paraId="2978CEB8" w14:textId="77777777" w:rsidR="00BD0DA7" w:rsidRPr="00BD0DA7" w:rsidRDefault="00BD0DA7" w:rsidP="00BD0DA7">
      <w:pPr>
        <w:numPr>
          <w:ilvl w:val="1"/>
          <w:numId w:val="1"/>
        </w:numPr>
      </w:pPr>
      <w:proofErr w:type="spellStart"/>
      <w:r w:rsidRPr="00BD0DA7">
        <w:t>peakshaving</w:t>
      </w:r>
      <w:proofErr w:type="spellEnd"/>
      <w:r w:rsidRPr="00BD0DA7">
        <w:t xml:space="preserve"> ist implementiert über DSO-Leistungspreis</w:t>
      </w:r>
    </w:p>
    <w:p w14:paraId="1A9F3D37" w14:textId="77777777" w:rsidR="00BD0DA7" w:rsidRPr="00BD0DA7" w:rsidRDefault="00BD0DA7" w:rsidP="00BD0DA7">
      <w:pPr>
        <w:numPr>
          <w:ilvl w:val="1"/>
          <w:numId w:val="1"/>
        </w:numPr>
      </w:pPr>
      <w:proofErr w:type="spellStart"/>
      <w:r w:rsidRPr="00BD0DA7">
        <w:t>use</w:t>
      </w:r>
      <w:proofErr w:type="spellEnd"/>
      <w:r w:rsidRPr="00BD0DA7">
        <w:t xml:space="preserve"> </w:t>
      </w:r>
      <w:proofErr w:type="spellStart"/>
      <w:r w:rsidRPr="00BD0DA7">
        <w:t>cases</w:t>
      </w:r>
      <w:proofErr w:type="spellEnd"/>
      <w:r w:rsidRPr="00BD0DA7">
        <w:t xml:space="preserve">: </w:t>
      </w:r>
      <w:proofErr w:type="spellStart"/>
      <w:r w:rsidRPr="00BD0DA7">
        <w:t>peak</w:t>
      </w:r>
      <w:proofErr w:type="spellEnd"/>
      <w:r w:rsidRPr="00BD0DA7">
        <w:t xml:space="preserve"> </w:t>
      </w:r>
      <w:proofErr w:type="spellStart"/>
      <w:r w:rsidRPr="00BD0DA7">
        <w:t>shaving</w:t>
      </w:r>
      <w:proofErr w:type="spellEnd"/>
      <w:r w:rsidRPr="00BD0DA7">
        <w:t xml:space="preserve">, </w:t>
      </w:r>
      <w:proofErr w:type="spellStart"/>
      <w:r w:rsidRPr="00BD0DA7">
        <w:t>eigenverbrauchsmaximierung</w:t>
      </w:r>
      <w:proofErr w:type="spellEnd"/>
      <w:r w:rsidRPr="00BD0DA7">
        <w:t xml:space="preserve">, </w:t>
      </w:r>
      <w:proofErr w:type="spellStart"/>
      <w:r w:rsidRPr="00BD0DA7">
        <w:t>arbitrage</w:t>
      </w:r>
      <w:proofErr w:type="spellEnd"/>
      <w:r w:rsidRPr="00BD0DA7">
        <w:t xml:space="preserve">, </w:t>
      </w:r>
      <w:proofErr w:type="spellStart"/>
      <w:r w:rsidRPr="00BD0DA7">
        <w:t>generel</w:t>
      </w:r>
      <w:proofErr w:type="spellEnd"/>
      <w:r w:rsidRPr="00BD0DA7">
        <w:t xml:space="preserve"> </w:t>
      </w:r>
      <w:proofErr w:type="spellStart"/>
      <w:r w:rsidRPr="00BD0DA7">
        <w:t>flexibility</w:t>
      </w:r>
      <w:proofErr w:type="spellEnd"/>
    </w:p>
    <w:p w14:paraId="69FC2EAF" w14:textId="77777777" w:rsidR="00BD0DA7" w:rsidRPr="00BD0DA7" w:rsidRDefault="00BD0DA7" w:rsidP="00BD0DA7">
      <w:pPr>
        <w:numPr>
          <w:ilvl w:val="0"/>
          <w:numId w:val="1"/>
        </w:numPr>
      </w:pPr>
      <w:r w:rsidRPr="00BD0DA7">
        <w:t xml:space="preserve">Externes Laden an öffentlichen Ladesäulen: </w:t>
      </w:r>
    </w:p>
    <w:p w14:paraId="0A97E943" w14:textId="1FF2514A" w:rsidR="00BD0DA7" w:rsidRPr="00BD0DA7" w:rsidRDefault="00BD0DA7" w:rsidP="00BD0DA7">
      <w:pPr>
        <w:numPr>
          <w:ilvl w:val="1"/>
          <w:numId w:val="1"/>
        </w:numPr>
      </w:pPr>
      <w:r w:rsidRPr="00BD0DA7">
        <w:t xml:space="preserve">Ladekurven </w:t>
      </w:r>
      <w:r>
        <w:t xml:space="preserve">nicht </w:t>
      </w:r>
      <w:r w:rsidRPr="00BD0DA7">
        <w:t>implementier</w:t>
      </w:r>
      <w:r>
        <w:t>t,</w:t>
      </w:r>
      <w:r w:rsidRPr="00BD0DA7">
        <w:t xml:space="preserve"> lineare</w:t>
      </w:r>
      <w:r>
        <w:t>s</w:t>
      </w:r>
      <w:r w:rsidRPr="00BD0DA7">
        <w:t xml:space="preserve"> Ladeverhalten</w:t>
      </w:r>
      <w:r>
        <w:t xml:space="preserve"> weil </w:t>
      </w:r>
      <w:proofErr w:type="spellStart"/>
      <w:r>
        <w:t>großbe</w:t>
      </w:r>
      <w:proofErr w:type="spellEnd"/>
      <w:r>
        <w:t xml:space="preserve"> </w:t>
      </w:r>
      <w:proofErr w:type="spellStart"/>
      <w:r>
        <w:t>batterie</w:t>
      </w:r>
      <w:proofErr w:type="spellEnd"/>
      <w:r>
        <w:t xml:space="preserve"> in </w:t>
      </w:r>
      <w:proofErr w:type="spellStart"/>
      <w:r>
        <w:t>eLkw</w:t>
      </w:r>
      <w:proofErr w:type="spellEnd"/>
      <w:r>
        <w:t xml:space="preserve"> und sehr lang maximale </w:t>
      </w:r>
      <w:proofErr w:type="spellStart"/>
      <w:r>
        <w:t>ladeleistung</w:t>
      </w:r>
      <w:proofErr w:type="spellEnd"/>
    </w:p>
    <w:p w14:paraId="00DC6238" w14:textId="77777777" w:rsidR="00BD0DA7" w:rsidRPr="00BD0DA7" w:rsidRDefault="00BD0DA7" w:rsidP="00BD0DA7">
      <w:pPr>
        <w:numPr>
          <w:ilvl w:val="1"/>
          <w:numId w:val="1"/>
        </w:numPr>
      </w:pPr>
      <w:r w:rsidRPr="00BD0DA7">
        <w:t>externes Laden implementieren mit hoher Strafe für Ladezeit außer wenn in 45min Lenkzeitpause oder weniger Zeit bis zum Routenziel benötigt</w:t>
      </w:r>
    </w:p>
    <w:p w14:paraId="21B0BEA2" w14:textId="77777777" w:rsidR="00BD0DA7" w:rsidRPr="00BD0DA7" w:rsidRDefault="00BD0DA7" w:rsidP="00BD0DA7">
      <w:pPr>
        <w:numPr>
          <w:ilvl w:val="0"/>
          <w:numId w:val="1"/>
        </w:numPr>
      </w:pPr>
      <w:r w:rsidRPr="00BD0DA7">
        <w:t xml:space="preserve">Lokales Laden am eigenen privaten Depot: </w:t>
      </w:r>
    </w:p>
    <w:p w14:paraId="148E20DA" w14:textId="77777777" w:rsidR="00BD0DA7" w:rsidRPr="00BD0DA7" w:rsidRDefault="00BD0DA7" w:rsidP="00BD0DA7">
      <w:pPr>
        <w:numPr>
          <w:ilvl w:val="1"/>
          <w:numId w:val="1"/>
        </w:numPr>
      </w:pPr>
      <w:r w:rsidRPr="00BD0DA7">
        <w:t>Optimierung soll lokalen PV Strom über Preis bevorzugen mit Ladeleistungslimitierung der aktuellen PV-Produktion minus den aktuellen Depotverbrauch</w:t>
      </w:r>
    </w:p>
    <w:p w14:paraId="2B8EFB90" w14:textId="77777777" w:rsidR="00BD0DA7" w:rsidRPr="00BD0DA7" w:rsidRDefault="00BD0DA7" w:rsidP="00BD0DA7">
      <w:pPr>
        <w:numPr>
          <w:ilvl w:val="1"/>
          <w:numId w:val="1"/>
        </w:numPr>
      </w:pPr>
      <w:r w:rsidRPr="00BD0DA7">
        <w:t xml:space="preserve">Parameter der </w:t>
      </w:r>
      <w:proofErr w:type="spellStart"/>
      <w:r w:rsidRPr="00BD0DA7">
        <w:t>local</w:t>
      </w:r>
      <w:proofErr w:type="spellEnd"/>
      <w:r w:rsidRPr="00BD0DA7">
        <w:t xml:space="preserve"> </w:t>
      </w:r>
      <w:proofErr w:type="spellStart"/>
      <w:r w:rsidRPr="00BD0DA7">
        <w:t>charging</w:t>
      </w:r>
      <w:proofErr w:type="spellEnd"/>
      <w:r w:rsidRPr="00BD0DA7">
        <w:t xml:space="preserve"> </w:t>
      </w:r>
      <w:proofErr w:type="spellStart"/>
      <w:r w:rsidRPr="00BD0DA7">
        <w:t>stations</w:t>
      </w:r>
      <w:proofErr w:type="spellEnd"/>
      <w:r w:rsidRPr="00BD0DA7">
        <w:t xml:space="preserve"> als Input vorgeben in depot_dataset.xlsx</w:t>
      </w:r>
    </w:p>
    <w:p w14:paraId="27559386" w14:textId="77777777" w:rsidR="00BD0DA7" w:rsidRPr="00BD0DA7" w:rsidRDefault="00BD0DA7" w:rsidP="00BD0DA7">
      <w:pPr>
        <w:numPr>
          <w:ilvl w:val="0"/>
          <w:numId w:val="1"/>
        </w:numPr>
      </w:pPr>
      <w:proofErr w:type="spellStart"/>
      <w:r w:rsidRPr="00BD0DA7">
        <w:t>Battery</w:t>
      </w:r>
      <w:proofErr w:type="spellEnd"/>
      <w:r w:rsidRPr="00BD0DA7">
        <w:t xml:space="preserve"> Degradation </w:t>
      </w:r>
    </w:p>
    <w:p w14:paraId="70F6834E" w14:textId="77777777" w:rsidR="00BD0DA7" w:rsidRPr="00BD0DA7" w:rsidRDefault="00BD0DA7" w:rsidP="00BD0DA7">
      <w:pPr>
        <w:numPr>
          <w:ilvl w:val="1"/>
          <w:numId w:val="1"/>
        </w:numPr>
        <w:rPr>
          <w:lang w:val="en-US"/>
        </w:rPr>
      </w:pPr>
      <w:r w:rsidRPr="00BD0DA7">
        <w:rPr>
          <w:lang w:val="en-US"/>
        </w:rPr>
        <w:t xml:space="preserve">max 1C also </w:t>
      </w:r>
      <w:proofErr w:type="spellStart"/>
      <w:r w:rsidRPr="00BD0DA7">
        <w:rPr>
          <w:lang w:val="en-US"/>
        </w:rPr>
        <w:t>laderate</w:t>
      </w:r>
      <w:proofErr w:type="spellEnd"/>
      <w:r w:rsidRPr="00BD0DA7">
        <w:rPr>
          <w:lang w:val="en-US"/>
        </w:rPr>
        <w:t xml:space="preserve"> egal</w:t>
      </w:r>
    </w:p>
    <w:p w14:paraId="073480C0" w14:textId="77777777" w:rsidR="00BD0DA7" w:rsidRPr="00BD0DA7" w:rsidRDefault="00BD0DA7" w:rsidP="00BD0DA7">
      <w:pPr>
        <w:numPr>
          <w:ilvl w:val="1"/>
          <w:numId w:val="1"/>
        </w:numPr>
      </w:pPr>
      <w:proofErr w:type="spellStart"/>
      <w:r w:rsidRPr="00BD0DA7">
        <w:t>perfect</w:t>
      </w:r>
      <w:proofErr w:type="spellEnd"/>
      <w:r w:rsidRPr="00BD0DA7">
        <w:t xml:space="preserve"> </w:t>
      </w:r>
      <w:proofErr w:type="spellStart"/>
      <w:r w:rsidRPr="00BD0DA7">
        <w:t>temperature</w:t>
      </w:r>
      <w:proofErr w:type="spellEnd"/>
      <w:r w:rsidRPr="00BD0DA7">
        <w:t xml:space="preserve"> </w:t>
      </w:r>
      <w:proofErr w:type="spellStart"/>
      <w:r w:rsidRPr="00BD0DA7">
        <w:t>contol</w:t>
      </w:r>
      <w:proofErr w:type="spellEnd"/>
      <w:r w:rsidRPr="00BD0DA7">
        <w:t xml:space="preserve"> -&gt; keine </w:t>
      </w:r>
      <w:proofErr w:type="spellStart"/>
      <w:r w:rsidRPr="00BD0DA7">
        <w:t>temperatureffekte</w:t>
      </w:r>
      <w:proofErr w:type="spellEnd"/>
    </w:p>
    <w:p w14:paraId="316EA954" w14:textId="77777777" w:rsidR="00415F15" w:rsidRDefault="00415F15"/>
    <w:sectPr w:rsidR="00415F1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CA5"/>
    <w:multiLevelType w:val="multilevel"/>
    <w:tmpl w:val="7086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918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35"/>
    <w:rsid w:val="000B5AFA"/>
    <w:rsid w:val="002858B4"/>
    <w:rsid w:val="002C1AA2"/>
    <w:rsid w:val="0034098E"/>
    <w:rsid w:val="00415F15"/>
    <w:rsid w:val="00462EC2"/>
    <w:rsid w:val="004A3803"/>
    <w:rsid w:val="00614F35"/>
    <w:rsid w:val="009D30BF"/>
    <w:rsid w:val="00BD0DA7"/>
    <w:rsid w:val="00E126CF"/>
    <w:rsid w:val="00E6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F6E2F"/>
  <w15:chartTrackingRefBased/>
  <w15:docId w15:val="{FEA28A30-FC24-4732-A2BA-C3E550ED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4F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4F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4F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4F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4F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4F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4F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4F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4F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4F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4F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D0DA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D0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ciencedirect.com/science/article/pii/S235248472600425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604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Winkler</dc:creator>
  <cp:keywords/>
  <dc:description/>
  <cp:lastModifiedBy>Tom Winkler</cp:lastModifiedBy>
  <cp:revision>2</cp:revision>
  <dcterms:created xsi:type="dcterms:W3CDTF">2026-10-08T06:47:00Z</dcterms:created>
  <dcterms:modified xsi:type="dcterms:W3CDTF">2026-10-08T06:50:00Z</dcterms:modified>
</cp:coreProperties>
</file>