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7D5B"/>
          <w:sz w:val="36"/>
          <w:szCs w:val="36"/>
        </w:rPr>
        <w:t xml:space="preserve">User Journey Maps (v1.5 Rebuild)</w:t>
      </w:r>
    </w:p>
    <w:p>
      <w:pPr>
        <w:spacing w:after="100"/>
        <w:jc w:val="center"/>
      </w:pPr>
      <w:r>
        <w:rPr>
          <w:i/>
          <w:iCs/>
          <w:color w:val="455A64"/>
          <w:sz w:val="22"/>
          <w:szCs w:val="22"/>
        </w:rPr>
        <w:t xml:space="preserve">MoodBloom · Group 2 · CSC231 + CSC234 · Sem 2/2568</w:t>
      </w:r>
    </w:p>
    <w:p>
      <w:pPr>
        <w:spacing w:after="200"/>
        <w:jc w:val="center"/>
      </w:pPr>
      <w:r>
        <w:rPr>
          <w:i/>
          <w:iCs/>
          <w:color w:val="707070"/>
          <w:sz w:val="18"/>
          <w:szCs w:val="18"/>
        </w:rPr>
        <w:t xml:space="preserve">Rebuilt from Claude Code app snapshot at commit ef2c96ad (branch feat/s5-v1.5-final, tag v1.5)</w:t>
      </w:r>
    </w:p>
    <w:p>
      <w:pPr>
        <w:spacing w:after="80"/>
      </w:pPr>
      <w:r>
        <w:rPr>
          <w:i/>
          <w:iCs/>
          <w:sz w:val="22"/>
          <w:szCs w:val="22"/>
        </w:rPr>
        <w:t xml:space="preserve">Two journeys reflecting the actual v1.5 implementation. Lin's journey covers the everyday Add-tab logging path with the toast-confirmation and the auto-opening Weekly Harvest. Som's journey covers the Tier 1 → cooldown → Tier 3 escalation across days 7–13, with the in-app banner as the primary intervention surface and the inline disclaimer ack on the Patterns screen.</w:t>
      </w:r>
    </w:p>
    <w:p>
      <w:pPr>
        <w:pStyle w:val="Heading1"/>
        <w:spacing w:after="100" w:before="240"/>
      </w:pPr>
      <w:r>
        <w:rPr>
          <w:b/>
          <w:bCs/>
          <w:color w:val="2E7D5B"/>
          <w:sz w:val="28"/>
          <w:szCs w:val="28"/>
        </w:rPr>
        <w:t xml:space="preserve">Lin — Evening Logging + Weekly Harvest</w:t>
      </w:r>
    </w:p>
    <w:p>
      <w:pPr>
        <w:spacing w:after="80"/>
      </w:pPr>
      <w:r>
        <w:rPr>
          <w:i/>
          <w:iCs/>
          <w:sz w:val="22"/>
          <w:szCs w:val="22"/>
        </w:rPr>
        <w:t xml:space="preserve">Lin Worachat (Primary)</w:t>
      </w:r>
    </w:p>
    <w:p>
      <w:pPr>
        <w:spacing w:after="80"/>
      </w:pPr>
      <w:r>
        <w:rPr>
          <w:sz w:val="22"/>
          <w:szCs w:val="22"/>
        </w:rPr>
        <w:t xml:space="preserve">Tuesday 10:47 p.m. Lin just finished a long coding assignment. She opens MoodBloom. She's logged for 6 days — the 7th-day harvest signal is pending tomorrow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1</w:t>
            </w:r>
          </w:p>
        </w:tc>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2</w:t>
            </w:r>
          </w:p>
        </w:tc>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3</w:t>
            </w:r>
          </w:p>
        </w:tc>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4</w:t>
            </w:r>
          </w:p>
        </w:tc>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5</w:t>
            </w:r>
          </w:p>
        </w:tc>
      </w:tr>
      <w:t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r>
      <w:t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E65100"/>
                <w:sz w:val="18"/>
                <w:szCs w:val="18"/>
              </w:rPr>
              <w:t xml:space="preserve">Uncertain</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455A64"/>
                <w:sz w:val="18"/>
                <w:szCs w:val="18"/>
              </w:rPr>
              <w:t xml:space="preserve">Neutral</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455A64"/>
                <w:sz w:val="18"/>
                <w:szCs w:val="18"/>
              </w:rPr>
              <w:t xml:space="preserve">Hopeful</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2E7D5B"/>
                <w:sz w:val="18"/>
                <w:szCs w:val="18"/>
              </w:rPr>
              <w:t xml:space="preserve">Relieved</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2E7D5B"/>
                <w:sz w:val="18"/>
                <w:szCs w:val="18"/>
              </w:rPr>
              <w:t xml:space="preserve">Delighted</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2500"/>
        <w:gridCol w:w="2760"/>
      </w:tblGrid>
      <w:tr>
        <w:trPr>
          <w:tblHeader/>
        </w:trPr>
        <w:tc>
          <w:tcPr>
            <w:tcW w:type="dxa" w:w="4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User Action</w:t>
            </w:r>
          </w:p>
        </w:tc>
        <w:tc>
          <w:tcPr>
            <w:tcW w:type="dxa" w:w="15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Emotion</w:t>
            </w:r>
          </w:p>
        </w:tc>
        <w:tc>
          <w:tcPr>
            <w:tcW w:type="dxa" w:w="25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Pain Point</w:t>
            </w:r>
          </w:p>
        </w:tc>
        <w:tc>
          <w:tcPr>
            <w:tcW w:type="dxa" w:w="276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Quality Risk → Fix</w:t>
            </w:r>
          </w:p>
        </w:tc>
      </w:tr>
      <w:tr>
        <w:tc>
          <w:tcPr>
            <w:tcW w:type="dxa" w:w="4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center"/>
            </w:pPr>
            <w:r>
              <w:rPr>
                <w:b/>
                <w:bCs/>
                <w:sz w:val="18"/>
                <w:szCs w:val="18"/>
              </w:rPr>
              <w:t xml:space="preserve">1</w:t>
            </w:r>
          </w:p>
        </w:tc>
        <w:tc>
          <w:tcPr>
            <w:tcW w:type="dxa" w:w="22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5"/>
                <w:szCs w:val="15"/>
              </w:rPr>
              <w:t xml:space="preserve">Opens app → Home tab. SkyHeader shows clouds drifting and a butterfly. Taps the centre Add tile on the bottom nav.</w:t>
            </w:r>
          </w:p>
        </w:tc>
        <w:tc>
          <w:tcPr>
            <w:tcW w:type="dxa" w:w="15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6"/>
                <w:szCs w:val="16"/>
              </w:rPr>
              <w:t xml:space="preserve">😕 Uncertain</w:t>
            </w:r>
          </w:p>
        </w:tc>
        <w:tc>
          <w:tcPr>
            <w:tcW w:type="dxa" w:w="25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5"/>
                <w:szCs w:val="15"/>
              </w:rPr>
              <w:t xml:space="preserve">Cold-start delay would break her 30-second goal</w:t>
            </w:r>
          </w:p>
        </w:tc>
        <w:tc>
          <w:tcPr>
            <w:tcW w:type="dxa" w:w="276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r>
              <w:rPr>
                <w:b/>
                <w:bCs/>
                <w:color w:val="C62828"/>
                <w:sz w:val="15"/>
                <w:szCs w:val="15"/>
              </w:rPr>
              <w:t xml:space="preserve">Performance — time behavior</w:t>
            </w:r>
          </w:p>
          <w:p>
            <w:r>
              <w:rPr>
                <w:i/>
                <w:iCs/>
                <w:color w:val="2E7D5B"/>
                <w:sz w:val="14"/>
                <w:szCs w:val="14"/>
              </w:rPr>
              <w:t xml:space="preserve">→ Skeleton screen; offline-first save; Drift-first persistence</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Log Mood screen: header "How are you feeling?". Picks Anxious from the 3×2 grid; intensity slider thumb tints amber, haptic clicks at each tick.</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6"/>
                <w:szCs w:val="16"/>
              </w:rPr>
              <w:t xml:space="preserve">😐 Neutral</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Wants intensity 4 not 3 — needs easy adjustment</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b/>
                <w:bCs/>
                <w:color w:val="C62828"/>
                <w:sz w:val="15"/>
                <w:szCs w:val="15"/>
              </w:rPr>
              <w:t xml:space="preserve">Usability — operability</w:t>
            </w:r>
          </w:p>
          <w:p>
            <w:r>
              <w:rPr>
                <w:i/>
                <w:iCs/>
                <w:color w:val="2E7D5B"/>
                <w:sz w:val="14"/>
                <w:szCs w:val="14"/>
              </w:rPr>
              <w:t xml:space="preserve">→ 48dp slider with haptic; tap-to-jump and drag both supported</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8"/>
                <w:szCs w:val="18"/>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Types in NOTE: "ugh today was so long but at least i finished it". After 600 ms of silence (debounce), the AI suggestion pill appears: "Tired, intensity 3 · Use this?". She taps Use.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6"/>
                <w:szCs w:val="16"/>
              </w:rPr>
              <w:t xml:space="preserve">🙂 Hopeful</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Wonders if AI got it wrong — no confidence badge shown</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b/>
                <w:bCs/>
                <w:color w:val="C62828"/>
                <w:sz w:val="15"/>
                <w:szCs w:val="15"/>
              </w:rPr>
              <w:t xml:space="preserve">Functional — AI correctness, override UX</w:t>
            </w:r>
          </w:p>
          <w:p>
            <w:r>
              <w:rPr>
                <w:i/>
                <w:iCs/>
                <w:color w:val="2E7D5B"/>
                <w:sz w:val="14"/>
                <w:szCs w:val="14"/>
              </w:rPr>
              <w:t xml:space="preserve">→ Tap to accept OR ignore and pick manually; AI is suggestion, never authority</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8"/>
                <w:szCs w:val="18"/>
              </w:rPr>
              <w:t xml:space="preserve">4</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Bumps intensity to 4. Taps "Save to your garden". Toast appears: title "Saved", body "Your mood is now part of this week's garden." Returns to Home. SkyHeader's day-7 slot now has a fresh anxious-leaf plant. Token pill shows +1 (today's 2nd log, so +1 not +5).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6"/>
                <w:szCs w:val="16"/>
              </w:rPr>
              <w:t xml:space="preserve">😊 Relieved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If toast said anything mood-shaming she'd quit</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b/>
                <w:bCs/>
                <w:color w:val="C62828"/>
                <w:sz w:val="15"/>
                <w:szCs w:val="15"/>
              </w:rPr>
              <w:t xml:space="preserve">Satisfaction — copy correctness</w:t>
            </w:r>
          </w:p>
          <w:p>
            <w:r>
              <w:rPr>
                <w:i/>
                <w:iCs/>
                <w:color w:val="2E7D5B"/>
                <w:sz w:val="14"/>
                <w:szCs w:val="14"/>
              </w:rPr>
              <w:t xml:space="preserve">→ Locked copy in `_LogMoodCopy` strings; mood-agnostic confirmation</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8"/>
                <w:szCs w:val="18"/>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Next morning — Wednesday. Home screen auto-opens the Weekly Summary bottom sheet (pending-harvest signal from yesterday's 7th-day boundary). Hero garden bed, avg mood −0.3, dominant emotions: Anxious(3) Tired(2) Hopeful(2). She taps "Continue to new week". Modal closes, fresh canvas. Tap History → Harvest tab → last week's archive card is now there.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6"/>
                <w:szCs w:val="16"/>
              </w:rPr>
              <w:t xml:space="preserve">😄 Delighted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If copy said "deleted/cleared" she'd feel loss</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b/>
                <w:bCs/>
                <w:color w:val="C62828"/>
                <w:sz w:val="15"/>
                <w:szCs w:val="15"/>
              </w:rPr>
              <w:t xml:space="preserve">Functional — copy correctness (locked phrase)</w:t>
            </w:r>
          </w:p>
          <w:p>
            <w:r>
              <w:rPr>
                <w:i/>
                <w:iCs/>
                <w:color w:val="2E7D5B"/>
                <w:sz w:val="14"/>
                <w:szCs w:val="14"/>
              </w:rPr>
              <w:t xml:space="preserve">→ Locked harvest banner: "Your garden this week has been harvested and saved to your history. A new week begins - a fresh canvas for your story." — enforced by CLAUDE.md copy rules</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700"/>
        <w:gridCol w:w="2160"/>
      </w:tblGrid>
      <w:tr>
        <w:trPr>
          <w:tblHeader/>
        </w:trPr>
        <w:tc>
          <w:tcPr>
            <w:tcW w:type="dxa" w:w="11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Story</w:t>
            </w:r>
          </w:p>
        </w:tc>
        <w:tc>
          <w:tcPr>
            <w:tcW w:type="dxa" w:w="54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As a... I want... so that...</w:t>
            </w:r>
          </w:p>
        </w:tc>
        <w:tc>
          <w:tcPr>
            <w:tcW w:type="dxa" w:w="7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Pri</w:t>
            </w:r>
          </w:p>
        </w:tc>
        <w:tc>
          <w:tcPr>
            <w:tcW w:type="dxa" w:w="216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WBS</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US-Lin-1</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 tired student, I want to log a mood in under 30 seconds with AI assist — and have the AI never overclaim.</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Must</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3.4, 3.6</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US-Lin-2</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an everyday user, I want my garden to stay healthy even on rainy days so I don't feel punished for negative moods.</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Must</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4.2, 4.3</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US-Lin-3</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 long-term user, I want the harvest cycle to auto-archive last week and give me a fresh canvas, with all past weeks browseable in the Harvest tab.</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Must</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6.1</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US-Lin-4</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 casual user, I want tokens for showing up — never tied to mood content — and I want to layer a per-species sunflower skin on top of my global garden skin.</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E65100"/>
                <w:sz w:val="18"/>
                <w:szCs w:val="18"/>
              </w:rPr>
              <w:t xml:space="preserve">Should</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6.2, 6.3</w:t>
            </w:r>
          </w:p>
        </w:tc>
      </w:tr>
    </w:tbl>
    <w:p>
      <w:pPr>
        <w:spacing w:after="100" w:before="140"/>
      </w:pPr>
      <w:r>
        <w:rPr>
          <w:b/>
          <w:bCs/>
          <w:sz w:val="22"/>
          <w:szCs w:val="22"/>
        </w:rPr>
        <w:t xml:space="preserve">Self-Reflection: </w:t>
      </w:r>
      <w:r>
        <w:rPr>
          <w:i/>
          <w:iCs/>
          <w:sz w:val="22"/>
          <w:szCs w:val="22"/>
        </w:rPr>
        <w:t xml:space="preserve">The biggest correction from the Sprint-1 sketch is that the harvest trigger is condition-based, not time-based. The Weekly Summary auto-opens from the Garden screen whenever `pendingWeeklySummaryProvider` evaluates pending — so it surfaces the next time Lin opens Home after the 7-day boundary, not at a fixed hour. This is gentler than a push notification at 8 a.m. would have been: she sees the summary when she's already in the app.</w:t>
      </w:r>
    </w:p>
    <w:p>
      <w:pPr>
        <w:pageBreakBefore/>
      </w:pPr>
      <w:r>
        <w:t xml:space="preserve"/>
      </w:r>
    </w:p>
    <w:p>
      <w:pPr>
        <w:pStyle w:val="Heading1"/>
        <w:spacing w:after="100" w:before="240"/>
      </w:pPr>
      <w:r>
        <w:rPr>
          <w:b/>
          <w:bCs/>
          <w:color w:val="2E7D5B"/>
          <w:sz w:val="28"/>
          <w:szCs w:val="28"/>
        </w:rPr>
        <w:t xml:space="preserve">Som — Tiered Intervention Escalation (Tier 1 → 2 → 3, in-app banner)</w:t>
      </w:r>
    </w:p>
    <w:p>
      <w:pPr>
        <w:spacing w:after="80"/>
      </w:pPr>
      <w:r>
        <w:rPr>
          <w:i/>
          <w:iCs/>
          <w:sz w:val="22"/>
          <w:szCs w:val="22"/>
        </w:rPr>
        <w:t xml:space="preserve">Som Phetchaburi (Secondary)</w:t>
      </w:r>
    </w:p>
    <w:p>
      <w:pPr>
        <w:spacing w:after="80"/>
      </w:pPr>
      <w:r>
        <w:rPr>
          <w:sz w:val="22"/>
          <w:szCs w:val="22"/>
        </w:rPr>
        <w:t xml:space="preserve">Three weeks of mostly negative entries at intensity 3–4. The Pattern Engine watches with 5 algorithms. The PRIMARY intervention surface is the bottom-anchored in-app banner — NOT FCM (which is wired but secondary). Banner buttons are "Open" and "I'm okay". Cooldown is global across tiers (a Tier 1 today blocks ANY tier for the next 48h).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1</w:t>
            </w:r>
          </w:p>
        </w:tc>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2</w:t>
            </w:r>
          </w:p>
        </w:tc>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3</w:t>
            </w:r>
          </w:p>
        </w:tc>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4</w:t>
            </w:r>
          </w:p>
        </w:tc>
        <w:tc>
          <w:tcPr>
            <w:tcW w:type="dxa" w:w="1872"/>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Step 5</w:t>
            </w:r>
          </w:p>
        </w:tc>
      </w:tr>
      <w:t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sz w:val="50"/>
                <w:szCs w:val="50"/>
              </w:rPr>
              <w:t xml:space="preserve">😐</w:t>
            </w:r>
          </w:p>
        </w:tc>
      </w:tr>
      <w:tr>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Frustrated</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455A64"/>
                <w:sz w:val="18"/>
                <w:szCs w:val="18"/>
              </w:rPr>
              <w:t xml:space="preserve">Neutral</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E65100"/>
                <w:sz w:val="18"/>
                <w:szCs w:val="18"/>
              </w:rPr>
              <w:t xml:space="preserve">Uncertain</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Frustrated</w:t>
            </w:r>
          </w:p>
        </w:tc>
        <w:tc>
          <w:tcPr>
            <w:tcW w:type="dxa" w:w="1872"/>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455A64"/>
                <w:sz w:val="18"/>
                <w:szCs w:val="18"/>
              </w:rPr>
              <w:t xml:space="preserve">Neutral</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2500"/>
        <w:gridCol w:w="2760"/>
      </w:tblGrid>
      <w:tr>
        <w:trPr>
          <w:tblHeader/>
        </w:trPr>
        <w:tc>
          <w:tcPr>
            <w:tcW w:type="dxa" w:w="4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User Action</w:t>
            </w:r>
          </w:p>
        </w:tc>
        <w:tc>
          <w:tcPr>
            <w:tcW w:type="dxa" w:w="15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Emotion</w:t>
            </w:r>
          </w:p>
        </w:tc>
        <w:tc>
          <w:tcPr>
            <w:tcW w:type="dxa" w:w="25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Pain Point</w:t>
            </w:r>
          </w:p>
        </w:tc>
        <w:tc>
          <w:tcPr>
            <w:tcW w:type="dxa" w:w="276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Quality Risk → Fix</w:t>
            </w:r>
          </w:p>
        </w:tc>
      </w:tr>
      <w:tr>
        <w:tc>
          <w:tcPr>
            <w:tcW w:type="dxa" w:w="4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center"/>
            </w:pPr>
            <w:r>
              <w:rPr>
                <w:b/>
                <w:bCs/>
                <w:sz w:val="18"/>
                <w:szCs w:val="18"/>
              </w:rPr>
              <w:t xml:space="preserve">1</w:t>
            </w:r>
          </w:p>
        </w:tc>
        <w:tc>
          <w:tcPr>
            <w:tcW w:type="dxa" w:w="22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5"/>
                <w:szCs w:val="15"/>
              </w:rPr>
              <w:t xml:space="preserve">Day 7 evening — logs "tired" intensity 4. Mann-Kendall Z = -2.21 (significant trend). Tier 1 fires. In-app banner slides up at bottom of Home: "It looks like your garden has had some rainy days. Would you like a 2-minute breathing exercise?" plus footer in small italic dim text: "MoodBloom is not a medical device. Not a substitute for professional care." Two buttons: "Open" and "I'm okay".</w:t>
            </w:r>
          </w:p>
        </w:tc>
        <w:tc>
          <w:tcPr>
            <w:tcW w:type="dxa" w:w="15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6"/>
                <w:szCs w:val="16"/>
              </w:rPr>
              <w:t xml:space="preserve">😟 Frustrated</w:t>
            </w:r>
          </w:p>
        </w:tc>
        <w:tc>
          <w:tcPr>
            <w:tcW w:type="dxa" w:w="25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5"/>
                <w:szCs w:val="15"/>
              </w:rPr>
              <w:t xml:space="preserve">If banner felt nagging or modal she'd close the app</w:t>
            </w:r>
          </w:p>
        </w:tc>
        <w:tc>
          <w:tcPr>
            <w:tcW w:type="dxa" w:w="276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r>
              <w:rPr>
                <w:b/>
                <w:bCs/>
                <w:color w:val="C62828"/>
                <w:sz w:val="15"/>
                <w:szCs w:val="15"/>
              </w:rPr>
              <w:t xml:space="preserve">Satisfaction — non-coercive surface</w:t>
            </w:r>
          </w:p>
          <w:p>
            <w:r>
              <w:rPr>
                <w:i/>
                <w:iCs/>
                <w:color w:val="2E7D5B"/>
                <w:sz w:val="14"/>
                <w:szCs w:val="14"/>
              </w:rPr>
              <w:t xml:space="preserve">→ Bottom-anchored, dismissible, in-app (NOT push); 14pt body + 10pt italic footer; swipe-right to dismiss</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Taps Open. Router pushes intervention.breathing → BreathingSheet. 2-minute paced animation. She finishes; "I'm done" returns her to Home. Banner is gone — CooldownGuard wrote `lastTriggeredAt = now`, so no further intervention for 48 h regardless of tier.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6"/>
                <w:szCs w:val="16"/>
              </w:rPr>
              <w:t xml:space="preserve">😐 Neutral</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Gemini hallucination would break trust at vulnerable moment</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b/>
                <w:bCs/>
                <w:color w:val="C62828"/>
                <w:sz w:val="15"/>
                <w:szCs w:val="15"/>
              </w:rPr>
              <w:t xml:space="preserve">Functional — Tier 1 quote safety</w:t>
            </w:r>
          </w:p>
          <w:p>
            <w:r>
              <w:rPr>
                <w:i/>
                <w:iCs/>
                <w:color w:val="2E7D5B"/>
                <w:sz w:val="14"/>
                <w:szCs w:val="14"/>
              </w:rPr>
              <w:t xml:space="preserve">→ Tier 1/2 path: Gemini suggests via Cloud Function suggestQuote.ts, Quote Safety Filter validates (100% reject rate on 55 adversarial inputs per S5 retro), fall back to curated phrase on reject</w:t>
            </w:r>
          </w:p>
        </w:tc>
      </w:tr>
      <w:tr>
        <w:tc>
          <w:tcPr>
            <w:tcW w:type="dxa" w:w="4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center"/>
            </w:pPr>
            <w:r>
              <w:rPr>
                <w:b/>
                <w:bCs/>
                <w:sz w:val="18"/>
                <w:szCs w:val="18"/>
              </w:rPr>
              <w:t xml:space="preserve">3</w:t>
            </w:r>
          </w:p>
        </w:tc>
        <w:tc>
          <w:tcPr>
            <w:tcW w:type="dxa" w:w="22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5"/>
                <w:szCs w:val="15"/>
              </w:rPr>
              <w:t xml:space="preserve">Day 10 — 5 of last 7 days negative. Pattern Engine emits Tier 2 trigger. CooldownGuard blocks (still inside 48h window from Day 7). The trigger is logged to `patterns/{date}` but no banner fires. Test proof: cooldown_guard_test.dart:50–145 (TC-31, TC-32).</w:t>
            </w:r>
          </w:p>
        </w:tc>
        <w:tc>
          <w:tcPr>
            <w:tcW w:type="dxa" w:w="15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6"/>
                <w:szCs w:val="16"/>
              </w:rPr>
              <w:t xml:space="preserve">😕 Uncertain</w:t>
            </w:r>
          </w:p>
        </w:tc>
        <w:tc>
          <w:tcPr>
            <w:tcW w:type="dxa" w:w="25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5"/>
                <w:szCs w:val="15"/>
              </w:rPr>
              <w:t xml:space="preserve">Intervention fatigue from rapid-fire alerts</w:t>
            </w:r>
          </w:p>
        </w:tc>
        <w:tc>
          <w:tcPr>
            <w:tcW w:type="dxa" w:w="276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r>
              <w:rPr>
                <w:b/>
                <w:bCs/>
                <w:color w:val="C62828"/>
                <w:sz w:val="15"/>
                <w:szCs w:val="15"/>
              </w:rPr>
              <w:t xml:space="preserve">Functional — dosing rules (global cooldown)</w:t>
            </w:r>
          </w:p>
          <w:p>
            <w:r>
              <w:rPr>
                <w:i/>
                <w:iCs/>
                <w:color w:val="2E7D5B"/>
                <w:sz w:val="14"/>
                <w:szCs w:val="14"/>
              </w:rPr>
              <w:t xml:space="preserve">→ 48h cooldown is GLOBAL across tiers, not per-tier — by design, prevents nag spirals; Tier 2 silently logged for Insights</w:t>
            </w:r>
          </w:p>
        </w:tc>
      </w:tr>
      <w:tr>
        <w:tc>
          <w:tcPr>
            <w:tcW w:type="dxa" w:w="4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center"/>
            </w:pPr>
            <w:r>
              <w:rPr>
                <w:b/>
                <w:bCs/>
                <w:sz w:val="18"/>
                <w:szCs w:val="18"/>
              </w:rPr>
              <w:t xml:space="preserve">4</w:t>
            </w:r>
          </w:p>
        </w:tc>
        <w:tc>
          <w:tcPr>
            <w:tcW w:type="dxa" w:w="22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5"/>
                <w:szCs w:val="15"/>
              </w:rPr>
              <w:t xml:space="preserve">Day 13 evening — 3 consecutive S ≤ -0.6. Tier 3 fires. Now outside the 48h cooldown. Type-level fence: TieredInterventionDispatcher hard-branches on `tier == Tier.three` BEFORE any AI repo call is reachable — AiAllowedTier enum is {one, two}, so Tier 3 path cannot compile a Gemini call (proved by ai_allowed_tier_test.dart:15–24). Banner appears with errorContainer color: body is byte-for-byte from the 8-item curated Tier 3 pool. Tap Open → CrisisResourcesScreen: Hotline 1323 tile, Department of Mental Health link, "What to expect when you call" expansion, emergency 1669.</w:t>
            </w:r>
          </w:p>
        </w:tc>
        <w:tc>
          <w:tcPr>
            <w:tcW w:type="dxa" w:w="15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6"/>
                <w:szCs w:val="16"/>
              </w:rPr>
              <w:t xml:space="preserve">😟 Frustrated</w:t>
            </w:r>
          </w:p>
        </w:tc>
        <w:tc>
          <w:tcPr>
            <w:tcW w:type="dxa" w:w="250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pPr>
              <w:jc w:val="left"/>
            </w:pPr>
            <w:r>
              <w:rPr>
                <w:sz w:val="15"/>
                <w:szCs w:val="15"/>
              </w:rPr>
              <w:t xml:space="preserve">Wrong message at Tier 3 could cause real harm</w:t>
            </w:r>
          </w:p>
        </w:tc>
        <w:tc>
          <w:tcPr>
            <w:tcW w:type="dxa" w:w="2760"/>
            <w:tcBorders>
              <w:top w:val="single" w:color="BFBFBF" w:sz="4"/>
              <w:left w:val="single" w:color="BFBFBF" w:sz="4"/>
              <w:bottom w:val="single" w:color="BFBFBF" w:sz="4"/>
              <w:right w:val="single" w:color="BFBFBF" w:sz="4"/>
            </w:tcBorders>
            <w:shd w:fill="FBE4E4" w:val="clear"/>
            <w:tcMar>
              <w:top w:type="dxa" w:w="70"/>
              <w:left w:type="dxa" w:w="100"/>
              <w:bottom w:type="dxa" w:w="70"/>
              <w:right w:type="dxa" w:w="100"/>
            </w:tcMar>
            <w:vAlign w:val="top"/>
          </w:tcPr>
          <w:p>
            <w:r>
              <w:rPr>
                <w:b/>
                <w:bCs/>
                <w:color w:val="C62828"/>
                <w:sz w:val="15"/>
                <w:szCs w:val="15"/>
              </w:rPr>
              <w:t xml:space="preserve">Safety — deterministic output (TC-40)</w:t>
            </w:r>
          </w:p>
          <w:p>
            <w:r>
              <w:rPr>
                <w:i/>
                <w:iCs/>
                <w:color w:val="2E7D5B"/>
                <w:sz w:val="14"/>
                <w:szCs w:val="14"/>
              </w:rPr>
              <w:t xml:space="preserve">→ Type-level fence (AiAllowedTier enum) + runtime fence (Tier.three short-circuit at dispatcher.dart:69–73) + test (tiered_intervention_dispatcher_test.dart:127–130 asserts `ai.calls, isEmpty` for Tier 3)</w:t>
            </w:r>
          </w:p>
        </w:tc>
      </w:tr>
      <w:t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8"/>
                <w:szCs w:val="18"/>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Som taps the Patterns tab the next morning. Pre-ack: chart visible, but a small banner inline reads "Read about how to interpret these insights". She taps it. Non-dismissible DisclaimerAckDialog: title "A note about MoodBloom", body "MoodBloom is not a medical device. It cannot diagnose conditions like bipolar disorder, depression, or anxiety. Consult a qualified professional.", button "I understand". She taps. State persists to `users/{uid}.insightsDisclaimerAcked = true`. Marker band + Recent Triggers list appear. Tapping a Recent Triggers row highlights the matching marker dot on the chart for 600 ms.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6"/>
                <w:szCs w:val="16"/>
              </w:rPr>
              <w:t xml:space="preserve">😐 Neutral</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5"/>
                <w:szCs w:val="15"/>
              </w:rPr>
              <w:t xml:space="preserve">A modal-route gate that interrupts her flow would feel coercive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b/>
                <w:bCs/>
                <w:color w:val="C62828"/>
                <w:sz w:val="15"/>
                <w:szCs w:val="15"/>
              </w:rPr>
              <w:t xml:space="preserve">Functional — disclaimer placement</w:t>
            </w:r>
          </w:p>
          <w:p>
            <w:r>
              <w:rPr>
                <w:i/>
                <w:iCs/>
                <w:color w:val="2E7D5B"/>
                <w:sz w:val="14"/>
                <w:szCs w:val="14"/>
              </w:rPr>
              <w:t xml:space="preserve">→ INLINE banner-to-dialog pattern: chart is visible pre-ack, but insight content (markers, Recent Triggers) is gated behind the ack. Dialog itself is non-dismissible (barrierDismissible: false at disclaimer_ack_dialog.dart:27)</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700"/>
        <w:gridCol w:w="2160"/>
      </w:tblGrid>
      <w:tr>
        <w:trPr>
          <w:tblHeader/>
        </w:trPr>
        <w:tc>
          <w:tcPr>
            <w:tcW w:type="dxa" w:w="11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Story</w:t>
            </w:r>
          </w:p>
        </w:tc>
        <w:tc>
          <w:tcPr>
            <w:tcW w:type="dxa" w:w="54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As a... I want... so that...</w:t>
            </w:r>
          </w:p>
        </w:tc>
        <w:tc>
          <w:tcPr>
            <w:tcW w:type="dxa" w:w="70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Pri</w:t>
            </w:r>
          </w:p>
        </w:tc>
        <w:tc>
          <w:tcPr>
            <w:tcW w:type="dxa" w:w="2160"/>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vAlign w:val="top"/>
          </w:tcPr>
          <w:p>
            <w:pPr>
              <w:jc w:val="center"/>
            </w:pPr>
            <w:r>
              <w:rPr>
                <w:b/>
                <w:bCs/>
                <w:color w:val="FFFFFF"/>
                <w:sz w:val="18"/>
                <w:szCs w:val="18"/>
              </w:rPr>
              <w:t xml:space="preserve">WBS</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US-Som-1</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 user with persistent low mood, I want a gentle Tier 1 banner offer when a pattern is detected — bottom-anchored, dismissible, in-app, not a clinical push notification.</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Must</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5.3, 5.4</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US-Som-2</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 user receiving any intervention, I want a personalized supportive quote that's always safe — no AI hallucinations at vulnerable moments. Quote Safety Filter rejects 100% of unsafe outputs.</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Must</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5.5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US-Som-3</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 user in deep distress (Tier 3), I want crisis resources + Hotline 1323 + emergency 1669, with completely deterministic copy — no AI variance. Type-level fence prevents the code path from even existing.</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Must</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5.4, 5.5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US-Som-4</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 user viewing Patterns, I want a clear disclaimer that this app cannot diagnose conditions — but I don't want a non-dismissible modal-route gate interrupting my flow. Inline banner-to-dialog is the right pattern.</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Must</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5.6, 7.4</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sz w:val="16"/>
                <w:szCs w:val="16"/>
              </w:rPr>
              <w:t xml:space="preserve">US-Som-5</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sz w:val="18"/>
                <w:szCs w:val="18"/>
              </w:rPr>
              <w:t xml:space="preserve">As a user, when I tap "I'm okay" on a banner, I want the next 48 hours of nudges blocked — global cooldown, no double-nag — but my next 48h+1 intervention is still available when the pattern persists.</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center"/>
            </w:pPr>
            <w:r>
              <w:rPr>
                <w:b/>
                <w:bCs/>
                <w:color w:val="C62828"/>
                <w:sz w:val="18"/>
                <w:szCs w:val="18"/>
              </w:rPr>
              <w:t xml:space="preserve">Must</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jc w:val="left"/>
            </w:pPr>
            <w:r>
              <w:rPr>
                <w:i/>
                <w:iCs/>
                <w:sz w:val="16"/>
                <w:szCs w:val="16"/>
              </w:rPr>
              <w:t xml:space="preserve">5.4</w:t>
            </w:r>
          </w:p>
        </w:tc>
      </w:tr>
    </w:tbl>
    <w:p>
      <w:pPr>
        <w:spacing w:after="100" w:before="140"/>
      </w:pPr>
      <w:r>
        <w:rPr>
          <w:b/>
          <w:bCs/>
          <w:sz w:val="22"/>
          <w:szCs w:val="22"/>
        </w:rPr>
        <w:t xml:space="preserve">Self-Reflection: </w:t>
      </w:r>
      <w:r>
        <w:rPr>
          <w:i/>
          <w:iCs/>
          <w:sz w:val="22"/>
          <w:szCs w:val="22"/>
        </w:rPr>
        <w:t xml:space="preserve">Two major corrections from Sprint-1. First, the intervention surface is the in-app banner, not FCM push — FCM is wired but the user sees a bottom-anchored banner on the Home screen as the primary nudge. This is GENTLER than a push notification (no notification-shade clutter) but ALSO requires the user to open the app at least once for the banner to fire. The team accepted this trade-off in S5. Second, the disclaimer ack is INLINE on the Patterns screen via a tap-to-open dialog pattern, NOT a non-dismissible route-modal gate. The dialog itself is non-dismissible once opened (barrierDismissible: false), but reaching the dialog is the user's tap — not a forced redirect. This was driven by a usability concern: a route gate before any Insights view felt coercive in S5 review. The current pattern keeps the chart visible pre-ack, gates the insight CONTENT (markers + Recent Triggers) behind the ack.</w:t>
      </w:r>
    </w:p>
    <w:p>
      <w:pPr>
        <w:pageBreakBefore/>
      </w:pPr>
      <w:r>
        <w:t xml:space="preserve"/>
      </w:r>
    </w:p>
    <w:p>
      <w:pPr>
        <w:pStyle w:val="Heading1"/>
        <w:spacing w:after="100" w:before="240"/>
      </w:pPr>
      <w:r>
        <w:rPr>
          <w:b/>
          <w:bCs/>
          <w:color w:val="2E7D5B"/>
          <w:sz w:val="28"/>
          <w:szCs w:val="28"/>
        </w:rPr>
        <w:t xml:space="preserve">Implementation Truth — Key Deltas from Sprint-1 Sketches</w:t>
      </w:r>
    </w:p>
    <w:p>
      <w:pPr>
        <w:spacing w:after="80"/>
      </w:pPr>
      <w:r>
        <w:rPr>
          <w:sz w:val="22"/>
          <w:szCs w:val="22"/>
        </w:rPr>
        <w:t xml:space="preserve">This rebuild captures five places where the v1.5 implementation differs from the Sprint-1 journey map drafts. The journeys above reflect ground truth; this section explains each delta for traceability.</w:t>
      </w:r>
    </w:p>
    <w:p>
      <w:pPr>
        <w:spacing w:after="80"/>
      </w:pPr>
      <w:r>
        <w:rPr>
          <w:i/>
          <w:iCs/>
          <w:sz w:val="22"/>
          <w:szCs w:val="22"/>
        </w:rPr>
        <w:t xml:space="preserve">1. Save confirmation is a TOAST, not an animation. Sprint-1 sketches assumed a celebratory plant-growth animation on save. The shipped version is a toast (title "Saved", body "Your mood is now part of this week's garden.") and the new plant appears in today's slot of the SkyHeader strip on return to Home. Cleaner and less attention-grabbing — Lin's persona prefers this.</w:t>
      </w:r>
    </w:p>
    <w:p>
      <w:pPr>
        <w:spacing w:after="80"/>
      </w:pPr>
      <w:r>
        <w:rPr>
          <w:i/>
          <w:iCs/>
          <w:sz w:val="22"/>
          <w:szCs w:val="22"/>
        </w:rPr>
        <w:t xml:space="preserve">2. AI confidence is not surfaced. The Sprint-1 journey assumed a confidence badge ("low / medium / high") on the AI suggestion pill. The shipped pill is the same for every confidence band. Confidence levels exist in the Cloud Function response payload but are not rendered in the UI. Treated as an internal signal only.</w:t>
      </w:r>
    </w:p>
    <w:p>
      <w:pPr>
        <w:spacing w:after="80"/>
      </w:pPr>
      <w:r>
        <w:rPr>
          <w:i/>
          <w:iCs/>
          <w:sz w:val="22"/>
          <w:szCs w:val="22"/>
        </w:rPr>
        <w:t xml:space="preserve">3. Intervention surface is the in-app banner, not FCM push. The Sprint-1 journey assumed Som received a push notification on the lock screen. The v1.5 product surfaces a bottom-anchored banner inside the app on the next Home view. FCM is wired but secondary. Trade-off: less interruptive than push, but requires the user to open the app at least once for the nudge to fire.</w:t>
      </w:r>
    </w:p>
    <w:p>
      <w:pPr>
        <w:spacing w:after="80"/>
      </w:pPr>
      <w:r>
        <w:rPr>
          <w:i/>
          <w:iCs/>
          <w:sz w:val="22"/>
          <w:szCs w:val="22"/>
        </w:rPr>
        <w:t xml:space="preserve">4. Cooldown is GLOBAL across tiers, not per-tier. A Tier 1 fire blocks any tier for 48h — including Tier 3. "I'm okay" dismissal advances the cooldown anchor too. This is intentional dosing: it prevents nag spirals but does mean a worsening situation may have a 48h delay before Tier 3 surfaces. The team accepted this in S5 as the safer default; the alternative (per-tier cooldown that could surface a Tier 3 banner one day after a Tier 1) was felt to be more jarring.</w:t>
      </w:r>
    </w:p>
    <w:p>
      <w:pPr>
        <w:spacing w:after="80"/>
      </w:pPr>
      <w:r>
        <w:rPr>
          <w:i/>
          <w:iCs/>
          <w:sz w:val="22"/>
          <w:szCs w:val="22"/>
        </w:rPr>
        <w:t xml:space="preserve">5. Disclaimer ack is INLINE on Patterns, not a route gate. The Sprint-1 journey had a forced modal-route gate before any Insights screen render. The v1.5 implementation uses a banner-to-dialog pattern: chart is visible pre-ack, insight content (marker band + Recent Triggers) is gated behind the ack. The dialog itself, once opened, is non-dismissible (barrierDismissible: false). The user controls when they choose to ack — not a forced redirect.</w:t>
      </w:r>
    </w:p>
    <w:p>
      <w:pPr>
        <w:pStyle w:val="Heading1"/>
        <w:spacing w:after="100" w:before="240"/>
      </w:pPr>
      <w:r>
        <w:rPr>
          <w:b/>
          <w:bCs/>
          <w:color w:val="2E7D5B"/>
          <w:sz w:val="28"/>
          <w:szCs w:val="28"/>
        </w:rPr>
        <w:t xml:space="preserve">Honest Test Coverage Gaps</w:t>
      </w:r>
    </w:p>
    <w:p>
      <w:pPr>
        <w:spacing w:after="80"/>
      </w:pPr>
      <w:r>
        <w:rPr>
          <w:sz w:val="22"/>
          <w:szCs w:val="22"/>
        </w:rPr>
        <w:t xml:space="preserve">Two persona quality risks have no automated test backing in v1.5. Both are tracked as v1.6 follow-ups. Acknowledged here so the journey maps don't overclaim:</w:t>
      </w:r>
    </w:p>
    <w:p>
      <w:pPr>
        <w:spacing w:after="80"/>
      </w:pPr>
      <w:r>
        <w:rPr>
          <w:i/>
          <w:iCs/>
          <w:sz w:val="22"/>
          <w:szCs w:val="22"/>
        </w:rPr>
        <w:t xml:space="preserve">• Lin's "under 30 seconds" goal has no time-to-first-log performance test. No perf profile document exists in docs/qa/. Manual checks indicate the flow meets the target on mid-range Android, but no measurement is on file. Recommend adding a Patrol or integration_test that times the (open → log → save) flow.</w:t>
      </w:r>
    </w:p>
    <w:p>
      <w:pPr>
        <w:spacing w:after="80"/>
      </w:pPr>
      <w:r>
        <w:rPr>
          <w:i/>
          <w:iCs/>
          <w:sz w:val="22"/>
          <w:szCs w:val="22"/>
        </w:rPr>
        <w:t xml:space="preserve">• The plants-never-die invariant has no explicit golden test. Structurally enforced by (a) the PlantTier enum having five live tiers and no death state, (b) CLAUDE.md copy rules forbidding death imagery vocabulary, (c) per-tier widget tests. A consolidated golden test asserting visual absence of wilting in storm-tier rendering would close the loop.</w:t>
      </w:r>
    </w:p>
    <w:p>
      <w:pPr>
        <w:spacing w:after="80"/>
      </w:pPr>
      <w:r>
        <w:rPr>
          <w:sz w:val="22"/>
          <w:szCs w:val="22"/>
        </w:rPr>
        <w:t xml:space="preserve">Other claims in the journey maps DO have test backing:</w:t>
      </w:r>
    </w:p>
    <w:p>
      <w:pPr>
        <w:spacing w:after="80"/>
      </w:pPr>
      <w:r>
        <w:rPr>
          <w:i/>
          <w:iCs/>
          <w:sz w:val="22"/>
          <w:szCs w:val="22"/>
        </w:rPr>
        <w:t xml:space="preserve">• Tier 3 determinism (TC-40): tiered_intervention_dispatcher_test.dart:106–161 asserts ai.calls is empty for Tier 3 and the body comes from the 8-item curated pool with literal "1323" substring.</w:t>
      </w:r>
    </w:p>
    <w:p>
      <w:pPr>
        <w:spacing w:after="80"/>
      </w:pPr>
      <w:r>
        <w:rPr>
          <w:i/>
          <w:iCs/>
          <w:sz w:val="22"/>
          <w:szCs w:val="22"/>
        </w:rPr>
        <w:t xml:space="preserve">• Quote Safety Filter rejection (TC-41): quote_safety_filter_impl_test.dart, 100% reject rate on 55 adversarial inputs per S5 retro.</w:t>
      </w:r>
    </w:p>
    <w:p>
      <w:pPr>
        <w:spacing w:after="80"/>
      </w:pPr>
      <w:r>
        <w:rPr>
          <w:i/>
          <w:iCs/>
          <w:sz w:val="22"/>
          <w:szCs w:val="22"/>
        </w:rPr>
        <w:t xml:space="preserve">• Cooldown rules (TC-31, TC-32): cooldown_guard_test.dart:50–145 proves the 24h dailyLimit and 48h cooldown rules.</w:t>
      </w:r>
    </w:p>
    <w:p>
      <w:pPr>
        <w:spacing w:after="80"/>
      </w:pPr>
      <w:r>
        <w:rPr>
          <w:i/>
          <w:iCs/>
          <w:sz w:val="22"/>
          <w:szCs w:val="22"/>
        </w:rPr>
        <w:t xml:space="preserve">• Mood-agnostic token award (TC-2): award_daily_tokens_test.dart:77–94 proves logging "Sad intensity 5" earns identical tokens to "Joy intensity 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2026-05-30T06:11:04.832Z</dcterms:created>
  <dcterms:modified xsi:type="dcterms:W3CDTF">2026-05-30T06:11:04.833Z</dcterms:modified>
</cp:coreProperties>
</file>

<file path=docProps/custom.xml><?xml version="1.0" encoding="utf-8"?>
<Properties xmlns="http://schemas.openxmlformats.org/officeDocument/2006/custom-properties" xmlns:vt="http://schemas.openxmlformats.org/officeDocument/2006/docPropsVTypes"/>
</file>