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709" w:rsidRPr="00254B52" w:rsidRDefault="00960709" w:rsidP="00960709">
      <w:pPr>
        <w:rPr>
          <w:rFonts w:ascii="Arial" w:hAnsi="Arial" w:cs="Arial"/>
          <w:b/>
          <w:color w:val="17365D" w:themeColor="text2" w:themeShade="BF"/>
          <w:szCs w:val="28"/>
        </w:rPr>
      </w:pPr>
      <w:bookmarkStart w:id="0" w:name="_GoBack"/>
      <w:bookmarkEnd w:id="0"/>
    </w:p>
    <w:sdt>
      <w:sdtPr>
        <w:rPr>
          <w:rFonts w:asciiTheme="majorHAnsi" w:eastAsiaTheme="majorEastAsia" w:hAnsiTheme="majorHAnsi" w:cstheme="majorBidi"/>
          <w:b/>
          <w:bCs/>
          <w:i/>
          <w:iCs/>
          <w:caps/>
          <w:color w:val="365F91" w:themeColor="accent1" w:themeShade="BF"/>
          <w:sz w:val="28"/>
          <w:szCs w:val="28"/>
          <w:u w:val="single"/>
          <w:lang w:val="en-US" w:eastAsia="ja-JP"/>
        </w:rPr>
        <w:id w:val="1098675471"/>
        <w:docPartObj>
          <w:docPartGallery w:val="Table of Contents"/>
          <w:docPartUnique/>
        </w:docPartObj>
      </w:sdtPr>
      <w:sdtEndPr>
        <w:rPr>
          <w:rFonts w:ascii="Arial" w:hAnsi="Arial" w:cs="Arial"/>
          <w:i w:val="0"/>
          <w:iCs w:val="0"/>
          <w:color w:val="17365D" w:themeColor="text2" w:themeShade="BF"/>
          <w:sz w:val="22"/>
          <w:szCs w:val="22"/>
          <w:u w:val="none"/>
        </w:rPr>
      </w:sdtEndPr>
      <w:sdtContent>
        <w:p w:rsidR="008467D0" w:rsidRDefault="00960709">
          <w:pPr>
            <w:pStyle w:val="TOC1"/>
            <w:rPr>
              <w:rFonts w:asciiTheme="minorHAnsi" w:eastAsiaTheme="minorEastAsia" w:hAnsiTheme="minorHAnsi" w:cstheme="minorBidi"/>
              <w:noProof/>
              <w:sz w:val="22"/>
              <w:szCs w:val="22"/>
            </w:rPr>
          </w:pPr>
          <w:r w:rsidRPr="00F62ACB">
            <w:rPr>
              <w:rFonts w:ascii="Arial" w:hAnsi="Arial" w:cs="Arial"/>
              <w:i/>
              <w:iCs/>
              <w:caps/>
              <w:sz w:val="22"/>
              <w:szCs w:val="22"/>
              <w:u w:val="single"/>
            </w:rPr>
            <w:fldChar w:fldCharType="begin"/>
          </w:r>
          <w:r w:rsidRPr="00F62ACB">
            <w:rPr>
              <w:rFonts w:ascii="Arial" w:hAnsi="Arial" w:cs="Arial"/>
              <w:caps/>
              <w:sz w:val="22"/>
              <w:szCs w:val="22"/>
              <w:u w:val="single"/>
            </w:rPr>
            <w:instrText xml:space="preserve"> TOC \o "1-1" \h \z \u </w:instrText>
          </w:r>
          <w:r w:rsidRPr="00F62ACB">
            <w:rPr>
              <w:rFonts w:ascii="Arial" w:hAnsi="Arial" w:cs="Arial"/>
              <w:i/>
              <w:iCs/>
              <w:caps/>
              <w:sz w:val="22"/>
              <w:szCs w:val="22"/>
              <w:u w:val="single"/>
            </w:rPr>
            <w:fldChar w:fldCharType="separate"/>
          </w:r>
          <w:hyperlink w:anchor="_Toc76994827" w:history="1">
            <w:r w:rsidR="008467D0" w:rsidRPr="00B0258C">
              <w:rPr>
                <w:rStyle w:val="Hyperlink"/>
                <w:noProof/>
              </w:rPr>
              <w:t>A</w:t>
            </w:r>
            <w:r w:rsidR="008467D0">
              <w:rPr>
                <w:rFonts w:asciiTheme="minorHAnsi" w:eastAsiaTheme="minorEastAsia" w:hAnsiTheme="minorHAnsi" w:cstheme="minorBidi"/>
                <w:noProof/>
                <w:sz w:val="22"/>
                <w:szCs w:val="22"/>
              </w:rPr>
              <w:tab/>
            </w:r>
            <w:r w:rsidR="008467D0" w:rsidRPr="00B0258C">
              <w:rPr>
                <w:rStyle w:val="Hyperlink"/>
                <w:noProof/>
              </w:rPr>
              <w:t>Introduction</w:t>
            </w:r>
            <w:r w:rsidR="008467D0">
              <w:rPr>
                <w:noProof/>
                <w:webHidden/>
              </w:rPr>
              <w:tab/>
            </w:r>
            <w:r w:rsidR="008467D0">
              <w:rPr>
                <w:noProof/>
                <w:webHidden/>
              </w:rPr>
              <w:fldChar w:fldCharType="begin"/>
            </w:r>
            <w:r w:rsidR="008467D0">
              <w:rPr>
                <w:noProof/>
                <w:webHidden/>
              </w:rPr>
              <w:instrText xml:space="preserve"> PAGEREF _Toc76994827 \h </w:instrText>
            </w:r>
            <w:r w:rsidR="008467D0">
              <w:rPr>
                <w:noProof/>
                <w:webHidden/>
              </w:rPr>
            </w:r>
            <w:r w:rsidR="008467D0">
              <w:rPr>
                <w:noProof/>
                <w:webHidden/>
              </w:rPr>
              <w:fldChar w:fldCharType="separate"/>
            </w:r>
            <w:r w:rsidR="008467D0">
              <w:rPr>
                <w:noProof/>
                <w:webHidden/>
              </w:rPr>
              <w:t>1</w:t>
            </w:r>
            <w:r w:rsidR="008467D0">
              <w:rPr>
                <w:noProof/>
                <w:webHidden/>
              </w:rPr>
              <w:fldChar w:fldCharType="end"/>
            </w:r>
          </w:hyperlink>
        </w:p>
        <w:p w:rsidR="008467D0" w:rsidRDefault="00A9554D">
          <w:pPr>
            <w:pStyle w:val="TOC1"/>
            <w:rPr>
              <w:rFonts w:asciiTheme="minorHAnsi" w:eastAsiaTheme="minorEastAsia" w:hAnsiTheme="minorHAnsi" w:cstheme="minorBidi"/>
              <w:noProof/>
              <w:sz w:val="22"/>
              <w:szCs w:val="22"/>
            </w:rPr>
          </w:pPr>
          <w:hyperlink w:anchor="_Toc76994828" w:history="1">
            <w:r w:rsidR="008467D0" w:rsidRPr="00B0258C">
              <w:rPr>
                <w:rStyle w:val="Hyperlink"/>
                <w:noProof/>
              </w:rPr>
              <w:t>B</w:t>
            </w:r>
            <w:r w:rsidR="008467D0">
              <w:rPr>
                <w:rFonts w:asciiTheme="minorHAnsi" w:eastAsiaTheme="minorEastAsia" w:hAnsiTheme="minorHAnsi" w:cstheme="minorBidi"/>
                <w:noProof/>
                <w:sz w:val="22"/>
                <w:szCs w:val="22"/>
              </w:rPr>
              <w:tab/>
            </w:r>
            <w:r w:rsidR="008467D0" w:rsidRPr="00B0258C">
              <w:rPr>
                <w:rStyle w:val="Hyperlink"/>
                <w:noProof/>
              </w:rPr>
              <w:t>Download of Single Antigen Bead files from Fusion</w:t>
            </w:r>
            <w:r w:rsidR="008467D0">
              <w:rPr>
                <w:noProof/>
                <w:webHidden/>
              </w:rPr>
              <w:tab/>
            </w:r>
            <w:r w:rsidR="008467D0">
              <w:rPr>
                <w:noProof/>
                <w:webHidden/>
              </w:rPr>
              <w:fldChar w:fldCharType="begin"/>
            </w:r>
            <w:r w:rsidR="008467D0">
              <w:rPr>
                <w:noProof/>
                <w:webHidden/>
              </w:rPr>
              <w:instrText xml:space="preserve"> PAGEREF _Toc76994828 \h </w:instrText>
            </w:r>
            <w:r w:rsidR="008467D0">
              <w:rPr>
                <w:noProof/>
                <w:webHidden/>
              </w:rPr>
            </w:r>
            <w:r w:rsidR="008467D0">
              <w:rPr>
                <w:noProof/>
                <w:webHidden/>
              </w:rPr>
              <w:fldChar w:fldCharType="separate"/>
            </w:r>
            <w:r w:rsidR="008467D0">
              <w:rPr>
                <w:noProof/>
                <w:webHidden/>
              </w:rPr>
              <w:t>1</w:t>
            </w:r>
            <w:r w:rsidR="008467D0">
              <w:rPr>
                <w:noProof/>
                <w:webHidden/>
              </w:rPr>
              <w:fldChar w:fldCharType="end"/>
            </w:r>
          </w:hyperlink>
        </w:p>
        <w:p w:rsidR="008467D0" w:rsidRDefault="00A9554D">
          <w:pPr>
            <w:pStyle w:val="TOC1"/>
            <w:rPr>
              <w:rFonts w:asciiTheme="minorHAnsi" w:eastAsiaTheme="minorEastAsia" w:hAnsiTheme="minorHAnsi" w:cstheme="minorBidi"/>
              <w:noProof/>
              <w:sz w:val="22"/>
              <w:szCs w:val="22"/>
            </w:rPr>
          </w:pPr>
          <w:hyperlink w:anchor="_Toc76994829" w:history="1">
            <w:r w:rsidR="008467D0" w:rsidRPr="00B0258C">
              <w:rPr>
                <w:rStyle w:val="Hyperlink"/>
                <w:rFonts w:cs="Arial"/>
                <w:noProof/>
              </w:rPr>
              <w:t>C</w:t>
            </w:r>
            <w:r w:rsidR="008467D0">
              <w:rPr>
                <w:rFonts w:asciiTheme="minorHAnsi" w:eastAsiaTheme="minorEastAsia" w:hAnsiTheme="minorHAnsi" w:cstheme="minorBidi"/>
                <w:noProof/>
                <w:sz w:val="22"/>
                <w:szCs w:val="22"/>
              </w:rPr>
              <w:tab/>
            </w:r>
            <w:r w:rsidR="008467D0" w:rsidRPr="00B0258C">
              <w:rPr>
                <w:rStyle w:val="Hyperlink"/>
                <w:rFonts w:cs="Arial"/>
                <w:noProof/>
              </w:rPr>
              <w:t>Combining all SAB files using Patient_SAB_combiner_0_9_december_2020.</w:t>
            </w:r>
            <w:r w:rsidR="008467D0">
              <w:rPr>
                <w:noProof/>
                <w:webHidden/>
              </w:rPr>
              <w:tab/>
            </w:r>
            <w:r w:rsidR="008467D0">
              <w:rPr>
                <w:noProof/>
                <w:webHidden/>
              </w:rPr>
              <w:fldChar w:fldCharType="begin"/>
            </w:r>
            <w:r w:rsidR="008467D0">
              <w:rPr>
                <w:noProof/>
                <w:webHidden/>
              </w:rPr>
              <w:instrText xml:space="preserve"> PAGEREF _Toc76994829 \h </w:instrText>
            </w:r>
            <w:r w:rsidR="008467D0">
              <w:rPr>
                <w:noProof/>
                <w:webHidden/>
              </w:rPr>
            </w:r>
            <w:r w:rsidR="008467D0">
              <w:rPr>
                <w:noProof/>
                <w:webHidden/>
              </w:rPr>
              <w:fldChar w:fldCharType="separate"/>
            </w:r>
            <w:r w:rsidR="008467D0">
              <w:rPr>
                <w:noProof/>
                <w:webHidden/>
              </w:rPr>
              <w:t>2</w:t>
            </w:r>
            <w:r w:rsidR="008467D0">
              <w:rPr>
                <w:noProof/>
                <w:webHidden/>
              </w:rPr>
              <w:fldChar w:fldCharType="end"/>
            </w:r>
          </w:hyperlink>
        </w:p>
        <w:p w:rsidR="008467D0" w:rsidRDefault="00A9554D">
          <w:pPr>
            <w:pStyle w:val="TOC1"/>
            <w:rPr>
              <w:rFonts w:asciiTheme="minorHAnsi" w:eastAsiaTheme="minorEastAsia" w:hAnsiTheme="minorHAnsi" w:cstheme="minorBidi"/>
              <w:noProof/>
              <w:sz w:val="22"/>
              <w:szCs w:val="22"/>
            </w:rPr>
          </w:pPr>
          <w:hyperlink w:anchor="_Toc76994830" w:history="1">
            <w:r w:rsidR="008467D0" w:rsidRPr="00B0258C">
              <w:rPr>
                <w:rStyle w:val="Hyperlink"/>
                <w:noProof/>
              </w:rPr>
              <w:t>D</w:t>
            </w:r>
            <w:r w:rsidR="008467D0">
              <w:rPr>
                <w:rFonts w:asciiTheme="minorHAnsi" w:eastAsiaTheme="minorEastAsia" w:hAnsiTheme="minorHAnsi" w:cstheme="minorBidi"/>
                <w:noProof/>
                <w:sz w:val="22"/>
                <w:szCs w:val="22"/>
              </w:rPr>
              <w:tab/>
            </w:r>
            <w:r w:rsidR="008467D0" w:rsidRPr="00B0258C">
              <w:rPr>
                <w:rStyle w:val="Hyperlink"/>
                <w:noProof/>
              </w:rPr>
              <w:t>Organise Data</w:t>
            </w:r>
            <w:r w:rsidR="008467D0">
              <w:rPr>
                <w:noProof/>
                <w:webHidden/>
              </w:rPr>
              <w:tab/>
            </w:r>
            <w:r w:rsidR="008467D0">
              <w:rPr>
                <w:noProof/>
                <w:webHidden/>
              </w:rPr>
              <w:fldChar w:fldCharType="begin"/>
            </w:r>
            <w:r w:rsidR="008467D0">
              <w:rPr>
                <w:noProof/>
                <w:webHidden/>
              </w:rPr>
              <w:instrText xml:space="preserve"> PAGEREF _Toc76994830 \h </w:instrText>
            </w:r>
            <w:r w:rsidR="008467D0">
              <w:rPr>
                <w:noProof/>
                <w:webHidden/>
              </w:rPr>
            </w:r>
            <w:r w:rsidR="008467D0">
              <w:rPr>
                <w:noProof/>
                <w:webHidden/>
              </w:rPr>
              <w:fldChar w:fldCharType="separate"/>
            </w:r>
            <w:r w:rsidR="008467D0">
              <w:rPr>
                <w:noProof/>
                <w:webHidden/>
              </w:rPr>
              <w:t>4</w:t>
            </w:r>
            <w:r w:rsidR="008467D0">
              <w:rPr>
                <w:noProof/>
                <w:webHidden/>
              </w:rPr>
              <w:fldChar w:fldCharType="end"/>
            </w:r>
          </w:hyperlink>
        </w:p>
        <w:p w:rsidR="008467D0" w:rsidRDefault="00A9554D">
          <w:pPr>
            <w:pStyle w:val="TOC1"/>
            <w:rPr>
              <w:rFonts w:asciiTheme="minorHAnsi" w:eastAsiaTheme="minorEastAsia" w:hAnsiTheme="minorHAnsi" w:cstheme="minorBidi"/>
              <w:noProof/>
              <w:sz w:val="22"/>
              <w:szCs w:val="22"/>
            </w:rPr>
          </w:pPr>
          <w:hyperlink w:anchor="_Toc76994831" w:history="1">
            <w:r w:rsidR="008467D0" w:rsidRPr="00B0258C">
              <w:rPr>
                <w:rStyle w:val="Hyperlink"/>
                <w:noProof/>
              </w:rPr>
              <w:t>E</w:t>
            </w:r>
            <w:r w:rsidR="008467D0">
              <w:rPr>
                <w:rFonts w:asciiTheme="minorHAnsi" w:eastAsiaTheme="minorEastAsia" w:hAnsiTheme="minorHAnsi" w:cstheme="minorBidi"/>
                <w:noProof/>
                <w:sz w:val="22"/>
                <w:szCs w:val="22"/>
              </w:rPr>
              <w:tab/>
            </w:r>
            <w:r w:rsidR="008467D0" w:rsidRPr="00B0258C">
              <w:rPr>
                <w:rStyle w:val="Hyperlink"/>
                <w:noProof/>
              </w:rPr>
              <w:t>Easy way of Identifying Specificities for Listing as Unacceptable Mismatches (UMM)</w:t>
            </w:r>
            <w:r w:rsidR="008467D0">
              <w:rPr>
                <w:noProof/>
                <w:webHidden/>
              </w:rPr>
              <w:tab/>
            </w:r>
            <w:r w:rsidR="008467D0">
              <w:rPr>
                <w:noProof/>
                <w:webHidden/>
              </w:rPr>
              <w:fldChar w:fldCharType="begin"/>
            </w:r>
            <w:r w:rsidR="008467D0">
              <w:rPr>
                <w:noProof/>
                <w:webHidden/>
              </w:rPr>
              <w:instrText xml:space="preserve"> PAGEREF _Toc76994831 \h </w:instrText>
            </w:r>
            <w:r w:rsidR="008467D0">
              <w:rPr>
                <w:noProof/>
                <w:webHidden/>
              </w:rPr>
            </w:r>
            <w:r w:rsidR="008467D0">
              <w:rPr>
                <w:noProof/>
                <w:webHidden/>
              </w:rPr>
              <w:fldChar w:fldCharType="separate"/>
            </w:r>
            <w:r w:rsidR="008467D0">
              <w:rPr>
                <w:noProof/>
                <w:webHidden/>
              </w:rPr>
              <w:t>5</w:t>
            </w:r>
            <w:r w:rsidR="008467D0">
              <w:rPr>
                <w:noProof/>
                <w:webHidden/>
              </w:rPr>
              <w:fldChar w:fldCharType="end"/>
            </w:r>
          </w:hyperlink>
        </w:p>
        <w:p w:rsidR="00960709" w:rsidRPr="00F62ACB" w:rsidRDefault="00960709" w:rsidP="00812B09">
          <w:pPr>
            <w:pStyle w:val="TOCHeading"/>
            <w:rPr>
              <w:rFonts w:ascii="Arial" w:hAnsi="Arial" w:cs="Arial"/>
              <w:b w:val="0"/>
              <w:bCs w:val="0"/>
              <w:caps/>
              <w:color w:val="1F497D" w:themeColor="text2"/>
              <w:sz w:val="22"/>
              <w:szCs w:val="22"/>
            </w:rPr>
          </w:pPr>
          <w:r w:rsidRPr="00F62ACB">
            <w:rPr>
              <w:rFonts w:ascii="Arial" w:hAnsi="Arial" w:cs="Arial"/>
              <w:bCs w:val="0"/>
              <w:caps/>
              <w:color w:val="17365D" w:themeColor="text2" w:themeShade="BF"/>
              <w:sz w:val="22"/>
              <w:szCs w:val="22"/>
              <w:u w:val="single"/>
            </w:rPr>
            <w:fldChar w:fldCharType="end"/>
          </w:r>
        </w:p>
      </w:sdtContent>
    </w:sdt>
    <w:p w:rsidR="00960709" w:rsidRPr="00254B52" w:rsidRDefault="00254B52" w:rsidP="00133B38">
      <w:pPr>
        <w:pStyle w:val="Heading1"/>
        <w:spacing w:before="0"/>
        <w:ind w:left="567" w:hanging="567"/>
      </w:pPr>
      <w:bookmarkStart w:id="1" w:name="_Toc76994827"/>
      <w:r w:rsidRPr="00254B52">
        <w:t>I</w:t>
      </w:r>
      <w:r w:rsidR="00FE1364">
        <w:t>ntroduction</w:t>
      </w:r>
      <w:bookmarkEnd w:id="1"/>
    </w:p>
    <w:p w:rsidR="00960709" w:rsidRPr="00FE1364" w:rsidRDefault="00960709" w:rsidP="00960709">
      <w:pPr>
        <w:pStyle w:val="NoSpacing"/>
        <w:rPr>
          <w:rFonts w:ascii="Arial" w:hAnsi="Arial" w:cs="Arial"/>
          <w:b/>
          <w:sz w:val="22"/>
          <w:szCs w:val="22"/>
          <w:u w:val="single"/>
        </w:rPr>
      </w:pPr>
    </w:p>
    <w:p w:rsidR="00FE1364" w:rsidRPr="00FE1364" w:rsidRDefault="00FE1364" w:rsidP="00960709">
      <w:pPr>
        <w:pStyle w:val="NoSpacing"/>
        <w:rPr>
          <w:rFonts w:ascii="Arial" w:hAnsi="Arial" w:cs="Arial"/>
          <w:sz w:val="22"/>
          <w:szCs w:val="22"/>
        </w:rPr>
      </w:pPr>
      <w:r w:rsidRPr="00FE1364">
        <w:rPr>
          <w:rFonts w:ascii="Arial" w:hAnsi="Arial" w:cs="Arial"/>
          <w:sz w:val="22"/>
          <w:szCs w:val="22"/>
        </w:rPr>
        <w:t>The</w:t>
      </w:r>
      <w:r w:rsidR="00960709" w:rsidRPr="00FE1364">
        <w:rPr>
          <w:rFonts w:ascii="Arial" w:hAnsi="Arial" w:cs="Arial"/>
          <w:sz w:val="22"/>
          <w:szCs w:val="22"/>
        </w:rPr>
        <w:t xml:space="preserve"> </w:t>
      </w:r>
      <w:r w:rsidR="00AF4578">
        <w:rPr>
          <w:rFonts w:ascii="Arial" w:hAnsi="Arial" w:cs="Arial"/>
          <w:sz w:val="22"/>
          <w:szCs w:val="22"/>
        </w:rPr>
        <w:t>Patient</w:t>
      </w:r>
      <w:r w:rsidR="00AF4578" w:rsidRPr="00786091">
        <w:rPr>
          <w:rFonts w:ascii="Arial" w:hAnsi="Arial" w:cs="Arial"/>
          <w:sz w:val="22"/>
          <w:szCs w:val="22"/>
        </w:rPr>
        <w:t>_</w:t>
      </w:r>
      <w:r w:rsidR="003432E0" w:rsidRPr="00786091">
        <w:rPr>
          <w:rFonts w:ascii="Arial" w:hAnsi="Arial" w:cs="Arial"/>
          <w:sz w:val="22"/>
          <w:szCs w:val="22"/>
        </w:rPr>
        <w:t>SAB_combiner_</w:t>
      </w:r>
      <w:r w:rsidR="00F62ACB" w:rsidRPr="00786091">
        <w:rPr>
          <w:rFonts w:ascii="Arial" w:hAnsi="Arial" w:cs="Arial"/>
          <w:sz w:val="22"/>
          <w:szCs w:val="22"/>
        </w:rPr>
        <w:t>0_9_december</w:t>
      </w:r>
      <w:r w:rsidR="00F62ACB" w:rsidRPr="00F62ACB">
        <w:rPr>
          <w:rFonts w:ascii="Arial" w:hAnsi="Arial" w:cs="Arial"/>
          <w:sz w:val="22"/>
          <w:szCs w:val="22"/>
        </w:rPr>
        <w:t>_2020 program</w:t>
      </w:r>
      <w:r w:rsidR="00960709" w:rsidRPr="00FE1364">
        <w:rPr>
          <w:rFonts w:ascii="Arial" w:hAnsi="Arial" w:cs="Arial"/>
          <w:sz w:val="22"/>
          <w:szCs w:val="22"/>
        </w:rPr>
        <w:t xml:space="preserve"> provides a useful tool when reviewing a patient’s antibody screening record; </w:t>
      </w:r>
      <w:r w:rsidR="00866FFF" w:rsidRPr="00FE1364">
        <w:rPr>
          <w:rFonts w:ascii="Arial" w:hAnsi="Arial" w:cs="Arial"/>
          <w:sz w:val="22"/>
          <w:szCs w:val="22"/>
        </w:rPr>
        <w:t xml:space="preserve">it allows analysis of </w:t>
      </w:r>
      <w:r w:rsidR="00960709" w:rsidRPr="00FE1364">
        <w:rPr>
          <w:rFonts w:ascii="Arial" w:hAnsi="Arial" w:cs="Arial"/>
          <w:sz w:val="22"/>
          <w:szCs w:val="22"/>
        </w:rPr>
        <w:t xml:space="preserve">single antigen bead (SAB) results </w:t>
      </w:r>
      <w:r w:rsidR="00866FFF" w:rsidRPr="00FE1364">
        <w:rPr>
          <w:rFonts w:ascii="Arial" w:hAnsi="Arial" w:cs="Arial"/>
          <w:sz w:val="22"/>
          <w:szCs w:val="22"/>
        </w:rPr>
        <w:t>for</w:t>
      </w:r>
      <w:r w:rsidR="00960709" w:rsidRPr="00FE1364">
        <w:rPr>
          <w:rFonts w:ascii="Arial" w:hAnsi="Arial" w:cs="Arial"/>
          <w:sz w:val="22"/>
          <w:szCs w:val="22"/>
        </w:rPr>
        <w:t xml:space="preserve"> multiple samples for HLA class I &amp; </w:t>
      </w:r>
      <w:r w:rsidR="00866FFF" w:rsidRPr="00FE1364">
        <w:rPr>
          <w:rFonts w:ascii="Arial" w:hAnsi="Arial" w:cs="Arial"/>
          <w:sz w:val="22"/>
          <w:szCs w:val="22"/>
        </w:rPr>
        <w:t xml:space="preserve">class </w:t>
      </w:r>
      <w:r w:rsidR="00960709" w:rsidRPr="00FE1364">
        <w:rPr>
          <w:rFonts w:ascii="Arial" w:hAnsi="Arial" w:cs="Arial"/>
          <w:sz w:val="22"/>
          <w:szCs w:val="22"/>
        </w:rPr>
        <w:t xml:space="preserve">II. </w:t>
      </w:r>
    </w:p>
    <w:p w:rsidR="00FE1364" w:rsidRPr="00FE1364" w:rsidRDefault="00FE1364" w:rsidP="00960709">
      <w:pPr>
        <w:pStyle w:val="NoSpacing"/>
        <w:rPr>
          <w:rFonts w:ascii="Arial" w:hAnsi="Arial" w:cs="Arial"/>
          <w:sz w:val="22"/>
          <w:szCs w:val="22"/>
        </w:rPr>
      </w:pPr>
    </w:p>
    <w:p w:rsidR="00960709" w:rsidRDefault="00960709" w:rsidP="00960709">
      <w:pPr>
        <w:pStyle w:val="NoSpacing"/>
        <w:rPr>
          <w:rFonts w:ascii="Arial" w:hAnsi="Arial" w:cs="Arial"/>
          <w:sz w:val="22"/>
          <w:szCs w:val="22"/>
        </w:rPr>
      </w:pPr>
      <w:r w:rsidRPr="00FE1364">
        <w:rPr>
          <w:rFonts w:ascii="Arial" w:hAnsi="Arial" w:cs="Arial"/>
          <w:sz w:val="22"/>
          <w:szCs w:val="22"/>
        </w:rPr>
        <w:t xml:space="preserve">Viewing combined results simplifies the process </w:t>
      </w:r>
      <w:r w:rsidR="00866FFF" w:rsidRPr="00FE1364">
        <w:rPr>
          <w:rFonts w:ascii="Arial" w:hAnsi="Arial" w:cs="Arial"/>
          <w:sz w:val="22"/>
          <w:szCs w:val="22"/>
        </w:rPr>
        <w:t>for listing and delisting unacceptable HLA mismatches in highly sensitised patients</w:t>
      </w:r>
      <w:r w:rsidR="00FE1364" w:rsidRPr="00FE1364">
        <w:rPr>
          <w:rFonts w:ascii="Arial" w:hAnsi="Arial" w:cs="Arial"/>
          <w:sz w:val="22"/>
          <w:szCs w:val="22"/>
        </w:rPr>
        <w:t>, reviewing results in an on call scenario</w:t>
      </w:r>
      <w:r w:rsidR="00866FFF" w:rsidRPr="00FE1364">
        <w:rPr>
          <w:rFonts w:ascii="Arial" w:hAnsi="Arial" w:cs="Arial"/>
          <w:sz w:val="22"/>
          <w:szCs w:val="22"/>
        </w:rPr>
        <w:t xml:space="preserve"> </w:t>
      </w:r>
      <w:r w:rsidRPr="00FE1364">
        <w:rPr>
          <w:rFonts w:ascii="Arial" w:hAnsi="Arial" w:cs="Arial"/>
          <w:sz w:val="22"/>
          <w:szCs w:val="22"/>
        </w:rPr>
        <w:t xml:space="preserve">and helps base decisions </w:t>
      </w:r>
      <w:r w:rsidR="00866FFF" w:rsidRPr="00FE1364">
        <w:rPr>
          <w:rFonts w:ascii="Arial" w:hAnsi="Arial" w:cs="Arial"/>
          <w:sz w:val="22"/>
          <w:szCs w:val="22"/>
        </w:rPr>
        <w:t xml:space="preserve">regarding modified acceptance criteria for HLAi transplantation candidates </w:t>
      </w:r>
      <w:r w:rsidRPr="00FE1364">
        <w:rPr>
          <w:rFonts w:ascii="Arial" w:hAnsi="Arial" w:cs="Arial"/>
          <w:sz w:val="22"/>
          <w:szCs w:val="22"/>
        </w:rPr>
        <w:t>on empirical data.</w:t>
      </w:r>
    </w:p>
    <w:p w:rsidR="00AF4578" w:rsidRDefault="00AF4578" w:rsidP="00960709">
      <w:pPr>
        <w:pStyle w:val="NoSpacing"/>
        <w:rPr>
          <w:rFonts w:ascii="Arial" w:hAnsi="Arial" w:cs="Arial"/>
          <w:sz w:val="22"/>
          <w:szCs w:val="22"/>
        </w:rPr>
      </w:pPr>
    </w:p>
    <w:p w:rsidR="00AF4578" w:rsidRPr="00FE1364" w:rsidRDefault="00AF4578" w:rsidP="00960709">
      <w:pPr>
        <w:pStyle w:val="NoSpacing"/>
        <w:rPr>
          <w:rFonts w:ascii="Arial" w:hAnsi="Arial" w:cs="Arial"/>
          <w:sz w:val="22"/>
          <w:szCs w:val="22"/>
        </w:rPr>
      </w:pPr>
      <w:r>
        <w:rPr>
          <w:rFonts w:ascii="Arial" w:hAnsi="Arial" w:cs="Arial"/>
          <w:sz w:val="22"/>
          <w:szCs w:val="22"/>
        </w:rPr>
        <w:t xml:space="preserve">The </w:t>
      </w:r>
      <w:r w:rsidRPr="00AF4578">
        <w:rPr>
          <w:rFonts w:ascii="Arial" w:hAnsi="Arial" w:cs="Arial"/>
          <w:sz w:val="22"/>
          <w:szCs w:val="22"/>
        </w:rPr>
        <w:t>Patient_SAB_combiner_0_9_december_2020</w:t>
      </w:r>
      <w:r>
        <w:rPr>
          <w:rFonts w:ascii="Arial" w:hAnsi="Arial" w:cs="Arial"/>
          <w:sz w:val="22"/>
          <w:szCs w:val="22"/>
        </w:rPr>
        <w:t xml:space="preserve"> was initially called </w:t>
      </w:r>
      <w:r w:rsidR="0067453F">
        <w:rPr>
          <w:rFonts w:ascii="Arial" w:hAnsi="Arial" w:cs="Arial"/>
          <w:sz w:val="22"/>
          <w:szCs w:val="22"/>
        </w:rPr>
        <w:t>‘</w:t>
      </w:r>
      <w:r w:rsidRPr="00AF4578">
        <w:rPr>
          <w:rFonts w:ascii="Arial" w:hAnsi="Arial" w:cs="Arial"/>
          <w:sz w:val="22"/>
          <w:szCs w:val="22"/>
        </w:rPr>
        <w:t>anonymiser_0_9_december_2020</w:t>
      </w:r>
      <w:r w:rsidR="0067453F">
        <w:rPr>
          <w:rFonts w:ascii="Arial" w:hAnsi="Arial" w:cs="Arial"/>
          <w:sz w:val="22"/>
          <w:szCs w:val="22"/>
        </w:rPr>
        <w:t>’</w:t>
      </w:r>
      <w:r>
        <w:rPr>
          <w:rFonts w:ascii="Arial" w:hAnsi="Arial" w:cs="Arial"/>
          <w:sz w:val="22"/>
          <w:szCs w:val="22"/>
        </w:rPr>
        <w:t xml:space="preserve"> and is therefore referred to by this name in all validation reports</w:t>
      </w:r>
      <w:r w:rsidRPr="00AF4578">
        <w:rPr>
          <w:rFonts w:ascii="Arial" w:hAnsi="Arial" w:cs="Arial"/>
          <w:sz w:val="22"/>
          <w:szCs w:val="22"/>
        </w:rPr>
        <w:t>.</w:t>
      </w:r>
    </w:p>
    <w:p w:rsidR="00727A64" w:rsidRDefault="00727A64" w:rsidP="00727A64">
      <w:pPr>
        <w:jc w:val="center"/>
        <w:rPr>
          <w:rFonts w:ascii="Arial" w:hAnsi="Arial" w:cs="Arial"/>
          <w:b/>
          <w:color w:val="0000FF"/>
          <w:sz w:val="20"/>
        </w:rPr>
      </w:pPr>
    </w:p>
    <w:p w:rsidR="00812B09" w:rsidRDefault="00FE1364" w:rsidP="00133B38">
      <w:pPr>
        <w:pStyle w:val="Heading1"/>
        <w:spacing w:before="0"/>
        <w:ind w:left="567" w:hanging="567"/>
      </w:pPr>
      <w:bookmarkStart w:id="2" w:name="_Toc76994828"/>
      <w:r>
        <w:t>Download of Single Antigen Bead files from Fusion</w:t>
      </w:r>
      <w:bookmarkEnd w:id="2"/>
    </w:p>
    <w:p w:rsidR="00FE1364" w:rsidRPr="00FE1364" w:rsidRDefault="00FE1364" w:rsidP="00FE1364"/>
    <w:p w:rsidR="0067453F" w:rsidRPr="0067453F" w:rsidRDefault="00FE1364" w:rsidP="0067453F">
      <w:pPr>
        <w:pStyle w:val="ListParagraph"/>
        <w:numPr>
          <w:ilvl w:val="0"/>
          <w:numId w:val="40"/>
        </w:numPr>
        <w:rPr>
          <w:rFonts w:ascii="Arial" w:eastAsia="Times New Roman" w:hAnsi="Arial" w:cs="Arial"/>
          <w:lang w:eastAsia="en-GB"/>
        </w:rPr>
      </w:pPr>
      <w:r w:rsidRPr="0067453F">
        <w:rPr>
          <w:rFonts w:ascii="Arial" w:hAnsi="Arial" w:cs="Arial"/>
        </w:rPr>
        <w:t>Create folder to hold all SAB files from one patient</w:t>
      </w:r>
      <w:r w:rsidR="0067453F" w:rsidRPr="0067453F">
        <w:rPr>
          <w:rFonts w:ascii="Arial" w:hAnsi="Arial" w:cs="Arial"/>
        </w:rPr>
        <w:t xml:space="preserve">, </w:t>
      </w:r>
      <w:r w:rsidR="0067453F" w:rsidRPr="0067453F">
        <w:rPr>
          <w:rFonts w:ascii="Arial" w:eastAsia="Times New Roman" w:hAnsi="Arial" w:cs="Arial"/>
          <w:lang w:eastAsia="en-GB"/>
        </w:rPr>
        <w:t xml:space="preserve">using the convention ‘SURNAME First name’. </w:t>
      </w:r>
      <w:r w:rsidR="0067453F">
        <w:rPr>
          <w:rFonts w:ascii="Arial" w:eastAsia="Times New Roman" w:hAnsi="Arial" w:cs="Arial"/>
          <w:lang w:eastAsia="en-GB"/>
        </w:rPr>
        <w:t>Save in an appropriate location:</w:t>
      </w:r>
    </w:p>
    <w:p w:rsidR="0067453F" w:rsidRPr="0067453F" w:rsidRDefault="0067453F" w:rsidP="006A30A4">
      <w:pPr>
        <w:pStyle w:val="ListParagraph"/>
        <w:numPr>
          <w:ilvl w:val="0"/>
          <w:numId w:val="41"/>
        </w:numPr>
        <w:spacing w:after="160" w:line="259" w:lineRule="auto"/>
        <w:rPr>
          <w:rFonts w:ascii="Arial" w:eastAsia="Times New Roman" w:hAnsi="Arial" w:cs="Arial"/>
          <w:lang w:eastAsia="en-GB"/>
        </w:rPr>
      </w:pPr>
      <w:r w:rsidRPr="0067453F">
        <w:rPr>
          <w:rFonts w:ascii="Arial" w:eastAsia="Times New Roman" w:hAnsi="Arial" w:cs="Arial"/>
          <w:lang w:eastAsia="en-GB"/>
        </w:rPr>
        <w:t xml:space="preserve">Renal: </w:t>
      </w:r>
      <w:r w:rsidR="00FE1364" w:rsidRPr="0067453F">
        <w:rPr>
          <w:rFonts w:ascii="Arial" w:hAnsi="Arial" w:cs="Arial"/>
        </w:rPr>
        <w:t>Z:\Tissue Typing\Renal\Kidney patient antibody assessments and HLAi candidates</w:t>
      </w:r>
      <w:r w:rsidR="00FE1364" w:rsidRPr="0067453F">
        <w:rPr>
          <w:rFonts w:ascii="Arial" w:hAnsi="Arial" w:cs="Arial"/>
          <w:b/>
        </w:rPr>
        <w:t xml:space="preserve"> </w:t>
      </w:r>
    </w:p>
    <w:p w:rsidR="0067453F" w:rsidRPr="0067453F" w:rsidRDefault="0067453F" w:rsidP="006A30A4">
      <w:pPr>
        <w:pStyle w:val="ListParagraph"/>
        <w:numPr>
          <w:ilvl w:val="0"/>
          <w:numId w:val="41"/>
        </w:numPr>
        <w:spacing w:after="160" w:line="259" w:lineRule="auto"/>
        <w:rPr>
          <w:rFonts w:ascii="Arial" w:eastAsia="Times New Roman" w:hAnsi="Arial" w:cs="Arial"/>
          <w:lang w:eastAsia="en-GB"/>
        </w:rPr>
      </w:pPr>
      <w:r w:rsidRPr="0067453F">
        <w:rPr>
          <w:rFonts w:ascii="Arial" w:hAnsi="Arial" w:cs="Arial"/>
        </w:rPr>
        <w:t>Cardiothoracic: Z:\Tissue Typing\Thoracic patients (Papworth)\Antibody review</w:t>
      </w:r>
    </w:p>
    <w:p w:rsidR="00FE1364" w:rsidRPr="00FE1364" w:rsidRDefault="0067453F" w:rsidP="0067453F">
      <w:pPr>
        <w:pStyle w:val="ListParagraph"/>
        <w:numPr>
          <w:ilvl w:val="0"/>
          <w:numId w:val="41"/>
        </w:numPr>
        <w:spacing w:after="160" w:line="259" w:lineRule="auto"/>
        <w:rPr>
          <w:rFonts w:ascii="Arial" w:eastAsia="Times New Roman" w:hAnsi="Arial" w:cs="Arial"/>
          <w:lang w:eastAsia="en-GB"/>
        </w:rPr>
      </w:pPr>
      <w:r>
        <w:rPr>
          <w:rFonts w:ascii="Arial" w:hAnsi="Arial" w:cs="Arial"/>
        </w:rPr>
        <w:t xml:space="preserve">Multivisceral: </w:t>
      </w:r>
      <w:r w:rsidRPr="0067453F">
        <w:rPr>
          <w:rFonts w:ascii="Arial" w:hAnsi="Arial" w:cs="Arial"/>
        </w:rPr>
        <w:t>Z:\Tissue Typing\Multivisceral</w:t>
      </w:r>
    </w:p>
    <w:p w:rsidR="00FE1364" w:rsidRPr="00FE1364" w:rsidRDefault="00FE1364" w:rsidP="00FE1364">
      <w:pPr>
        <w:pStyle w:val="ListParagraph"/>
        <w:numPr>
          <w:ilvl w:val="0"/>
          <w:numId w:val="40"/>
        </w:numPr>
        <w:spacing w:after="160" w:line="259" w:lineRule="auto"/>
        <w:rPr>
          <w:rFonts w:ascii="Arial" w:eastAsia="Times New Roman" w:hAnsi="Arial" w:cs="Arial"/>
          <w:lang w:eastAsia="en-GB"/>
        </w:rPr>
      </w:pPr>
      <w:r w:rsidRPr="00FE1364">
        <w:rPr>
          <w:rFonts w:ascii="Arial" w:eastAsia="Times New Roman" w:hAnsi="Arial" w:cs="Arial"/>
          <w:lang w:eastAsia="en-GB"/>
        </w:rPr>
        <w:t>In Fusion 4.4, click ‘Reports’</w:t>
      </w:r>
    </w:p>
    <w:p w:rsidR="00FE1364" w:rsidRPr="00FE1364" w:rsidRDefault="00FE1364" w:rsidP="00FE1364">
      <w:pPr>
        <w:pStyle w:val="ListParagraph"/>
        <w:numPr>
          <w:ilvl w:val="0"/>
          <w:numId w:val="40"/>
        </w:numPr>
        <w:spacing w:after="160" w:line="259" w:lineRule="auto"/>
        <w:rPr>
          <w:rFonts w:ascii="Arial" w:eastAsia="Times New Roman" w:hAnsi="Arial" w:cs="Arial"/>
          <w:lang w:eastAsia="en-GB"/>
        </w:rPr>
      </w:pPr>
      <w:r w:rsidRPr="00FE1364">
        <w:rPr>
          <w:rFonts w:ascii="Arial" w:eastAsia="Times New Roman" w:hAnsi="Arial" w:cs="Arial"/>
          <w:lang w:eastAsia="en-GB"/>
        </w:rPr>
        <w:t>Search for patient, e.g. by entering hospital number into ‘patient ID’ field</w:t>
      </w:r>
    </w:p>
    <w:p w:rsidR="00FE1364" w:rsidRPr="00FE1364" w:rsidRDefault="00FE1364" w:rsidP="00FE1364">
      <w:pPr>
        <w:pStyle w:val="ListParagraph"/>
        <w:numPr>
          <w:ilvl w:val="0"/>
          <w:numId w:val="40"/>
        </w:numPr>
        <w:spacing w:after="160" w:line="259" w:lineRule="auto"/>
        <w:rPr>
          <w:rFonts w:ascii="Arial" w:eastAsia="Times New Roman" w:hAnsi="Arial" w:cs="Arial"/>
          <w:lang w:eastAsia="en-GB"/>
        </w:rPr>
      </w:pPr>
      <w:r w:rsidRPr="00FE1364">
        <w:rPr>
          <w:rFonts w:ascii="Arial" w:eastAsia="Times New Roman" w:hAnsi="Arial" w:cs="Arial"/>
          <w:lang w:eastAsia="en-GB"/>
        </w:rPr>
        <w:t>Enter session date from start of study period of interest or very early date to ensure capture of all patient records, e.g. 01/01/1901</w:t>
      </w:r>
    </w:p>
    <w:p w:rsidR="00FE1364" w:rsidRPr="00FE1364" w:rsidRDefault="00FE1364" w:rsidP="00FE1364">
      <w:pPr>
        <w:pStyle w:val="ListParagraph"/>
        <w:numPr>
          <w:ilvl w:val="0"/>
          <w:numId w:val="40"/>
        </w:numPr>
        <w:spacing w:after="160" w:line="259" w:lineRule="auto"/>
        <w:rPr>
          <w:rFonts w:ascii="Arial" w:eastAsia="Times New Roman" w:hAnsi="Arial" w:cs="Arial"/>
          <w:lang w:eastAsia="en-GB"/>
        </w:rPr>
      </w:pPr>
      <w:r w:rsidRPr="00FE1364">
        <w:rPr>
          <w:rFonts w:ascii="Arial" w:eastAsia="Times New Roman" w:hAnsi="Arial" w:cs="Arial"/>
          <w:lang w:eastAsia="en-GB"/>
        </w:rPr>
        <w:lastRenderedPageBreak/>
        <w:t>Click on ‘…’ next to ‘Test Type’ field. Within the window that appears, select the ‘Single Antigen’ box and click ‘Ok’</w:t>
      </w:r>
    </w:p>
    <w:p w:rsidR="00FE1364" w:rsidRPr="00FE1364" w:rsidRDefault="00FE1364" w:rsidP="00FE1364">
      <w:pPr>
        <w:pStyle w:val="ListParagraph"/>
        <w:numPr>
          <w:ilvl w:val="0"/>
          <w:numId w:val="40"/>
        </w:numPr>
        <w:spacing w:after="160" w:line="259" w:lineRule="auto"/>
        <w:rPr>
          <w:rFonts w:ascii="Arial" w:eastAsia="Times New Roman" w:hAnsi="Arial" w:cs="Arial"/>
          <w:lang w:eastAsia="en-GB"/>
        </w:rPr>
      </w:pPr>
      <w:r w:rsidRPr="00FE1364">
        <w:rPr>
          <w:rFonts w:ascii="Arial" w:eastAsia="Times New Roman" w:hAnsi="Arial" w:cs="Arial"/>
          <w:lang w:eastAsia="en-GB"/>
        </w:rPr>
        <w:t>Click ‘Find’. All SAB files on that patient should appear in the central window.</w:t>
      </w:r>
    </w:p>
    <w:p w:rsidR="00FE1364" w:rsidRPr="00FE1364" w:rsidRDefault="00FE1364" w:rsidP="00FE1364">
      <w:pPr>
        <w:pStyle w:val="ListParagraph"/>
        <w:numPr>
          <w:ilvl w:val="0"/>
          <w:numId w:val="40"/>
        </w:numPr>
        <w:spacing w:after="160" w:line="259" w:lineRule="auto"/>
        <w:rPr>
          <w:rFonts w:ascii="Arial" w:eastAsia="Times New Roman" w:hAnsi="Arial" w:cs="Arial"/>
          <w:lang w:eastAsia="en-GB"/>
        </w:rPr>
      </w:pPr>
      <w:r w:rsidRPr="00FE1364">
        <w:rPr>
          <w:rFonts w:ascii="Arial" w:eastAsia="Times New Roman" w:hAnsi="Arial" w:cs="Arial"/>
          <w:lang w:eastAsia="en-GB"/>
        </w:rPr>
        <w:t>Click ‘Speciality’ and from the drop-down menu and select “LABScreen – SA MFI”</w:t>
      </w:r>
    </w:p>
    <w:p w:rsidR="00FE1364" w:rsidRPr="00FE1364" w:rsidRDefault="00FE1364" w:rsidP="00FE1364">
      <w:pPr>
        <w:pStyle w:val="ListParagraph"/>
        <w:numPr>
          <w:ilvl w:val="0"/>
          <w:numId w:val="40"/>
        </w:numPr>
        <w:spacing w:after="160" w:line="259" w:lineRule="auto"/>
        <w:rPr>
          <w:rFonts w:ascii="Arial" w:eastAsia="Times New Roman" w:hAnsi="Arial" w:cs="Arial"/>
          <w:lang w:eastAsia="en-GB"/>
        </w:rPr>
      </w:pPr>
      <w:r w:rsidRPr="00FE1364">
        <w:rPr>
          <w:rFonts w:ascii="Arial" w:eastAsia="Times New Roman" w:hAnsi="Arial" w:cs="Arial"/>
          <w:lang w:eastAsia="en-GB"/>
        </w:rPr>
        <w:t>Right click “Include” and “Select All”</w:t>
      </w:r>
    </w:p>
    <w:p w:rsidR="00FE1364" w:rsidRPr="00FE1364" w:rsidRDefault="00FE1364" w:rsidP="00FE1364">
      <w:pPr>
        <w:pStyle w:val="ListParagraph"/>
        <w:numPr>
          <w:ilvl w:val="0"/>
          <w:numId w:val="40"/>
        </w:numPr>
        <w:spacing w:after="160" w:line="259" w:lineRule="auto"/>
        <w:rPr>
          <w:rFonts w:ascii="Arial" w:eastAsia="Times New Roman" w:hAnsi="Arial" w:cs="Arial"/>
          <w:lang w:eastAsia="en-GB"/>
        </w:rPr>
      </w:pPr>
      <w:r w:rsidRPr="00FE1364">
        <w:rPr>
          <w:rFonts w:ascii="Arial" w:eastAsia="Times New Roman" w:hAnsi="Arial" w:cs="Arial"/>
          <w:lang w:eastAsia="en-GB"/>
        </w:rPr>
        <w:t>Click “Export Report”</w:t>
      </w:r>
    </w:p>
    <w:p w:rsidR="00FE1364" w:rsidRPr="00FE1364" w:rsidRDefault="00FE1364" w:rsidP="00FE1364">
      <w:pPr>
        <w:pStyle w:val="ListParagraph"/>
        <w:numPr>
          <w:ilvl w:val="0"/>
          <w:numId w:val="40"/>
        </w:numPr>
        <w:spacing w:after="160" w:line="259" w:lineRule="auto"/>
        <w:rPr>
          <w:rFonts w:ascii="Arial" w:eastAsia="Times New Roman" w:hAnsi="Arial" w:cs="Arial"/>
          <w:lang w:eastAsia="en-GB"/>
        </w:rPr>
      </w:pPr>
      <w:r w:rsidRPr="00FE1364">
        <w:rPr>
          <w:rFonts w:ascii="Arial" w:eastAsia="Times New Roman" w:hAnsi="Arial" w:cs="Arial"/>
          <w:lang w:eastAsia="en-GB"/>
        </w:rPr>
        <w:t xml:space="preserve"> Locate and select the previously created folder (in step 1) where files are to be saved. Click ‘Ok’. Click ‘Ok’ again in response to ‘Export completed’ message.</w:t>
      </w:r>
    </w:p>
    <w:p w:rsidR="00FE1364" w:rsidRPr="00FE1364" w:rsidRDefault="00FE1364" w:rsidP="0067453F">
      <w:pPr>
        <w:pStyle w:val="ListParagraph"/>
        <w:numPr>
          <w:ilvl w:val="0"/>
          <w:numId w:val="40"/>
        </w:numPr>
        <w:spacing w:after="160" w:line="259" w:lineRule="auto"/>
        <w:rPr>
          <w:rFonts w:ascii="Arial" w:eastAsia="Times New Roman" w:hAnsi="Arial" w:cs="Arial"/>
          <w:lang w:eastAsia="en-GB"/>
        </w:rPr>
      </w:pPr>
      <w:r w:rsidRPr="00FE1364">
        <w:rPr>
          <w:rFonts w:ascii="Arial" w:eastAsia="Times New Roman" w:hAnsi="Arial" w:cs="Arial"/>
          <w:lang w:eastAsia="en-GB"/>
        </w:rPr>
        <w:t>Repeat steps 9 and 10 again*</w:t>
      </w:r>
      <w:r w:rsidR="0067453F">
        <w:t xml:space="preserve">. </w:t>
      </w:r>
      <w:r w:rsidR="0067453F" w:rsidRPr="0067453F">
        <w:rPr>
          <w:rFonts w:ascii="Arial" w:eastAsia="Times New Roman" w:hAnsi="Arial" w:cs="Arial"/>
          <w:lang w:eastAsia="en-GB"/>
        </w:rPr>
        <w:t>If an ‘Export Report’ dialogue box appears click ‘Yes’ to overwrite all existing .csv files.</w:t>
      </w:r>
    </w:p>
    <w:p w:rsidR="00FE1364" w:rsidRPr="00FE1364" w:rsidRDefault="00FE1364" w:rsidP="00FE1364">
      <w:pPr>
        <w:ind w:left="360"/>
        <w:rPr>
          <w:rFonts w:ascii="Arial" w:hAnsi="Arial" w:cs="Arial"/>
          <w:i/>
          <w:sz w:val="22"/>
          <w:szCs w:val="22"/>
        </w:rPr>
      </w:pPr>
      <w:r w:rsidRPr="00FE1364">
        <w:rPr>
          <w:rFonts w:ascii="Arial" w:hAnsi="Arial" w:cs="Arial"/>
          <w:i/>
          <w:sz w:val="22"/>
          <w:szCs w:val="22"/>
        </w:rPr>
        <w:t>* In the first download, antigen specificities may not be ordered correctly. But the second time the export programme is run, the order is sequential. Beads must be in sequential order because otherwise this would result</w:t>
      </w:r>
      <w:r w:rsidR="00AF4578">
        <w:rPr>
          <w:rFonts w:ascii="Arial" w:hAnsi="Arial" w:cs="Arial"/>
          <w:i/>
          <w:sz w:val="22"/>
          <w:szCs w:val="22"/>
        </w:rPr>
        <w:t xml:space="preserve"> in incorrect formatting by the </w:t>
      </w:r>
      <w:r w:rsidR="00AF4578" w:rsidRPr="00AF4578">
        <w:rPr>
          <w:rFonts w:ascii="Arial" w:hAnsi="Arial" w:cs="Arial"/>
          <w:i/>
          <w:sz w:val="22"/>
          <w:szCs w:val="22"/>
        </w:rPr>
        <w:t>Patient_SAB_combiner_0_9_december_2020</w:t>
      </w:r>
      <w:r w:rsidRPr="00AF4578">
        <w:rPr>
          <w:rFonts w:ascii="Arial" w:hAnsi="Arial" w:cs="Arial"/>
          <w:i/>
          <w:sz w:val="22"/>
          <w:szCs w:val="22"/>
        </w:rPr>
        <w:t>.</w:t>
      </w:r>
    </w:p>
    <w:p w:rsidR="00FE1364" w:rsidRPr="00FE1364" w:rsidRDefault="00FE1364" w:rsidP="00AF4578">
      <w:pPr>
        <w:pStyle w:val="Heading1"/>
        <w:rPr>
          <w:rFonts w:eastAsia="Times New Roman" w:cs="Arial"/>
          <w:sz w:val="22"/>
          <w:szCs w:val="22"/>
        </w:rPr>
      </w:pPr>
      <w:bookmarkStart w:id="3" w:name="_Toc76994829"/>
      <w:r w:rsidRPr="00FE1364">
        <w:rPr>
          <w:rFonts w:eastAsia="Times New Roman" w:cs="Arial"/>
          <w:sz w:val="22"/>
          <w:szCs w:val="22"/>
        </w:rPr>
        <w:t xml:space="preserve">Combining all SAB files using </w:t>
      </w:r>
      <w:r w:rsidR="00AF4578" w:rsidRPr="00AF4578">
        <w:rPr>
          <w:rFonts w:eastAsia="Times New Roman" w:cs="Arial"/>
          <w:sz w:val="22"/>
          <w:szCs w:val="22"/>
        </w:rPr>
        <w:t>Patient_SAB_combiner_0_9_december_2020.</w:t>
      </w:r>
      <w:bookmarkEnd w:id="3"/>
    </w:p>
    <w:p w:rsidR="00FE1364" w:rsidRPr="00FE1364" w:rsidRDefault="00FE1364" w:rsidP="00FE1364">
      <w:pPr>
        <w:rPr>
          <w:rFonts w:ascii="Arial" w:hAnsi="Arial" w:cs="Arial"/>
          <w:sz w:val="22"/>
          <w:szCs w:val="22"/>
        </w:rPr>
      </w:pPr>
    </w:p>
    <w:p w:rsidR="00FE1364" w:rsidRPr="00FE1364" w:rsidRDefault="00FE1364" w:rsidP="00FE1364">
      <w:pPr>
        <w:pStyle w:val="ListParagraph"/>
        <w:numPr>
          <w:ilvl w:val="0"/>
          <w:numId w:val="39"/>
        </w:numPr>
        <w:spacing w:after="160" w:line="259" w:lineRule="auto"/>
        <w:rPr>
          <w:rFonts w:ascii="Arial" w:eastAsia="Times New Roman" w:hAnsi="Arial" w:cs="Arial"/>
          <w:u w:val="single"/>
          <w:lang w:eastAsia="en-GB"/>
        </w:rPr>
      </w:pPr>
      <w:r w:rsidRPr="00FE1364">
        <w:rPr>
          <w:rFonts w:ascii="Arial" w:eastAsia="Times New Roman" w:hAnsi="Arial" w:cs="Arial"/>
          <w:lang w:eastAsia="en-GB"/>
        </w:rPr>
        <w:t>SAB files should be extracted from Fusion into folders for each patient, i.e. all SAB files on that patient in one folder named with patient ID</w:t>
      </w:r>
      <w:r>
        <w:rPr>
          <w:rFonts w:ascii="Arial" w:eastAsia="Times New Roman" w:hAnsi="Arial" w:cs="Arial"/>
          <w:lang w:eastAsia="en-GB"/>
        </w:rPr>
        <w:t xml:space="preserve"> as per section B above</w:t>
      </w:r>
      <w:r w:rsidRPr="00FE1364">
        <w:rPr>
          <w:rFonts w:ascii="Arial" w:eastAsia="Times New Roman" w:hAnsi="Arial" w:cs="Arial"/>
          <w:lang w:eastAsia="en-GB"/>
        </w:rPr>
        <w:t xml:space="preserve">. </w:t>
      </w:r>
    </w:p>
    <w:p w:rsidR="00FE1364" w:rsidRPr="00FE1364" w:rsidRDefault="00FE1364" w:rsidP="00FE1364">
      <w:pPr>
        <w:pStyle w:val="ListParagraph"/>
        <w:rPr>
          <w:rFonts w:ascii="Arial" w:eastAsia="Times New Roman" w:hAnsi="Arial" w:cs="Arial"/>
          <w:i/>
          <w:u w:val="single"/>
          <w:lang w:eastAsia="en-GB"/>
        </w:rPr>
      </w:pPr>
      <w:r w:rsidRPr="00FE1364">
        <w:rPr>
          <w:rFonts w:ascii="Arial" w:eastAsia="Times New Roman" w:hAnsi="Arial" w:cs="Arial"/>
          <w:lang w:eastAsia="en-GB"/>
        </w:rPr>
        <w:br/>
      </w:r>
      <w:r w:rsidRPr="00FE1364">
        <w:rPr>
          <w:rFonts w:ascii="Arial" w:eastAsia="Times New Roman" w:hAnsi="Arial" w:cs="Arial"/>
          <w:i/>
          <w:lang w:eastAsia="en-GB"/>
        </w:rPr>
        <w:t>Note: a maximum of 200 SAB files can be combined at a time.</w:t>
      </w:r>
      <w:r w:rsidRPr="00FE1364">
        <w:rPr>
          <w:rFonts w:ascii="Arial" w:eastAsia="Times New Roman" w:hAnsi="Arial" w:cs="Arial"/>
          <w:i/>
          <w:lang w:eastAsia="en-GB"/>
        </w:rPr>
        <w:br/>
      </w:r>
    </w:p>
    <w:p w:rsidR="00FE1364" w:rsidRPr="00FE1364" w:rsidRDefault="00FE1364" w:rsidP="00FE1364">
      <w:pPr>
        <w:pStyle w:val="ListParagraph"/>
        <w:numPr>
          <w:ilvl w:val="0"/>
          <w:numId w:val="39"/>
        </w:numPr>
        <w:spacing w:after="160" w:line="259" w:lineRule="auto"/>
        <w:rPr>
          <w:rFonts w:ascii="Arial" w:eastAsia="Times New Roman" w:hAnsi="Arial" w:cs="Arial"/>
          <w:lang w:eastAsia="en-GB"/>
        </w:rPr>
      </w:pPr>
      <w:r w:rsidRPr="00FE1364">
        <w:rPr>
          <w:rFonts w:ascii="Arial" w:eastAsia="Times New Roman" w:hAnsi="Arial" w:cs="Arial"/>
          <w:lang w:eastAsia="en-GB"/>
        </w:rPr>
        <w:t>SAB files should have been checked, ensuring that beads are in correct numerical order and that samples have a ‘Sample date’.</w:t>
      </w:r>
      <w:r w:rsidRPr="00FE1364">
        <w:rPr>
          <w:rFonts w:ascii="Arial" w:eastAsia="Times New Roman" w:hAnsi="Arial" w:cs="Arial"/>
          <w:lang w:eastAsia="en-GB"/>
        </w:rPr>
        <w:br/>
      </w:r>
      <w:r w:rsidRPr="00FE1364">
        <w:rPr>
          <w:rFonts w:ascii="Arial" w:eastAsia="Times New Roman" w:hAnsi="Arial" w:cs="Arial"/>
          <w:lang w:eastAsia="en-GB"/>
        </w:rPr>
        <w:br/>
      </w:r>
      <w:r w:rsidRPr="00FE1364">
        <w:rPr>
          <w:rFonts w:ascii="Arial" w:eastAsia="Times New Roman" w:hAnsi="Arial" w:cs="Arial"/>
          <w:i/>
          <w:lang w:eastAsia="en-GB"/>
        </w:rPr>
        <w:t>Note: The naming convention of some historical data in Fusion may mean that a ‘Sample date’ is missing from column E of the programme’s ‘Results’ sheet. These empty cells should be populated by adding dates manually as dates can be inferred from the ‘Sample’ ID, or a formula can be used to automatically extract data from ‘Sample’ ID cell if the formatting is consistent. Example formula to use (and modify) if date is in ddmmyy format in first 6 digits of cell: =MID(A4,1,2)&amp;"/"&amp;MID(A4,3,2)&amp;"/"&amp;MID(A4,5,2).</w:t>
      </w:r>
      <w:r w:rsidRPr="00FE1364">
        <w:rPr>
          <w:rFonts w:ascii="Arial" w:eastAsia="Times New Roman" w:hAnsi="Arial" w:cs="Arial"/>
          <w:lang w:eastAsia="en-GB"/>
        </w:rPr>
        <w:t xml:space="preserve"> </w:t>
      </w:r>
      <w:r w:rsidRPr="00FE1364">
        <w:rPr>
          <w:rFonts w:ascii="Arial" w:eastAsia="Times New Roman" w:hAnsi="Arial" w:cs="Arial"/>
          <w:lang w:eastAsia="en-GB"/>
        </w:rPr>
        <w:br/>
      </w:r>
      <w:r w:rsidRPr="00FE1364">
        <w:rPr>
          <w:rFonts w:ascii="Arial" w:eastAsia="Times New Roman" w:hAnsi="Arial" w:cs="Arial"/>
          <w:i/>
          <w:lang w:eastAsia="en-GB"/>
        </w:rPr>
        <w:t>Alternatively, the missing date can be added in Fusion but the updated file/s will need downloading again from Fusion.</w:t>
      </w:r>
      <w:r w:rsidRPr="00FE1364">
        <w:rPr>
          <w:rFonts w:ascii="Arial" w:eastAsia="Times New Roman" w:hAnsi="Arial" w:cs="Arial"/>
          <w:lang w:eastAsia="en-GB"/>
        </w:rPr>
        <w:br/>
      </w:r>
    </w:p>
    <w:p w:rsidR="00FE1364" w:rsidRPr="00FE1364" w:rsidRDefault="00AF4578" w:rsidP="00AF4578">
      <w:pPr>
        <w:pStyle w:val="ListParagraph"/>
        <w:numPr>
          <w:ilvl w:val="0"/>
          <w:numId w:val="39"/>
        </w:numPr>
        <w:spacing w:after="160" w:line="259" w:lineRule="auto"/>
        <w:rPr>
          <w:rFonts w:ascii="Arial" w:eastAsia="Times New Roman" w:hAnsi="Arial" w:cs="Arial"/>
          <w:u w:val="single"/>
          <w:lang w:eastAsia="en-GB"/>
        </w:rPr>
      </w:pPr>
      <w:r w:rsidRPr="00AF4578">
        <w:rPr>
          <w:rFonts w:ascii="Arial" w:eastAsia="Times New Roman" w:hAnsi="Arial" w:cs="Arial"/>
          <w:lang w:eastAsia="en-GB"/>
        </w:rPr>
        <w:lastRenderedPageBreak/>
        <w:t>Patient</w:t>
      </w:r>
      <w:r>
        <w:rPr>
          <w:rFonts w:ascii="Arial" w:eastAsia="Times New Roman" w:hAnsi="Arial" w:cs="Arial"/>
          <w:lang w:eastAsia="en-GB"/>
        </w:rPr>
        <w:t>_SAB_combiner_0_9_december_2020</w:t>
      </w:r>
      <w:r w:rsidRPr="00AF4578">
        <w:rPr>
          <w:rFonts w:ascii="Arial" w:eastAsia="Times New Roman" w:hAnsi="Arial" w:cs="Arial"/>
          <w:lang w:eastAsia="en-GB"/>
        </w:rPr>
        <w:t xml:space="preserve"> </w:t>
      </w:r>
      <w:r w:rsidR="00FE1364">
        <w:rPr>
          <w:rFonts w:ascii="Arial" w:eastAsia="Times New Roman" w:hAnsi="Arial" w:cs="Arial"/>
          <w:lang w:eastAsia="en-GB"/>
        </w:rPr>
        <w:t xml:space="preserve">(saved to </w:t>
      </w:r>
      <w:r w:rsidR="00FE1364" w:rsidRPr="00FE1364">
        <w:rPr>
          <w:rFonts w:ascii="Arial" w:eastAsia="Times New Roman" w:hAnsi="Arial" w:cs="Arial"/>
          <w:lang w:eastAsia="en-GB"/>
        </w:rPr>
        <w:t>Z:\Tissue Typing\Renal\Kidney patient antibody assessments and HLAi candidates</w:t>
      </w:r>
      <w:r w:rsidR="00FE1364">
        <w:rPr>
          <w:rFonts w:ascii="Arial" w:eastAsia="Times New Roman" w:hAnsi="Arial" w:cs="Arial"/>
          <w:lang w:eastAsia="en-GB"/>
        </w:rPr>
        <w:t xml:space="preserve"> </w:t>
      </w:r>
      <w:r w:rsidR="00FE1364" w:rsidRPr="00FE1364">
        <w:rPr>
          <w:rFonts w:ascii="Arial" w:eastAsia="Times New Roman" w:hAnsi="Arial" w:cs="Arial"/>
          <w:lang w:eastAsia="en-GB"/>
        </w:rPr>
        <w:t>should be saved in the same location as the patient folders (example below).</w:t>
      </w:r>
      <w:r w:rsidR="00FE1364" w:rsidRPr="00FE1364">
        <w:rPr>
          <w:rFonts w:ascii="Arial" w:hAnsi="Arial" w:cs="Arial"/>
          <w:noProof/>
          <w:lang w:eastAsia="en-GB"/>
        </w:rPr>
        <w:t xml:space="preserve"> </w:t>
      </w:r>
    </w:p>
    <w:p w:rsidR="00FE1364" w:rsidRPr="00FE1364" w:rsidRDefault="00FE1364" w:rsidP="00FE1364">
      <w:pPr>
        <w:pStyle w:val="ListParagraph"/>
        <w:rPr>
          <w:rFonts w:ascii="Arial" w:eastAsia="Times New Roman" w:hAnsi="Arial" w:cs="Arial"/>
          <w:u w:val="single"/>
          <w:lang w:eastAsia="en-GB"/>
        </w:rPr>
      </w:pPr>
      <w:r w:rsidRPr="00FE1364">
        <w:rPr>
          <w:rFonts w:ascii="Arial" w:hAnsi="Arial" w:cs="Arial"/>
          <w:noProof/>
          <w:lang w:eastAsia="en-GB"/>
        </w:rPr>
        <w:drawing>
          <wp:inline distT="0" distB="0" distL="0" distR="0" wp14:anchorId="459152C3" wp14:editId="7320CC31">
            <wp:extent cx="5981700" cy="1228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1700" cy="1228725"/>
                    </a:xfrm>
                    <a:prstGeom prst="rect">
                      <a:avLst/>
                    </a:prstGeom>
                  </pic:spPr>
                </pic:pic>
              </a:graphicData>
            </a:graphic>
          </wp:inline>
        </w:drawing>
      </w:r>
    </w:p>
    <w:p w:rsidR="00FE1364" w:rsidRPr="00FE1364" w:rsidRDefault="00FE1364" w:rsidP="00AF4578">
      <w:pPr>
        <w:pStyle w:val="ListParagraph"/>
        <w:numPr>
          <w:ilvl w:val="0"/>
          <w:numId w:val="39"/>
        </w:numPr>
        <w:spacing w:after="160" w:line="259" w:lineRule="auto"/>
        <w:rPr>
          <w:rFonts w:ascii="Arial" w:eastAsia="Times New Roman" w:hAnsi="Arial" w:cs="Arial"/>
          <w:u w:val="single"/>
          <w:lang w:eastAsia="en-GB"/>
        </w:rPr>
      </w:pPr>
      <w:r w:rsidRPr="00FE1364">
        <w:rPr>
          <w:rFonts w:ascii="Arial" w:eastAsia="Times New Roman" w:hAnsi="Arial" w:cs="Arial"/>
          <w:lang w:eastAsia="en-GB"/>
        </w:rPr>
        <w:t xml:space="preserve">Open </w:t>
      </w:r>
      <w:r w:rsidR="00AF4578" w:rsidRPr="00AF4578">
        <w:rPr>
          <w:rFonts w:ascii="Arial" w:eastAsia="Times New Roman" w:hAnsi="Arial" w:cs="Arial"/>
          <w:lang w:eastAsia="en-GB"/>
        </w:rPr>
        <w:t>Patient_SAB_combiner_0_9_december_202</w:t>
      </w:r>
      <w:r w:rsidR="00AF4578">
        <w:rPr>
          <w:rFonts w:ascii="Arial" w:eastAsia="Times New Roman" w:hAnsi="Arial" w:cs="Arial"/>
          <w:lang w:eastAsia="en-GB"/>
        </w:rPr>
        <w:t xml:space="preserve">0 </w:t>
      </w:r>
      <w:r w:rsidRPr="00FE1364">
        <w:rPr>
          <w:rFonts w:ascii="Arial" w:eastAsia="Times New Roman" w:hAnsi="Arial" w:cs="Arial"/>
          <w:lang w:eastAsia="en-GB"/>
        </w:rPr>
        <w:t>and click ‘Enable content’ and then answer ‘Yes’ to make this file a trusted document.</w:t>
      </w:r>
      <w:r w:rsidRPr="00FE1364">
        <w:rPr>
          <w:rFonts w:ascii="Arial" w:eastAsia="Times New Roman" w:hAnsi="Arial" w:cs="Arial"/>
          <w:lang w:eastAsia="en-GB"/>
        </w:rPr>
        <w:br/>
      </w:r>
    </w:p>
    <w:p w:rsidR="00FE1364" w:rsidRPr="00FE1364" w:rsidRDefault="00FE1364" w:rsidP="00FE1364">
      <w:pPr>
        <w:pStyle w:val="ListParagraph"/>
        <w:numPr>
          <w:ilvl w:val="0"/>
          <w:numId w:val="39"/>
        </w:numPr>
        <w:spacing w:after="160" w:line="259" w:lineRule="auto"/>
        <w:rPr>
          <w:rFonts w:ascii="Arial" w:eastAsia="Times New Roman" w:hAnsi="Arial" w:cs="Arial"/>
          <w:u w:val="single"/>
          <w:lang w:eastAsia="en-GB"/>
        </w:rPr>
      </w:pPr>
      <w:r w:rsidRPr="00FE1364">
        <w:rPr>
          <w:rFonts w:ascii="Arial" w:eastAsia="Times New Roman" w:hAnsi="Arial" w:cs="Arial"/>
          <w:lang w:eastAsia="en-GB"/>
        </w:rPr>
        <w:t>Click on the button ‘Select folder’ and a window will open where the correct patient folder (comprising all patient SAB files) should be selected.</w:t>
      </w:r>
      <w:r w:rsidRPr="00FE1364">
        <w:rPr>
          <w:rFonts w:ascii="Arial" w:eastAsia="Times New Roman" w:hAnsi="Arial" w:cs="Arial"/>
          <w:lang w:eastAsia="en-GB"/>
        </w:rPr>
        <w:br/>
      </w:r>
    </w:p>
    <w:p w:rsidR="00FE1364" w:rsidRPr="00FE1364" w:rsidRDefault="00FE1364" w:rsidP="00FE1364">
      <w:pPr>
        <w:pStyle w:val="ListParagraph"/>
        <w:numPr>
          <w:ilvl w:val="0"/>
          <w:numId w:val="39"/>
        </w:numPr>
        <w:spacing w:after="160" w:line="259" w:lineRule="auto"/>
        <w:rPr>
          <w:rFonts w:ascii="Arial" w:eastAsia="Times New Roman" w:hAnsi="Arial" w:cs="Arial"/>
          <w:u w:val="single"/>
          <w:lang w:eastAsia="en-GB"/>
        </w:rPr>
      </w:pPr>
      <w:r w:rsidRPr="00FE1364">
        <w:rPr>
          <w:rFonts w:ascii="Arial" w:eastAsia="Times New Roman" w:hAnsi="Arial" w:cs="Arial"/>
          <w:lang w:eastAsia="en-GB"/>
        </w:rPr>
        <w:t>In column A of the ‘Calc’ sheet, the SAB files found will be listed, and the total number of files to be analysed will populate the cell next to the ‘No of files to process’ cell.</w:t>
      </w:r>
      <w:r w:rsidRPr="00FE1364">
        <w:rPr>
          <w:rFonts w:ascii="Arial" w:eastAsia="Times New Roman" w:hAnsi="Arial" w:cs="Arial"/>
          <w:lang w:eastAsia="en-GB"/>
        </w:rPr>
        <w:br/>
      </w:r>
    </w:p>
    <w:p w:rsidR="00FE1364" w:rsidRPr="00FE1364" w:rsidRDefault="00FE1364" w:rsidP="00FE1364">
      <w:pPr>
        <w:pStyle w:val="ListParagraph"/>
        <w:numPr>
          <w:ilvl w:val="0"/>
          <w:numId w:val="39"/>
        </w:numPr>
        <w:spacing w:after="160" w:line="259" w:lineRule="auto"/>
        <w:rPr>
          <w:rFonts w:ascii="Arial" w:eastAsia="Times New Roman" w:hAnsi="Arial" w:cs="Arial"/>
          <w:u w:val="single"/>
          <w:lang w:eastAsia="en-GB"/>
        </w:rPr>
      </w:pPr>
      <w:r w:rsidRPr="00FE1364">
        <w:rPr>
          <w:rFonts w:ascii="Arial" w:eastAsia="Times New Roman" w:hAnsi="Arial" w:cs="Arial"/>
          <w:lang w:eastAsia="en-GB"/>
        </w:rPr>
        <w:t xml:space="preserve">Click on the ‘Combine files’ button. A loading icon will appear and Excel might flash a few times while the files are being processed, this may take a few seconds/minutes depending on the number of files – do not click anything or try and do anything else on the PC during this time as this may crash the combiner. When the processing is complete, a ‘Combining complete’ window appears, click ‘Ok’. </w:t>
      </w:r>
    </w:p>
    <w:p w:rsidR="00FE1364" w:rsidRPr="00FE1364" w:rsidRDefault="00FE1364" w:rsidP="00FE1364">
      <w:pPr>
        <w:pStyle w:val="ListParagraph"/>
        <w:rPr>
          <w:rFonts w:ascii="Arial" w:eastAsia="Times New Roman" w:hAnsi="Arial" w:cs="Arial"/>
          <w:i/>
          <w:u w:val="single"/>
          <w:lang w:eastAsia="en-GB"/>
        </w:rPr>
      </w:pPr>
      <w:r w:rsidRPr="00FE1364">
        <w:rPr>
          <w:rFonts w:ascii="Arial" w:eastAsia="Times New Roman" w:hAnsi="Arial" w:cs="Arial"/>
          <w:lang w:eastAsia="en-GB"/>
        </w:rPr>
        <w:br/>
      </w:r>
      <w:r w:rsidRPr="00FE1364">
        <w:rPr>
          <w:rFonts w:ascii="Arial" w:eastAsia="Times New Roman" w:hAnsi="Arial" w:cs="Arial"/>
          <w:i/>
          <w:lang w:eastAsia="en-GB"/>
        </w:rPr>
        <w:t>Note: If there are any LABscreen mixed files in the folder, a message may appear about no LABScreen files being processed. This is fine and does not affect the combining process.</w:t>
      </w:r>
      <w:r w:rsidRPr="00FE1364">
        <w:rPr>
          <w:rFonts w:ascii="Arial" w:eastAsia="Times New Roman" w:hAnsi="Arial" w:cs="Arial"/>
          <w:i/>
          <w:lang w:eastAsia="en-GB"/>
        </w:rPr>
        <w:br/>
      </w:r>
    </w:p>
    <w:p w:rsidR="00FE1364" w:rsidRPr="00FE1364" w:rsidRDefault="00FE1364" w:rsidP="00FE1364">
      <w:pPr>
        <w:pStyle w:val="ListParagraph"/>
        <w:numPr>
          <w:ilvl w:val="0"/>
          <w:numId w:val="39"/>
        </w:numPr>
        <w:spacing w:after="160" w:line="259" w:lineRule="auto"/>
        <w:rPr>
          <w:rFonts w:ascii="Arial" w:eastAsia="Times New Roman" w:hAnsi="Arial" w:cs="Arial"/>
          <w:u w:val="single"/>
          <w:lang w:eastAsia="en-GB"/>
        </w:rPr>
      </w:pPr>
      <w:r w:rsidRPr="00FE1364">
        <w:rPr>
          <w:rFonts w:ascii="Arial" w:eastAsia="Times New Roman" w:hAnsi="Arial" w:cs="Arial"/>
          <w:lang w:eastAsia="en-GB"/>
        </w:rPr>
        <w:t>Two extra ‘Results’ sheets should have appeared at the bottom of the document. One should end with ‘_I’ and the other ‘_II’, indicating sheets containing samples tested by SAB I and SAB II respectively. MFI ‘Normal values’ will be populated under each bead specificity for each sample tested.</w:t>
      </w:r>
    </w:p>
    <w:p w:rsidR="00FE1364" w:rsidRPr="00FE1364" w:rsidRDefault="00FE1364" w:rsidP="00FE1364">
      <w:pPr>
        <w:pStyle w:val="ListParagraph"/>
        <w:numPr>
          <w:ilvl w:val="1"/>
          <w:numId w:val="39"/>
        </w:numPr>
        <w:spacing w:after="160" w:line="259" w:lineRule="auto"/>
        <w:rPr>
          <w:rFonts w:ascii="Arial" w:eastAsia="Times New Roman" w:hAnsi="Arial" w:cs="Arial"/>
          <w:u w:val="single"/>
          <w:lang w:eastAsia="en-GB"/>
        </w:rPr>
      </w:pPr>
      <w:r w:rsidRPr="00FE1364">
        <w:rPr>
          <w:rFonts w:ascii="Arial" w:eastAsia="Times New Roman" w:hAnsi="Arial" w:cs="Arial"/>
          <w:lang w:eastAsia="en-GB"/>
        </w:rPr>
        <w:t>An MFI value stated as ‘0’ = MFI 0 (nothing detected at this bead)</w:t>
      </w:r>
    </w:p>
    <w:p w:rsidR="00FE1364" w:rsidRPr="00FE1364" w:rsidRDefault="00FE1364" w:rsidP="00FE1364">
      <w:pPr>
        <w:pStyle w:val="ListParagraph"/>
        <w:numPr>
          <w:ilvl w:val="1"/>
          <w:numId w:val="39"/>
        </w:numPr>
        <w:spacing w:after="160" w:line="259" w:lineRule="auto"/>
        <w:rPr>
          <w:rFonts w:ascii="Arial" w:eastAsia="Times New Roman" w:hAnsi="Arial" w:cs="Arial"/>
          <w:u w:val="single"/>
          <w:lang w:eastAsia="en-GB"/>
        </w:rPr>
      </w:pPr>
      <w:r w:rsidRPr="00FE1364">
        <w:rPr>
          <w:rFonts w:ascii="Arial" w:eastAsia="Times New Roman" w:hAnsi="Arial" w:cs="Arial"/>
          <w:lang w:eastAsia="en-GB"/>
        </w:rPr>
        <w:t xml:space="preserve">An MFI value stated as ‘X’ = placeholder for absence of this bead (and corresponding specificity) on the lot this sample was tested with. Instead, the alternative </w:t>
      </w:r>
      <w:r w:rsidRPr="00FE1364">
        <w:rPr>
          <w:rFonts w:ascii="Arial" w:eastAsia="Times New Roman" w:hAnsi="Arial" w:cs="Arial"/>
          <w:lang w:eastAsia="en-GB"/>
        </w:rPr>
        <w:lastRenderedPageBreak/>
        <w:t xml:space="preserve">bead specificity (if there is one, e.g. DPA1*02:02, DPB1*13:01 instead of DPA1*01:05, DPB1*13:01) will be at the end of the sheet. </w:t>
      </w:r>
    </w:p>
    <w:p w:rsidR="00FE1364" w:rsidRPr="00FE1364" w:rsidRDefault="00FE1364" w:rsidP="00FE1364">
      <w:pPr>
        <w:ind w:left="1080"/>
        <w:rPr>
          <w:rFonts w:ascii="Arial" w:hAnsi="Arial" w:cs="Arial"/>
          <w:i/>
          <w:sz w:val="22"/>
          <w:szCs w:val="22"/>
        </w:rPr>
      </w:pPr>
      <w:r w:rsidRPr="00FE1364">
        <w:rPr>
          <w:rFonts w:ascii="Arial" w:hAnsi="Arial" w:cs="Arial"/>
          <w:i/>
          <w:sz w:val="22"/>
          <w:szCs w:val="22"/>
        </w:rPr>
        <w:t xml:space="preserve">Note 1: </w:t>
      </w:r>
      <w:r w:rsidR="00AF4578" w:rsidRPr="00AF4578">
        <w:rPr>
          <w:rFonts w:ascii="Arial" w:hAnsi="Arial" w:cs="Arial"/>
          <w:i/>
          <w:sz w:val="22"/>
          <w:szCs w:val="22"/>
        </w:rPr>
        <w:t>Patient</w:t>
      </w:r>
      <w:r w:rsidR="00AF4578">
        <w:rPr>
          <w:rFonts w:ascii="Arial" w:hAnsi="Arial" w:cs="Arial"/>
          <w:i/>
          <w:sz w:val="22"/>
          <w:szCs w:val="22"/>
        </w:rPr>
        <w:t xml:space="preserve">_SAB_combiner_0_9_december_2020 </w:t>
      </w:r>
      <w:r w:rsidRPr="00FE1364">
        <w:rPr>
          <w:rFonts w:ascii="Arial" w:hAnsi="Arial" w:cs="Arial"/>
          <w:i/>
          <w:sz w:val="22"/>
          <w:szCs w:val="22"/>
        </w:rPr>
        <w:t>still works when there is just one SAB file to process.</w:t>
      </w:r>
    </w:p>
    <w:p w:rsidR="00FE1364" w:rsidRDefault="00FE1364" w:rsidP="00FE1364">
      <w:pPr>
        <w:ind w:left="1080"/>
        <w:rPr>
          <w:rFonts w:ascii="Arial" w:hAnsi="Arial" w:cs="Arial"/>
          <w:i/>
          <w:sz w:val="22"/>
          <w:szCs w:val="22"/>
        </w:rPr>
      </w:pPr>
      <w:r w:rsidRPr="00FE1364">
        <w:rPr>
          <w:rFonts w:ascii="Arial" w:hAnsi="Arial" w:cs="Arial"/>
          <w:i/>
          <w:sz w:val="22"/>
          <w:szCs w:val="22"/>
        </w:rPr>
        <w:t>Note 2: if a SAB bead lot has two beads with the same specificity (rare – reason unknown why beads are duplicated), the combiner will just select one MFI value from the original data from one of the beads. As the specificity is the same, the MFI values shouldn’t vary but this is just something to be aware of.</w:t>
      </w:r>
    </w:p>
    <w:p w:rsidR="00FE1364" w:rsidRPr="00FE1364" w:rsidRDefault="00FE1364" w:rsidP="00FE1364">
      <w:pPr>
        <w:rPr>
          <w:rFonts w:ascii="Arial" w:hAnsi="Arial" w:cs="Arial"/>
          <w:sz w:val="22"/>
          <w:szCs w:val="22"/>
          <w:u w:val="single"/>
        </w:rPr>
      </w:pPr>
    </w:p>
    <w:p w:rsidR="00FE1364" w:rsidRPr="00AF4578" w:rsidRDefault="00FE1364" w:rsidP="00AF4578">
      <w:pPr>
        <w:pStyle w:val="ListParagraph"/>
        <w:numPr>
          <w:ilvl w:val="0"/>
          <w:numId w:val="39"/>
        </w:numPr>
        <w:spacing w:after="160" w:line="259" w:lineRule="auto"/>
        <w:rPr>
          <w:rFonts w:ascii="Arial" w:eastAsia="Times New Roman" w:hAnsi="Arial" w:cs="Arial"/>
          <w:u w:val="single"/>
          <w:lang w:eastAsia="en-GB"/>
        </w:rPr>
      </w:pPr>
      <w:r w:rsidRPr="00FE1364">
        <w:rPr>
          <w:rFonts w:ascii="Arial" w:eastAsia="Times New Roman" w:hAnsi="Arial" w:cs="Arial"/>
          <w:lang w:eastAsia="en-GB"/>
        </w:rPr>
        <w:t xml:space="preserve">Go to ‘File’ and ‘Save as’ and save the document to an appropriate location. DO NOT click ‘Save’ as the patient data would be stored and the </w:t>
      </w:r>
      <w:r w:rsidR="00AF4578" w:rsidRPr="00AF4578">
        <w:rPr>
          <w:rFonts w:ascii="Arial" w:eastAsia="Times New Roman" w:hAnsi="Arial" w:cs="Arial"/>
          <w:lang w:eastAsia="en-GB"/>
        </w:rPr>
        <w:t>Patient</w:t>
      </w:r>
      <w:r w:rsidR="00AF4578">
        <w:rPr>
          <w:rFonts w:ascii="Arial" w:eastAsia="Times New Roman" w:hAnsi="Arial" w:cs="Arial"/>
          <w:lang w:eastAsia="en-GB"/>
        </w:rPr>
        <w:t xml:space="preserve">_SAB_combiner_0_9_december_2020 </w:t>
      </w:r>
      <w:r w:rsidRPr="00FE1364">
        <w:rPr>
          <w:rFonts w:ascii="Arial" w:eastAsia="Times New Roman" w:hAnsi="Arial" w:cs="Arial"/>
          <w:lang w:eastAsia="en-GB"/>
        </w:rPr>
        <w:t>would need restoring back to its original blank state.</w:t>
      </w:r>
    </w:p>
    <w:p w:rsidR="00AF4578" w:rsidRDefault="00AF4578" w:rsidP="00AF4578">
      <w:pPr>
        <w:spacing w:after="160" w:line="259" w:lineRule="auto"/>
        <w:rPr>
          <w:rFonts w:ascii="Arial" w:hAnsi="Arial" w:cs="Arial"/>
          <w:u w:val="single"/>
        </w:rPr>
      </w:pPr>
    </w:p>
    <w:p w:rsidR="0067453F" w:rsidRDefault="0067453F">
      <w:pPr>
        <w:rPr>
          <w:rFonts w:ascii="Arial" w:eastAsiaTheme="majorEastAsia" w:hAnsi="Arial" w:cstheme="majorBidi"/>
          <w:b/>
          <w:bCs/>
          <w:color w:val="17365D" w:themeColor="text2" w:themeShade="BF"/>
          <w:sz w:val="28"/>
          <w:szCs w:val="28"/>
          <w:highlight w:val="lightGray"/>
        </w:rPr>
      </w:pPr>
      <w:bookmarkStart w:id="4" w:name="_Toc47528422"/>
      <w:r>
        <w:rPr>
          <w:rFonts w:ascii="Arial" w:eastAsiaTheme="majorEastAsia" w:hAnsi="Arial" w:cstheme="majorBidi"/>
          <w:b/>
          <w:bCs/>
          <w:color w:val="17365D" w:themeColor="text2" w:themeShade="BF"/>
          <w:sz w:val="28"/>
          <w:szCs w:val="28"/>
          <w:highlight w:val="lightGray"/>
        </w:rPr>
        <w:br w:type="page"/>
      </w:r>
    </w:p>
    <w:p w:rsidR="00AF4578" w:rsidRPr="00AF4578" w:rsidRDefault="008467D0" w:rsidP="0067453F">
      <w:pPr>
        <w:pStyle w:val="Heading1"/>
      </w:pPr>
      <w:bookmarkStart w:id="5" w:name="_Toc76994830"/>
      <w:bookmarkEnd w:id="4"/>
      <w:r>
        <w:lastRenderedPageBreak/>
        <w:t>Organise Data</w:t>
      </w:r>
      <w:bookmarkEnd w:id="5"/>
    </w:p>
    <w:p w:rsidR="00AF4578" w:rsidRPr="00AF4578" w:rsidRDefault="00AF4578" w:rsidP="00AF4578">
      <w:pPr>
        <w:rPr>
          <w:rFonts w:ascii="Arial" w:hAnsi="Arial" w:cs="Arial"/>
          <w:b/>
          <w:sz w:val="20"/>
        </w:rPr>
      </w:pPr>
    </w:p>
    <w:p w:rsidR="00AF4578" w:rsidRPr="00AF4578" w:rsidRDefault="00AF4578" w:rsidP="00AF4578">
      <w:pPr>
        <w:rPr>
          <w:rFonts w:ascii="Arial" w:hAnsi="Arial" w:cs="Arial"/>
          <w:b/>
          <w:sz w:val="20"/>
        </w:rPr>
      </w:pPr>
      <w:r w:rsidRPr="00AF4578">
        <w:rPr>
          <w:rFonts w:ascii="Arial" w:hAnsi="Arial" w:cs="Arial"/>
          <w:b/>
          <w:sz w:val="20"/>
        </w:rPr>
        <w:t>This needs to be done for each class of antibody.</w:t>
      </w:r>
    </w:p>
    <w:p w:rsidR="00AF4578" w:rsidRPr="00AF4578" w:rsidRDefault="00AF4578" w:rsidP="00AF4578">
      <w:pPr>
        <w:ind w:left="360"/>
        <w:rPr>
          <w:rFonts w:ascii="Arial" w:hAnsi="Arial" w:cs="Arial"/>
          <w:b/>
          <w:sz w:val="20"/>
        </w:rPr>
      </w:pPr>
    </w:p>
    <w:p w:rsidR="00AF4578" w:rsidRPr="00AF4578" w:rsidRDefault="00AF4578" w:rsidP="00AF4578">
      <w:pPr>
        <w:numPr>
          <w:ilvl w:val="0"/>
          <w:numId w:val="6"/>
        </w:numPr>
        <w:ind w:left="567" w:hanging="567"/>
        <w:rPr>
          <w:rFonts w:ascii="Arial" w:hAnsi="Arial" w:cs="Arial"/>
          <w:sz w:val="20"/>
        </w:rPr>
      </w:pPr>
      <w:r w:rsidRPr="00AF4578">
        <w:rPr>
          <w:rFonts w:ascii="Arial" w:hAnsi="Arial" w:cs="Arial"/>
          <w:sz w:val="20"/>
        </w:rPr>
        <w:t>Re-open patient Normalised MFI combiner file &amp; enable contents (should open on the dated results tab).</w:t>
      </w:r>
    </w:p>
    <w:p w:rsidR="00AF4578" w:rsidRPr="00AF4578" w:rsidRDefault="00AF4578" w:rsidP="00AF4578">
      <w:pPr>
        <w:ind w:left="567"/>
        <w:rPr>
          <w:rFonts w:ascii="Arial" w:hAnsi="Arial" w:cs="Arial"/>
          <w:sz w:val="20"/>
        </w:rPr>
      </w:pPr>
    </w:p>
    <w:p w:rsidR="00AF4578" w:rsidRPr="00AF4578" w:rsidRDefault="00AF4578" w:rsidP="00AF4578">
      <w:pPr>
        <w:numPr>
          <w:ilvl w:val="0"/>
          <w:numId w:val="6"/>
        </w:numPr>
        <w:ind w:left="567" w:hanging="567"/>
        <w:rPr>
          <w:rFonts w:ascii="Arial" w:hAnsi="Arial" w:cs="Arial"/>
          <w:sz w:val="20"/>
        </w:rPr>
      </w:pPr>
      <w:r w:rsidRPr="00AF4578">
        <w:rPr>
          <w:rFonts w:ascii="Arial" w:hAnsi="Arial" w:cs="Arial"/>
          <w:sz w:val="20"/>
        </w:rPr>
        <w:t xml:space="preserve">Format cells with MFI data as </w:t>
      </w:r>
      <w:r w:rsidRPr="00AF4578">
        <w:rPr>
          <w:rFonts w:ascii="Arial" w:hAnsi="Arial" w:cs="Arial"/>
          <w:b/>
          <w:sz w:val="20"/>
        </w:rPr>
        <w:t>Number</w:t>
      </w:r>
      <w:r w:rsidRPr="00AF4578">
        <w:rPr>
          <w:rFonts w:ascii="Arial" w:hAnsi="Arial" w:cs="Arial"/>
          <w:sz w:val="20"/>
        </w:rPr>
        <w:t xml:space="preserve"> and set </w:t>
      </w:r>
      <w:r w:rsidRPr="00AF4578">
        <w:rPr>
          <w:rFonts w:ascii="Arial" w:hAnsi="Arial" w:cs="Arial"/>
          <w:b/>
          <w:sz w:val="20"/>
        </w:rPr>
        <w:t>Decimal places</w:t>
      </w:r>
      <w:r w:rsidRPr="00AF4578">
        <w:rPr>
          <w:rFonts w:ascii="Arial" w:hAnsi="Arial" w:cs="Arial"/>
          <w:sz w:val="20"/>
        </w:rPr>
        <w:t xml:space="preserve"> to zero. Click OK.</w:t>
      </w:r>
    </w:p>
    <w:p w:rsidR="00AF4578" w:rsidRPr="00AF4578" w:rsidRDefault="00AF4578" w:rsidP="00AF4578">
      <w:pPr>
        <w:ind w:left="567"/>
        <w:rPr>
          <w:rFonts w:ascii="Arial" w:hAnsi="Arial" w:cs="Arial"/>
          <w:color w:val="FF0000"/>
          <w:sz w:val="20"/>
        </w:rPr>
      </w:pPr>
    </w:p>
    <w:p w:rsidR="00AF4578" w:rsidRPr="00AF4578" w:rsidRDefault="00AF4578" w:rsidP="00AF4578">
      <w:pPr>
        <w:numPr>
          <w:ilvl w:val="0"/>
          <w:numId w:val="6"/>
        </w:numPr>
        <w:ind w:left="567" w:hanging="567"/>
        <w:rPr>
          <w:rFonts w:ascii="Arial" w:hAnsi="Arial" w:cs="Arial"/>
          <w:color w:val="FF0000"/>
          <w:sz w:val="20"/>
        </w:rPr>
      </w:pPr>
      <w:r w:rsidRPr="00AF4578">
        <w:rPr>
          <w:rFonts w:ascii="Arial" w:hAnsi="Arial" w:cs="Arial"/>
          <w:sz w:val="20"/>
        </w:rPr>
        <w:t xml:space="preserve">For Meditech specimens enter the sample date (identified by TT within the number) - the sample date can be derived directly from the value in the Sample column (B) </w:t>
      </w:r>
    </w:p>
    <w:p w:rsidR="00AF4578" w:rsidRPr="00AF4578" w:rsidRDefault="00AF4578" w:rsidP="00AF4578">
      <w:pPr>
        <w:ind w:firstLine="567"/>
        <w:rPr>
          <w:rFonts w:ascii="Arial" w:hAnsi="Arial" w:cs="Arial"/>
          <w:color w:val="FF0000"/>
          <w:sz w:val="20"/>
        </w:rPr>
      </w:pPr>
      <w:r w:rsidRPr="00AF4578">
        <w:rPr>
          <w:rFonts w:ascii="Arial" w:hAnsi="Arial" w:cs="Arial"/>
          <w:sz w:val="20"/>
        </w:rPr>
        <w:t>e.g. Sample 040614TT31 was taken on 04/06/2014.</w:t>
      </w:r>
    </w:p>
    <w:p w:rsidR="00AF4578" w:rsidRPr="00AF4578" w:rsidRDefault="00AF4578" w:rsidP="00AF4578">
      <w:pPr>
        <w:rPr>
          <w:rFonts w:ascii="Arial" w:hAnsi="Arial" w:cs="Arial"/>
          <w:sz w:val="20"/>
        </w:rPr>
      </w:pPr>
    </w:p>
    <w:p w:rsidR="00AF4578" w:rsidRPr="00AF4578" w:rsidRDefault="00AF4578" w:rsidP="00AF4578">
      <w:pPr>
        <w:numPr>
          <w:ilvl w:val="0"/>
          <w:numId w:val="6"/>
        </w:numPr>
        <w:ind w:left="567" w:hanging="567"/>
        <w:rPr>
          <w:rFonts w:ascii="Arial" w:hAnsi="Arial" w:cs="Arial"/>
          <w:sz w:val="20"/>
        </w:rPr>
      </w:pPr>
      <w:r w:rsidRPr="00AF4578">
        <w:rPr>
          <w:rFonts w:ascii="Arial" w:hAnsi="Arial" w:cs="Arial"/>
          <w:sz w:val="20"/>
        </w:rPr>
        <w:t xml:space="preserve">Highlight all the data in row 4 to row xx (not rows 1,2,3), on the </w:t>
      </w:r>
      <w:r w:rsidRPr="00AF4578">
        <w:rPr>
          <w:rFonts w:ascii="Arial" w:hAnsi="Arial" w:cs="Arial"/>
          <w:b/>
          <w:sz w:val="20"/>
        </w:rPr>
        <w:t>Toolbar Data</w:t>
      </w:r>
      <w:r w:rsidRPr="00AF4578">
        <w:rPr>
          <w:rFonts w:ascii="Arial" w:hAnsi="Arial" w:cs="Arial"/>
          <w:sz w:val="20"/>
        </w:rPr>
        <w:t xml:space="preserve"> tab click </w:t>
      </w:r>
      <w:r w:rsidRPr="00AF4578">
        <w:rPr>
          <w:rFonts w:ascii="Arial" w:hAnsi="Arial" w:cs="Arial"/>
          <w:b/>
          <w:sz w:val="20"/>
        </w:rPr>
        <w:t>Sort</w:t>
      </w:r>
      <w:r w:rsidRPr="00AF4578">
        <w:rPr>
          <w:rFonts w:ascii="Arial" w:hAnsi="Arial" w:cs="Arial"/>
          <w:sz w:val="20"/>
        </w:rPr>
        <w:t xml:space="preserve"> and select:</w:t>
      </w:r>
    </w:p>
    <w:p w:rsidR="00AF4578" w:rsidRPr="00AF4578" w:rsidRDefault="00AF4578" w:rsidP="00AF4578">
      <w:pPr>
        <w:numPr>
          <w:ilvl w:val="0"/>
          <w:numId w:val="7"/>
        </w:numPr>
        <w:ind w:left="851" w:hanging="284"/>
        <w:rPr>
          <w:rFonts w:ascii="Arial" w:hAnsi="Arial" w:cs="Arial"/>
          <w:sz w:val="20"/>
        </w:rPr>
      </w:pPr>
      <w:r w:rsidRPr="00AF4578">
        <w:rPr>
          <w:rFonts w:ascii="Arial" w:hAnsi="Arial" w:cs="Arial"/>
          <w:sz w:val="20"/>
        </w:rPr>
        <w:t>Ensure ‘My data has headers’ is unchecked.</w:t>
      </w:r>
    </w:p>
    <w:p w:rsidR="00AF4578" w:rsidRPr="00AF4578" w:rsidRDefault="00AF4578" w:rsidP="00AF4578">
      <w:pPr>
        <w:numPr>
          <w:ilvl w:val="0"/>
          <w:numId w:val="7"/>
        </w:numPr>
        <w:ind w:left="851" w:hanging="284"/>
        <w:rPr>
          <w:rFonts w:ascii="Arial" w:hAnsi="Arial" w:cs="Arial"/>
          <w:sz w:val="20"/>
        </w:rPr>
      </w:pPr>
      <w:r w:rsidRPr="00AF4578">
        <w:rPr>
          <w:rFonts w:ascii="Arial" w:hAnsi="Arial" w:cs="Arial"/>
          <w:b/>
          <w:sz w:val="20"/>
        </w:rPr>
        <w:t>Sort by</w:t>
      </w:r>
      <w:r w:rsidRPr="00AF4578">
        <w:rPr>
          <w:rFonts w:ascii="Arial" w:hAnsi="Arial" w:cs="Arial"/>
          <w:sz w:val="20"/>
        </w:rPr>
        <w:t xml:space="preserve"> - Column E</w:t>
      </w:r>
    </w:p>
    <w:p w:rsidR="00AF4578" w:rsidRPr="00AF4578" w:rsidRDefault="00AF4578" w:rsidP="00AF4578">
      <w:pPr>
        <w:numPr>
          <w:ilvl w:val="0"/>
          <w:numId w:val="7"/>
        </w:numPr>
        <w:ind w:left="851" w:hanging="284"/>
        <w:rPr>
          <w:rFonts w:ascii="Arial" w:hAnsi="Arial" w:cs="Arial"/>
          <w:sz w:val="20"/>
        </w:rPr>
      </w:pPr>
      <w:r w:rsidRPr="00AF4578">
        <w:rPr>
          <w:rFonts w:ascii="Arial" w:hAnsi="Arial" w:cs="Arial"/>
          <w:b/>
          <w:sz w:val="20"/>
        </w:rPr>
        <w:t>Sort on</w:t>
      </w:r>
      <w:r w:rsidRPr="00AF4578">
        <w:rPr>
          <w:rFonts w:ascii="Arial" w:hAnsi="Arial" w:cs="Arial"/>
          <w:sz w:val="20"/>
        </w:rPr>
        <w:t xml:space="preserve"> - Values </w:t>
      </w:r>
    </w:p>
    <w:p w:rsidR="00AF4578" w:rsidRPr="00AF4578" w:rsidRDefault="00AF4578" w:rsidP="00AF4578">
      <w:pPr>
        <w:numPr>
          <w:ilvl w:val="0"/>
          <w:numId w:val="7"/>
        </w:numPr>
        <w:ind w:left="851" w:hanging="284"/>
        <w:rPr>
          <w:rFonts w:ascii="Arial" w:hAnsi="Arial" w:cs="Arial"/>
          <w:sz w:val="20"/>
        </w:rPr>
      </w:pPr>
      <w:r w:rsidRPr="00AF4578">
        <w:rPr>
          <w:rFonts w:ascii="Arial" w:hAnsi="Arial" w:cs="Arial"/>
          <w:b/>
          <w:sz w:val="20"/>
        </w:rPr>
        <w:t>Order</w:t>
      </w:r>
      <w:r w:rsidRPr="00AF4578">
        <w:rPr>
          <w:rFonts w:ascii="Arial" w:hAnsi="Arial" w:cs="Arial"/>
          <w:sz w:val="20"/>
        </w:rPr>
        <w:t xml:space="preserve"> = </w:t>
      </w:r>
      <w:r w:rsidRPr="00AF4578">
        <w:rPr>
          <w:rFonts w:ascii="Arial" w:hAnsi="Arial" w:cs="Arial"/>
          <w:b/>
          <w:sz w:val="20"/>
        </w:rPr>
        <w:t>A - Z</w:t>
      </w:r>
    </w:p>
    <w:p w:rsidR="00AF4578" w:rsidRPr="00AF4578" w:rsidRDefault="00AF4578" w:rsidP="00AF4578">
      <w:pPr>
        <w:numPr>
          <w:ilvl w:val="0"/>
          <w:numId w:val="7"/>
        </w:numPr>
        <w:ind w:left="851" w:hanging="284"/>
        <w:rPr>
          <w:rFonts w:ascii="Arial" w:hAnsi="Arial" w:cs="Arial"/>
          <w:sz w:val="20"/>
        </w:rPr>
      </w:pPr>
      <w:r w:rsidRPr="00AF4578">
        <w:rPr>
          <w:rFonts w:ascii="Arial" w:hAnsi="Arial" w:cs="Arial"/>
          <w:sz w:val="20"/>
        </w:rPr>
        <w:t xml:space="preserve">Click </w:t>
      </w:r>
      <w:r w:rsidRPr="00AF4578">
        <w:rPr>
          <w:rFonts w:ascii="Arial" w:hAnsi="Arial" w:cs="Arial"/>
          <w:b/>
          <w:sz w:val="20"/>
        </w:rPr>
        <w:t>OK</w:t>
      </w:r>
      <w:r w:rsidRPr="00AF4578">
        <w:rPr>
          <w:rFonts w:ascii="Arial" w:hAnsi="Arial" w:cs="Arial"/>
          <w:sz w:val="20"/>
        </w:rPr>
        <w:t>.</w:t>
      </w:r>
    </w:p>
    <w:p w:rsidR="00AF4578" w:rsidRPr="00AF4578" w:rsidRDefault="00AF4578" w:rsidP="00AF4578">
      <w:pPr>
        <w:numPr>
          <w:ilvl w:val="0"/>
          <w:numId w:val="7"/>
        </w:numPr>
        <w:ind w:left="851" w:hanging="284"/>
        <w:rPr>
          <w:rFonts w:ascii="Arial" w:hAnsi="Arial" w:cs="Arial"/>
          <w:sz w:val="20"/>
        </w:rPr>
      </w:pPr>
      <w:r w:rsidRPr="00AF4578">
        <w:rPr>
          <w:rFonts w:ascii="Arial" w:hAnsi="Arial" w:cs="Arial"/>
          <w:sz w:val="20"/>
        </w:rPr>
        <w:t>Sort Warning appears</w:t>
      </w:r>
      <w:r w:rsidRPr="00AF4578">
        <w:rPr>
          <w:rFonts w:ascii="Arial" w:hAnsi="Arial" w:cs="Arial"/>
          <w:b/>
          <w:color w:val="0000FF"/>
          <w:sz w:val="20"/>
        </w:rPr>
        <w:t>*</w:t>
      </w:r>
      <w:r w:rsidRPr="00AF4578">
        <w:rPr>
          <w:rFonts w:ascii="Arial" w:hAnsi="Arial" w:cs="Arial"/>
          <w:sz w:val="20"/>
        </w:rPr>
        <w:t>:</w:t>
      </w:r>
    </w:p>
    <w:p w:rsidR="00AF4578" w:rsidRPr="00AF4578" w:rsidRDefault="00AF4578" w:rsidP="00AF4578">
      <w:pPr>
        <w:rPr>
          <w:rFonts w:ascii="Arial" w:hAnsi="Arial" w:cs="Arial"/>
          <w:sz w:val="12"/>
          <w:szCs w:val="12"/>
        </w:rPr>
      </w:pPr>
    </w:p>
    <w:p w:rsidR="00AF4578" w:rsidRPr="00AF4578" w:rsidRDefault="00AF4578" w:rsidP="00AF4578">
      <w:pPr>
        <w:jc w:val="center"/>
        <w:rPr>
          <w:rFonts w:ascii="Arial" w:hAnsi="Arial" w:cs="Arial"/>
          <w:sz w:val="20"/>
        </w:rPr>
      </w:pPr>
      <w:r w:rsidRPr="00AF4578">
        <w:rPr>
          <w:noProof/>
        </w:rPr>
        <w:drawing>
          <wp:inline distT="0" distB="0" distL="0" distR="0" wp14:anchorId="3218AF01" wp14:editId="77FE9213">
            <wp:extent cx="2876550" cy="1657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76550" cy="1657350"/>
                    </a:xfrm>
                    <a:prstGeom prst="rect">
                      <a:avLst/>
                    </a:prstGeom>
                  </pic:spPr>
                </pic:pic>
              </a:graphicData>
            </a:graphic>
          </wp:inline>
        </w:drawing>
      </w:r>
    </w:p>
    <w:p w:rsidR="00AF4578" w:rsidRPr="00AF4578" w:rsidRDefault="00AF4578" w:rsidP="00AF4578">
      <w:pPr>
        <w:rPr>
          <w:rFonts w:ascii="Arial" w:hAnsi="Arial" w:cs="Arial"/>
          <w:sz w:val="12"/>
          <w:szCs w:val="12"/>
        </w:rPr>
      </w:pPr>
    </w:p>
    <w:p w:rsidR="00AF4578" w:rsidRPr="00AF4578" w:rsidRDefault="00AF4578" w:rsidP="00AF4578">
      <w:pPr>
        <w:numPr>
          <w:ilvl w:val="0"/>
          <w:numId w:val="32"/>
        </w:numPr>
        <w:rPr>
          <w:rFonts w:ascii="Arial" w:hAnsi="Arial" w:cs="Arial"/>
          <w:sz w:val="20"/>
        </w:rPr>
      </w:pPr>
      <w:r w:rsidRPr="00AF4578">
        <w:rPr>
          <w:rFonts w:ascii="Arial" w:hAnsi="Arial" w:cs="Arial"/>
          <w:sz w:val="20"/>
        </w:rPr>
        <w:t>Highlight ‘Sort anything that looks like a number, as a number’ and click OK</w:t>
      </w:r>
    </w:p>
    <w:p w:rsidR="00AF4578" w:rsidRPr="00AF4578" w:rsidRDefault="00AF4578" w:rsidP="00AF4578">
      <w:pPr>
        <w:numPr>
          <w:ilvl w:val="0"/>
          <w:numId w:val="32"/>
        </w:numPr>
        <w:rPr>
          <w:rFonts w:ascii="Arial" w:hAnsi="Arial" w:cs="Arial"/>
          <w:sz w:val="20"/>
        </w:rPr>
      </w:pPr>
      <w:r w:rsidRPr="00AF4578">
        <w:rPr>
          <w:rFonts w:ascii="Arial" w:hAnsi="Arial" w:cs="Arial"/>
          <w:sz w:val="20"/>
        </w:rPr>
        <w:t>This sorts the sera by oldest to newest.</w:t>
      </w:r>
    </w:p>
    <w:p w:rsidR="00AF4578" w:rsidRPr="00AF4578" w:rsidRDefault="00AF4578" w:rsidP="00AF4578">
      <w:pPr>
        <w:rPr>
          <w:rFonts w:ascii="Arial" w:hAnsi="Arial" w:cs="Arial"/>
          <w:sz w:val="20"/>
        </w:rPr>
      </w:pPr>
    </w:p>
    <w:p w:rsidR="00AF4578" w:rsidRPr="00AF4578" w:rsidRDefault="00AF4578" w:rsidP="00AF4578">
      <w:pPr>
        <w:rPr>
          <w:rFonts w:ascii="Arial" w:hAnsi="Arial" w:cs="Arial"/>
          <w:b/>
          <w:color w:val="0000FF"/>
          <w:sz w:val="20"/>
        </w:rPr>
      </w:pPr>
      <w:r w:rsidRPr="00AF4578">
        <w:rPr>
          <w:rFonts w:ascii="Arial" w:hAnsi="Arial" w:cs="Arial"/>
          <w:b/>
          <w:color w:val="0000FF"/>
          <w:sz w:val="20"/>
        </w:rPr>
        <w:t>* The warning appears because version _0_9 of the combiner places an apostrophe before the date e.g. ‘dd/mm/yyyy.</w:t>
      </w:r>
    </w:p>
    <w:p w:rsidR="00AF4578" w:rsidRPr="00AF4578" w:rsidRDefault="00AF4578" w:rsidP="00AF4578">
      <w:pPr>
        <w:ind w:left="851"/>
        <w:rPr>
          <w:rFonts w:ascii="Arial" w:hAnsi="Arial" w:cs="Arial"/>
          <w:sz w:val="20"/>
        </w:rPr>
      </w:pPr>
    </w:p>
    <w:p w:rsidR="00AF4578" w:rsidRPr="00AF4578" w:rsidRDefault="00AF4578" w:rsidP="00AF4578">
      <w:pPr>
        <w:numPr>
          <w:ilvl w:val="0"/>
          <w:numId w:val="6"/>
        </w:numPr>
        <w:ind w:left="567" w:hanging="567"/>
        <w:rPr>
          <w:rFonts w:ascii="Arial" w:hAnsi="Arial" w:cs="Arial"/>
          <w:sz w:val="20"/>
        </w:rPr>
      </w:pPr>
      <w:r w:rsidRPr="00AF4578">
        <w:rPr>
          <w:rFonts w:ascii="Arial" w:hAnsi="Arial" w:cs="Arial"/>
          <w:sz w:val="20"/>
        </w:rPr>
        <w:t>If any serum dilution results are present cut and paste those rows to the bottom of the list.</w:t>
      </w:r>
    </w:p>
    <w:p w:rsidR="00AF4578" w:rsidRPr="00AF4578" w:rsidRDefault="00AF4578" w:rsidP="00AF4578">
      <w:pPr>
        <w:ind w:left="567"/>
        <w:rPr>
          <w:rFonts w:ascii="Arial" w:hAnsi="Arial" w:cs="Arial"/>
          <w:sz w:val="20"/>
        </w:rPr>
      </w:pPr>
    </w:p>
    <w:p w:rsidR="00AF4578" w:rsidRPr="00AF4578" w:rsidRDefault="00AF4578" w:rsidP="00AF4578">
      <w:pPr>
        <w:numPr>
          <w:ilvl w:val="0"/>
          <w:numId w:val="6"/>
        </w:numPr>
        <w:ind w:left="567" w:hanging="567"/>
        <w:rPr>
          <w:rFonts w:ascii="Arial" w:hAnsi="Arial" w:cs="Arial"/>
          <w:sz w:val="20"/>
        </w:rPr>
      </w:pPr>
      <w:r w:rsidRPr="00AF4578">
        <w:rPr>
          <w:rFonts w:ascii="Arial" w:hAnsi="Arial" w:cs="Arial"/>
          <w:sz w:val="20"/>
        </w:rPr>
        <w:lastRenderedPageBreak/>
        <w:t xml:space="preserve">Highlight all cells containing data using the mouse (you can’t use the top left select sheet function) &amp; </w:t>
      </w:r>
      <w:r w:rsidRPr="00AF4578">
        <w:rPr>
          <w:rFonts w:ascii="Arial" w:hAnsi="Arial" w:cs="Arial"/>
          <w:b/>
          <w:sz w:val="20"/>
        </w:rPr>
        <w:t>Copy</w:t>
      </w:r>
      <w:r w:rsidRPr="00AF4578">
        <w:rPr>
          <w:rFonts w:ascii="Arial" w:hAnsi="Arial" w:cs="Arial"/>
          <w:sz w:val="20"/>
        </w:rPr>
        <w:t>.</w:t>
      </w:r>
    </w:p>
    <w:p w:rsidR="00AF4578" w:rsidRPr="00AF4578" w:rsidRDefault="00AF4578" w:rsidP="00AF4578">
      <w:pPr>
        <w:numPr>
          <w:ilvl w:val="0"/>
          <w:numId w:val="22"/>
        </w:numPr>
        <w:ind w:left="851" w:hanging="284"/>
        <w:rPr>
          <w:rFonts w:ascii="Arial" w:hAnsi="Arial" w:cs="Arial"/>
          <w:sz w:val="20"/>
        </w:rPr>
      </w:pPr>
      <w:r w:rsidRPr="00AF4578">
        <w:rPr>
          <w:rFonts w:ascii="Arial" w:hAnsi="Arial" w:cs="Arial"/>
          <w:sz w:val="20"/>
        </w:rPr>
        <w:t xml:space="preserve">Open the next empty worksheet within the file, click on cell A1 and paste using </w:t>
      </w:r>
      <w:r w:rsidRPr="00AF4578">
        <w:rPr>
          <w:rFonts w:ascii="Arial" w:hAnsi="Arial" w:cs="Arial"/>
          <w:b/>
          <w:sz w:val="20"/>
        </w:rPr>
        <w:t>Transpose</w:t>
      </w:r>
      <w:r w:rsidRPr="00AF4578">
        <w:rPr>
          <w:rFonts w:ascii="Arial" w:hAnsi="Arial" w:cs="Arial"/>
          <w:sz w:val="20"/>
        </w:rPr>
        <w:t>.</w:t>
      </w:r>
    </w:p>
    <w:p w:rsidR="00AF4578" w:rsidRPr="00AF4578" w:rsidRDefault="00AF4578" w:rsidP="00AF4578">
      <w:pPr>
        <w:numPr>
          <w:ilvl w:val="0"/>
          <w:numId w:val="22"/>
        </w:numPr>
        <w:ind w:left="851" w:hanging="284"/>
        <w:rPr>
          <w:rFonts w:ascii="Arial" w:hAnsi="Arial" w:cs="Arial"/>
          <w:sz w:val="20"/>
        </w:rPr>
      </w:pPr>
      <w:r w:rsidRPr="00AF4578">
        <w:rPr>
          <w:rFonts w:ascii="Arial" w:hAnsi="Arial" w:cs="Arial"/>
          <w:sz w:val="20"/>
        </w:rPr>
        <w:t xml:space="preserve">Click </w:t>
      </w:r>
      <w:r w:rsidRPr="00AF4578">
        <w:rPr>
          <w:rFonts w:ascii="Arial" w:hAnsi="Arial" w:cs="Arial"/>
          <w:b/>
          <w:sz w:val="20"/>
        </w:rPr>
        <w:t>Ok</w:t>
      </w:r>
      <w:r w:rsidRPr="00AF4578">
        <w:rPr>
          <w:rFonts w:ascii="Arial" w:hAnsi="Arial" w:cs="Arial"/>
          <w:sz w:val="20"/>
        </w:rPr>
        <w:t>.</w:t>
      </w:r>
    </w:p>
    <w:p w:rsidR="00AF4578" w:rsidRPr="00AF4578" w:rsidRDefault="00AF4578" w:rsidP="00AF4578">
      <w:pPr>
        <w:ind w:left="567"/>
        <w:rPr>
          <w:rFonts w:ascii="Arial" w:hAnsi="Arial" w:cs="Arial"/>
          <w:sz w:val="20"/>
        </w:rPr>
      </w:pPr>
    </w:p>
    <w:p w:rsidR="00AF4578" w:rsidRPr="00AF4578" w:rsidRDefault="00AF4578" w:rsidP="00AF4578">
      <w:pPr>
        <w:numPr>
          <w:ilvl w:val="0"/>
          <w:numId w:val="6"/>
        </w:numPr>
        <w:ind w:left="567" w:hanging="567"/>
        <w:rPr>
          <w:rFonts w:ascii="Arial" w:hAnsi="Arial" w:cs="Arial"/>
          <w:sz w:val="20"/>
        </w:rPr>
      </w:pPr>
      <w:r w:rsidRPr="00AF4578">
        <w:rPr>
          <w:rFonts w:ascii="Arial" w:hAnsi="Arial" w:cs="Arial"/>
          <w:sz w:val="20"/>
        </w:rPr>
        <w:t>Copy and paste patient name into cell A5.</w:t>
      </w:r>
    </w:p>
    <w:p w:rsidR="00AF4578" w:rsidRPr="00AF4578" w:rsidRDefault="00AF4578" w:rsidP="00AF4578">
      <w:pPr>
        <w:ind w:left="567"/>
        <w:rPr>
          <w:rFonts w:ascii="Arial" w:hAnsi="Arial" w:cs="Arial"/>
          <w:sz w:val="20"/>
        </w:rPr>
      </w:pPr>
    </w:p>
    <w:p w:rsidR="00AF4578" w:rsidRPr="00AF4578" w:rsidRDefault="00AF4578" w:rsidP="00AF4578">
      <w:pPr>
        <w:numPr>
          <w:ilvl w:val="0"/>
          <w:numId w:val="6"/>
        </w:numPr>
        <w:ind w:left="567" w:hanging="567"/>
        <w:rPr>
          <w:rFonts w:ascii="Arial" w:hAnsi="Arial" w:cs="Arial"/>
          <w:sz w:val="20"/>
        </w:rPr>
      </w:pPr>
      <w:r w:rsidRPr="00AF4578">
        <w:rPr>
          <w:rFonts w:ascii="Arial" w:hAnsi="Arial" w:cs="Arial"/>
          <w:sz w:val="20"/>
        </w:rPr>
        <w:t>Identify and pre &amp; post plasma exchange samples or AO by expanding the columns and checking for PRE, POST or AO after the specimen ID in row 2.</w:t>
      </w:r>
    </w:p>
    <w:p w:rsidR="00AF4578" w:rsidRPr="00AF4578" w:rsidRDefault="00AF4578" w:rsidP="00AF4578">
      <w:pPr>
        <w:numPr>
          <w:ilvl w:val="0"/>
          <w:numId w:val="36"/>
        </w:numPr>
        <w:spacing w:after="200" w:line="276" w:lineRule="auto"/>
        <w:ind w:left="1134" w:hanging="567"/>
        <w:contextualSpacing/>
        <w:rPr>
          <w:rFonts w:ascii="Arial" w:eastAsiaTheme="minorHAnsi" w:hAnsi="Arial" w:cs="Arial"/>
          <w:sz w:val="20"/>
          <w:szCs w:val="22"/>
          <w:lang w:eastAsia="en-US"/>
        </w:rPr>
      </w:pPr>
      <w:r w:rsidRPr="00AF4578">
        <w:rPr>
          <w:rFonts w:ascii="Arial" w:eastAsiaTheme="minorHAnsi" w:hAnsi="Arial" w:cs="Arial"/>
          <w:sz w:val="20"/>
          <w:szCs w:val="22"/>
          <w:lang w:eastAsia="en-US"/>
        </w:rPr>
        <w:t>If present add to sample date in row 5 e.g. 21/03/2020 PRE or 17/04/20 AO</w:t>
      </w:r>
    </w:p>
    <w:p w:rsidR="00AF4578" w:rsidRPr="00AF4578" w:rsidRDefault="00AF4578" w:rsidP="00AF4578">
      <w:pPr>
        <w:numPr>
          <w:ilvl w:val="0"/>
          <w:numId w:val="6"/>
        </w:numPr>
        <w:ind w:left="567" w:hanging="567"/>
        <w:rPr>
          <w:rFonts w:ascii="Arial" w:hAnsi="Arial" w:cs="Arial"/>
          <w:sz w:val="20"/>
        </w:rPr>
      </w:pPr>
      <w:r w:rsidRPr="00AF4578">
        <w:rPr>
          <w:rFonts w:ascii="Arial" w:hAnsi="Arial" w:cs="Arial"/>
          <w:sz w:val="20"/>
        </w:rPr>
        <w:t>Delete rows 1-4 and adjust column widths as required (width 10 for MFI columns).</w:t>
      </w:r>
    </w:p>
    <w:p w:rsidR="00AF4578" w:rsidRPr="00AF4578" w:rsidRDefault="00AF4578" w:rsidP="00AF4578">
      <w:pPr>
        <w:ind w:left="567"/>
        <w:rPr>
          <w:rFonts w:ascii="Arial" w:hAnsi="Arial" w:cs="Arial"/>
          <w:sz w:val="20"/>
        </w:rPr>
      </w:pPr>
    </w:p>
    <w:p w:rsidR="00AF4578" w:rsidRPr="00AF4578" w:rsidRDefault="00AF4578" w:rsidP="00AF4578">
      <w:pPr>
        <w:numPr>
          <w:ilvl w:val="0"/>
          <w:numId w:val="6"/>
        </w:numPr>
        <w:ind w:left="567" w:hanging="567"/>
        <w:rPr>
          <w:rFonts w:ascii="Arial" w:hAnsi="Arial" w:cs="Arial"/>
          <w:sz w:val="20"/>
        </w:rPr>
      </w:pPr>
      <w:r w:rsidRPr="00AF4578">
        <w:rPr>
          <w:rFonts w:ascii="Arial" w:hAnsi="Arial" w:cs="Arial"/>
          <w:sz w:val="20"/>
        </w:rPr>
        <w:t xml:space="preserve">Highlight all columns and click on the </w:t>
      </w:r>
      <w:r w:rsidRPr="00AF4578">
        <w:rPr>
          <w:rFonts w:ascii="Arial" w:hAnsi="Arial" w:cs="Arial"/>
          <w:b/>
          <w:sz w:val="20"/>
        </w:rPr>
        <w:t>Toolbar Data</w:t>
      </w:r>
      <w:r w:rsidRPr="00AF4578">
        <w:rPr>
          <w:rFonts w:ascii="Arial" w:hAnsi="Arial" w:cs="Arial"/>
          <w:sz w:val="20"/>
        </w:rPr>
        <w:t xml:space="preserve"> and </w:t>
      </w:r>
      <w:r w:rsidRPr="00AF4578">
        <w:rPr>
          <w:rFonts w:ascii="Arial" w:hAnsi="Arial" w:cs="Arial"/>
          <w:b/>
          <w:sz w:val="20"/>
        </w:rPr>
        <w:t>Sort:</w:t>
      </w:r>
    </w:p>
    <w:p w:rsidR="00AF4578" w:rsidRPr="00AF4578" w:rsidRDefault="00AF4578" w:rsidP="00AF4578">
      <w:pPr>
        <w:numPr>
          <w:ilvl w:val="0"/>
          <w:numId w:val="36"/>
        </w:numPr>
        <w:ind w:left="851" w:hanging="284"/>
        <w:rPr>
          <w:rFonts w:ascii="Arial" w:hAnsi="Arial" w:cs="Arial"/>
          <w:sz w:val="20"/>
        </w:rPr>
      </w:pPr>
      <w:r w:rsidRPr="00AF4578">
        <w:rPr>
          <w:rFonts w:ascii="Arial" w:hAnsi="Arial" w:cs="Arial"/>
          <w:sz w:val="20"/>
        </w:rPr>
        <w:t xml:space="preserve">Tick </w:t>
      </w:r>
      <w:r w:rsidRPr="00AF4578">
        <w:rPr>
          <w:rFonts w:ascii="Arial" w:hAnsi="Arial" w:cs="Arial"/>
          <w:b/>
          <w:sz w:val="20"/>
        </w:rPr>
        <w:t>my data has headers</w:t>
      </w:r>
      <w:r w:rsidRPr="00AF4578">
        <w:rPr>
          <w:rFonts w:ascii="Arial" w:hAnsi="Arial" w:cs="Arial"/>
          <w:sz w:val="20"/>
        </w:rPr>
        <w:t>:</w:t>
      </w:r>
    </w:p>
    <w:p w:rsidR="00AF4578" w:rsidRPr="00AF4578" w:rsidRDefault="00AF4578" w:rsidP="00AF4578">
      <w:pPr>
        <w:numPr>
          <w:ilvl w:val="0"/>
          <w:numId w:val="8"/>
        </w:numPr>
        <w:ind w:left="851" w:hanging="284"/>
        <w:rPr>
          <w:rFonts w:ascii="Arial" w:hAnsi="Arial" w:cs="Arial"/>
          <w:sz w:val="20"/>
        </w:rPr>
      </w:pPr>
      <w:r w:rsidRPr="00AF4578">
        <w:rPr>
          <w:rFonts w:ascii="Arial" w:hAnsi="Arial" w:cs="Arial"/>
          <w:b/>
          <w:sz w:val="20"/>
        </w:rPr>
        <w:t>Sort by</w:t>
      </w:r>
      <w:r w:rsidRPr="00AF4578">
        <w:rPr>
          <w:rFonts w:ascii="Arial" w:hAnsi="Arial" w:cs="Arial"/>
          <w:sz w:val="20"/>
        </w:rPr>
        <w:t xml:space="preserve"> - Select the most recent serum date.</w:t>
      </w:r>
    </w:p>
    <w:p w:rsidR="00AF4578" w:rsidRPr="00AF4578" w:rsidRDefault="00AF4578" w:rsidP="00AF4578">
      <w:pPr>
        <w:numPr>
          <w:ilvl w:val="0"/>
          <w:numId w:val="8"/>
        </w:numPr>
        <w:ind w:left="851" w:hanging="284"/>
        <w:rPr>
          <w:rFonts w:ascii="Arial" w:hAnsi="Arial" w:cs="Arial"/>
          <w:sz w:val="20"/>
        </w:rPr>
      </w:pPr>
      <w:r w:rsidRPr="00AF4578">
        <w:rPr>
          <w:rFonts w:ascii="Arial" w:hAnsi="Arial" w:cs="Arial"/>
          <w:b/>
          <w:sz w:val="20"/>
        </w:rPr>
        <w:t>Sort on</w:t>
      </w:r>
      <w:r w:rsidRPr="00AF4578">
        <w:rPr>
          <w:rFonts w:ascii="Arial" w:hAnsi="Arial" w:cs="Arial"/>
          <w:sz w:val="20"/>
        </w:rPr>
        <w:t xml:space="preserve"> - Select Values.</w:t>
      </w:r>
    </w:p>
    <w:p w:rsidR="00AF4578" w:rsidRPr="00AF4578" w:rsidRDefault="00AF4578" w:rsidP="00AF4578">
      <w:pPr>
        <w:numPr>
          <w:ilvl w:val="0"/>
          <w:numId w:val="8"/>
        </w:numPr>
        <w:ind w:left="851" w:hanging="284"/>
        <w:rPr>
          <w:rFonts w:ascii="Arial" w:hAnsi="Arial" w:cs="Arial"/>
          <w:sz w:val="20"/>
        </w:rPr>
      </w:pPr>
      <w:r w:rsidRPr="00AF4578">
        <w:rPr>
          <w:rFonts w:ascii="Arial" w:hAnsi="Arial" w:cs="Arial"/>
          <w:b/>
          <w:sz w:val="20"/>
        </w:rPr>
        <w:t>Order</w:t>
      </w:r>
      <w:r w:rsidRPr="00AF4578">
        <w:rPr>
          <w:rFonts w:ascii="Arial" w:hAnsi="Arial" w:cs="Arial"/>
          <w:sz w:val="20"/>
        </w:rPr>
        <w:t xml:space="preserve"> by largest to smallest and Click</w:t>
      </w:r>
      <w:r w:rsidRPr="00AF4578">
        <w:rPr>
          <w:rFonts w:ascii="Arial" w:hAnsi="Arial" w:cs="Arial"/>
          <w:b/>
          <w:sz w:val="20"/>
        </w:rPr>
        <w:t xml:space="preserve"> OK</w:t>
      </w:r>
      <w:r w:rsidRPr="00AF4578">
        <w:rPr>
          <w:rFonts w:ascii="Arial" w:hAnsi="Arial" w:cs="Arial"/>
          <w:sz w:val="20"/>
        </w:rPr>
        <w:t>.</w:t>
      </w:r>
    </w:p>
    <w:p w:rsidR="00AF4578" w:rsidRPr="00AF4578" w:rsidRDefault="00AF4578" w:rsidP="00AF4578">
      <w:pPr>
        <w:numPr>
          <w:ilvl w:val="0"/>
          <w:numId w:val="6"/>
        </w:numPr>
        <w:tabs>
          <w:tab w:val="left" w:pos="567"/>
        </w:tabs>
        <w:spacing w:after="200" w:line="276" w:lineRule="auto"/>
        <w:ind w:left="567" w:hanging="567"/>
        <w:contextualSpacing/>
        <w:rPr>
          <w:rFonts w:ascii="Arial" w:eastAsiaTheme="minorHAnsi" w:hAnsi="Arial" w:cs="Arial"/>
          <w:sz w:val="20"/>
          <w:szCs w:val="22"/>
          <w:lang w:eastAsia="en-US"/>
        </w:rPr>
      </w:pPr>
      <w:r w:rsidRPr="00AF4578">
        <w:rPr>
          <w:rFonts w:ascii="Arial" w:eastAsiaTheme="minorHAnsi" w:hAnsi="Arial" w:cs="Arial"/>
          <w:sz w:val="20"/>
          <w:szCs w:val="22"/>
          <w:lang w:eastAsia="en-US"/>
        </w:rPr>
        <w:br w:type="page"/>
      </w:r>
      <w:r w:rsidRPr="00AF4578">
        <w:rPr>
          <w:rFonts w:ascii="Arial" w:eastAsiaTheme="minorHAnsi" w:hAnsi="Arial" w:cs="Arial"/>
          <w:sz w:val="20"/>
          <w:szCs w:val="22"/>
          <w:lang w:eastAsia="en-US"/>
        </w:rPr>
        <w:lastRenderedPageBreak/>
        <w:t xml:space="preserve">Highlight the cells containing MFI data &amp; use the Conditional Formatting tool to highlight low, intermediate and high MFI values. From the </w:t>
      </w:r>
      <w:r w:rsidRPr="00AF4578">
        <w:rPr>
          <w:rFonts w:ascii="Arial" w:eastAsiaTheme="minorHAnsi" w:hAnsi="Arial" w:cs="Arial"/>
          <w:b/>
          <w:sz w:val="20"/>
          <w:szCs w:val="22"/>
          <w:lang w:eastAsia="en-US"/>
        </w:rPr>
        <w:t>Home</w:t>
      </w:r>
      <w:r w:rsidRPr="00AF4578">
        <w:rPr>
          <w:rFonts w:ascii="Arial" w:eastAsiaTheme="minorHAnsi" w:hAnsi="Arial" w:cs="Arial"/>
          <w:sz w:val="20"/>
          <w:szCs w:val="22"/>
          <w:lang w:eastAsia="en-US"/>
        </w:rPr>
        <w:t xml:space="preserve"> tab:</w:t>
      </w:r>
    </w:p>
    <w:p w:rsidR="00AF4578" w:rsidRPr="00AF4578" w:rsidRDefault="00AF4578" w:rsidP="00AF4578">
      <w:pPr>
        <w:numPr>
          <w:ilvl w:val="0"/>
          <w:numId w:val="37"/>
        </w:numPr>
        <w:tabs>
          <w:tab w:val="left" w:pos="567"/>
        </w:tabs>
        <w:spacing w:after="200" w:line="276" w:lineRule="auto"/>
        <w:ind w:left="851" w:hanging="284"/>
        <w:contextualSpacing/>
        <w:rPr>
          <w:rFonts w:ascii="Arial" w:eastAsiaTheme="minorHAnsi" w:hAnsi="Arial" w:cs="Arial"/>
          <w:sz w:val="20"/>
          <w:szCs w:val="22"/>
          <w:lang w:eastAsia="en-US"/>
        </w:rPr>
      </w:pPr>
      <w:r w:rsidRPr="00AF4578">
        <w:rPr>
          <w:rFonts w:ascii="Arial" w:eastAsiaTheme="minorHAnsi" w:hAnsi="Arial" w:cs="Arial"/>
          <w:sz w:val="20"/>
          <w:szCs w:val="22"/>
          <w:lang w:eastAsia="en-US"/>
        </w:rPr>
        <w:t xml:space="preserve">Click </w:t>
      </w:r>
      <w:r w:rsidRPr="00AF4578">
        <w:rPr>
          <w:rFonts w:ascii="Arial" w:eastAsiaTheme="minorHAnsi" w:hAnsi="Arial" w:cs="Arial"/>
          <w:b/>
          <w:sz w:val="20"/>
          <w:szCs w:val="22"/>
          <w:lang w:eastAsia="en-US"/>
        </w:rPr>
        <w:t>Conditional formatting</w:t>
      </w:r>
      <w:r w:rsidRPr="00AF4578">
        <w:rPr>
          <w:rFonts w:ascii="Arial" w:eastAsiaTheme="minorHAnsi" w:hAnsi="Arial" w:cs="Arial"/>
          <w:sz w:val="20"/>
          <w:szCs w:val="22"/>
          <w:lang w:eastAsia="en-US"/>
        </w:rPr>
        <w:t xml:space="preserve">, </w:t>
      </w:r>
      <w:r w:rsidRPr="00AF4578">
        <w:rPr>
          <w:rFonts w:ascii="Arial" w:eastAsiaTheme="minorHAnsi" w:hAnsi="Arial" w:cs="Arial"/>
          <w:b/>
          <w:sz w:val="20"/>
          <w:szCs w:val="22"/>
          <w:lang w:eastAsia="en-US"/>
        </w:rPr>
        <w:t>Highlight cell rules</w:t>
      </w:r>
      <w:r w:rsidRPr="00AF4578">
        <w:rPr>
          <w:rFonts w:ascii="Arial" w:eastAsiaTheme="minorHAnsi" w:hAnsi="Arial" w:cs="Arial"/>
          <w:sz w:val="20"/>
          <w:szCs w:val="22"/>
          <w:lang w:eastAsia="en-US"/>
        </w:rPr>
        <w:t xml:space="preserve">, in </w:t>
      </w:r>
      <w:r w:rsidRPr="00AF4578">
        <w:rPr>
          <w:rFonts w:ascii="Arial" w:eastAsiaTheme="minorHAnsi" w:hAnsi="Arial" w:cs="Arial"/>
          <w:b/>
          <w:sz w:val="20"/>
          <w:szCs w:val="22"/>
          <w:lang w:eastAsia="en-US"/>
        </w:rPr>
        <w:t xml:space="preserve">Greater than </w:t>
      </w:r>
      <w:r w:rsidRPr="00AF4578">
        <w:rPr>
          <w:rFonts w:ascii="Arial" w:eastAsiaTheme="minorHAnsi" w:hAnsi="Arial" w:cs="Arial"/>
          <w:sz w:val="20"/>
          <w:szCs w:val="22"/>
          <w:lang w:eastAsia="en-US"/>
        </w:rPr>
        <w:t xml:space="preserve">enter </w:t>
      </w:r>
      <w:r w:rsidRPr="00AF4578">
        <w:rPr>
          <w:rFonts w:ascii="Arial" w:eastAsiaTheme="minorHAnsi" w:hAnsi="Arial" w:cs="Arial"/>
          <w:b/>
          <w:sz w:val="20"/>
          <w:szCs w:val="22"/>
          <w:lang w:eastAsia="en-US"/>
        </w:rPr>
        <w:t>499</w:t>
      </w:r>
      <w:r w:rsidRPr="00AF4578">
        <w:rPr>
          <w:rFonts w:ascii="Arial" w:eastAsiaTheme="minorHAnsi" w:hAnsi="Arial" w:cs="Arial"/>
          <w:sz w:val="20"/>
          <w:szCs w:val="22"/>
          <w:lang w:eastAsia="en-US"/>
        </w:rPr>
        <w:t xml:space="preserve">, select </w:t>
      </w:r>
      <w:r w:rsidRPr="00AF4578">
        <w:rPr>
          <w:rFonts w:ascii="Arial" w:eastAsiaTheme="minorHAnsi" w:hAnsi="Arial" w:cs="Arial"/>
          <w:b/>
          <w:sz w:val="20"/>
          <w:szCs w:val="22"/>
          <w:lang w:eastAsia="en-US"/>
        </w:rPr>
        <w:t xml:space="preserve">Green fill with Dark Green </w:t>
      </w:r>
      <w:r w:rsidRPr="00AF4578">
        <w:rPr>
          <w:rFonts w:ascii="Arial" w:eastAsiaTheme="minorHAnsi" w:hAnsi="Arial" w:cs="Arial"/>
          <w:sz w:val="20"/>
          <w:szCs w:val="22"/>
          <w:lang w:eastAsia="en-US"/>
        </w:rPr>
        <w:t xml:space="preserve">text and click </w:t>
      </w:r>
      <w:r w:rsidRPr="00AF4578">
        <w:rPr>
          <w:rFonts w:ascii="Arial" w:eastAsiaTheme="minorHAnsi" w:hAnsi="Arial" w:cs="Arial"/>
          <w:b/>
          <w:sz w:val="20"/>
          <w:szCs w:val="22"/>
          <w:lang w:eastAsia="en-US"/>
        </w:rPr>
        <w:t>OK</w:t>
      </w:r>
      <w:r w:rsidRPr="00AF4578">
        <w:rPr>
          <w:rFonts w:ascii="Arial" w:eastAsiaTheme="minorHAnsi" w:hAnsi="Arial" w:cs="Arial"/>
          <w:sz w:val="20"/>
          <w:szCs w:val="22"/>
          <w:lang w:eastAsia="en-US"/>
        </w:rPr>
        <w:t>.</w:t>
      </w:r>
    </w:p>
    <w:p w:rsidR="00AF4578" w:rsidRPr="00AF4578" w:rsidRDefault="00AF4578" w:rsidP="00AF4578">
      <w:pPr>
        <w:numPr>
          <w:ilvl w:val="0"/>
          <w:numId w:val="37"/>
        </w:numPr>
        <w:tabs>
          <w:tab w:val="left" w:pos="567"/>
        </w:tabs>
        <w:spacing w:after="200" w:line="276" w:lineRule="auto"/>
        <w:ind w:left="851" w:hanging="284"/>
        <w:contextualSpacing/>
        <w:rPr>
          <w:rFonts w:ascii="Arial" w:eastAsiaTheme="minorHAnsi" w:hAnsi="Arial" w:cs="Arial"/>
          <w:sz w:val="20"/>
          <w:szCs w:val="22"/>
          <w:lang w:eastAsia="en-US"/>
        </w:rPr>
      </w:pPr>
      <w:r w:rsidRPr="00AF4578">
        <w:rPr>
          <w:rFonts w:ascii="Arial" w:eastAsiaTheme="minorHAnsi" w:hAnsi="Arial" w:cs="Arial"/>
          <w:sz w:val="20"/>
          <w:szCs w:val="22"/>
          <w:lang w:eastAsia="en-US"/>
        </w:rPr>
        <w:t xml:space="preserve">Repeat using value 1999 in </w:t>
      </w:r>
      <w:r w:rsidRPr="00AF4578">
        <w:rPr>
          <w:rFonts w:ascii="Arial" w:eastAsiaTheme="minorHAnsi" w:hAnsi="Arial" w:cs="Arial"/>
          <w:b/>
          <w:sz w:val="20"/>
          <w:szCs w:val="22"/>
          <w:lang w:eastAsia="en-US"/>
        </w:rPr>
        <w:t xml:space="preserve">Greater than </w:t>
      </w:r>
      <w:r w:rsidRPr="00AF4578">
        <w:rPr>
          <w:rFonts w:ascii="Arial" w:eastAsiaTheme="minorHAnsi" w:hAnsi="Arial" w:cs="Arial"/>
          <w:sz w:val="20"/>
          <w:szCs w:val="22"/>
          <w:lang w:eastAsia="en-US"/>
        </w:rPr>
        <w:t xml:space="preserve">and </w:t>
      </w:r>
      <w:r w:rsidRPr="00AF4578">
        <w:rPr>
          <w:rFonts w:ascii="Arial" w:eastAsiaTheme="minorHAnsi" w:hAnsi="Arial" w:cs="Arial"/>
          <w:b/>
          <w:sz w:val="20"/>
          <w:szCs w:val="22"/>
          <w:lang w:eastAsia="en-US"/>
        </w:rPr>
        <w:t>Yellow Fill with Dark Yellow text</w:t>
      </w:r>
      <w:r w:rsidRPr="00AF4578">
        <w:rPr>
          <w:rFonts w:ascii="Arial" w:eastAsiaTheme="minorHAnsi" w:hAnsi="Arial" w:cs="Arial"/>
          <w:sz w:val="20"/>
          <w:szCs w:val="22"/>
          <w:lang w:eastAsia="en-US"/>
        </w:rPr>
        <w:t>.</w:t>
      </w:r>
    </w:p>
    <w:p w:rsidR="00AF4578" w:rsidRPr="00AF4578" w:rsidRDefault="00AF4578" w:rsidP="00AF4578">
      <w:pPr>
        <w:numPr>
          <w:ilvl w:val="0"/>
          <w:numId w:val="37"/>
        </w:numPr>
        <w:tabs>
          <w:tab w:val="left" w:pos="567"/>
        </w:tabs>
        <w:spacing w:after="200" w:line="276" w:lineRule="auto"/>
        <w:ind w:left="851" w:hanging="284"/>
        <w:contextualSpacing/>
        <w:rPr>
          <w:rFonts w:ascii="Arial" w:eastAsiaTheme="minorHAnsi" w:hAnsi="Arial" w:cs="Arial"/>
          <w:sz w:val="20"/>
          <w:szCs w:val="22"/>
          <w:lang w:eastAsia="en-US"/>
        </w:rPr>
      </w:pPr>
      <w:r w:rsidRPr="00AF4578">
        <w:rPr>
          <w:rFonts w:ascii="Arial" w:eastAsiaTheme="minorHAnsi" w:hAnsi="Arial" w:cs="Arial"/>
          <w:sz w:val="20"/>
          <w:szCs w:val="22"/>
          <w:lang w:eastAsia="en-US"/>
        </w:rPr>
        <w:t xml:space="preserve">Repeat using value 4999 in </w:t>
      </w:r>
      <w:r w:rsidRPr="00AF4578">
        <w:rPr>
          <w:rFonts w:ascii="Arial" w:eastAsiaTheme="minorHAnsi" w:hAnsi="Arial" w:cs="Arial"/>
          <w:b/>
          <w:sz w:val="20"/>
          <w:szCs w:val="22"/>
          <w:lang w:eastAsia="en-US"/>
        </w:rPr>
        <w:t xml:space="preserve">Greater than </w:t>
      </w:r>
      <w:r w:rsidRPr="00AF4578">
        <w:rPr>
          <w:rFonts w:ascii="Arial" w:eastAsiaTheme="minorHAnsi" w:hAnsi="Arial" w:cs="Arial"/>
          <w:sz w:val="20"/>
          <w:szCs w:val="22"/>
          <w:lang w:eastAsia="en-US"/>
        </w:rPr>
        <w:t xml:space="preserve">and </w:t>
      </w:r>
      <w:r w:rsidRPr="00AF4578">
        <w:rPr>
          <w:rFonts w:ascii="Arial" w:eastAsiaTheme="minorHAnsi" w:hAnsi="Arial" w:cs="Arial"/>
          <w:b/>
          <w:sz w:val="20"/>
          <w:szCs w:val="22"/>
          <w:lang w:eastAsia="en-US"/>
        </w:rPr>
        <w:t>Light Red Fill with Dark Red text.</w:t>
      </w:r>
    </w:p>
    <w:p w:rsidR="00AF4578" w:rsidRPr="00AF4578" w:rsidRDefault="00AF4578" w:rsidP="00AF4578">
      <w:pPr>
        <w:numPr>
          <w:ilvl w:val="0"/>
          <w:numId w:val="6"/>
        </w:numPr>
        <w:ind w:left="567" w:hanging="567"/>
        <w:rPr>
          <w:rFonts w:ascii="Arial" w:hAnsi="Arial" w:cs="Arial"/>
          <w:sz w:val="20"/>
        </w:rPr>
      </w:pPr>
      <w:r w:rsidRPr="00AF4578">
        <w:rPr>
          <w:rFonts w:ascii="Arial" w:hAnsi="Arial" w:cs="Arial"/>
          <w:sz w:val="20"/>
        </w:rPr>
        <w:t>Enter patient MRN to cell A1 and add any additional formatting e.g. screen shots of patient HLA from Epic, previous donor HLA, ETC.</w:t>
      </w:r>
    </w:p>
    <w:p w:rsidR="00AF4578" w:rsidRPr="00AF4578" w:rsidRDefault="00AF4578" w:rsidP="00AF4578">
      <w:pPr>
        <w:ind w:left="567"/>
        <w:rPr>
          <w:rFonts w:ascii="Arial" w:hAnsi="Arial" w:cs="Arial"/>
          <w:sz w:val="20"/>
        </w:rPr>
      </w:pPr>
    </w:p>
    <w:p w:rsidR="00AF4578" w:rsidRPr="00AF4578" w:rsidRDefault="00AF4578" w:rsidP="00AF4578">
      <w:pPr>
        <w:numPr>
          <w:ilvl w:val="0"/>
          <w:numId w:val="6"/>
        </w:numPr>
        <w:ind w:left="567" w:hanging="567"/>
        <w:rPr>
          <w:rFonts w:ascii="Arial" w:hAnsi="Arial" w:cs="Arial"/>
          <w:sz w:val="20"/>
        </w:rPr>
      </w:pPr>
      <w:r w:rsidRPr="00AF4578">
        <w:rPr>
          <w:rFonts w:ascii="Arial" w:hAnsi="Arial" w:cs="Arial"/>
          <w:sz w:val="20"/>
        </w:rPr>
        <w:t>Rename tab as ‘</w:t>
      </w:r>
      <w:r w:rsidRPr="00AF4578">
        <w:rPr>
          <w:rFonts w:ascii="Arial" w:hAnsi="Arial" w:cs="Arial"/>
          <w:b/>
          <w:sz w:val="20"/>
        </w:rPr>
        <w:t>Analysis</w:t>
      </w:r>
      <w:r w:rsidRPr="00AF4578">
        <w:rPr>
          <w:rFonts w:ascii="Arial" w:hAnsi="Arial" w:cs="Arial"/>
          <w:sz w:val="20"/>
        </w:rPr>
        <w:t>’ and save file.</w:t>
      </w:r>
    </w:p>
    <w:p w:rsidR="00AF4578" w:rsidRPr="00AF4578" w:rsidRDefault="00AF4578" w:rsidP="00AF4578">
      <w:pPr>
        <w:ind w:left="567"/>
        <w:rPr>
          <w:rFonts w:ascii="Arial" w:hAnsi="Arial" w:cs="Arial"/>
          <w:sz w:val="20"/>
        </w:rPr>
      </w:pPr>
    </w:p>
    <w:p w:rsidR="00AF4578" w:rsidRPr="00AF4578" w:rsidRDefault="00AF4578" w:rsidP="00AF4578">
      <w:pPr>
        <w:numPr>
          <w:ilvl w:val="0"/>
          <w:numId w:val="6"/>
        </w:numPr>
        <w:ind w:left="567" w:hanging="567"/>
        <w:rPr>
          <w:rFonts w:ascii="Arial" w:hAnsi="Arial" w:cs="Arial"/>
          <w:sz w:val="20"/>
        </w:rPr>
      </w:pPr>
      <w:r w:rsidRPr="00AF4578">
        <w:rPr>
          <w:rFonts w:ascii="Arial" w:hAnsi="Arial" w:cs="Arial"/>
          <w:sz w:val="20"/>
        </w:rPr>
        <w:t>When complete move the SAB fusion files into the patient’s ‘SAB Raw Data’ folder (create one if needed).</w:t>
      </w:r>
    </w:p>
    <w:p w:rsidR="00AF4578" w:rsidRPr="00AF4578" w:rsidRDefault="00AF4578" w:rsidP="00AF4578">
      <w:pPr>
        <w:rPr>
          <w:rFonts w:ascii="Arial" w:hAnsi="Arial" w:cs="Arial"/>
          <w:sz w:val="20"/>
        </w:rPr>
      </w:pPr>
    </w:p>
    <w:p w:rsidR="00AF4578" w:rsidRPr="00AF4578" w:rsidRDefault="00AF4578" w:rsidP="00AF4578">
      <w:pPr>
        <w:numPr>
          <w:ilvl w:val="0"/>
          <w:numId w:val="6"/>
        </w:numPr>
        <w:ind w:left="567" w:hanging="567"/>
        <w:rPr>
          <w:rFonts w:ascii="Arial" w:hAnsi="Arial" w:cs="Arial"/>
          <w:sz w:val="20"/>
        </w:rPr>
      </w:pPr>
      <w:r w:rsidRPr="00AF4578">
        <w:rPr>
          <w:rFonts w:ascii="Arial" w:hAnsi="Arial" w:cs="Arial"/>
          <w:sz w:val="20"/>
        </w:rPr>
        <w:t>Repeat for second class of antibody if the patient has antibody to HLA class I &amp; II.</w:t>
      </w:r>
    </w:p>
    <w:p w:rsidR="00AF4578" w:rsidRPr="00AF4578" w:rsidRDefault="00AF4578" w:rsidP="00AF4578">
      <w:pPr>
        <w:rPr>
          <w:rFonts w:ascii="Arial" w:hAnsi="Arial" w:cs="Arial"/>
          <w:sz w:val="20"/>
        </w:rPr>
      </w:pPr>
      <w:r w:rsidRPr="00AF4578">
        <w:rPr>
          <w:rFonts w:ascii="Arial" w:hAnsi="Arial" w:cs="Arial"/>
          <w:noProof/>
          <w:sz w:val="20"/>
        </w:rPr>
        <mc:AlternateContent>
          <mc:Choice Requires="wps">
            <w:drawing>
              <wp:anchor distT="0" distB="0" distL="114300" distR="114300" simplePos="0" relativeHeight="251661824" behindDoc="0" locked="0" layoutInCell="1" allowOverlap="1" wp14:anchorId="7C36E580" wp14:editId="610F506A">
                <wp:simplePos x="0" y="0"/>
                <wp:positionH relativeFrom="column">
                  <wp:posOffset>27940</wp:posOffset>
                </wp:positionH>
                <wp:positionV relativeFrom="paragraph">
                  <wp:posOffset>138430</wp:posOffset>
                </wp:positionV>
                <wp:extent cx="6286500" cy="5334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6286500" cy="533400"/>
                        </a:xfrm>
                        <a:prstGeom prst="rect">
                          <a:avLst/>
                        </a:prstGeom>
                        <a:solidFill>
                          <a:sysClr val="window" lastClr="FFFFFF"/>
                        </a:solidFill>
                        <a:ln w="6350">
                          <a:solidFill>
                            <a:prstClr val="black"/>
                          </a:solidFill>
                        </a:ln>
                        <a:effectLst/>
                      </wps:spPr>
                      <wps:txbx>
                        <w:txbxContent>
                          <w:p w:rsidR="00AF4578" w:rsidRDefault="00AF4578" w:rsidP="00AF4578">
                            <w:pPr>
                              <w:pStyle w:val="NoSpacing"/>
                              <w:ind w:left="142"/>
                              <w:rPr>
                                <w:rFonts w:ascii="Arial" w:hAnsi="Arial" w:cs="Arial"/>
                                <w:sz w:val="20"/>
                              </w:rPr>
                            </w:pPr>
                            <w:r>
                              <w:rPr>
                                <w:rFonts w:ascii="Arial" w:hAnsi="Arial" w:cs="Arial"/>
                                <w:sz w:val="20"/>
                              </w:rPr>
                              <w:t>NB. If a patient has both HLA class I &amp; II you can copy the analysis sheet from the SAB II combiner &amp; paste into a new sheet in the SAB I combiner spreadsheet for ease of analysis. Just rename the tabs accordingly.</w:t>
                            </w:r>
                          </w:p>
                          <w:p w:rsidR="00AF4578" w:rsidRDefault="00AF4578" w:rsidP="00AF45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36E580" id="_x0000_t202" coordsize="21600,21600" o:spt="202" path="m,l,21600r21600,l21600,xe">
                <v:stroke joinstyle="miter"/>
                <v:path gradientshapeok="t" o:connecttype="rect"/>
              </v:shapetype>
              <v:shape id="Text Box 20" o:spid="_x0000_s1026" type="#_x0000_t202" style="position:absolute;margin-left:2.2pt;margin-top:10.9pt;width:495pt;height:4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" fillcolor="window" strokeweight=".5pt">
                <v:textbox>
                  <w:txbxContent>
                    <w:p w:rsidR="00AF4578" w:rsidRDefault="00AF4578" w:rsidP="00AF4578">
                      <w:pPr>
                        <w:pStyle w:val="NoSpacing"/>
                        <w:ind w:left="142"/>
                        <w:rPr>
                          <w:rFonts w:ascii="Arial" w:hAnsi="Arial" w:cs="Arial"/>
                          <w:sz w:val="20"/>
                        </w:rPr>
                      </w:pPr>
                      <w:r>
                        <w:rPr>
                          <w:rFonts w:ascii="Arial" w:hAnsi="Arial" w:cs="Arial"/>
                          <w:sz w:val="20"/>
                        </w:rPr>
                        <w:t>NB. If a patient has both HLA class I &amp; II you can copy the analysis sheet from the SAB II combiner &amp; paste into a new sheet in the SAB I combiner spreadsheet for ease of analysis. Just rename the tabs accordingly.</w:t>
                      </w:r>
                    </w:p>
                    <w:p w:rsidR="00AF4578" w:rsidRDefault="00AF4578" w:rsidP="00AF4578"/>
                  </w:txbxContent>
                </v:textbox>
              </v:shape>
            </w:pict>
          </mc:Fallback>
        </mc:AlternateContent>
      </w:r>
    </w:p>
    <w:p w:rsidR="00AF4578" w:rsidRPr="00AF4578" w:rsidRDefault="00AF4578" w:rsidP="00AF4578">
      <w:pPr>
        <w:rPr>
          <w:rFonts w:ascii="Arial" w:hAnsi="Arial" w:cs="Arial"/>
          <w:sz w:val="20"/>
        </w:rPr>
      </w:pPr>
    </w:p>
    <w:p w:rsidR="00AF4578" w:rsidRPr="00AF4578" w:rsidRDefault="00AF4578" w:rsidP="00AF4578">
      <w:pPr>
        <w:rPr>
          <w:rFonts w:ascii="Arial" w:hAnsi="Arial" w:cs="Arial"/>
          <w:sz w:val="20"/>
        </w:rPr>
      </w:pPr>
    </w:p>
    <w:p w:rsidR="00AF4578" w:rsidRPr="00AF4578" w:rsidRDefault="00AF4578" w:rsidP="00AF4578">
      <w:pPr>
        <w:rPr>
          <w:rFonts w:ascii="Arial" w:hAnsi="Arial" w:cs="Arial"/>
          <w:sz w:val="20"/>
        </w:rPr>
      </w:pPr>
    </w:p>
    <w:p w:rsidR="00AF4578" w:rsidRDefault="00AF4578" w:rsidP="00AF4578">
      <w:pPr>
        <w:ind w:left="567"/>
        <w:rPr>
          <w:rFonts w:ascii="Arial" w:hAnsi="Arial" w:cs="Arial"/>
          <w:sz w:val="20"/>
        </w:rPr>
      </w:pPr>
    </w:p>
    <w:p w:rsidR="008467D0" w:rsidRDefault="008467D0" w:rsidP="00AF4578">
      <w:pPr>
        <w:ind w:left="567"/>
        <w:rPr>
          <w:rFonts w:ascii="Arial" w:hAnsi="Arial" w:cs="Arial"/>
          <w:sz w:val="20"/>
        </w:rPr>
      </w:pPr>
    </w:p>
    <w:p w:rsidR="008467D0" w:rsidRPr="00AF4578" w:rsidRDefault="008467D0" w:rsidP="008467D0">
      <w:pPr>
        <w:pStyle w:val="Heading1"/>
      </w:pPr>
      <w:bookmarkStart w:id="6" w:name="_Toc76994831"/>
      <w:r>
        <w:t>Easy way of Identifying Specificities for Listing as Unacceptable Mismatches (UMM)</w:t>
      </w:r>
      <w:bookmarkEnd w:id="6"/>
    </w:p>
    <w:p w:rsidR="00AF4578" w:rsidRPr="00AF4578" w:rsidRDefault="00AF4578" w:rsidP="00AF4578">
      <w:pPr>
        <w:rPr>
          <w:rFonts w:ascii="Arial" w:hAnsi="Arial" w:cs="Arial"/>
          <w:sz w:val="20"/>
        </w:rPr>
      </w:pPr>
    </w:p>
    <w:p w:rsidR="00AF4578" w:rsidRPr="00AF4578" w:rsidRDefault="00AF4578" w:rsidP="00AF4578">
      <w:pPr>
        <w:numPr>
          <w:ilvl w:val="0"/>
          <w:numId w:val="38"/>
        </w:numPr>
        <w:ind w:left="567" w:hanging="567"/>
        <w:rPr>
          <w:rFonts w:ascii="Arial" w:hAnsi="Arial" w:cs="Arial"/>
          <w:sz w:val="20"/>
        </w:rPr>
      </w:pPr>
      <w:r w:rsidRPr="00AF4578">
        <w:rPr>
          <w:rFonts w:ascii="Arial" w:hAnsi="Arial" w:cs="Arial"/>
          <w:sz w:val="20"/>
        </w:rPr>
        <w:t>Copy specificities from column B down to agreed cut-off for listing.</w:t>
      </w:r>
    </w:p>
    <w:p w:rsidR="00AF4578" w:rsidRPr="00AF4578" w:rsidRDefault="00AF4578" w:rsidP="00AF4578">
      <w:pPr>
        <w:ind w:left="567" w:hanging="567"/>
        <w:rPr>
          <w:rFonts w:ascii="Arial" w:hAnsi="Arial" w:cs="Arial"/>
          <w:sz w:val="20"/>
        </w:rPr>
      </w:pPr>
    </w:p>
    <w:p w:rsidR="00AF4578" w:rsidRPr="00AF4578" w:rsidRDefault="00AF4578" w:rsidP="00AF4578">
      <w:pPr>
        <w:numPr>
          <w:ilvl w:val="0"/>
          <w:numId w:val="38"/>
        </w:numPr>
        <w:ind w:left="567" w:hanging="567"/>
        <w:rPr>
          <w:rFonts w:ascii="Arial" w:hAnsi="Arial" w:cs="Arial"/>
          <w:sz w:val="20"/>
        </w:rPr>
      </w:pPr>
      <w:r w:rsidRPr="00AF4578">
        <w:rPr>
          <w:rFonts w:ascii="Arial" w:hAnsi="Arial" w:cs="Arial"/>
          <w:sz w:val="20"/>
        </w:rPr>
        <w:t xml:space="preserve">Paste into new sheet &amp; rename tab as </w:t>
      </w:r>
      <w:r w:rsidRPr="00AF4578">
        <w:rPr>
          <w:rFonts w:ascii="Arial" w:hAnsi="Arial" w:cs="Arial"/>
          <w:b/>
          <w:sz w:val="20"/>
        </w:rPr>
        <w:t>UMM</w:t>
      </w:r>
      <w:r w:rsidRPr="00AF4578">
        <w:rPr>
          <w:rFonts w:ascii="Arial" w:hAnsi="Arial" w:cs="Arial"/>
          <w:sz w:val="20"/>
        </w:rPr>
        <w:t>.</w:t>
      </w:r>
    </w:p>
    <w:p w:rsidR="00AF4578" w:rsidRPr="00AF4578" w:rsidRDefault="00AF4578" w:rsidP="008467D0">
      <w:pPr>
        <w:spacing w:line="276" w:lineRule="auto"/>
        <w:ind w:left="567"/>
        <w:contextualSpacing/>
        <w:rPr>
          <w:rFonts w:ascii="Arial" w:eastAsiaTheme="minorHAnsi" w:hAnsi="Arial" w:cs="Arial"/>
          <w:sz w:val="20"/>
          <w:szCs w:val="22"/>
          <w:lang w:eastAsia="en-US"/>
        </w:rPr>
      </w:pPr>
      <w:r w:rsidRPr="00AF4578">
        <w:rPr>
          <w:rFonts w:asciiTheme="minorHAnsi" w:eastAsiaTheme="minorHAnsi" w:hAnsiTheme="minorHAnsi" w:cstheme="minorBidi"/>
          <w:noProof/>
          <w:sz w:val="22"/>
          <w:szCs w:val="22"/>
        </w:rPr>
        <w:drawing>
          <wp:anchor distT="0" distB="0" distL="114300" distR="114300" simplePos="0" relativeHeight="251657728" behindDoc="1" locked="0" layoutInCell="1" allowOverlap="1" wp14:anchorId="238CE886" wp14:editId="6FC11360">
            <wp:simplePos x="0" y="0"/>
            <wp:positionH relativeFrom="column">
              <wp:posOffset>4159885</wp:posOffset>
            </wp:positionH>
            <wp:positionV relativeFrom="paragraph">
              <wp:posOffset>119380</wp:posOffset>
            </wp:positionV>
            <wp:extent cx="229870" cy="237490"/>
            <wp:effectExtent l="0" t="0" r="0" b="0"/>
            <wp:wrapTight wrapText="bothSides">
              <wp:wrapPolygon edited="0">
                <wp:start x="0" y="0"/>
                <wp:lineTo x="0" y="19059"/>
                <wp:lineTo x="19691" y="19059"/>
                <wp:lineTo x="1969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29870" cy="237490"/>
                    </a:xfrm>
                    <a:prstGeom prst="rect">
                      <a:avLst/>
                    </a:prstGeom>
                  </pic:spPr>
                </pic:pic>
              </a:graphicData>
            </a:graphic>
            <wp14:sizeRelH relativeFrom="margin">
              <wp14:pctWidth>0</wp14:pctWidth>
            </wp14:sizeRelH>
            <wp14:sizeRelV relativeFrom="margin">
              <wp14:pctHeight>0</wp14:pctHeight>
            </wp14:sizeRelV>
          </wp:anchor>
        </w:drawing>
      </w:r>
    </w:p>
    <w:p w:rsidR="00AF4578" w:rsidRPr="00AF4578" w:rsidRDefault="00AF4578" w:rsidP="00AF4578">
      <w:pPr>
        <w:numPr>
          <w:ilvl w:val="0"/>
          <w:numId w:val="38"/>
        </w:numPr>
        <w:spacing w:line="276" w:lineRule="auto"/>
        <w:ind w:left="567" w:hanging="567"/>
        <w:contextualSpacing/>
        <w:rPr>
          <w:rFonts w:ascii="Arial" w:eastAsiaTheme="minorHAnsi" w:hAnsi="Arial" w:cs="Arial"/>
          <w:sz w:val="20"/>
          <w:szCs w:val="22"/>
          <w:lang w:eastAsia="en-US"/>
        </w:rPr>
      </w:pPr>
      <w:r w:rsidRPr="00AF4578">
        <w:rPr>
          <w:rFonts w:ascii="Arial" w:eastAsiaTheme="minorHAnsi" w:hAnsi="Arial" w:cs="Arial"/>
          <w:sz w:val="20"/>
          <w:szCs w:val="22"/>
          <w:lang w:eastAsia="en-US"/>
        </w:rPr>
        <w:t xml:space="preserve">Click on top of column to highlight specificities &amp; then on Data  &amp; </w:t>
      </w:r>
    </w:p>
    <w:p w:rsidR="00AF4578" w:rsidRPr="00AF4578" w:rsidRDefault="00AF4578" w:rsidP="00AF4578">
      <w:pPr>
        <w:ind w:left="567" w:hanging="567"/>
        <w:rPr>
          <w:rFonts w:ascii="Arial" w:hAnsi="Arial" w:cs="Arial"/>
          <w:sz w:val="20"/>
        </w:rPr>
      </w:pPr>
    </w:p>
    <w:p w:rsidR="00AF4578" w:rsidRPr="00AF4578" w:rsidRDefault="00AF4578" w:rsidP="00AF4578">
      <w:pPr>
        <w:numPr>
          <w:ilvl w:val="0"/>
          <w:numId w:val="38"/>
        </w:numPr>
        <w:ind w:left="567" w:hanging="567"/>
        <w:rPr>
          <w:rFonts w:ascii="Arial" w:hAnsi="Arial" w:cs="Arial"/>
          <w:sz w:val="20"/>
        </w:rPr>
      </w:pPr>
      <w:r w:rsidRPr="00AF4578">
        <w:rPr>
          <w:rFonts w:ascii="Arial" w:hAnsi="Arial" w:cs="Arial"/>
          <w:sz w:val="20"/>
        </w:rPr>
        <w:t xml:space="preserve">Whilst still under the Data screen </w:t>
      </w:r>
      <w:r w:rsidRPr="00AF4578">
        <w:rPr>
          <w:rFonts w:ascii="Arial" w:hAnsi="Arial" w:cs="Arial"/>
          <w:noProof/>
          <w:sz w:val="20"/>
        </w:rPr>
        <w:t>remove the duplicates, this makes it much easier to enter the UMM &amp;  for verification too.</w:t>
      </w:r>
    </w:p>
    <w:p w:rsidR="00AF4578" w:rsidRPr="00AF4578" w:rsidRDefault="00AF4578" w:rsidP="00AF4578">
      <w:pPr>
        <w:ind w:left="2268"/>
        <w:rPr>
          <w:rFonts w:ascii="Arial" w:hAnsi="Arial" w:cs="Arial"/>
          <w:sz w:val="20"/>
        </w:rPr>
      </w:pPr>
      <w:r w:rsidRPr="00AF4578">
        <w:rPr>
          <w:noProof/>
        </w:rPr>
        <w:drawing>
          <wp:inline distT="0" distB="0" distL="0" distR="0" wp14:anchorId="5D113AA4" wp14:editId="79038DA6">
            <wp:extent cx="552450" cy="657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2450" cy="657225"/>
                    </a:xfrm>
                    <a:prstGeom prst="rect">
                      <a:avLst/>
                    </a:prstGeom>
                  </pic:spPr>
                </pic:pic>
              </a:graphicData>
            </a:graphic>
          </wp:inline>
        </w:drawing>
      </w:r>
    </w:p>
    <w:p w:rsidR="00AF4578" w:rsidRPr="00AF4578" w:rsidRDefault="00AF4578" w:rsidP="00AF4578">
      <w:pPr>
        <w:ind w:left="720"/>
        <w:rPr>
          <w:rFonts w:ascii="Arial" w:hAnsi="Arial" w:cs="Arial"/>
          <w:sz w:val="20"/>
        </w:rPr>
      </w:pPr>
    </w:p>
    <w:p w:rsidR="00AF4578" w:rsidRPr="00AF4578" w:rsidRDefault="00AF4578" w:rsidP="00AF4578">
      <w:pPr>
        <w:rPr>
          <w:rFonts w:ascii="Arial" w:hAnsi="Arial" w:cs="Arial"/>
          <w:sz w:val="20"/>
        </w:rPr>
      </w:pPr>
    </w:p>
    <w:p w:rsidR="00AF4578" w:rsidRPr="00AF4578" w:rsidRDefault="00AF4578" w:rsidP="00AF4578">
      <w:pPr>
        <w:rPr>
          <w:rFonts w:ascii="Arial" w:hAnsi="Arial" w:cs="Arial"/>
          <w:sz w:val="20"/>
        </w:rPr>
      </w:pPr>
    </w:p>
    <w:p w:rsidR="00AF4578" w:rsidRPr="00AF4578" w:rsidRDefault="00AF4578" w:rsidP="00AF4578">
      <w:pPr>
        <w:rPr>
          <w:rFonts w:ascii="Arial" w:hAnsi="Arial" w:cs="Arial"/>
          <w:sz w:val="20"/>
        </w:rPr>
      </w:pPr>
    </w:p>
    <w:p w:rsidR="00AF4578" w:rsidRPr="00AF4578" w:rsidRDefault="00AF4578" w:rsidP="00AF4578">
      <w:pPr>
        <w:rPr>
          <w:rFonts w:ascii="Arial" w:hAnsi="Arial" w:cs="Arial"/>
          <w:sz w:val="20"/>
        </w:rPr>
      </w:pPr>
    </w:p>
    <w:p w:rsidR="00AF4578" w:rsidRDefault="00AF4578" w:rsidP="00AF4578">
      <w:pPr>
        <w:spacing w:after="160" w:line="259" w:lineRule="auto"/>
        <w:rPr>
          <w:rFonts w:ascii="Arial" w:hAnsi="Arial" w:cs="Arial"/>
          <w:u w:val="single"/>
        </w:rPr>
      </w:pPr>
    </w:p>
    <w:p w:rsidR="00AF4578" w:rsidRPr="00AF4578" w:rsidRDefault="00AF4578" w:rsidP="00AF4578">
      <w:pPr>
        <w:spacing w:after="160" w:line="259" w:lineRule="auto"/>
        <w:rPr>
          <w:rFonts w:ascii="Arial" w:hAnsi="Arial" w:cs="Arial"/>
          <w:u w:val="single"/>
        </w:rPr>
      </w:pPr>
    </w:p>
    <w:p w:rsidR="00315E39" w:rsidRPr="00FE1364" w:rsidRDefault="00315E39" w:rsidP="00FE1364">
      <w:pPr>
        <w:pStyle w:val="Heading1"/>
        <w:numPr>
          <w:ilvl w:val="0"/>
          <w:numId w:val="0"/>
        </w:numPr>
        <w:rPr>
          <w:rFonts w:cs="Arial"/>
          <w:sz w:val="22"/>
          <w:szCs w:val="22"/>
        </w:rPr>
      </w:pPr>
    </w:p>
    <w:p w:rsidR="00FE1364" w:rsidRPr="00FE1364" w:rsidRDefault="00FE1364" w:rsidP="00FE1364">
      <w:pPr>
        <w:rPr>
          <w:rFonts w:ascii="Arial" w:hAnsi="Arial" w:cs="Arial"/>
          <w:sz w:val="22"/>
          <w:szCs w:val="22"/>
        </w:rPr>
      </w:pPr>
    </w:p>
    <w:sectPr w:rsidR="00FE1364" w:rsidRPr="00FE1364" w:rsidSect="00254B52">
      <w:headerReference w:type="default" r:id="rId12"/>
      <w:footerReference w:type="default" r:id="rId13"/>
      <w:headerReference w:type="first" r:id="rId14"/>
      <w:footerReference w:type="first" r:id="rId15"/>
      <w:pgSz w:w="11909" w:h="16834" w:code="9"/>
      <w:pgMar w:top="1950" w:right="852" w:bottom="726" w:left="1021" w:header="425"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874" w:rsidRDefault="00FE4874">
      <w:r>
        <w:separator/>
      </w:r>
    </w:p>
  </w:endnote>
  <w:endnote w:type="continuationSeparator" w:id="0">
    <w:p w:rsidR="00FE4874" w:rsidRDefault="00FE4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ACB" w:rsidRPr="00F62ACB" w:rsidRDefault="00F62ACB" w:rsidP="00F62ACB">
    <w:pPr>
      <w:pStyle w:val="Footer"/>
      <w:tabs>
        <w:tab w:val="right" w:pos="9923"/>
      </w:tabs>
      <w:rPr>
        <w:rFonts w:ascii="Arial" w:hAnsi="Arial" w:cs="Arial"/>
        <w:sz w:val="22"/>
        <w:szCs w:val="22"/>
      </w:rPr>
    </w:pPr>
    <w:r w:rsidRPr="00F62ACB">
      <w:rPr>
        <w:rFonts w:ascii="Arial" w:hAnsi="Arial" w:cs="Arial"/>
        <w:b/>
        <w:sz w:val="22"/>
        <w:szCs w:val="22"/>
      </w:rPr>
      <w:t xml:space="preserve">CONTROLLED DOCUMENT </w:t>
    </w:r>
    <w:r w:rsidRPr="00F62ACB">
      <w:rPr>
        <w:rFonts w:ascii="Arial" w:hAnsi="Arial" w:cs="Arial"/>
        <w:b/>
        <w:sz w:val="22"/>
        <w:szCs w:val="22"/>
      </w:rPr>
      <w:tab/>
    </w:r>
    <w:r>
      <w:rPr>
        <w:rFonts w:ascii="Arial" w:hAnsi="Arial" w:cs="Arial"/>
        <w:b/>
        <w:sz w:val="22"/>
        <w:szCs w:val="22"/>
      </w:rPr>
      <w:t xml:space="preserve">         </w:t>
    </w:r>
    <w:r w:rsidRPr="00F62ACB">
      <w:rPr>
        <w:rFonts w:ascii="Arial" w:hAnsi="Arial" w:cs="Arial"/>
        <w:i/>
        <w:sz w:val="22"/>
        <w:szCs w:val="22"/>
      </w:rPr>
      <w:t xml:space="preserve">Authorised Date: </w:t>
    </w:r>
    <w:r w:rsidR="008467D0">
      <w:rPr>
        <w:rFonts w:ascii="Arial" w:hAnsi="Arial" w:cs="Arial"/>
        <w:i/>
        <w:sz w:val="22"/>
        <w:szCs w:val="22"/>
      </w:rPr>
      <w:t>12</w:t>
    </w:r>
    <w:r w:rsidRPr="00F62ACB">
      <w:rPr>
        <w:rFonts w:ascii="Arial" w:hAnsi="Arial" w:cs="Arial"/>
        <w:i/>
        <w:sz w:val="22"/>
        <w:szCs w:val="22"/>
      </w:rPr>
      <w:t>/</w:t>
    </w:r>
    <w:r w:rsidR="008467D0">
      <w:rPr>
        <w:rFonts w:ascii="Arial" w:hAnsi="Arial" w:cs="Arial"/>
        <w:i/>
        <w:sz w:val="22"/>
        <w:szCs w:val="22"/>
      </w:rPr>
      <w:t>07</w:t>
    </w:r>
    <w:r w:rsidRPr="00F62ACB">
      <w:rPr>
        <w:rFonts w:ascii="Arial" w:hAnsi="Arial" w:cs="Arial"/>
        <w:i/>
        <w:sz w:val="22"/>
        <w:szCs w:val="22"/>
      </w:rPr>
      <w:t>/</w:t>
    </w:r>
    <w:r w:rsidR="008467D0">
      <w:rPr>
        <w:rFonts w:ascii="Arial" w:hAnsi="Arial" w:cs="Arial"/>
        <w:i/>
        <w:sz w:val="22"/>
        <w:szCs w:val="22"/>
      </w:rPr>
      <w:t>2021</w:t>
    </w:r>
    <w:r w:rsidRPr="00F62ACB">
      <w:rPr>
        <w:rFonts w:ascii="Arial" w:hAnsi="Arial" w:cs="Arial"/>
        <w:b/>
        <w:sz w:val="22"/>
        <w:szCs w:val="22"/>
      </w:rPr>
      <w:tab/>
    </w:r>
    <w:r>
      <w:rPr>
        <w:rFonts w:ascii="Arial" w:hAnsi="Arial" w:cs="Arial"/>
        <w:b/>
        <w:sz w:val="22"/>
        <w:szCs w:val="22"/>
      </w:rPr>
      <w:t xml:space="preserve">     </w:t>
    </w:r>
    <w:r>
      <w:rPr>
        <w:rFonts w:ascii="Arial" w:hAnsi="Arial" w:cs="Arial"/>
        <w:b/>
        <w:sz w:val="22"/>
        <w:szCs w:val="22"/>
      </w:rPr>
      <w:tab/>
    </w:r>
    <w:r w:rsidRPr="00F62ACB">
      <w:rPr>
        <w:rFonts w:ascii="Arial" w:hAnsi="Arial" w:cs="Arial"/>
        <w:sz w:val="22"/>
        <w:szCs w:val="22"/>
      </w:rPr>
      <w:t xml:space="preserve">Page </w:t>
    </w:r>
    <w:r w:rsidRPr="00F62ACB">
      <w:rPr>
        <w:rFonts w:ascii="Arial" w:hAnsi="Arial" w:cs="Arial"/>
        <w:b/>
        <w:bCs/>
        <w:sz w:val="22"/>
        <w:szCs w:val="22"/>
      </w:rPr>
      <w:fldChar w:fldCharType="begin"/>
    </w:r>
    <w:r w:rsidRPr="00F62ACB">
      <w:rPr>
        <w:rFonts w:ascii="Arial" w:hAnsi="Arial" w:cs="Arial"/>
        <w:b/>
        <w:bCs/>
        <w:sz w:val="22"/>
        <w:szCs w:val="22"/>
      </w:rPr>
      <w:instrText xml:space="preserve"> PAGE </w:instrText>
    </w:r>
    <w:r w:rsidRPr="00F62ACB">
      <w:rPr>
        <w:rFonts w:ascii="Arial" w:hAnsi="Arial" w:cs="Arial"/>
        <w:b/>
        <w:bCs/>
        <w:sz w:val="22"/>
        <w:szCs w:val="22"/>
      </w:rPr>
      <w:fldChar w:fldCharType="separate"/>
    </w:r>
    <w:r w:rsidR="00A9554D">
      <w:rPr>
        <w:rFonts w:ascii="Arial" w:hAnsi="Arial" w:cs="Arial"/>
        <w:b/>
        <w:bCs/>
        <w:noProof/>
        <w:sz w:val="22"/>
        <w:szCs w:val="22"/>
      </w:rPr>
      <w:t>1</w:t>
    </w:r>
    <w:r w:rsidRPr="00F62ACB">
      <w:rPr>
        <w:rFonts w:ascii="Arial" w:hAnsi="Arial" w:cs="Arial"/>
        <w:b/>
        <w:bCs/>
        <w:sz w:val="22"/>
        <w:szCs w:val="22"/>
      </w:rPr>
      <w:fldChar w:fldCharType="end"/>
    </w:r>
    <w:r w:rsidRPr="00F62ACB">
      <w:rPr>
        <w:rFonts w:ascii="Arial" w:hAnsi="Arial" w:cs="Arial"/>
        <w:sz w:val="22"/>
        <w:szCs w:val="22"/>
      </w:rPr>
      <w:t xml:space="preserve"> of </w:t>
    </w:r>
    <w:r w:rsidRPr="00F62ACB">
      <w:rPr>
        <w:rFonts w:ascii="Arial" w:hAnsi="Arial" w:cs="Arial"/>
        <w:b/>
        <w:bCs/>
        <w:sz w:val="22"/>
        <w:szCs w:val="22"/>
      </w:rPr>
      <w:fldChar w:fldCharType="begin"/>
    </w:r>
    <w:r w:rsidRPr="00F62ACB">
      <w:rPr>
        <w:rFonts w:ascii="Arial" w:hAnsi="Arial" w:cs="Arial"/>
        <w:b/>
        <w:bCs/>
        <w:sz w:val="22"/>
        <w:szCs w:val="22"/>
      </w:rPr>
      <w:instrText xml:space="preserve"> NUMPAGES  </w:instrText>
    </w:r>
    <w:r w:rsidRPr="00F62ACB">
      <w:rPr>
        <w:rFonts w:ascii="Arial" w:hAnsi="Arial" w:cs="Arial"/>
        <w:b/>
        <w:bCs/>
        <w:sz w:val="22"/>
        <w:szCs w:val="22"/>
      </w:rPr>
      <w:fldChar w:fldCharType="separate"/>
    </w:r>
    <w:r w:rsidR="00A9554D">
      <w:rPr>
        <w:rFonts w:ascii="Arial" w:hAnsi="Arial" w:cs="Arial"/>
        <w:b/>
        <w:bCs/>
        <w:noProof/>
        <w:sz w:val="22"/>
        <w:szCs w:val="22"/>
      </w:rPr>
      <w:t>5</w:t>
    </w:r>
    <w:r w:rsidRPr="00F62ACB">
      <w:rPr>
        <w:rFonts w:ascii="Arial" w:hAnsi="Arial" w:cs="Arial"/>
        <w:b/>
        <w:bCs/>
        <w:sz w:val="22"/>
        <w:szCs w:val="22"/>
      </w:rPr>
      <w:fldChar w:fldCharType="end"/>
    </w:r>
  </w:p>
  <w:p w:rsidR="00316236" w:rsidRPr="00F62ACB" w:rsidRDefault="00316236" w:rsidP="00F62ACB">
    <w:pPr>
      <w:pStyle w:val="Footer"/>
      <w:rPr>
        <w:rFonts w:ascii="Arial" w:hAnsi="Arial" w:cs="Arial"/>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CC5" w:rsidRPr="00973991" w:rsidRDefault="00256CC5" w:rsidP="00256CC5">
    <w:pPr>
      <w:pStyle w:val="Footer"/>
      <w:jc w:val="right"/>
      <w:rPr>
        <w:rFonts w:ascii="Arial" w:hAnsi="Arial" w:cs="Arial"/>
        <w:sz w:val="18"/>
        <w:szCs w:val="18"/>
      </w:rPr>
    </w:pPr>
    <w:r w:rsidRPr="000C6ED4">
      <w:rPr>
        <w:rFonts w:ascii="Arial" w:hAnsi="Arial" w:cs="Arial"/>
        <w:b/>
      </w:rPr>
      <w:t>CONTROLLED DOCUMENT – DO NOT PRINT OR COPY</w:t>
    </w:r>
    <w:r>
      <w:tab/>
    </w:r>
    <w:r>
      <w:tab/>
    </w:r>
    <w:r w:rsidRPr="00973991">
      <w:rPr>
        <w:rFonts w:ascii="Arial" w:hAnsi="Arial" w:cs="Arial"/>
        <w:sz w:val="18"/>
        <w:szCs w:val="18"/>
      </w:rPr>
      <w:t xml:space="preserve">Page </w:t>
    </w:r>
    <w:r w:rsidRPr="00973991">
      <w:rPr>
        <w:rFonts w:ascii="Arial" w:hAnsi="Arial" w:cs="Arial"/>
        <w:b/>
        <w:bCs/>
        <w:sz w:val="18"/>
        <w:szCs w:val="18"/>
      </w:rPr>
      <w:fldChar w:fldCharType="begin"/>
    </w:r>
    <w:r w:rsidRPr="00973991">
      <w:rPr>
        <w:rFonts w:ascii="Arial" w:hAnsi="Arial" w:cs="Arial"/>
        <w:b/>
        <w:bCs/>
        <w:sz w:val="18"/>
        <w:szCs w:val="18"/>
      </w:rPr>
      <w:instrText xml:space="preserve"> PAGE </w:instrText>
    </w:r>
    <w:r w:rsidRPr="00973991">
      <w:rPr>
        <w:rFonts w:ascii="Arial" w:hAnsi="Arial" w:cs="Arial"/>
        <w:b/>
        <w:bCs/>
        <w:sz w:val="18"/>
        <w:szCs w:val="18"/>
      </w:rPr>
      <w:fldChar w:fldCharType="separate"/>
    </w:r>
    <w:r w:rsidR="009C37F9">
      <w:rPr>
        <w:rFonts w:ascii="Arial" w:hAnsi="Arial" w:cs="Arial"/>
        <w:b/>
        <w:bCs/>
        <w:noProof/>
        <w:sz w:val="18"/>
        <w:szCs w:val="18"/>
      </w:rPr>
      <w:t>1</w:t>
    </w:r>
    <w:r w:rsidRPr="00973991">
      <w:rPr>
        <w:rFonts w:ascii="Arial" w:hAnsi="Arial" w:cs="Arial"/>
        <w:b/>
        <w:bCs/>
        <w:sz w:val="18"/>
        <w:szCs w:val="18"/>
      </w:rPr>
      <w:fldChar w:fldCharType="end"/>
    </w:r>
    <w:r w:rsidRPr="00973991">
      <w:rPr>
        <w:rFonts w:ascii="Arial" w:hAnsi="Arial" w:cs="Arial"/>
        <w:sz w:val="18"/>
        <w:szCs w:val="18"/>
      </w:rPr>
      <w:t xml:space="preserve"> of </w:t>
    </w:r>
    <w:r w:rsidRPr="00973991">
      <w:rPr>
        <w:rFonts w:ascii="Arial" w:hAnsi="Arial" w:cs="Arial"/>
        <w:b/>
        <w:bCs/>
        <w:sz w:val="18"/>
        <w:szCs w:val="18"/>
      </w:rPr>
      <w:fldChar w:fldCharType="begin"/>
    </w:r>
    <w:r w:rsidRPr="00973991">
      <w:rPr>
        <w:rFonts w:ascii="Arial" w:hAnsi="Arial" w:cs="Arial"/>
        <w:b/>
        <w:bCs/>
        <w:sz w:val="18"/>
        <w:szCs w:val="18"/>
      </w:rPr>
      <w:instrText xml:space="preserve"> NUMPAGES  </w:instrText>
    </w:r>
    <w:r w:rsidRPr="00973991">
      <w:rPr>
        <w:rFonts w:ascii="Arial" w:hAnsi="Arial" w:cs="Arial"/>
        <w:b/>
        <w:bCs/>
        <w:sz w:val="18"/>
        <w:szCs w:val="18"/>
      </w:rPr>
      <w:fldChar w:fldCharType="separate"/>
    </w:r>
    <w:r w:rsidR="00AF4578">
      <w:rPr>
        <w:rFonts w:ascii="Arial" w:hAnsi="Arial" w:cs="Arial"/>
        <w:b/>
        <w:bCs/>
        <w:noProof/>
        <w:sz w:val="18"/>
        <w:szCs w:val="18"/>
      </w:rPr>
      <w:t>5</w:t>
    </w:r>
    <w:r w:rsidRPr="00973991">
      <w:rPr>
        <w:rFonts w:ascii="Arial" w:hAnsi="Arial" w:cs="Arial"/>
        <w:b/>
        <w:bCs/>
        <w:sz w:val="18"/>
        <w:szCs w:val="18"/>
      </w:rPr>
      <w:fldChar w:fldCharType="end"/>
    </w:r>
  </w:p>
  <w:p w:rsidR="00316236" w:rsidRPr="000C6ED4" w:rsidRDefault="00316236" w:rsidP="00256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874" w:rsidRDefault="00FE4874">
      <w:r>
        <w:separator/>
      </w:r>
    </w:p>
  </w:footnote>
  <w:footnote w:type="continuationSeparator" w:id="0">
    <w:p w:rsidR="00FE4874" w:rsidRDefault="00FE48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7F9" w:rsidRPr="00F62ACB" w:rsidRDefault="00F62ACB" w:rsidP="009C37F9">
    <w:pPr>
      <w:tabs>
        <w:tab w:val="center" w:pos="4153"/>
        <w:tab w:val="right" w:pos="9900"/>
      </w:tabs>
      <w:rPr>
        <w:rFonts w:ascii="Arial" w:hAnsi="Arial" w:cs="Arial"/>
        <w:sz w:val="22"/>
        <w:szCs w:val="22"/>
        <w:lang w:eastAsia="en-US"/>
      </w:rPr>
    </w:pPr>
    <w:r w:rsidRPr="00F62ACB">
      <w:rPr>
        <w:rFonts w:ascii="Arial" w:hAnsi="Arial" w:cs="Arial"/>
        <w:sz w:val="22"/>
        <w:szCs w:val="22"/>
      </w:rPr>
      <w:t>Pathology Directorate /Tissue Typing</w:t>
    </w:r>
    <w:r w:rsidRPr="00F62ACB">
      <w:rPr>
        <w:rFonts w:cs="Arial"/>
        <w:sz w:val="22"/>
        <w:szCs w:val="22"/>
      </w:rPr>
      <w:tab/>
    </w:r>
    <w:r w:rsidR="009C37F9" w:rsidRPr="00F62ACB">
      <w:rPr>
        <w:rFonts w:ascii="Arial" w:hAnsi="Arial" w:cs="Arial"/>
        <w:sz w:val="22"/>
        <w:szCs w:val="22"/>
        <w:lang w:eastAsia="en-US"/>
      </w:rPr>
      <w:tab/>
      <w:t>TT.SOP</w:t>
    </w:r>
    <w:r w:rsidR="00347930" w:rsidRPr="00F62ACB">
      <w:rPr>
        <w:rFonts w:ascii="Arial" w:hAnsi="Arial" w:cs="Arial"/>
        <w:sz w:val="22"/>
        <w:szCs w:val="22"/>
        <w:lang w:eastAsia="en-US"/>
      </w:rPr>
      <w:t>047</w:t>
    </w:r>
    <w:r w:rsidR="00A14534" w:rsidRPr="00F62ACB">
      <w:rPr>
        <w:rFonts w:ascii="Arial" w:hAnsi="Arial" w:cs="Arial"/>
        <w:sz w:val="22"/>
        <w:szCs w:val="22"/>
        <w:lang w:eastAsia="en-US"/>
      </w:rPr>
      <w:t xml:space="preserve"> </w:t>
    </w:r>
    <w:r w:rsidR="009C37F9" w:rsidRPr="00F62ACB">
      <w:rPr>
        <w:rFonts w:ascii="Arial" w:hAnsi="Arial" w:cs="Arial"/>
        <w:sz w:val="22"/>
        <w:szCs w:val="22"/>
        <w:lang w:eastAsia="en-US"/>
      </w:rPr>
      <w:t>(</w:t>
    </w:r>
    <w:r w:rsidR="00784C3F" w:rsidRPr="00F62ACB">
      <w:rPr>
        <w:rFonts w:ascii="Arial" w:hAnsi="Arial" w:cs="Arial"/>
        <w:sz w:val="22"/>
        <w:szCs w:val="22"/>
        <w:lang w:eastAsia="en-US"/>
      </w:rPr>
      <w:t>Rev</w:t>
    </w:r>
    <w:r w:rsidR="00133B38" w:rsidRPr="00F62ACB">
      <w:rPr>
        <w:rFonts w:ascii="Arial" w:hAnsi="Arial" w:cs="Arial"/>
        <w:sz w:val="22"/>
        <w:szCs w:val="22"/>
        <w:lang w:eastAsia="en-US"/>
      </w:rPr>
      <w:t xml:space="preserve"> </w:t>
    </w:r>
    <w:r w:rsidR="00FE1364" w:rsidRPr="00F62ACB">
      <w:rPr>
        <w:rFonts w:ascii="Arial" w:hAnsi="Arial" w:cs="Arial"/>
        <w:sz w:val="22"/>
        <w:szCs w:val="22"/>
        <w:lang w:eastAsia="en-US"/>
      </w:rPr>
      <w:t>3</w:t>
    </w:r>
    <w:r w:rsidR="00133B38" w:rsidRPr="00F62ACB">
      <w:rPr>
        <w:rFonts w:ascii="Arial" w:hAnsi="Arial" w:cs="Arial"/>
        <w:sz w:val="22"/>
        <w:szCs w:val="22"/>
        <w:lang w:eastAsia="en-US"/>
      </w:rPr>
      <w:t>.0</w:t>
    </w:r>
    <w:r w:rsidR="009C37F9" w:rsidRPr="00F62ACB">
      <w:rPr>
        <w:rFonts w:ascii="Arial" w:hAnsi="Arial" w:cs="Arial"/>
        <w:sz w:val="22"/>
        <w:szCs w:val="22"/>
        <w:lang w:eastAsia="en-US"/>
      </w:rPr>
      <w:t>)</w:t>
    </w:r>
  </w:p>
  <w:p w:rsidR="009C37F9" w:rsidRDefault="009C37F9" w:rsidP="009C37F9">
    <w:pPr>
      <w:pStyle w:val="Header"/>
      <w:jc w:val="right"/>
      <w:rPr>
        <w:rFonts w:ascii="Arial" w:hAnsi="Arial" w:cs="Arial"/>
        <w:b/>
        <w:sz w:val="20"/>
      </w:rPr>
    </w:pPr>
    <w:r>
      <w:rPr>
        <w:noProof/>
      </w:rPr>
      <mc:AlternateContent>
        <mc:Choice Requires="wps">
          <w:drawing>
            <wp:anchor distT="0" distB="0" distL="114300" distR="114300" simplePos="0" relativeHeight="251657216" behindDoc="0" locked="0" layoutInCell="1" allowOverlap="1" wp14:anchorId="4D0E5AB0" wp14:editId="3AB9F9B7">
              <wp:simplePos x="0" y="0"/>
              <wp:positionH relativeFrom="column">
                <wp:posOffset>-38735</wp:posOffset>
              </wp:positionH>
              <wp:positionV relativeFrom="paragraph">
                <wp:posOffset>66040</wp:posOffset>
              </wp:positionV>
              <wp:extent cx="6353809" cy="533400"/>
              <wp:effectExtent l="0" t="0" r="28575" b="1905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3809" cy="533400"/>
                      </a:xfrm>
                      <a:prstGeom prst="rect">
                        <a:avLst/>
                      </a:prstGeom>
                      <a:solidFill>
                        <a:srgbClr val="FFFFFF"/>
                      </a:solidFill>
                      <a:ln w="9525">
                        <a:solidFill>
                          <a:srgbClr val="000000"/>
                        </a:solidFill>
                        <a:miter lim="800000"/>
                        <a:headEnd/>
                        <a:tailEnd/>
                      </a:ln>
                    </wps:spPr>
                    <wps:txbx>
                      <w:txbxContent>
                        <w:p w:rsidR="00347930" w:rsidRDefault="00347930" w:rsidP="009C37F9">
                          <w:pPr>
                            <w:jc w:val="center"/>
                            <w:rPr>
                              <w:rFonts w:ascii="Arial" w:eastAsiaTheme="minorHAnsi" w:hAnsi="Arial" w:cs="Arial"/>
                              <w:b/>
                              <w:sz w:val="28"/>
                              <w:szCs w:val="28"/>
                              <w:lang w:eastAsia="en-US"/>
                            </w:rPr>
                          </w:pPr>
                          <w:r w:rsidRPr="00347930">
                            <w:rPr>
                              <w:rFonts w:ascii="Arial" w:eastAsiaTheme="minorHAnsi" w:hAnsi="Arial" w:cs="Arial"/>
                              <w:b/>
                              <w:sz w:val="28"/>
                              <w:szCs w:val="28"/>
                              <w:lang w:eastAsia="en-US"/>
                            </w:rPr>
                            <w:t xml:space="preserve">REVIEWING PATIENT ANTIBODY SCREENING RECORD USING </w:t>
                          </w:r>
                        </w:p>
                        <w:p w:rsidR="009C37F9" w:rsidRPr="00655625" w:rsidRDefault="00347930" w:rsidP="009C37F9">
                          <w:pPr>
                            <w:jc w:val="center"/>
                            <w:rPr>
                              <w:rFonts w:ascii="Arial" w:hAnsi="Arial"/>
                              <w:b/>
                              <w:sz w:val="28"/>
                              <w:szCs w:val="28"/>
                            </w:rPr>
                          </w:pPr>
                          <w:r w:rsidRPr="00347930">
                            <w:rPr>
                              <w:rFonts w:ascii="Arial" w:eastAsiaTheme="minorHAnsi" w:hAnsi="Arial" w:cs="Arial"/>
                              <w:b/>
                              <w:sz w:val="28"/>
                              <w:szCs w:val="28"/>
                              <w:lang w:eastAsia="en-US"/>
                            </w:rPr>
                            <w:t>‘</w:t>
                          </w:r>
                          <w:r w:rsidR="00AF4578" w:rsidRPr="00AF4578">
                            <w:rPr>
                              <w:rFonts w:ascii="Arial" w:eastAsiaTheme="minorHAnsi" w:hAnsi="Arial" w:cs="Arial"/>
                              <w:b/>
                              <w:sz w:val="28"/>
                              <w:szCs w:val="28"/>
                              <w:lang w:eastAsia="en-US"/>
                            </w:rPr>
                            <w:t xml:space="preserve">Patient </w:t>
                          </w:r>
                          <w:r w:rsidR="003432E0" w:rsidRPr="00AF4578">
                            <w:rPr>
                              <w:rFonts w:ascii="Arial" w:eastAsiaTheme="minorHAnsi" w:hAnsi="Arial" w:cs="Arial"/>
                              <w:b/>
                              <w:sz w:val="28"/>
                              <w:szCs w:val="28"/>
                              <w:lang w:eastAsia="en-US"/>
                            </w:rPr>
                            <w:t>Single Antigen Bead Combiner</w:t>
                          </w:r>
                          <w:r w:rsidRPr="00AF4578">
                            <w:rPr>
                              <w:rFonts w:ascii="Arial" w:eastAsiaTheme="minorHAnsi" w:hAnsi="Arial" w:cs="Arial"/>
                              <w:b/>
                              <w:sz w:val="28"/>
                              <w:szCs w:val="28"/>
                              <w:lang w:eastAsia="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E5AB0" id="Rectangle 3" o:spid="_x0000_s1027" style="position:absolute;left:0;text-align:left;margin-left:-3.05pt;margin-top:5.2pt;width:500.3pt;height:4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">
              <v:textbox>
                <w:txbxContent>
                  <w:p w:rsidR="00347930" w:rsidRDefault="00347930" w:rsidP="009C37F9">
                    <w:pPr>
                      <w:jc w:val="center"/>
                      <w:rPr>
                        <w:rFonts w:ascii="Arial" w:eastAsiaTheme="minorHAnsi" w:hAnsi="Arial" w:cs="Arial"/>
                        <w:b/>
                        <w:sz w:val="28"/>
                        <w:szCs w:val="28"/>
                        <w:lang w:eastAsia="en-US"/>
                      </w:rPr>
                    </w:pPr>
                    <w:r w:rsidRPr="00347930">
                      <w:rPr>
                        <w:rFonts w:ascii="Arial" w:eastAsiaTheme="minorHAnsi" w:hAnsi="Arial" w:cs="Arial"/>
                        <w:b/>
                        <w:sz w:val="28"/>
                        <w:szCs w:val="28"/>
                        <w:lang w:eastAsia="en-US"/>
                      </w:rPr>
                      <w:t xml:space="preserve">REVIEWING PATIENT ANTIBODY SCREENING RECORD USING </w:t>
                    </w:r>
                  </w:p>
                  <w:p w:rsidR="009C37F9" w:rsidRPr="00655625" w:rsidRDefault="00347930" w:rsidP="009C37F9">
                    <w:pPr>
                      <w:jc w:val="center"/>
                      <w:rPr>
                        <w:rFonts w:ascii="Arial" w:hAnsi="Arial"/>
                        <w:b/>
                        <w:sz w:val="28"/>
                        <w:szCs w:val="28"/>
                      </w:rPr>
                    </w:pPr>
                    <w:r w:rsidRPr="00347930">
                      <w:rPr>
                        <w:rFonts w:ascii="Arial" w:eastAsiaTheme="minorHAnsi" w:hAnsi="Arial" w:cs="Arial"/>
                        <w:b/>
                        <w:sz w:val="28"/>
                        <w:szCs w:val="28"/>
                        <w:lang w:eastAsia="en-US"/>
                      </w:rPr>
                      <w:t>‘</w:t>
                    </w:r>
                    <w:r w:rsidR="00AF4578" w:rsidRPr="00AF4578">
                      <w:rPr>
                        <w:rFonts w:ascii="Arial" w:eastAsiaTheme="minorHAnsi" w:hAnsi="Arial" w:cs="Arial"/>
                        <w:b/>
                        <w:sz w:val="28"/>
                        <w:szCs w:val="28"/>
                        <w:lang w:eastAsia="en-US"/>
                      </w:rPr>
                      <w:t xml:space="preserve">Patient </w:t>
                    </w:r>
                    <w:r w:rsidR="003432E0" w:rsidRPr="00AF4578">
                      <w:rPr>
                        <w:rFonts w:ascii="Arial" w:eastAsiaTheme="minorHAnsi" w:hAnsi="Arial" w:cs="Arial"/>
                        <w:b/>
                        <w:sz w:val="28"/>
                        <w:szCs w:val="28"/>
                        <w:lang w:eastAsia="en-US"/>
                      </w:rPr>
                      <w:t>Single Antigen Bead Combiner</w:t>
                    </w:r>
                    <w:r w:rsidRPr="00AF4578">
                      <w:rPr>
                        <w:rFonts w:ascii="Arial" w:eastAsiaTheme="minorHAnsi" w:hAnsi="Arial" w:cs="Arial"/>
                        <w:b/>
                        <w:sz w:val="28"/>
                        <w:szCs w:val="28"/>
                        <w:lang w:eastAsia="en-US"/>
                      </w:rPr>
                      <w:t>’</w:t>
                    </w:r>
                  </w:p>
                </w:txbxContent>
              </v:textbox>
            </v:rect>
          </w:pict>
        </mc:Fallback>
      </mc:AlternateContent>
    </w:r>
  </w:p>
  <w:p w:rsidR="00D66C1C" w:rsidRDefault="00D66C1C" w:rsidP="009C37F9">
    <w:pPr>
      <w:pStyle w:val="Header"/>
    </w:pPr>
  </w:p>
  <w:p w:rsidR="009C37F9" w:rsidRPr="009C37F9" w:rsidRDefault="009C37F9" w:rsidP="009C37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BA5" w:rsidRPr="0099088D" w:rsidRDefault="00193BA5" w:rsidP="00316236">
    <w:pPr>
      <w:tabs>
        <w:tab w:val="center" w:pos="4153"/>
        <w:tab w:val="right" w:pos="9900"/>
      </w:tabs>
      <w:rPr>
        <w:b/>
        <w:sz w:val="28"/>
        <w:szCs w:val="28"/>
        <w:lang w:eastAsia="en-US"/>
      </w:rPr>
    </w:pPr>
    <w:r w:rsidRPr="0099088D">
      <w:rPr>
        <w:rFonts w:ascii="Arial" w:hAnsi="Arial" w:cs="Arial"/>
        <w:b/>
        <w:sz w:val="22"/>
        <w:szCs w:val="22"/>
        <w:lang w:eastAsia="en-US"/>
      </w:rPr>
      <w:t>Specialist Pathology</w:t>
    </w:r>
    <w:r w:rsidRPr="0099088D">
      <w:rPr>
        <w:rFonts w:ascii="Arial" w:hAnsi="Arial" w:cs="Arial"/>
        <w:b/>
        <w:sz w:val="28"/>
        <w:szCs w:val="28"/>
        <w:lang w:eastAsia="en-US"/>
      </w:rPr>
      <w:tab/>
    </w:r>
    <w:r w:rsidR="00316236" w:rsidRPr="0099088D">
      <w:rPr>
        <w:rFonts w:ascii="Arial" w:hAnsi="Arial" w:cs="Arial"/>
        <w:b/>
        <w:sz w:val="28"/>
        <w:szCs w:val="28"/>
        <w:lang w:eastAsia="en-US"/>
      </w:rPr>
      <w:tab/>
    </w:r>
  </w:p>
  <w:p w:rsidR="00316236" w:rsidRPr="0099088D" w:rsidRDefault="00973991" w:rsidP="00316236">
    <w:pPr>
      <w:tabs>
        <w:tab w:val="center" w:pos="4153"/>
        <w:tab w:val="right" w:pos="9900"/>
      </w:tabs>
      <w:rPr>
        <w:rFonts w:ascii="Arial" w:hAnsi="Arial" w:cs="Arial"/>
        <w:b/>
        <w:sz w:val="20"/>
        <w:lang w:eastAsia="en-US"/>
      </w:rPr>
    </w:pPr>
    <w:r>
      <w:rPr>
        <w:rFonts w:ascii="Arial" w:hAnsi="Arial"/>
        <w:b/>
        <w:sz w:val="22"/>
        <w:szCs w:val="22"/>
        <w:lang w:eastAsia="en-US"/>
      </w:rPr>
      <w:t>Tissue Typing</w:t>
    </w:r>
    <w:r w:rsidR="00F769AB" w:rsidRPr="0099088D">
      <w:rPr>
        <w:rFonts w:ascii="Arial" w:hAnsi="Arial" w:cs="Arial"/>
        <w:b/>
        <w:sz w:val="20"/>
        <w:lang w:eastAsia="en-US"/>
      </w:rPr>
      <w:tab/>
    </w:r>
    <w:r w:rsidR="00F769AB" w:rsidRPr="0099088D">
      <w:rPr>
        <w:rFonts w:ascii="Arial" w:hAnsi="Arial" w:cs="Arial"/>
        <w:b/>
        <w:sz w:val="20"/>
        <w:lang w:eastAsia="en-US"/>
      </w:rPr>
      <w:tab/>
    </w:r>
    <w:r>
      <w:rPr>
        <w:rFonts w:ascii="Arial" w:hAnsi="Arial" w:cs="Arial"/>
        <w:b/>
        <w:sz w:val="20"/>
        <w:lang w:eastAsia="en-US"/>
      </w:rPr>
      <w:t>TT</w:t>
    </w:r>
    <w:r w:rsidR="00193BA5" w:rsidRPr="0099088D">
      <w:rPr>
        <w:rFonts w:ascii="Arial" w:hAnsi="Arial" w:cs="Arial"/>
        <w:b/>
        <w:sz w:val="20"/>
        <w:lang w:eastAsia="en-US"/>
      </w:rPr>
      <w:t>.</w:t>
    </w:r>
    <w:r w:rsidR="00F769AB" w:rsidRPr="0099088D">
      <w:rPr>
        <w:rFonts w:ascii="Arial" w:hAnsi="Arial" w:cs="Arial"/>
        <w:b/>
        <w:sz w:val="20"/>
        <w:lang w:eastAsia="en-US"/>
      </w:rPr>
      <w:t>SOPxxx</w:t>
    </w:r>
    <w:r w:rsidR="007B4648" w:rsidRPr="0099088D">
      <w:rPr>
        <w:rFonts w:ascii="Arial" w:hAnsi="Arial" w:cs="Arial"/>
        <w:b/>
        <w:sz w:val="20"/>
        <w:lang w:eastAsia="en-US"/>
      </w:rPr>
      <w:t>x</w:t>
    </w:r>
    <w:r w:rsidR="00F769AB" w:rsidRPr="0099088D">
      <w:rPr>
        <w:rFonts w:ascii="Arial" w:hAnsi="Arial" w:cs="Arial"/>
        <w:b/>
        <w:sz w:val="20"/>
        <w:lang w:eastAsia="en-US"/>
      </w:rPr>
      <w:t>(x</w:t>
    </w:r>
    <w:r w:rsidR="00316236" w:rsidRPr="0099088D">
      <w:rPr>
        <w:rFonts w:ascii="Arial" w:hAnsi="Arial" w:cs="Arial"/>
        <w:b/>
        <w:sz w:val="20"/>
        <w:lang w:eastAsia="en-US"/>
      </w:rPr>
      <w:t>)</w:t>
    </w:r>
  </w:p>
  <w:p w:rsidR="007E1805" w:rsidRDefault="009C37F9" w:rsidP="00E915B4">
    <w:pPr>
      <w:pStyle w:val="Header"/>
      <w:jc w:val="right"/>
      <w:rPr>
        <w:rFonts w:ascii="Arial" w:hAnsi="Arial" w:cs="Arial"/>
        <w:b/>
        <w:sz w:val="20"/>
      </w:rPr>
    </w:pPr>
    <w:r>
      <w:rPr>
        <w:noProof/>
      </w:rPr>
      <mc:AlternateContent>
        <mc:Choice Requires="wps">
          <w:drawing>
            <wp:anchor distT="0" distB="0" distL="114300" distR="114300" simplePos="0" relativeHeight="251658240" behindDoc="0" locked="0" layoutInCell="1" allowOverlap="1" wp14:anchorId="6DD45533" wp14:editId="05D57C71">
              <wp:simplePos x="0" y="0"/>
              <wp:positionH relativeFrom="column">
                <wp:posOffset>-39370</wp:posOffset>
              </wp:positionH>
              <wp:positionV relativeFrom="paragraph">
                <wp:posOffset>62865</wp:posOffset>
              </wp:positionV>
              <wp:extent cx="6353175" cy="257175"/>
              <wp:effectExtent l="8255" t="5715" r="10795" b="1333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3175" cy="257175"/>
                      </a:xfrm>
                      <a:prstGeom prst="rect">
                        <a:avLst/>
                      </a:prstGeom>
                      <a:solidFill>
                        <a:srgbClr val="FFFFFF"/>
                      </a:solidFill>
                      <a:ln w="9525">
                        <a:solidFill>
                          <a:srgbClr val="000000"/>
                        </a:solidFill>
                        <a:miter lim="800000"/>
                        <a:headEnd/>
                        <a:tailEnd/>
                      </a:ln>
                    </wps:spPr>
                    <wps:txbx>
                      <w:txbxContent>
                        <w:p w:rsidR="00473212" w:rsidRPr="00256CC5" w:rsidRDefault="00473212" w:rsidP="00473212">
                          <w:pPr>
                            <w:jc w:val="center"/>
                            <w:rPr>
                              <w:rFonts w:ascii="Arial" w:hAnsi="Arial"/>
                              <w:b/>
                            </w:rPr>
                          </w:pPr>
                          <w:r w:rsidRPr="00256CC5">
                            <w:rPr>
                              <w:rFonts w:ascii="Arial" w:hAnsi="Arial"/>
                              <w:b/>
                            </w:rPr>
                            <w:t>Title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D45533" id="Rectangle 2" o:spid="_x0000_s1028" style="position:absolute;left:0;text-align:left;margin-left:-3.1pt;margin-top:4.95pt;width:500.25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">
              <v:textbox>
                <w:txbxContent>
                  <w:p w:rsidR="00473212" w:rsidRPr="00256CC5" w:rsidRDefault="00473212" w:rsidP="00473212">
                    <w:pPr>
                      <w:jc w:val="center"/>
                      <w:rPr>
                        <w:rFonts w:ascii="Arial" w:hAnsi="Arial"/>
                        <w:b/>
                      </w:rPr>
                    </w:pPr>
                    <w:r w:rsidRPr="00256CC5">
                      <w:rPr>
                        <w:rFonts w:ascii="Arial" w:hAnsi="Arial"/>
                        <w:b/>
                      </w:rPr>
                      <w:t>Title</w:t>
                    </w:r>
                  </w:p>
                </w:txbxContent>
              </v:textbox>
            </v:rect>
          </w:pict>
        </mc:Fallback>
      </mc:AlternateContent>
    </w:r>
  </w:p>
  <w:p w:rsidR="007E1805" w:rsidRDefault="007E1805" w:rsidP="00E915B4">
    <w:pPr>
      <w:pStyle w:val="Header"/>
      <w:jc w:val="right"/>
      <w:rPr>
        <w:rFonts w:ascii="Arial" w:hAnsi="Arial" w:cs="Arial"/>
        <w:b/>
        <w:sz w:val="20"/>
      </w:rPr>
    </w:pPr>
  </w:p>
  <w:p w:rsidR="007E1805" w:rsidRPr="0099088D" w:rsidRDefault="007E1805" w:rsidP="00E915B4">
    <w:pPr>
      <w:pStyle w:val="Header"/>
      <w:jc w:val="right"/>
      <w:rPr>
        <w:rFonts w:ascii="Arial" w:hAnsi="Arial" w:cs="Arial"/>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45A4A"/>
    <w:multiLevelType w:val="hybridMultilevel"/>
    <w:tmpl w:val="A2762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3D5FA2"/>
    <w:multiLevelType w:val="hybridMultilevel"/>
    <w:tmpl w:val="4A8C4AA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4B7E2F"/>
    <w:multiLevelType w:val="hybridMultilevel"/>
    <w:tmpl w:val="4EC691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942C23"/>
    <w:multiLevelType w:val="hybridMultilevel"/>
    <w:tmpl w:val="F774BB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B1E0359"/>
    <w:multiLevelType w:val="hybridMultilevel"/>
    <w:tmpl w:val="207809F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1CA934EC"/>
    <w:multiLevelType w:val="hybridMultilevel"/>
    <w:tmpl w:val="0BFE85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74733E"/>
    <w:multiLevelType w:val="hybridMultilevel"/>
    <w:tmpl w:val="E00E1F7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20202079"/>
    <w:multiLevelType w:val="hybridMultilevel"/>
    <w:tmpl w:val="17BA7CB0"/>
    <w:lvl w:ilvl="0" w:tplc="FA9E2B8E">
      <w:start w:val="1"/>
      <w:numFmt w:val="decimal"/>
      <w:pStyle w:val="Heading2"/>
      <w:lvlText w:val="A.%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8" w15:restartNumberingAfterBreak="0">
    <w:nsid w:val="21363DE3"/>
    <w:multiLevelType w:val="hybridMultilevel"/>
    <w:tmpl w:val="F5704B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CB039F"/>
    <w:multiLevelType w:val="hybridMultilevel"/>
    <w:tmpl w:val="A0FC89A8"/>
    <w:lvl w:ilvl="0" w:tplc="0809000F">
      <w:start w:val="1"/>
      <w:numFmt w:val="decimal"/>
      <w:lvlText w:val="%1."/>
      <w:lvlJc w:val="left"/>
      <w:pPr>
        <w:ind w:left="720" w:hanging="360"/>
      </w:pPr>
    </w:lvl>
    <w:lvl w:ilvl="1" w:tplc="4DE247C4">
      <w:numFmt w:val="bullet"/>
      <w:lvlText w:val="-"/>
      <w:lvlJc w:val="left"/>
      <w:pPr>
        <w:ind w:left="1440" w:hanging="360"/>
      </w:pPr>
      <w:rPr>
        <w:rFonts w:ascii="Calibri" w:eastAsia="Times New Roman"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B842BF"/>
    <w:multiLevelType w:val="hybridMultilevel"/>
    <w:tmpl w:val="A1F00B1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15:restartNumberingAfterBreak="0">
    <w:nsid w:val="29EA2365"/>
    <w:multiLevelType w:val="hybridMultilevel"/>
    <w:tmpl w:val="2AC66CB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0D475B"/>
    <w:multiLevelType w:val="hybridMultilevel"/>
    <w:tmpl w:val="3E9EA06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3" w15:restartNumberingAfterBreak="0">
    <w:nsid w:val="2C8942F6"/>
    <w:multiLevelType w:val="hybridMultilevel"/>
    <w:tmpl w:val="5672C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0A11BD"/>
    <w:multiLevelType w:val="hybridMultilevel"/>
    <w:tmpl w:val="8258D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681A01"/>
    <w:multiLevelType w:val="hybridMultilevel"/>
    <w:tmpl w:val="C4FEE198"/>
    <w:lvl w:ilvl="0" w:tplc="5E2889C2">
      <w:start w:val="1"/>
      <w:numFmt w:val="bullet"/>
      <w:lvlText w:val="⁻"/>
      <w:lvlJc w:val="left"/>
      <w:pPr>
        <w:ind w:left="720" w:hanging="360"/>
      </w:pPr>
      <w:rPr>
        <w:rFonts w:ascii="Calibri" w:hAnsi="Calibri" w:hint="default"/>
      </w:rPr>
    </w:lvl>
    <w:lvl w:ilvl="1" w:tplc="E034A588">
      <w:start w:val="1"/>
      <w:numFmt w:val="bullet"/>
      <w:lvlText w:val="-"/>
      <w:lvlJc w:val="left"/>
      <w:pPr>
        <w:ind w:left="1440" w:hanging="360"/>
      </w:pPr>
      <w:rPr>
        <w:rFonts w:ascii="Calibri" w:hAnsi="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E8066A"/>
    <w:multiLevelType w:val="hybridMultilevel"/>
    <w:tmpl w:val="681C83AC"/>
    <w:lvl w:ilvl="0" w:tplc="F38E343A">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FC03CF"/>
    <w:multiLevelType w:val="hybridMultilevel"/>
    <w:tmpl w:val="8CC25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552081"/>
    <w:multiLevelType w:val="hybridMultilevel"/>
    <w:tmpl w:val="7046BF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EA5A5D"/>
    <w:multiLevelType w:val="hybridMultilevel"/>
    <w:tmpl w:val="4AF40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D2143C"/>
    <w:multiLevelType w:val="hybridMultilevel"/>
    <w:tmpl w:val="0D18BC8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1" w15:restartNumberingAfterBreak="0">
    <w:nsid w:val="43D926A6"/>
    <w:multiLevelType w:val="hybridMultilevel"/>
    <w:tmpl w:val="C3C28566"/>
    <w:lvl w:ilvl="0" w:tplc="43906DBA">
      <w:start w:val="1"/>
      <w:numFmt w:val="upperLetter"/>
      <w:pStyle w:val="Heading1"/>
      <w:lvlText w:val="%1"/>
      <w:lvlJc w:val="left"/>
      <w:pPr>
        <w:ind w:left="360" w:hanging="360"/>
      </w:pPr>
      <w:rPr>
        <w:rFonts w:hint="default"/>
      </w:rPr>
    </w:lvl>
    <w:lvl w:ilvl="1" w:tplc="08090019" w:tentative="1">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abstractNum w:abstractNumId="22" w15:restartNumberingAfterBreak="0">
    <w:nsid w:val="4B44302E"/>
    <w:multiLevelType w:val="multilevel"/>
    <w:tmpl w:val="63146EA0"/>
    <w:lvl w:ilvl="0">
      <w:start w:val="1"/>
      <w:numFmt w:val="decimal"/>
      <w:pStyle w:val="Header1"/>
      <w:lvlText w:val="%1"/>
      <w:lvlJc w:val="left"/>
      <w:pPr>
        <w:tabs>
          <w:tab w:val="num" w:pos="432"/>
        </w:tabs>
        <w:ind w:left="432" w:hanging="432"/>
      </w:pPr>
      <w:rPr>
        <w:rFonts w:hint="default"/>
      </w:rPr>
    </w:lvl>
    <w:lvl w:ilvl="1">
      <w:start w:val="1"/>
      <w:numFmt w:val="decimal"/>
      <w:pStyle w:val="Header2"/>
      <w:lvlText w:val="%1.%2"/>
      <w:lvlJc w:val="left"/>
      <w:pPr>
        <w:tabs>
          <w:tab w:val="num" w:pos="576"/>
        </w:tabs>
        <w:ind w:left="576" w:hanging="576"/>
      </w:pPr>
      <w:rPr>
        <w:rFonts w:hint="default"/>
      </w:rPr>
    </w:lvl>
    <w:lvl w:ilvl="2">
      <w:start w:val="1"/>
      <w:numFmt w:val="decimal"/>
      <w:pStyle w:val="BodyText"/>
      <w:lvlText w:val="%1.%2.%3"/>
      <w:lvlJc w:val="left"/>
      <w:pPr>
        <w:tabs>
          <w:tab w:val="num" w:pos="720"/>
        </w:tabs>
        <w:ind w:left="720" w:hanging="720"/>
      </w:pPr>
      <w:rPr>
        <w:rFonts w:hint="default"/>
        <w:b w:val="0"/>
        <w:color w:val="auto"/>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4DD1047C"/>
    <w:multiLevelType w:val="hybridMultilevel"/>
    <w:tmpl w:val="17346F2C"/>
    <w:lvl w:ilvl="0" w:tplc="42728C00">
      <w:start w:val="1"/>
      <w:numFmt w:val="upperLetter"/>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03136D0"/>
    <w:multiLevelType w:val="hybridMultilevel"/>
    <w:tmpl w:val="EB70BFD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5" w15:restartNumberingAfterBreak="0">
    <w:nsid w:val="51D94068"/>
    <w:multiLevelType w:val="hybridMultilevel"/>
    <w:tmpl w:val="0C768F5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210E61"/>
    <w:multiLevelType w:val="hybridMultilevel"/>
    <w:tmpl w:val="82301512"/>
    <w:lvl w:ilvl="0" w:tplc="F1F2716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D857BDA"/>
    <w:multiLevelType w:val="hybridMultilevel"/>
    <w:tmpl w:val="65B44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D142B6"/>
    <w:multiLevelType w:val="hybridMultilevel"/>
    <w:tmpl w:val="17AC6B9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FE1121D"/>
    <w:multiLevelType w:val="hybridMultilevel"/>
    <w:tmpl w:val="37D0890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0" w15:restartNumberingAfterBreak="0">
    <w:nsid w:val="62A82297"/>
    <w:multiLevelType w:val="hybridMultilevel"/>
    <w:tmpl w:val="1BACD45A"/>
    <w:lvl w:ilvl="0" w:tplc="C87AA70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1" w15:restartNumberingAfterBreak="0">
    <w:nsid w:val="6A643FE5"/>
    <w:multiLevelType w:val="hybridMultilevel"/>
    <w:tmpl w:val="CB889C5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2" w15:restartNumberingAfterBreak="0">
    <w:nsid w:val="6D540EA0"/>
    <w:multiLevelType w:val="hybridMultilevel"/>
    <w:tmpl w:val="83F866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E5D2A24"/>
    <w:multiLevelType w:val="hybridMultilevel"/>
    <w:tmpl w:val="AA424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0F369AA"/>
    <w:multiLevelType w:val="hybridMultilevel"/>
    <w:tmpl w:val="F7181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9C4E8C"/>
    <w:multiLevelType w:val="hybridMultilevel"/>
    <w:tmpl w:val="E8BAD6E0"/>
    <w:lvl w:ilvl="0" w:tplc="21E6E508">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6" w15:restartNumberingAfterBreak="0">
    <w:nsid w:val="74D0327F"/>
    <w:multiLevelType w:val="hybridMultilevel"/>
    <w:tmpl w:val="EBE8CD7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7" w15:restartNumberingAfterBreak="0">
    <w:nsid w:val="74D615AB"/>
    <w:multiLevelType w:val="hybridMultilevel"/>
    <w:tmpl w:val="00A2C8B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9934C3F"/>
    <w:multiLevelType w:val="hybridMultilevel"/>
    <w:tmpl w:val="B72237CC"/>
    <w:lvl w:ilvl="0" w:tplc="0038D206">
      <w:start w:val="1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9DF24B2"/>
    <w:multiLevelType w:val="hybridMultilevel"/>
    <w:tmpl w:val="126C350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22"/>
  </w:num>
  <w:num w:numId="2">
    <w:abstractNumId w:val="23"/>
  </w:num>
  <w:num w:numId="3">
    <w:abstractNumId w:val="8"/>
  </w:num>
  <w:num w:numId="4">
    <w:abstractNumId w:val="32"/>
  </w:num>
  <w:num w:numId="5">
    <w:abstractNumId w:val="5"/>
  </w:num>
  <w:num w:numId="6">
    <w:abstractNumId w:val="16"/>
  </w:num>
  <w:num w:numId="7">
    <w:abstractNumId w:val="25"/>
  </w:num>
  <w:num w:numId="8">
    <w:abstractNumId w:val="1"/>
  </w:num>
  <w:num w:numId="9">
    <w:abstractNumId w:val="37"/>
  </w:num>
  <w:num w:numId="10">
    <w:abstractNumId w:val="33"/>
  </w:num>
  <w:num w:numId="11">
    <w:abstractNumId w:val="15"/>
  </w:num>
  <w:num w:numId="12">
    <w:abstractNumId w:val="19"/>
  </w:num>
  <w:num w:numId="13">
    <w:abstractNumId w:val="0"/>
  </w:num>
  <w:num w:numId="14">
    <w:abstractNumId w:val="10"/>
  </w:num>
  <w:num w:numId="15">
    <w:abstractNumId w:val="39"/>
  </w:num>
  <w:num w:numId="16">
    <w:abstractNumId w:val="24"/>
  </w:num>
  <w:num w:numId="17">
    <w:abstractNumId w:val="6"/>
  </w:num>
  <w:num w:numId="18">
    <w:abstractNumId w:val="20"/>
  </w:num>
  <w:num w:numId="19">
    <w:abstractNumId w:val="11"/>
  </w:num>
  <w:num w:numId="20">
    <w:abstractNumId w:val="28"/>
  </w:num>
  <w:num w:numId="21">
    <w:abstractNumId w:val="12"/>
  </w:num>
  <w:num w:numId="22">
    <w:abstractNumId w:val="27"/>
  </w:num>
  <w:num w:numId="23">
    <w:abstractNumId w:val="13"/>
  </w:num>
  <w:num w:numId="24">
    <w:abstractNumId w:val="4"/>
  </w:num>
  <w:num w:numId="25">
    <w:abstractNumId w:val="36"/>
  </w:num>
  <w:num w:numId="26">
    <w:abstractNumId w:val="29"/>
  </w:num>
  <w:num w:numId="27">
    <w:abstractNumId w:val="30"/>
  </w:num>
  <w:num w:numId="28">
    <w:abstractNumId w:val="26"/>
  </w:num>
  <w:num w:numId="29">
    <w:abstractNumId w:val="21"/>
  </w:num>
  <w:num w:numId="30">
    <w:abstractNumId w:val="7"/>
  </w:num>
  <w:num w:numId="31">
    <w:abstractNumId w:val="21"/>
    <w:lvlOverride w:ilvl="0">
      <w:startOverride w:val="1"/>
    </w:lvlOverride>
  </w:num>
  <w:num w:numId="32">
    <w:abstractNumId w:val="34"/>
  </w:num>
  <w:num w:numId="33">
    <w:abstractNumId w:val="17"/>
  </w:num>
  <w:num w:numId="34">
    <w:abstractNumId w:val="35"/>
  </w:num>
  <w:num w:numId="35">
    <w:abstractNumId w:val="14"/>
  </w:num>
  <w:num w:numId="36">
    <w:abstractNumId w:val="3"/>
  </w:num>
  <w:num w:numId="37">
    <w:abstractNumId w:val="31"/>
  </w:num>
  <w:num w:numId="38">
    <w:abstractNumId w:val="18"/>
  </w:num>
  <w:num w:numId="39">
    <w:abstractNumId w:val="9"/>
  </w:num>
  <w:num w:numId="40">
    <w:abstractNumId w:val="2"/>
  </w:num>
  <w:num w:numId="41">
    <w:abstractNumId w:val="3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70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4ED"/>
    <w:rsid w:val="00002757"/>
    <w:rsid w:val="0002634A"/>
    <w:rsid w:val="0004517E"/>
    <w:rsid w:val="00047054"/>
    <w:rsid w:val="000639DF"/>
    <w:rsid w:val="000664B6"/>
    <w:rsid w:val="00081EA8"/>
    <w:rsid w:val="00097391"/>
    <w:rsid w:val="000A5BA5"/>
    <w:rsid w:val="000C0ED5"/>
    <w:rsid w:val="000C3587"/>
    <w:rsid w:val="000C666D"/>
    <w:rsid w:val="000C6ED4"/>
    <w:rsid w:val="000E18D9"/>
    <w:rsid w:val="00116F18"/>
    <w:rsid w:val="00132852"/>
    <w:rsid w:val="00133B38"/>
    <w:rsid w:val="00134F09"/>
    <w:rsid w:val="00193BA5"/>
    <w:rsid w:val="001C6EE0"/>
    <w:rsid w:val="001D5E95"/>
    <w:rsid w:val="00235848"/>
    <w:rsid w:val="00237AB5"/>
    <w:rsid w:val="0025302B"/>
    <w:rsid w:val="00254B52"/>
    <w:rsid w:val="00256CC5"/>
    <w:rsid w:val="00284278"/>
    <w:rsid w:val="002954B4"/>
    <w:rsid w:val="00306070"/>
    <w:rsid w:val="00315E39"/>
    <w:rsid w:val="00316236"/>
    <w:rsid w:val="003164FB"/>
    <w:rsid w:val="003258C6"/>
    <w:rsid w:val="003432E0"/>
    <w:rsid w:val="00347930"/>
    <w:rsid w:val="0035124A"/>
    <w:rsid w:val="003931BC"/>
    <w:rsid w:val="003B23AB"/>
    <w:rsid w:val="003B5321"/>
    <w:rsid w:val="00427536"/>
    <w:rsid w:val="00463851"/>
    <w:rsid w:val="00473212"/>
    <w:rsid w:val="00482B06"/>
    <w:rsid w:val="004966D7"/>
    <w:rsid w:val="00496715"/>
    <w:rsid w:val="004C1190"/>
    <w:rsid w:val="004C2A44"/>
    <w:rsid w:val="004D1E1F"/>
    <w:rsid w:val="004D5C4C"/>
    <w:rsid w:val="004F4839"/>
    <w:rsid w:val="00514D19"/>
    <w:rsid w:val="00526957"/>
    <w:rsid w:val="0054746A"/>
    <w:rsid w:val="0055465E"/>
    <w:rsid w:val="00571F9A"/>
    <w:rsid w:val="00576B55"/>
    <w:rsid w:val="005A258D"/>
    <w:rsid w:val="005B0D5F"/>
    <w:rsid w:val="006064F1"/>
    <w:rsid w:val="00607007"/>
    <w:rsid w:val="006516FE"/>
    <w:rsid w:val="00655625"/>
    <w:rsid w:val="0067453F"/>
    <w:rsid w:val="00677D30"/>
    <w:rsid w:val="00697A5A"/>
    <w:rsid w:val="006A108B"/>
    <w:rsid w:val="006B3288"/>
    <w:rsid w:val="006E0D77"/>
    <w:rsid w:val="006E57F9"/>
    <w:rsid w:val="007114B7"/>
    <w:rsid w:val="00727A64"/>
    <w:rsid w:val="0073063A"/>
    <w:rsid w:val="00733328"/>
    <w:rsid w:val="007342B3"/>
    <w:rsid w:val="00753274"/>
    <w:rsid w:val="0075620B"/>
    <w:rsid w:val="007566AA"/>
    <w:rsid w:val="00775C02"/>
    <w:rsid w:val="00784C3F"/>
    <w:rsid w:val="00786091"/>
    <w:rsid w:val="007B4648"/>
    <w:rsid w:val="007B57FF"/>
    <w:rsid w:val="007D4E1E"/>
    <w:rsid w:val="007D624C"/>
    <w:rsid w:val="007E1805"/>
    <w:rsid w:val="007F23A3"/>
    <w:rsid w:val="00812B09"/>
    <w:rsid w:val="008467D0"/>
    <w:rsid w:val="00854B69"/>
    <w:rsid w:val="0085615B"/>
    <w:rsid w:val="00866FFF"/>
    <w:rsid w:val="008670C3"/>
    <w:rsid w:val="008A3148"/>
    <w:rsid w:val="008A50C5"/>
    <w:rsid w:val="008C19CA"/>
    <w:rsid w:val="008C411B"/>
    <w:rsid w:val="008C7E79"/>
    <w:rsid w:val="008D1DB3"/>
    <w:rsid w:val="008E57D5"/>
    <w:rsid w:val="008F06A1"/>
    <w:rsid w:val="008F404F"/>
    <w:rsid w:val="00902D3F"/>
    <w:rsid w:val="00960709"/>
    <w:rsid w:val="00962D81"/>
    <w:rsid w:val="00973991"/>
    <w:rsid w:val="00986E41"/>
    <w:rsid w:val="0098784B"/>
    <w:rsid w:val="0099088D"/>
    <w:rsid w:val="009C0CD2"/>
    <w:rsid w:val="009C37F9"/>
    <w:rsid w:val="009C608F"/>
    <w:rsid w:val="00A14534"/>
    <w:rsid w:val="00A1586E"/>
    <w:rsid w:val="00A30276"/>
    <w:rsid w:val="00A61FD2"/>
    <w:rsid w:val="00A67F4E"/>
    <w:rsid w:val="00A703AC"/>
    <w:rsid w:val="00A70669"/>
    <w:rsid w:val="00A9554D"/>
    <w:rsid w:val="00AA74ED"/>
    <w:rsid w:val="00AF4578"/>
    <w:rsid w:val="00B02814"/>
    <w:rsid w:val="00B02A2F"/>
    <w:rsid w:val="00B16D16"/>
    <w:rsid w:val="00B270D1"/>
    <w:rsid w:val="00B4711D"/>
    <w:rsid w:val="00B55257"/>
    <w:rsid w:val="00B64765"/>
    <w:rsid w:val="00B7276F"/>
    <w:rsid w:val="00B754D9"/>
    <w:rsid w:val="00B870B2"/>
    <w:rsid w:val="00B95432"/>
    <w:rsid w:val="00B97801"/>
    <w:rsid w:val="00BA20BA"/>
    <w:rsid w:val="00C04E47"/>
    <w:rsid w:val="00C04F3F"/>
    <w:rsid w:val="00C472BB"/>
    <w:rsid w:val="00C87AD9"/>
    <w:rsid w:val="00CA4FDA"/>
    <w:rsid w:val="00CF7239"/>
    <w:rsid w:val="00D04AF6"/>
    <w:rsid w:val="00D14237"/>
    <w:rsid w:val="00D1534B"/>
    <w:rsid w:val="00D41BC3"/>
    <w:rsid w:val="00D5506C"/>
    <w:rsid w:val="00D55DAF"/>
    <w:rsid w:val="00D66280"/>
    <w:rsid w:val="00D66C1C"/>
    <w:rsid w:val="00D66C71"/>
    <w:rsid w:val="00D90948"/>
    <w:rsid w:val="00DE6F42"/>
    <w:rsid w:val="00DF2BE9"/>
    <w:rsid w:val="00DF7C3F"/>
    <w:rsid w:val="00E12D0B"/>
    <w:rsid w:val="00E17A7D"/>
    <w:rsid w:val="00E3375E"/>
    <w:rsid w:val="00E64699"/>
    <w:rsid w:val="00E74838"/>
    <w:rsid w:val="00E74DD3"/>
    <w:rsid w:val="00E915B4"/>
    <w:rsid w:val="00E94851"/>
    <w:rsid w:val="00F21D43"/>
    <w:rsid w:val="00F62ACB"/>
    <w:rsid w:val="00F65DEE"/>
    <w:rsid w:val="00F769AB"/>
    <w:rsid w:val="00F8033E"/>
    <w:rsid w:val="00F92B24"/>
    <w:rsid w:val="00F92EC0"/>
    <w:rsid w:val="00FA7206"/>
    <w:rsid w:val="00FC57BD"/>
    <w:rsid w:val="00FE1364"/>
    <w:rsid w:val="00FE4874"/>
    <w:rsid w:val="00FF34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7041"/>
    <o:shapelayout v:ext="edit">
      <o:idmap v:ext="edit" data="1"/>
    </o:shapelayout>
  </w:shapeDefaults>
  <w:decimalSymbol w:val="."/>
  <w:listSeparator w:val=","/>
  <w15:docId w15:val="{C338273F-8731-46A5-9B4F-BE1838FF9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B06"/>
    <w:rPr>
      <w:sz w:val="24"/>
    </w:rPr>
  </w:style>
  <w:style w:type="paragraph" w:styleId="Heading1">
    <w:name w:val="heading 1"/>
    <w:basedOn w:val="Normal"/>
    <w:next w:val="Normal"/>
    <w:link w:val="Heading1Char"/>
    <w:qFormat/>
    <w:rsid w:val="007114B7"/>
    <w:pPr>
      <w:keepNext/>
      <w:keepLines/>
      <w:numPr>
        <w:numId w:val="29"/>
      </w:numPr>
      <w:spacing w:before="480"/>
      <w:outlineLvl w:val="0"/>
    </w:pPr>
    <w:rPr>
      <w:rFonts w:ascii="Arial" w:eastAsiaTheme="majorEastAsia" w:hAnsi="Arial" w:cstheme="majorBidi"/>
      <w:b/>
      <w:bCs/>
      <w:color w:val="17365D" w:themeColor="text2" w:themeShade="BF"/>
      <w:sz w:val="28"/>
      <w:szCs w:val="28"/>
    </w:rPr>
  </w:style>
  <w:style w:type="paragraph" w:styleId="Heading2">
    <w:name w:val="heading 2"/>
    <w:basedOn w:val="Normal"/>
    <w:next w:val="Normal"/>
    <w:link w:val="Heading2Char"/>
    <w:unhideWhenUsed/>
    <w:qFormat/>
    <w:rsid w:val="007D4E1E"/>
    <w:pPr>
      <w:keepNext/>
      <w:keepLines/>
      <w:numPr>
        <w:numId w:val="30"/>
      </w:numPr>
      <w:spacing w:before="200"/>
      <w:outlineLvl w:val="1"/>
    </w:pPr>
    <w:rPr>
      <w:rFonts w:ascii="Arial" w:eastAsiaTheme="majorEastAsia" w:hAnsi="Arial" w:cstheme="majorBidi"/>
      <w:b/>
      <w:bCs/>
      <w:color w:val="4F81BD" w:themeColor="accent1"/>
      <w:sz w:val="26"/>
      <w:szCs w:val="26"/>
    </w:rPr>
  </w:style>
  <w:style w:type="paragraph" w:styleId="Heading4">
    <w:name w:val="heading 4"/>
    <w:basedOn w:val="Normal"/>
    <w:next w:val="Normal"/>
    <w:qFormat/>
    <w:rsid w:val="00AA74ED"/>
    <w:pPr>
      <w:keepNext/>
      <w:numPr>
        <w:ilvl w:val="3"/>
        <w:numId w:val="1"/>
      </w:numPr>
      <w:spacing w:before="240" w:after="60"/>
      <w:outlineLvl w:val="3"/>
    </w:pPr>
    <w:rPr>
      <w:b/>
      <w:bCs/>
      <w:sz w:val="28"/>
      <w:szCs w:val="28"/>
    </w:rPr>
  </w:style>
  <w:style w:type="paragraph" w:styleId="Heading5">
    <w:name w:val="heading 5"/>
    <w:basedOn w:val="Normal"/>
    <w:next w:val="Normal"/>
    <w:qFormat/>
    <w:rsid w:val="00AA74ED"/>
    <w:pPr>
      <w:numPr>
        <w:ilvl w:val="4"/>
        <w:numId w:val="1"/>
      </w:numPr>
      <w:spacing w:before="240" w:after="60"/>
      <w:outlineLvl w:val="4"/>
    </w:pPr>
    <w:rPr>
      <w:b/>
      <w:bCs/>
      <w:i/>
      <w:iCs/>
      <w:sz w:val="26"/>
      <w:szCs w:val="26"/>
    </w:rPr>
  </w:style>
  <w:style w:type="paragraph" w:styleId="Heading6">
    <w:name w:val="heading 6"/>
    <w:basedOn w:val="Normal"/>
    <w:next w:val="Normal"/>
    <w:qFormat/>
    <w:rsid w:val="00AA74ED"/>
    <w:pPr>
      <w:numPr>
        <w:ilvl w:val="5"/>
        <w:numId w:val="1"/>
      </w:numPr>
      <w:spacing w:before="240" w:after="60"/>
      <w:outlineLvl w:val="5"/>
    </w:pPr>
    <w:rPr>
      <w:b/>
      <w:bCs/>
      <w:sz w:val="22"/>
      <w:szCs w:val="22"/>
    </w:rPr>
  </w:style>
  <w:style w:type="paragraph" w:styleId="Heading7">
    <w:name w:val="heading 7"/>
    <w:basedOn w:val="Normal"/>
    <w:next w:val="Normal"/>
    <w:qFormat/>
    <w:rsid w:val="00AA74ED"/>
    <w:pPr>
      <w:numPr>
        <w:ilvl w:val="6"/>
        <w:numId w:val="1"/>
      </w:numPr>
      <w:spacing w:before="240" w:after="60"/>
      <w:outlineLvl w:val="6"/>
    </w:pPr>
  </w:style>
  <w:style w:type="paragraph" w:styleId="Heading8">
    <w:name w:val="heading 8"/>
    <w:basedOn w:val="Normal"/>
    <w:next w:val="Normal"/>
    <w:qFormat/>
    <w:rsid w:val="00AA74ED"/>
    <w:pPr>
      <w:numPr>
        <w:ilvl w:val="7"/>
        <w:numId w:val="1"/>
      </w:numPr>
      <w:spacing w:before="240" w:after="60"/>
      <w:outlineLvl w:val="7"/>
    </w:pPr>
    <w:rPr>
      <w:i/>
      <w:iCs/>
    </w:rPr>
  </w:style>
  <w:style w:type="paragraph" w:styleId="Heading9">
    <w:name w:val="heading 9"/>
    <w:basedOn w:val="Normal"/>
    <w:next w:val="Normal"/>
    <w:qFormat/>
    <w:rsid w:val="00AA74E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link w:val="BodyTextChar"/>
    <w:rsid w:val="00AA74ED"/>
    <w:pPr>
      <w:numPr>
        <w:ilvl w:val="2"/>
        <w:numId w:val="1"/>
      </w:numPr>
      <w:spacing w:after="120"/>
    </w:pPr>
    <w:rPr>
      <w:rFonts w:ascii="Arial" w:hAnsi="Arial"/>
      <w:sz w:val="22"/>
    </w:rPr>
  </w:style>
  <w:style w:type="paragraph" w:customStyle="1" w:styleId="Title1">
    <w:name w:val="Title1"/>
    <w:basedOn w:val="Normal"/>
    <w:next w:val="BodyText"/>
    <w:rsid w:val="00AA74ED"/>
    <w:pPr>
      <w:shd w:val="clear" w:color="auto" w:fill="800080"/>
      <w:spacing w:before="120" w:after="120"/>
      <w:jc w:val="center"/>
    </w:pPr>
    <w:rPr>
      <w:rFonts w:ascii="Arial" w:hAnsi="Arial"/>
      <w:b/>
      <w:color w:val="FFFF00"/>
    </w:rPr>
  </w:style>
  <w:style w:type="paragraph" w:customStyle="1" w:styleId="Header1">
    <w:name w:val="Header1"/>
    <w:basedOn w:val="Normal"/>
    <w:next w:val="BodyText"/>
    <w:rsid w:val="00AA74ED"/>
    <w:pPr>
      <w:numPr>
        <w:numId w:val="1"/>
      </w:numPr>
      <w:spacing w:after="120"/>
    </w:pPr>
    <w:rPr>
      <w:rFonts w:ascii="Arial" w:hAnsi="Arial"/>
      <w:b/>
      <w:color w:val="800080"/>
      <w:u w:val="single"/>
    </w:rPr>
  </w:style>
  <w:style w:type="paragraph" w:customStyle="1" w:styleId="Header2">
    <w:name w:val="Header2"/>
    <w:basedOn w:val="Normal"/>
    <w:next w:val="BodyText"/>
    <w:link w:val="Header2Char"/>
    <w:rsid w:val="00AA74ED"/>
    <w:pPr>
      <w:numPr>
        <w:ilvl w:val="1"/>
        <w:numId w:val="1"/>
      </w:numPr>
      <w:spacing w:after="120"/>
    </w:pPr>
    <w:rPr>
      <w:rFonts w:ascii="Arial" w:hAnsi="Arial"/>
      <w:b/>
      <w:sz w:val="22"/>
      <w:u w:val="single"/>
    </w:rPr>
  </w:style>
  <w:style w:type="paragraph" w:styleId="Footer">
    <w:name w:val="footer"/>
    <w:basedOn w:val="Normal"/>
    <w:link w:val="FooterChar"/>
    <w:rsid w:val="00482B06"/>
    <w:pPr>
      <w:tabs>
        <w:tab w:val="center" w:pos="4153"/>
        <w:tab w:val="right" w:pos="8306"/>
      </w:tabs>
    </w:pPr>
  </w:style>
  <w:style w:type="character" w:styleId="PageNumber">
    <w:name w:val="page number"/>
    <w:basedOn w:val="DefaultParagraphFont"/>
    <w:rsid w:val="00482B06"/>
  </w:style>
  <w:style w:type="paragraph" w:styleId="Header">
    <w:name w:val="header"/>
    <w:basedOn w:val="Normal"/>
    <w:rsid w:val="00482B06"/>
    <w:pPr>
      <w:tabs>
        <w:tab w:val="center" w:pos="4320"/>
        <w:tab w:val="right" w:pos="8640"/>
      </w:tabs>
    </w:pPr>
  </w:style>
  <w:style w:type="paragraph" w:styleId="BodyText0">
    <w:name w:val="Body Text"/>
    <w:basedOn w:val="Normal"/>
    <w:rsid w:val="00482B06"/>
    <w:pPr>
      <w:jc w:val="center"/>
    </w:pPr>
  </w:style>
  <w:style w:type="table" w:styleId="TableGrid">
    <w:name w:val="Table Grid"/>
    <w:basedOn w:val="TableNormal"/>
    <w:rsid w:val="002842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2Char">
    <w:name w:val="Header2 Char"/>
    <w:link w:val="Header2"/>
    <w:rsid w:val="00B02A2F"/>
    <w:rPr>
      <w:rFonts w:ascii="Arial" w:hAnsi="Arial"/>
      <w:b/>
      <w:sz w:val="22"/>
      <w:u w:val="single"/>
    </w:rPr>
  </w:style>
  <w:style w:type="character" w:customStyle="1" w:styleId="BodyTextChar">
    <w:name w:val="BodyText Char"/>
    <w:link w:val="BodyText"/>
    <w:rsid w:val="00B02A2F"/>
    <w:rPr>
      <w:rFonts w:ascii="Arial" w:hAnsi="Arial"/>
      <w:sz w:val="22"/>
    </w:rPr>
  </w:style>
  <w:style w:type="paragraph" w:customStyle="1" w:styleId="BodyText2">
    <w:name w:val="BodyText2"/>
    <w:basedOn w:val="Normal"/>
    <w:rsid w:val="00B02A2F"/>
    <w:pPr>
      <w:tabs>
        <w:tab w:val="num" w:pos="576"/>
      </w:tabs>
      <w:spacing w:after="120"/>
      <w:ind w:left="576" w:hanging="576"/>
    </w:pPr>
    <w:rPr>
      <w:rFonts w:ascii="Arial" w:hAnsi="Arial"/>
      <w:sz w:val="22"/>
    </w:rPr>
  </w:style>
  <w:style w:type="paragraph" w:customStyle="1" w:styleId="StyleHeader1Left0cmFirstline0cm">
    <w:name w:val="Style Header1 + Left:  0 cm First line:  0 cm"/>
    <w:basedOn w:val="Header1"/>
    <w:rsid w:val="00B02A2F"/>
    <w:pPr>
      <w:numPr>
        <w:numId w:val="0"/>
      </w:numPr>
      <w:tabs>
        <w:tab w:val="num" w:pos="432"/>
      </w:tabs>
      <w:ind w:left="432" w:hanging="432"/>
    </w:pPr>
    <w:rPr>
      <w:bCs/>
    </w:rPr>
  </w:style>
  <w:style w:type="character" w:styleId="Hyperlink">
    <w:name w:val="Hyperlink"/>
    <w:uiPriority w:val="99"/>
    <w:rsid w:val="00B02A2F"/>
    <w:rPr>
      <w:color w:val="0000FF"/>
      <w:u w:val="single"/>
    </w:rPr>
  </w:style>
  <w:style w:type="character" w:customStyle="1" w:styleId="FooterChar">
    <w:name w:val="Footer Char"/>
    <w:link w:val="Footer"/>
    <w:rsid w:val="00256CC5"/>
    <w:rPr>
      <w:sz w:val="24"/>
    </w:rPr>
  </w:style>
  <w:style w:type="paragraph" w:styleId="NoSpacing">
    <w:name w:val="No Spacing"/>
    <w:uiPriority w:val="1"/>
    <w:qFormat/>
    <w:rsid w:val="00655625"/>
    <w:rPr>
      <w:sz w:val="24"/>
    </w:rPr>
  </w:style>
  <w:style w:type="paragraph" w:styleId="ListParagraph">
    <w:name w:val="List Paragraph"/>
    <w:basedOn w:val="Normal"/>
    <w:uiPriority w:val="34"/>
    <w:qFormat/>
    <w:rsid w:val="007342B3"/>
    <w:pPr>
      <w:spacing w:after="200" w:line="276"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rsid w:val="007342B3"/>
    <w:rPr>
      <w:rFonts w:ascii="Tahoma" w:hAnsi="Tahoma" w:cs="Tahoma"/>
      <w:sz w:val="16"/>
      <w:szCs w:val="16"/>
    </w:rPr>
  </w:style>
  <w:style w:type="character" w:customStyle="1" w:styleId="BalloonTextChar">
    <w:name w:val="Balloon Text Char"/>
    <w:basedOn w:val="DefaultParagraphFont"/>
    <w:link w:val="BalloonText"/>
    <w:rsid w:val="007342B3"/>
    <w:rPr>
      <w:rFonts w:ascii="Tahoma" w:hAnsi="Tahoma" w:cs="Tahoma"/>
      <w:sz w:val="16"/>
      <w:szCs w:val="16"/>
    </w:rPr>
  </w:style>
  <w:style w:type="character" w:customStyle="1" w:styleId="Heading1Char">
    <w:name w:val="Heading 1 Char"/>
    <w:basedOn w:val="DefaultParagraphFont"/>
    <w:link w:val="Heading1"/>
    <w:rsid w:val="007114B7"/>
    <w:rPr>
      <w:rFonts w:ascii="Arial" w:eastAsiaTheme="majorEastAsia" w:hAnsi="Arial" w:cstheme="majorBidi"/>
      <w:b/>
      <w:bCs/>
      <w:color w:val="17365D" w:themeColor="text2" w:themeShade="BF"/>
      <w:sz w:val="28"/>
      <w:szCs w:val="28"/>
    </w:rPr>
  </w:style>
  <w:style w:type="character" w:customStyle="1" w:styleId="Heading2Char">
    <w:name w:val="Heading 2 Char"/>
    <w:basedOn w:val="DefaultParagraphFont"/>
    <w:link w:val="Heading2"/>
    <w:rsid w:val="007D4E1E"/>
    <w:rPr>
      <w:rFonts w:ascii="Arial" w:eastAsiaTheme="majorEastAsia" w:hAnsi="Arial" w:cstheme="majorBidi"/>
      <w:b/>
      <w:bCs/>
      <w:color w:val="4F81BD" w:themeColor="accent1"/>
      <w:sz w:val="26"/>
      <w:szCs w:val="26"/>
    </w:rPr>
  </w:style>
  <w:style w:type="paragraph" w:styleId="TOCHeading">
    <w:name w:val="TOC Heading"/>
    <w:basedOn w:val="Heading1"/>
    <w:next w:val="Normal"/>
    <w:uiPriority w:val="39"/>
    <w:unhideWhenUsed/>
    <w:qFormat/>
    <w:rsid w:val="007D4E1E"/>
    <w:pPr>
      <w:numPr>
        <w:numId w:val="0"/>
      </w:num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qFormat/>
    <w:rsid w:val="00254B52"/>
    <w:pPr>
      <w:tabs>
        <w:tab w:val="left" w:pos="0"/>
        <w:tab w:val="right" w:leader="dot" w:pos="10065"/>
      </w:tabs>
      <w:spacing w:after="100"/>
      <w:ind w:left="426" w:hanging="5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000753">
      <w:bodyDiv w:val="1"/>
      <w:marLeft w:val="0"/>
      <w:marRight w:val="0"/>
      <w:marTop w:val="0"/>
      <w:marBottom w:val="0"/>
      <w:divBdr>
        <w:top w:val="none" w:sz="0" w:space="0" w:color="auto"/>
        <w:left w:val="none" w:sz="0" w:space="0" w:color="auto"/>
        <w:bottom w:val="none" w:sz="0" w:space="0" w:color="auto"/>
        <w:right w:val="none" w:sz="0" w:space="0" w:color="auto"/>
      </w:divBdr>
    </w:div>
    <w:div w:id="1643385334">
      <w:bodyDiv w:val="1"/>
      <w:marLeft w:val="0"/>
      <w:marRight w:val="0"/>
      <w:marTop w:val="0"/>
      <w:marBottom w:val="0"/>
      <w:divBdr>
        <w:top w:val="none" w:sz="0" w:space="0" w:color="auto"/>
        <w:left w:val="none" w:sz="0" w:space="0" w:color="auto"/>
        <w:bottom w:val="none" w:sz="0" w:space="0" w:color="auto"/>
        <w:right w:val="none" w:sz="0" w:space="0" w:color="auto"/>
      </w:divBdr>
    </w:div>
    <w:div w:id="212048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B36F8-B3E7-4B9C-B207-3B3E987B4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1413</Words>
  <Characters>8055</Characters>
  <Application>Microsoft Office Word</Application>
  <DocSecurity>4</DocSecurity>
  <Lines>67</Lines>
  <Paragraphs>18</Paragraphs>
  <ScaleCrop>false</ScaleCrop>
  <HeadingPairs>
    <vt:vector size="2" baseType="variant">
      <vt:variant>
        <vt:lpstr>Title</vt:lpstr>
      </vt:variant>
      <vt:variant>
        <vt:i4>1</vt:i4>
      </vt:variant>
    </vt:vector>
  </HeadingPairs>
  <TitlesOfParts>
    <vt:vector size="1" baseType="lpstr">
      <vt:lpstr>TITLE</vt:lpstr>
    </vt:vector>
  </TitlesOfParts>
  <Company>Addenbrookes NHS Trust</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Info Services</dc:creator>
  <cp:lastModifiedBy>Peacock, Sarah</cp:lastModifiedBy>
  <cp:revision>2</cp:revision>
  <cp:lastPrinted>2019-06-25T11:20:00Z</cp:lastPrinted>
  <dcterms:created xsi:type="dcterms:W3CDTF">2021-12-20T10:10:00Z</dcterms:created>
  <dcterms:modified xsi:type="dcterms:W3CDTF">2021-12-20T10:10:00Z</dcterms:modified>
</cp:coreProperties>
</file>