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Jane Petra Scott | Master Long-Form CV (2008 – 2026)</w:t>
      </w:r>
    </w:p>
    <w:p>
      <w:r/>
      <w:r>
        <w:rPr>
          <w:b/>
        </w:rPr>
        <w:t>Senior SAP Functional Analyst &amp; Digital Architect</w:t>
      </w:r>
      <w:r/>
    </w:p>
    <w:p>
      <w:r/>
      <w:r>
        <w:rPr>
          <w:b/>
        </w:rPr>
        <w:t>Location</w:t>
      </w:r>
      <w:r>
        <w:t xml:space="preserve">: Düsseldorf, Germany | </w:t>
      </w:r>
      <w:r>
        <w:rPr>
          <w:b/>
        </w:rPr>
        <w:t>Languages</w:t>
      </w:r>
      <w:r>
        <w:t>: English, Afrikaans, German (B1/B2)</w:t>
      </w:r>
    </w:p>
    <w:p>
      <w:r/>
      <w:r>
        <w:rPr>
          <w:b/>
        </w:rPr>
        <w:t>Contact</w:t>
      </w:r>
      <w:r>
        <w:t xml:space="preserve">: </w:t>
      </w:r>
      <w:hyperlink r:id="rId9">
        <w:r>
          <w:rPr>
            <w:color w:val="2563eb"/>
            <w:u w:val="single"/>
          </w:rPr>
          <w:t>+49 160 9501 5013</w:t>
        </w:r>
      </w:hyperlink>
      <w:r>
        <w:t xml:space="preserve"> | </w:t>
      </w:r>
      <w:hyperlink r:id="rId10">
        <w:r>
          <w:rPr>
            <w:color w:val="2563eb"/>
            <w:u w:val="single"/>
          </w:rPr>
          <w:t>0000japs@gmail.com</w:t>
        </w:r>
      </w:hyperlink>
      <w:r>
        <w:t xml:space="preserve"> | </w:t>
      </w:r>
      <w:hyperlink r:id="rId11">
        <w:r>
          <w:rPr>
            <w:color w:val="2563eb"/>
            <w:u w:val="single"/>
          </w:rPr>
          <w:t>LinkedIn</w:t>
        </w:r>
      </w:hyperlink>
      <w:r/>
    </w:p>
    <w:p>
      <w:r>
        <w:br w:type="page"/>
      </w:r>
    </w:p>
    <w:p>
      <w:pPr>
        <w:pStyle w:val="Heading1"/>
      </w:pPr>
      <w:r>
        <w:t>Executive Profile</w:t>
      </w:r>
    </w:p>
    <w:p>
      <w:r>
        <w:t xml:space="preserve">Seasoned SAP Professional with over </w:t>
      </w:r>
      <w:r>
        <w:rPr>
          <w:b/>
        </w:rPr>
        <w:t>16 years</w:t>
      </w:r>
      <w:r>
        <w:t xml:space="preserve"> of consulting and functional expertise across Retail, Public Sector, and Telecommunications. Recognized for leveraging SAP capabilities to streamline business operations and adapt technical landscapes at a global scale. Specialist in </w:t>
      </w:r>
      <w:r>
        <w:rPr>
          <w:b/>
        </w:rPr>
        <w:t>SAP CAR (POSDTA)</w:t>
      </w:r>
      <w:r>
        <w:t xml:space="preserve">, </w:t>
      </w:r>
      <w:r>
        <w:rPr>
          <w:b/>
        </w:rPr>
        <w:t>SAP IS-Retail</w:t>
      </w:r>
      <w:r>
        <w:t xml:space="preserve">, </w:t>
      </w:r>
      <w:r>
        <w:rPr>
          <w:b/>
        </w:rPr>
        <w:t>SAP SD</w:t>
      </w:r>
      <w:r>
        <w:t xml:space="preserve">, </w:t>
      </w:r>
      <w:r>
        <w:rPr>
          <w:b/>
        </w:rPr>
        <w:t>Fiori/UI5 Frontend</w:t>
      </w:r>
      <w:r>
        <w:t xml:space="preserve">, and </w:t>
      </w:r>
      <w:r>
        <w:rPr>
          <w:b/>
        </w:rPr>
        <w:t>Digital Supply Chain Modernization</w:t>
      </w:r>
      <w:r>
        <w:t>. Proven track record in leading global template designs across Africa, Europe, USA, and APAC. Committed to building scalable, API-first architectures and leveraging HANA analytics to turn complex data into realized value.</w:t>
      </w:r>
    </w:p>
    <w:p>
      <w:r>
        <w:br w:type="page"/>
      </w:r>
    </w:p>
    <w:p>
      <w:pPr>
        <w:pStyle w:val="Heading1"/>
      </w:pPr>
      <w:r>
        <w:t>Technical Expertise Matrix</w:t>
      </w:r>
    </w:p>
    <w:p>
      <w:pPr>
        <w:pStyle w:val="Heading2"/>
      </w:pPr>
      <w:r/>
      <w:r>
        <w:rPr>
          <w:b/>
        </w:rPr>
        <w:t>SAP Core &amp; Retail</w:t>
      </w:r>
      <w:r/>
    </w:p>
    <w:p>
      <w:pPr>
        <w:pStyle w:val="ListBullet"/>
      </w:pPr>
      <w:r>
        <w:t xml:space="preserve">  </w:t>
      </w:r>
      <w:r>
        <w:rPr>
          <w:b/>
        </w:rPr>
        <w:t>Modules</w:t>
      </w:r>
      <w:r>
        <w:t>: CARAB 5.0, S/4HANA Retail, POSDTA, SD (Sales &amp; Distribution), Fiori/UI5 Frontend, PSRM (Public Sector Record Management), Case Management, IS-U (Utilities), IS-LUM (Land Use Management), CRM Interaction Centre, SAP HR (Position Management).</w:t>
      </w:r>
    </w:p>
    <w:p>
      <w:pPr>
        <w:pStyle w:val="ListBullet"/>
      </w:pPr>
      <w:r>
        <w:t xml:space="preserve">  </w:t>
      </w:r>
      <w:r>
        <w:rPr>
          <w:b/>
        </w:rPr>
        <w:t>Specialized Areas</w:t>
      </w:r>
      <w:r>
        <w:t>: Unified Demand Forecast (UDF), Real-Time Inventory Visibility, Goods Movement, Store Label Printing, Stock-take solutions, Omnichannel Commerce (Sixty60).</w:t>
      </w:r>
    </w:p>
    <w:p>
      <w:pPr>
        <w:pStyle w:val="Heading2"/>
      </w:pPr>
      <w:r/>
      <w:r>
        <w:rPr>
          <w:b/>
        </w:rPr>
        <w:t>Integration &amp; Data Engineering</w:t>
      </w:r>
      <w:r/>
    </w:p>
    <w:p>
      <w:pPr>
        <w:pStyle w:val="ListBullet"/>
      </w:pPr>
      <w:r>
        <w:t xml:space="preserve">  </w:t>
      </w:r>
      <w:r>
        <w:rPr>
          <w:b/>
        </w:rPr>
        <w:t>Tools</w:t>
      </w:r>
      <w:r>
        <w:t>: SAP BODS (Data Services), SAP PI/PO (Legacy), SAP BTP Services, SAP APIM (API Management).</w:t>
      </w:r>
    </w:p>
    <w:p>
      <w:pPr>
        <w:pStyle w:val="ListBullet"/>
      </w:pPr>
      <w:r>
        <w:t xml:space="preserve">  </w:t>
      </w:r>
      <w:r>
        <w:rPr>
          <w:b/>
        </w:rPr>
        <w:t>Techniques</w:t>
      </w:r>
      <w:r>
        <w:t>: ETL Development, HANA Calculation Views, IDoc processing, REST APIs, Batch Processing, Legacy Data Analysis &amp; Migration Mapping.</w:t>
      </w:r>
    </w:p>
    <w:p>
      <w:pPr>
        <w:pStyle w:val="ListBullet"/>
      </w:pPr>
      <w:r>
        <w:t xml:space="preserve">  </w:t>
      </w:r>
      <w:r>
        <w:rPr>
          <w:b/>
        </w:rPr>
        <w:t>Upstream/Downstream</w:t>
      </w:r>
      <w:r>
        <w:t>: Retailx POS, GKPOS, SAP Hybris Marketing, SAP E-commerce Cloud, Blue Yonder, SAP ECC6, SAP BI.</w:t>
      </w:r>
    </w:p>
    <w:p>
      <w:pPr>
        <w:pStyle w:val="Heading2"/>
      </w:pPr>
      <w:r/>
      <w:r>
        <w:rPr>
          <w:b/>
        </w:rPr>
        <w:t>Methodologies &amp; Leadership</w:t>
      </w:r>
      <w:r/>
    </w:p>
    <w:p>
      <w:pPr>
        <w:pStyle w:val="ListBullet"/>
      </w:pPr>
      <w:r>
        <w:t xml:space="preserve">  </w:t>
      </w:r>
      <w:r>
        <w:rPr>
          <w:b/>
        </w:rPr>
        <w:t>Frameworks</w:t>
      </w:r>
      <w:r>
        <w:t>: Agile/Scrum (PSPO I), Prince2 Practitioner, ITIL 4 Strategic Leader, SDLC Management.</w:t>
      </w:r>
    </w:p>
    <w:p>
      <w:pPr>
        <w:pStyle w:val="ListBullet"/>
      </w:pPr>
      <w:r>
        <w:t xml:space="preserve">  </w:t>
      </w:r>
      <w:r>
        <w:rPr>
          <w:b/>
        </w:rPr>
        <w:t>Tools</w:t>
      </w:r>
      <w:r>
        <w:t>: Atlassian JIRA, SAP Solution Manager (SolMan), HPQC, SAP Signavio (Process Analysis), MS Visio, Inkscape.</w:t>
      </w:r>
    </w:p>
    <w:p>
      <w:pPr>
        <w:pStyle w:val="ListBullet"/>
      </w:pPr>
      <w:r>
        <w:t xml:space="preserve">  </w:t>
      </w:r>
      <w:r>
        <w:rPr>
          <w:b/>
        </w:rPr>
        <w:t>Strategic</w:t>
      </w:r>
      <w:r>
        <w:t>: Business Case Evaluation, Functional Requirements (L3/L4), Technical Writing, Pre-sales, Training &amp; Facilitation.</w:t>
      </w:r>
    </w:p>
    <w:p>
      <w:r>
        <w:br w:type="page"/>
      </w:r>
    </w:p>
    <w:p>
      <w:pPr>
        <w:pStyle w:val="Heading1"/>
      </w:pPr>
      <w:r>
        <w:t>Professional Experience</w:t>
      </w:r>
    </w:p>
    <w:p>
      <w:pPr>
        <w:pStyle w:val="Heading2"/>
      </w:pPr>
      <w:r/>
      <w:r>
        <w:rPr>
          <w:b/>
        </w:rPr>
        <w:t>Senior Functional Consultant | ALDI DX (International)</w:t>
      </w:r>
      <w:r/>
    </w:p>
    <w:p>
      <w:r/>
      <w:r>
        <w:rPr>
          <w:i/>
        </w:rPr>
        <w:t>Düsseldorf, Germany | July 2023 – Present</w:t>
      </w:r>
      <w:r/>
    </w:p>
    <w:p>
      <w:pPr>
        <w:pStyle w:val="ListBullet"/>
      </w:pPr>
      <w:r>
        <w:t xml:space="preserve">  </w:t>
      </w:r>
      <w:r>
        <w:rPr>
          <w:b/>
        </w:rPr>
        <w:t>Global Template Implementation</w:t>
      </w:r>
      <w:r>
        <w:t xml:space="preserve">: Harmonizing business processes and building country-specific legal requirements for the S/4HANA Global Template across a </w:t>
      </w:r>
      <w:r>
        <w:rPr>
          <w:b/>
        </w:rPr>
        <w:t>24/7 retail landscape</w:t>
      </w:r>
      <w:r>
        <w:t xml:space="preserve"> (USA, GB/IE, Australia, Switzerland, Italy, Hungary, Slovenia), supporting global operations across time zones.</w:t>
      </w:r>
    </w:p>
    <w:p>
      <w:pPr>
        <w:pStyle w:val="ListBullet"/>
      </w:pPr>
      <w:r>
        <w:t xml:space="preserve">  </w:t>
      </w:r>
      <w:r>
        <w:rPr>
          <w:b/>
        </w:rPr>
        <w:t>Process Engineering</w:t>
      </w:r>
      <w:r>
        <w:t>: Utilized SAP Signavio to analyze L3/L4 cycles, identifying automation opportunities within the Order-to-Cash ecosystem.</w:t>
      </w:r>
    </w:p>
    <w:p>
      <w:pPr>
        <w:pStyle w:val="ListBullet"/>
      </w:pPr>
      <w:r>
        <w:t xml:space="preserve">  </w:t>
      </w:r>
      <w:r>
        <w:rPr>
          <w:b/>
        </w:rPr>
        <w:t>FIT Modernization</w:t>
      </w:r>
      <w:r>
        <w:t>: Spearheaded the migration of legacy SAP PI (SOAP) interfaces to a modern APIM REST architecture, enabling scalable cloud-native integrations.</w:t>
      </w:r>
    </w:p>
    <w:p>
      <w:pPr>
        <w:pStyle w:val="ListBullet"/>
      </w:pPr>
      <w:r>
        <w:t xml:space="preserve">  </w:t>
      </w:r>
      <w:r>
        <w:rPr>
          <w:b/>
        </w:rPr>
        <w:t>Architectural Governance</w:t>
      </w:r>
      <w:r>
        <w:t>: Ensuring performance, compliance, and future-proof design across global rollouts.</w:t>
      </w:r>
    </w:p>
    <w:p>
      <w:pPr>
        <w:pStyle w:val="Heading2"/>
      </w:pPr>
      <w:r/>
      <w:r>
        <w:rPr>
          <w:b/>
        </w:rPr>
        <w:t>Senior Functional Analyst | The Shoprite Group</w:t>
      </w:r>
      <w:r/>
    </w:p>
    <w:p>
      <w:r/>
      <w:r>
        <w:rPr>
          <w:i/>
        </w:rPr>
        <w:t>Cape Town, South Africa | Nov 2016 – July 2023</w:t>
      </w:r>
      <w:r/>
    </w:p>
    <w:p>
      <w:pPr>
        <w:pStyle w:val="ListBullet"/>
      </w:pPr>
      <w:r>
        <w:t xml:space="preserve">  </w:t>
      </w:r>
      <w:r>
        <w:rPr>
          <w:b/>
        </w:rPr>
        <w:t>CAR &amp; Retail Transformation</w:t>
      </w:r>
      <w:r>
        <w:t xml:space="preserve">: Implemented and supported SAP CAR (POSDTA), Sales (SAP SD), and Inventory Visibility Analytics for </w:t>
      </w:r>
      <w:r>
        <w:rPr>
          <w:b/>
        </w:rPr>
        <w:t>3000+ stores</w:t>
      </w:r>
      <w:r>
        <w:t xml:space="preserve">. Led global </w:t>
      </w:r>
      <w:r>
        <w:rPr>
          <w:b/>
        </w:rPr>
        <w:t>store roll-outs</w:t>
      </w:r>
      <w:r>
        <w:t xml:space="preserve"> and established comprehensive testing protocols within the </w:t>
      </w:r>
      <w:r>
        <w:rPr>
          <w:b/>
        </w:rPr>
        <w:t>Test Centre of Excellence</w:t>
      </w:r>
      <w:r>
        <w:t xml:space="preserve">, with a specialized focus on </w:t>
      </w:r>
      <w:r>
        <w:rPr>
          <w:b/>
        </w:rPr>
        <w:t>POS Data Integration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AI-Driven Forecasting</w:t>
      </w:r>
      <w:r>
        <w:t xml:space="preserve">: Implemented Unified Demand Forecast (UDF) on SAP CAR and architected the strategic interface to </w:t>
      </w:r>
      <w:r>
        <w:rPr>
          <w:b/>
        </w:rPr>
        <w:t>Blue Yonder</w:t>
      </w:r>
      <w:r>
        <w:t xml:space="preserve"> for predictive inventory planning.</w:t>
      </w:r>
    </w:p>
    <w:p>
      <w:pPr>
        <w:pStyle w:val="ListBullet"/>
      </w:pPr>
      <w:r>
        <w:t xml:space="preserve">  </w:t>
      </w:r>
      <w:r>
        <w:rPr>
          <w:b/>
        </w:rPr>
        <w:t>Unified Commerce (Sixty60)</w:t>
      </w:r>
      <w:r>
        <w:t>: Delivered real-time omnichannel inventory visibility via HANA analytics, powering the award-winning Sixty60 app.</w:t>
      </w:r>
    </w:p>
    <w:p>
      <w:pPr>
        <w:pStyle w:val="ListBullet"/>
      </w:pPr>
      <w:r>
        <w:t xml:space="preserve">  </w:t>
      </w:r>
      <w:r>
        <w:rPr>
          <w:b/>
        </w:rPr>
        <w:t>Data Engineering</w:t>
      </w:r>
      <w:r>
        <w:t>: Developed ETL processes with SAP BODS, managing data flows across Retailx, GKPOS, Hybris, and ECC6.</w:t>
      </w:r>
    </w:p>
    <w:p>
      <w:pPr>
        <w:pStyle w:val="ListBullet"/>
      </w:pPr>
      <w:r>
        <w:t xml:space="preserve">  </w:t>
      </w:r>
      <w:r>
        <w:rPr>
          <w:b/>
        </w:rPr>
        <w:t>Loyalty &amp; Subscriptions</w:t>
      </w:r>
      <w:r>
        <w:t>: Built real-time data flows to SAP Hybris and integrated a Chargebee subscription API.</w:t>
      </w:r>
    </w:p>
    <w:p>
      <w:pPr>
        <w:pStyle w:val="Heading2"/>
      </w:pPr>
      <w:r/>
      <w:r>
        <w:rPr>
          <w:b/>
        </w:rPr>
        <w:t>SAP Test Analyst | The Shoprite Group</w:t>
      </w:r>
      <w:r/>
    </w:p>
    <w:p>
      <w:r/>
      <w:r>
        <w:rPr>
          <w:i/>
        </w:rPr>
        <w:t>Cape Town, South Africa | 2016 – 2017</w:t>
      </w:r>
      <w:r/>
    </w:p>
    <w:p>
      <w:pPr>
        <w:pStyle w:val="ListBullet"/>
      </w:pPr>
      <w:r>
        <w:t xml:space="preserve">  </w:t>
      </w:r>
      <w:r>
        <w:rPr>
          <w:b/>
        </w:rPr>
        <w:t>SIT Management</w:t>
      </w:r>
      <w:r>
        <w:t>: Led system integration testing for SAP CAR and SAP ECC implementations.</w:t>
      </w:r>
    </w:p>
    <w:p>
      <w:pPr>
        <w:pStyle w:val="ListBullet"/>
      </w:pPr>
      <w:r>
        <w:t xml:space="preserve">  </w:t>
      </w:r>
      <w:r>
        <w:rPr>
          <w:b/>
        </w:rPr>
        <w:t>Store Procedures</w:t>
      </w:r>
      <w:r>
        <w:t>: End-to-end testing of sales processing, goods movement, store label printing, and stock-take solutions.</w:t>
      </w:r>
    </w:p>
    <w:p>
      <w:pPr>
        <w:pStyle w:val="Heading2"/>
      </w:pPr>
      <w:r/>
      <w:r>
        <w:rPr>
          <w:b/>
        </w:rPr>
        <w:t>Training Facilitator | EDRO</w:t>
      </w:r>
      <w:r/>
    </w:p>
    <w:p>
      <w:r/>
      <w:r>
        <w:rPr>
          <w:i/>
        </w:rPr>
        <w:t>Cape Town, South Africa | June 2016 – Oct 2016</w:t>
      </w:r>
      <w:r/>
    </w:p>
    <w:p>
      <w:pPr>
        <w:pStyle w:val="ListBullet"/>
      </w:pPr>
      <w:r>
        <w:t xml:space="preserve">  </w:t>
      </w:r>
      <w:r>
        <w:rPr>
          <w:b/>
        </w:rPr>
        <w:t>Robotics Training</w:t>
      </w:r>
      <w:r>
        <w:t>: Facilitated classroom sessions for primary and secondary students, teaching coding logic through interactive robotics. Developed technical training materials.</w:t>
      </w:r>
    </w:p>
    <w:p>
      <w:pPr>
        <w:pStyle w:val="Heading2"/>
      </w:pPr>
      <w:r/>
      <w:r>
        <w:rPr>
          <w:b/>
        </w:rPr>
        <w:t>Managing Partner / Director | C’Alliance Consulting (Holdings)</w:t>
      </w:r>
      <w:r/>
    </w:p>
    <w:p>
      <w:r/>
      <w:r>
        <w:rPr>
          <w:i/>
        </w:rPr>
        <w:t>Cape Town, South Africa | May 2014 – June 2016</w:t>
      </w:r>
      <w:r/>
    </w:p>
    <w:p>
      <w:pPr>
        <w:pStyle w:val="ListBullet"/>
      </w:pPr>
      <w:r>
        <w:t xml:space="preserve">  </w:t>
      </w:r>
      <w:r>
        <w:rPr>
          <w:b/>
        </w:rPr>
        <w:t>Product Innovation</w:t>
      </w:r>
      <w:r>
        <w:t>: Spearheaded development of a custom Case/Records Management System for the SA market, adding "Google-like" search and enhanced classification to standard SAP.</w:t>
      </w:r>
    </w:p>
    <w:p>
      <w:pPr>
        <w:pStyle w:val="ListBullet"/>
      </w:pPr>
      <w:r>
        <w:t xml:space="preserve">  </w:t>
      </w:r>
      <w:r>
        <w:rPr>
          <w:b/>
        </w:rPr>
        <w:t>Business Operations</w:t>
      </w:r>
      <w:r>
        <w:t>: Full lifecycle management: business planning, financial governance (CIPC), banking setup, and shareholder agreements.</w:t>
      </w:r>
    </w:p>
    <w:p>
      <w:pPr>
        <w:pStyle w:val="ListBullet"/>
      </w:pPr>
      <w:r>
        <w:t xml:space="preserve">  </w:t>
      </w:r>
      <w:r>
        <w:rPr>
          <w:b/>
        </w:rPr>
        <w:t>Client Relations</w:t>
      </w:r>
      <w:r>
        <w:t>: Pre-sales documentation, partner presentations, and strategic resourcing.</w:t>
      </w:r>
    </w:p>
    <w:p>
      <w:pPr>
        <w:pStyle w:val="Heading2"/>
      </w:pPr>
      <w:r/>
      <w:r>
        <w:rPr>
          <w:b/>
        </w:rPr>
        <w:t>SAP ECM Consultant | Datacentrix / NokusaEI</w:t>
      </w:r>
      <w:r/>
    </w:p>
    <w:p>
      <w:r/>
      <w:r>
        <w:rPr>
          <w:i/>
        </w:rPr>
        <w:t>Perth, Australia / SA | Dec 2012 – May 2014</w:t>
      </w:r>
      <w:r/>
    </w:p>
    <w:p>
      <w:pPr>
        <w:pStyle w:val="ListBullet"/>
      </w:pPr>
      <w:r>
        <w:t xml:space="preserve">  </w:t>
      </w:r>
      <w:r>
        <w:rPr>
          <w:b/>
        </w:rPr>
        <w:t>Project eDreams (Lotterywest)</w:t>
      </w:r>
      <w:r>
        <w:t>: Corporate initiative to replace HP TRIM with SAP PSRM for 200+ users.</w:t>
      </w:r>
    </w:p>
    <w:p>
      <w:pPr>
        <w:pStyle w:val="ListBullet"/>
      </w:pPr>
      <w:r>
        <w:t xml:space="preserve">  </w:t>
      </w:r>
      <w:r>
        <w:rPr>
          <w:b/>
        </w:rPr>
        <w:t>Data Migration</w:t>
      </w:r>
      <w:r>
        <w:t>: Legacy data analysis and migration mapping.</w:t>
      </w:r>
    </w:p>
    <w:p>
      <w:pPr>
        <w:pStyle w:val="ListBullet"/>
      </w:pPr>
      <w:r>
        <w:t xml:space="preserve">  </w:t>
      </w:r>
      <w:r>
        <w:rPr>
          <w:b/>
        </w:rPr>
        <w:t>Content Management</w:t>
      </w:r>
      <w:r>
        <w:t>: Customized SAP Netweaver Folder Management system focusing on usability.</w:t>
      </w:r>
    </w:p>
    <w:p>
      <w:pPr>
        <w:pStyle w:val="ListBullet"/>
      </w:pPr>
      <w:r>
        <w:t xml:space="preserve">  </w:t>
      </w:r>
      <w:r>
        <w:rPr>
          <w:b/>
        </w:rPr>
        <w:t>Training</w:t>
      </w:r>
      <w:r>
        <w:t>: Developed manuals and facilitated end-user training and awareness workshops.</w:t>
      </w:r>
    </w:p>
    <w:p>
      <w:pPr>
        <w:pStyle w:val="Heading2"/>
      </w:pPr>
      <w:r/>
      <w:r>
        <w:rPr>
          <w:b/>
        </w:rPr>
        <w:t>SAP Functional Analyst &amp; Project Coordinator | EOH</w:t>
      </w:r>
      <w:r/>
    </w:p>
    <w:p>
      <w:r/>
      <w:r>
        <w:rPr>
          <w:i/>
        </w:rPr>
        <w:t>Johannesburg / Cape Town, SA | May 2010 – Nov 2012</w:t>
      </w:r>
      <w:r/>
    </w:p>
    <w:p>
      <w:pPr>
        <w:pStyle w:val="ListBullet"/>
      </w:pPr>
      <w:r>
        <w:t xml:space="preserve">  </w:t>
      </w:r>
      <w:r>
        <w:rPr>
          <w:b/>
        </w:rPr>
        <w:t>Single Window of Social Assistance (City of Johannesburg)</w:t>
      </w:r>
      <w:r>
        <w:t>: Project Manager/Coordinator for a SAP CRM Case Management solution (SAPHILA 2011 Award for Innovation).</w:t>
      </w:r>
    </w:p>
    <w:p>
      <w:pPr>
        <w:pStyle w:val="ListBullet"/>
      </w:pPr>
      <w:r>
        <w:t xml:space="preserve">  </w:t>
      </w:r>
      <w:r>
        <w:rPr>
          <w:b/>
        </w:rPr>
        <w:t>Transport Information Centre (City of Cape Town)</w:t>
      </w:r>
      <w:r>
        <w:t>: BA for a centralized call center dashboard integrating GABS, Metrorail, MyCiti, and Dial-a-Ride providers via SAP CRM Interaction Centre.</w:t>
      </w:r>
    </w:p>
    <w:p>
      <w:pPr>
        <w:pStyle w:val="ListBullet"/>
      </w:pPr>
      <w:r>
        <w:t xml:space="preserve">  </w:t>
      </w:r>
      <w:r>
        <w:rPr>
          <w:b/>
        </w:rPr>
        <w:t>eClearance (City of Cape Town)</w:t>
      </w:r>
      <w:r>
        <w:t>: BA for automated rates clearance processing on PSRM Case Management, IS-U, and Land Use Management.</w:t>
      </w:r>
    </w:p>
    <w:p>
      <w:pPr>
        <w:pStyle w:val="ListBullet"/>
      </w:pPr>
      <w:r>
        <w:t xml:space="preserve">  </w:t>
      </w:r>
      <w:r>
        <w:rPr>
          <w:b/>
        </w:rPr>
        <w:t>eHR Training Project (City of Cape Town)</w:t>
      </w:r>
      <w:r>
        <w:t>: Facilitator for SAP HR (Position Management) and Employee Interaction Centre training.</w:t>
      </w:r>
    </w:p>
    <w:p>
      <w:pPr>
        <w:pStyle w:val="Heading2"/>
      </w:pPr>
      <w:r/>
      <w:r>
        <w:rPr>
          <w:b/>
        </w:rPr>
        <w:t>Turnkey Consultant / Project Coordinator | ZNIX Consulting</w:t>
      </w:r>
      <w:r/>
    </w:p>
    <w:p>
      <w:r/>
      <w:r>
        <w:rPr>
          <w:i/>
        </w:rPr>
        <w:t>July 2009 – May 2010</w:t>
      </w:r>
      <w:r/>
    </w:p>
    <w:p>
      <w:pPr>
        <w:pStyle w:val="ListBullet"/>
      </w:pPr>
      <w:r>
        <w:t xml:space="preserve">  </w:t>
      </w:r>
      <w:r>
        <w:rPr>
          <w:b/>
        </w:rPr>
        <w:t>Telecoms Infrastructure</w:t>
      </w:r>
      <w:r>
        <w:t>: Logistical planning and administration for 2G/3G deployments across Africa (Ericsson/MTN).</w:t>
      </w:r>
    </w:p>
    <w:p>
      <w:pPr>
        <w:pStyle w:val="ListBullet"/>
      </w:pPr>
      <w:r>
        <w:t xml:space="preserve">  </w:t>
      </w:r>
      <w:r>
        <w:rPr>
          <w:b/>
        </w:rPr>
        <w:t>Administration</w:t>
      </w:r>
      <w:r>
        <w:t>: Consultant resourcing, payroll management, and logistical coordination for deployed engineers.</w:t>
      </w:r>
    </w:p>
    <w:p>
      <w:pPr>
        <w:pStyle w:val="Heading2"/>
      </w:pPr>
      <w:r/>
      <w:r>
        <w:rPr>
          <w:b/>
        </w:rPr>
        <w:t>Customer Relationship Consultant | Lu by Lolita</w:t>
      </w:r>
      <w:r/>
    </w:p>
    <w:p>
      <w:r/>
      <w:r>
        <w:rPr>
          <w:i/>
        </w:rPr>
        <w:t>July 2008 – July 2009</w:t>
      </w:r>
      <w:r/>
    </w:p>
    <w:p>
      <w:pPr>
        <w:pStyle w:val="ListBullet"/>
      </w:pPr>
      <w:r>
        <w:t xml:space="preserve">  </w:t>
      </w:r>
      <w:r>
        <w:rPr>
          <w:b/>
        </w:rPr>
        <w:t>Client Relations</w:t>
      </w:r>
      <w:r>
        <w:t>: Establishing and maintaining high-quality customer relationships.</w:t>
      </w:r>
    </w:p>
    <w:p>
      <w:r>
        <w:br w:type="page"/>
      </w:r>
    </w:p>
    <w:p>
      <w:pPr>
        <w:pStyle w:val="Heading1"/>
      </w:pPr>
      <w:r>
        <w:t>Education &amp; Certifications</w:t>
      </w:r>
    </w:p>
    <w:p>
      <w:pPr>
        <w:pStyle w:val="Heading2"/>
      </w:pPr>
      <w:r/>
      <w:r>
        <w:rPr>
          <w:b/>
        </w:rPr>
        <w:t>Academic Education</w:t>
      </w:r>
      <w:r/>
    </w:p>
    <w:p>
      <w:pPr>
        <w:pStyle w:val="ListBullet"/>
      </w:pPr>
      <w:r>
        <w:t xml:space="preserve">  </w:t>
      </w:r>
      <w:r>
        <w:rPr>
          <w:b/>
        </w:rPr>
        <w:t>Certificate in Cyber Security</w:t>
      </w:r>
      <w:r>
        <w:t xml:space="preserve"> | F’SATI &amp; Cape Peninsula University of Technology (2015 - 2018)</w:t>
      </w:r>
    </w:p>
    <w:p>
      <w:pPr>
        <w:pStyle w:val="ListBullet"/>
      </w:pPr>
      <w:r>
        <w:t xml:space="preserve">  Focus: Analysis, Technical Writing, Cryptography, Security Governance.</w:t>
      </w:r>
    </w:p>
    <w:p>
      <w:pPr>
        <w:pStyle w:val="ListBullet"/>
      </w:pPr>
      <w:r>
        <w:t xml:space="preserve">  </w:t>
      </w:r>
      <w:r>
        <w:rPr>
          <w:b/>
        </w:rPr>
        <w:t>African Music Performance</w:t>
      </w:r>
      <w:r>
        <w:t xml:space="preserve"> (Incomplete) | University of Cape Town</w:t>
      </w:r>
    </w:p>
    <w:p>
      <w:pPr>
        <w:pStyle w:val="ListBullet"/>
      </w:pPr>
      <w:r>
        <w:t xml:space="preserve">  </w:t>
      </w:r>
      <w:r>
        <w:rPr>
          <w:b/>
        </w:rPr>
        <w:t>Matric: Full Exemption with Merit</w:t>
      </w:r>
      <w:r>
        <w:t xml:space="preserve"> | Hoërskool Linden (2007)</w:t>
      </w:r>
    </w:p>
    <w:p>
      <w:pPr>
        <w:pStyle w:val="Heading2"/>
      </w:pPr>
      <w:r/>
      <w:r>
        <w:rPr>
          <w:b/>
        </w:rPr>
        <w:t>Professional Accreditations</w:t>
      </w:r>
      <w:r/>
    </w:p>
    <w:p>
      <w:pPr>
        <w:pStyle w:val="ListBullet"/>
      </w:pPr>
      <w:r>
        <w:t xml:space="preserve">  </w:t>
      </w:r>
      <w:r>
        <w:rPr>
          <w:b/>
        </w:rPr>
        <w:t>BCS Foundation Certificate</w:t>
      </w:r>
      <w:r>
        <w:t xml:space="preserve"> in Architecture Concepts (2026)</w:t>
      </w:r>
    </w:p>
    <w:p>
      <w:pPr>
        <w:pStyle w:val="ListBullet"/>
      </w:pPr>
      <w:r>
        <w:t xml:space="preserve">  </w:t>
      </w:r>
      <w:r>
        <w:rPr>
          <w:b/>
        </w:rPr>
        <w:t>ITIL® 4 Strategic Leader</w:t>
      </w:r>
      <w:r>
        <w:t xml:space="preserve"> (2025)</w:t>
      </w:r>
    </w:p>
    <w:p>
      <w:pPr>
        <w:pStyle w:val="ListBullet"/>
      </w:pPr>
      <w:r>
        <w:t xml:space="preserve">  </w:t>
      </w:r>
      <w:r>
        <w:rPr>
          <w:b/>
        </w:rPr>
        <w:t>ITIL® 4 Strategist</w:t>
      </w:r>
      <w:r>
        <w:t>: Direct, Plan &amp; Improve (2025)</w:t>
      </w:r>
    </w:p>
    <w:p>
      <w:pPr>
        <w:pStyle w:val="ListBullet"/>
      </w:pPr>
      <w:r>
        <w:t xml:space="preserve">  </w:t>
      </w:r>
      <w:r>
        <w:rPr>
          <w:b/>
        </w:rPr>
        <w:t>PSPO I</w:t>
      </w:r>
      <w:r>
        <w:t>: Professional Scrum Product Owner (2025)</w:t>
      </w:r>
    </w:p>
    <w:p>
      <w:pPr>
        <w:pStyle w:val="ListBullet"/>
      </w:pPr>
      <w:r>
        <w:t xml:space="preserve">  </w:t>
      </w:r>
      <w:r>
        <w:rPr>
          <w:b/>
        </w:rPr>
        <w:t>ITIL® 4 Foundation</w:t>
      </w:r>
      <w:r>
        <w:t xml:space="preserve"> (2024)</w:t>
      </w:r>
    </w:p>
    <w:p>
      <w:pPr>
        <w:pStyle w:val="ListBullet"/>
      </w:pPr>
      <w:r>
        <w:t xml:space="preserve">  </w:t>
      </w:r>
      <w:r>
        <w:rPr>
          <w:b/>
        </w:rPr>
        <w:t>SAP Fiori Overview</w:t>
      </w:r>
      <w:r>
        <w:t xml:space="preserve"> (2020)</w:t>
      </w:r>
    </w:p>
    <w:p>
      <w:pPr>
        <w:pStyle w:val="ListBullet"/>
      </w:pPr>
      <w:r>
        <w:t xml:space="preserve">  </w:t>
      </w:r>
      <w:r>
        <w:rPr>
          <w:b/>
        </w:rPr>
        <w:t>ECM Specialist</w:t>
      </w:r>
      <w:r>
        <w:t xml:space="preserve"> (Electronic Content Management) | AIIM (2015)</w:t>
      </w:r>
    </w:p>
    <w:p>
      <w:pPr>
        <w:pStyle w:val="ListBullet"/>
      </w:pPr>
      <w:r>
        <w:t xml:space="preserve">  </w:t>
      </w:r>
      <w:r>
        <w:rPr>
          <w:b/>
        </w:rPr>
        <w:t>PRINCE2 Practitioner</w:t>
      </w:r>
      <w:r>
        <w:t xml:space="preserve"> | PMAcadamy (2009)</w:t>
      </w:r>
    </w:p>
    <w:p>
      <w:pPr>
        <w:pStyle w:val="ListBullet"/>
      </w:pPr>
      <w:r>
        <w:t xml:space="preserve">  </w:t>
      </w:r>
      <w:r>
        <w:rPr>
          <w:b/>
        </w:rPr>
        <w:t>JIRA Essentials</w:t>
      </w:r>
      <w:r>
        <w:t xml:space="preserve"> | Atlassian</w:t>
      </w:r>
    </w:p>
    <w:p>
      <w:r>
        <w:br w:type="page"/>
      </w:r>
    </w:p>
    <w:p>
      <w:pPr>
        <w:pStyle w:val="Heading1"/>
      </w:pPr>
      <w:r>
        <w:t>Notable Achievements</w:t>
      </w:r>
    </w:p>
    <w:p>
      <w:pPr>
        <w:pStyle w:val="ListBullet"/>
      </w:pPr>
      <w:r>
        <w:t xml:space="preserve">  </w:t>
      </w:r>
      <w:r>
        <w:rPr>
          <w:b/>
        </w:rPr>
        <w:t>SAPHILA 2011</w:t>
      </w:r>
      <w:r>
        <w:t>: Presented for innovation in Public Sector (Single Window of Social Assistance).</w:t>
      </w:r>
    </w:p>
    <w:p>
      <w:pPr>
        <w:pStyle w:val="ListBullet"/>
      </w:pPr>
      <w:r>
        <w:t xml:space="preserve">  </w:t>
      </w:r>
      <w:r>
        <w:rPr>
          <w:b/>
        </w:rPr>
        <w:t>Architecture &amp; Security</w:t>
      </w:r>
      <w:r>
        <w:t>: Developed custom security-first records management extensions for SAP.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Bullet"/>
      </w:pPr>
      <w:r>
        <w:t xml:space="preserve">  </w:t>
      </w:r>
      <w:r>
        <w:rPr>
          <w:b/>
        </w:rPr>
        <w:t>Henk Brand</w:t>
      </w:r>
      <w:r>
        <w:t xml:space="preserve"> | Programme Manager, Shoprite Group</w:t>
      </w:r>
    </w:p>
    <w:p>
      <w:pPr>
        <w:pStyle w:val="ListBullet"/>
      </w:pPr>
      <w:r>
        <w:t xml:space="preserve">  </w:t>
      </w:r>
      <w:r>
        <w:rPr>
          <w:b/>
        </w:rPr>
        <w:t>Ravi Mugi</w:t>
      </w:r>
      <w:r>
        <w:t xml:space="preserve"> | Quality Assurance Specialist, Shoprite Group (Infosys)</w:t>
      </w:r>
    </w:p>
    <w:p>
      <w:pPr>
        <w:pStyle w:val="ListBullet"/>
      </w:pPr>
      <w:r>
        <w:t xml:space="preserve">  </w:t>
      </w:r>
      <w:r>
        <w:rPr>
          <w:b/>
        </w:rPr>
        <w:t>Haydn Rust</w:t>
      </w:r>
      <w:r>
        <w:t xml:space="preserve"> | Senior IT Professional (SAP), ALDI DX</w:t>
      </w:r>
    </w:p>
    <w:p>
      <w:pPr>
        <w:pStyle w:val="ListBullet"/>
      </w:pPr>
      <w:r>
        <w:t xml:space="preserve">  </w:t>
      </w:r>
      <w:r>
        <w:rPr>
          <w:b/>
        </w:rPr>
        <w:t>Arnold Okkenburg (PMP)</w:t>
      </w:r>
      <w:r>
        <w:t xml:space="preserve"> | Senior Project Manager</w:t>
      </w:r>
    </w:p>
    <w:p>
      <w:pPr>
        <w:pStyle w:val="ListBullet"/>
      </w:pPr>
      <w:r>
        <w:t xml:space="preserve">  </w:t>
      </w:r>
      <w:r>
        <w:rPr>
          <w:b/>
        </w:rPr>
        <w:t>Andrea Foertsch</w:t>
      </w:r>
      <w:r>
        <w:t xml:space="preserve"> | Senior Developer and Consultant (Hamburg)</w:t>
      </w:r>
    </w:p>
    <w:p>
      <w:r>
        <w:br w:type="page"/>
      </w:r>
    </w:p>
    <w:p>
      <w:r/>
      <w:r>
        <w:rPr>
          <w:i/>
        </w:rPr>
        <w:t>Project-specific functional requirements, technical design documents, and training manuals available upon request.</w:t>
      </w:r>
      <w:r/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4916095015013" TargetMode="External"/><Relationship Id="rId10" Type="http://schemas.openxmlformats.org/officeDocument/2006/relationships/hyperlink" Target="mailto:0000japs@gmail.com" TargetMode="External"/><Relationship Id="rId11" Type="http://schemas.openxmlformats.org/officeDocument/2006/relationships/hyperlink" Target="https://www.linkedin.com/in/0000ja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