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Jane Petra Scott | Professional Project List &amp; References</w:t>
      </w:r>
    </w:p>
    <w:p>
      <w:r/>
      <w:r>
        <w:rPr>
          <w:b/>
        </w:rPr>
        <w:t>Düsseldorf, Germany</w:t>
      </w:r>
      <w:r>
        <w:t xml:space="preserve"> | </w:t>
      </w:r>
      <w:hyperlink r:id="rId9">
        <w:r>
          <w:rPr>
            <w:color w:val="2563eb"/>
            <w:u w:val="single"/>
          </w:rPr>
          <w:t>+49 160 9501 5013</w:t>
        </w:r>
      </w:hyperlink>
      <w:r>
        <w:t xml:space="preserve"> / </w:t>
      </w:r>
      <w:hyperlink r:id="rId10">
        <w:r>
          <w:rPr>
            <w:color w:val="2563eb"/>
            <w:u w:val="single"/>
          </w:rPr>
          <w:t>+27 65 848 5046</w:t>
        </w:r>
      </w:hyperlink>
      <w:r>
        <w:t xml:space="preserve"> | </w:t>
      </w:r>
      <w:hyperlink r:id="rId11">
        <w:r>
          <w:rPr>
            <w:color w:val="2563eb"/>
            <w:u w:val="single"/>
          </w:rPr>
          <w:t>0000japs@gmail.com</w:t>
        </w:r>
      </w:hyperlink>
      <w:r>
        <w:t xml:space="preserve"> | </w:t>
      </w:r>
      <w:hyperlink r:id="rId12">
        <w:r>
          <w:rPr>
            <w:color w:val="2563eb"/>
            <w:u w:val="single"/>
          </w:rPr>
          <w:t>LinkedIn</w:t>
        </w:r>
      </w:hyperlink>
      <w:r/>
    </w:p>
    <w:p>
      <w:r>
        <w:t>This document provides a detailed overview of key implementations, my specific roles, and verified professional references for each project.</w:t>
      </w:r>
    </w:p>
    <w:p>
      <w:r>
        <w:br w:type="page"/>
      </w:r>
    </w:p>
    <w:p>
      <w:pPr>
        <w:pStyle w:val="Heading2"/>
      </w:pPr>
      <w:r/>
      <w:r>
        <w:rPr>
          <w:b/>
        </w:rPr>
        <w:t>1. S/4HANA Global Template Rollout | ALDI DX (International)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 xml:space="preserve">: Harmonizing business processes and building country-specific legal requirements for the S/4HANA Global Template across a </w:t>
      </w:r>
      <w:r>
        <w:rPr>
          <w:b/>
        </w:rPr>
        <w:t>24/7 retail landscape</w:t>
      </w:r>
      <w:r>
        <w:t xml:space="preserve"> (US, GB/IE, Australia, Switzerland, Italy, Hungary, and Slovenia), supporting global operations across time zones. Spearheaded the migration of legacy SAP PI (SOAP) interfaces to a modern APIM REST architecture.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Senior Functional Consultant</w:t>
      </w:r>
    </w:p>
    <w:p>
      <w:pPr>
        <w:pStyle w:val="ListBullet"/>
      </w:pPr>
      <w:r>
        <w:t xml:space="preserve">  </w:t>
      </w:r>
      <w:r>
        <w:rPr>
          <w:b/>
        </w:rPr>
        <w:t>References</w:t>
      </w:r>
      <w:r>
        <w:t xml:space="preserve">: </w:t>
      </w:r>
      <w:r>
        <w:rPr>
          <w:b/>
        </w:rPr>
        <w:t>Vinod Bhagat</w:t>
      </w:r>
      <w:r>
        <w:t xml:space="preserve"> | </w:t>
      </w:r>
      <w:hyperlink r:id="rId13">
        <w:r>
          <w:rPr>
            <w:color w:val="2563eb"/>
            <w:u w:val="single"/>
          </w:rPr>
          <w:t>LinkedIn Profile</w:t>
        </w:r>
      </w:hyperlink>
      <w:r>
        <w:t xml:space="preserve"> / </w:t>
      </w:r>
      <w:r>
        <w:rPr>
          <w:b/>
        </w:rPr>
        <w:t>Daniel Hederington</w:t>
      </w:r>
      <w:r>
        <w:t xml:space="preserve"> | </w:t>
      </w:r>
      <w:hyperlink r:id="rId14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2. Unified Demand Forecast (UDF) &amp; Blue Yonder | Shoprite Group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Implementing Unified Demand Forecast (UDF) on SAP CAR and architecting the strategic interface to Blue Yonder for predictive inventory planning across the African retail landscape.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Senior Functional Analyst</w:t>
      </w:r>
    </w:p>
    <w:p>
      <w:pPr>
        <w:pStyle w:val="ListBullet"/>
      </w:pPr>
      <w:r>
        <w:t xml:space="preserve">  </w:t>
      </w:r>
      <w:r>
        <w:rPr>
          <w:b/>
        </w:rPr>
        <w:t>Reference</w:t>
      </w:r>
      <w:r>
        <w:t xml:space="preserve">: </w:t>
      </w:r>
      <w:r>
        <w:rPr>
          <w:b/>
        </w:rPr>
        <w:t>Henk Brand</w:t>
      </w:r>
      <w:r>
        <w:t xml:space="preserve"> | Programme Manager | </w:t>
      </w:r>
      <w:hyperlink r:id="rId15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3. Sixty60 Unified Commerce | Shoprite Group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Delivering real-time omnichannel inventory visibility via HANA analytics to power the award-winning Sixty60 grocery app, ensuring accurate stock levels for on-demand delivery.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Senior Functional Analyst</w:t>
      </w:r>
    </w:p>
    <w:p>
      <w:pPr>
        <w:pStyle w:val="ListBullet"/>
      </w:pPr>
      <w:r>
        <w:t xml:space="preserve">  </w:t>
      </w:r>
      <w:r>
        <w:rPr>
          <w:b/>
        </w:rPr>
        <w:t>Reference</w:t>
      </w:r>
      <w:r>
        <w:t xml:space="preserve">: </w:t>
      </w:r>
      <w:r>
        <w:rPr>
          <w:b/>
        </w:rPr>
        <w:t>Andy Millar</w:t>
      </w:r>
      <w:r>
        <w:t xml:space="preserve"> | Team Leader | </w:t>
      </w:r>
      <w:hyperlink r:id="rId16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4. Global SAP CAR &amp; SD Implementation | Shoprite Group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 xml:space="preserve">: Implementing, enhancing, and supporting SAP CAR (POSDTA) and SAP SD processes across </w:t>
      </w:r>
      <w:r>
        <w:rPr>
          <w:b/>
        </w:rPr>
        <w:t>3000+ trading stores</w:t>
      </w:r>
      <w:r>
        <w:t xml:space="preserve">. Managed global </w:t>
      </w:r>
      <w:r>
        <w:rPr>
          <w:b/>
        </w:rPr>
        <w:t>store roll-outs</w:t>
      </w:r>
      <w:r>
        <w:t xml:space="preserve"> and comprehensive end-to-end quality assurance within the </w:t>
      </w:r>
      <w:r>
        <w:rPr>
          <w:b/>
        </w:rPr>
        <w:t>Test Centre of Excellence</w:t>
      </w:r>
      <w:r>
        <w:t xml:space="preserve">. Focus on </w:t>
      </w:r>
      <w:r>
        <w:rPr>
          <w:b/>
        </w:rPr>
        <w:t>POS Data Integration</w:t>
      </w:r>
      <w:r>
        <w:t>, stock movement, goods movement, and inventory visibility analytics.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Senior Functional Analyst</w:t>
      </w:r>
    </w:p>
    <w:p>
      <w:pPr>
        <w:pStyle w:val="ListBullet"/>
      </w:pPr>
      <w:r>
        <w:t xml:space="preserve">  </w:t>
      </w:r>
      <w:r>
        <w:rPr>
          <w:b/>
        </w:rPr>
        <w:t>References</w:t>
      </w:r>
      <w:r>
        <w:t xml:space="preserve">: </w:t>
      </w:r>
      <w:r>
        <w:rPr>
          <w:b/>
        </w:rPr>
        <w:t>Ravi Mugi</w:t>
      </w:r>
      <w:r>
        <w:t xml:space="preserve"> | Test Centre of Excellence | </w:t>
      </w:r>
      <w:hyperlink r:id="rId17">
        <w:r>
          <w:rPr>
            <w:color w:val="2563eb"/>
            <w:u w:val="single"/>
          </w:rPr>
          <w:t>LinkedIn Profile</w:t>
        </w:r>
      </w:hyperlink>
      <w:r>
        <w:t xml:space="preserve"> / </w:t>
      </w:r>
      <w:r>
        <w:rPr>
          <w:b/>
        </w:rPr>
        <w:t>Arnold Okkenburg (PMP)</w:t>
      </w:r>
      <w:r>
        <w:t xml:space="preserve"> | Senior Project Manager | </w:t>
      </w:r>
      <w:hyperlink r:id="rId18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5. Case/Records Management Product | C'Alliance Consulting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Product development of a custom Case/Public Sector Records Management System tailored for the South African industry, featuring enhanced "Google-like" search and classification within SAP.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Managing Partner / Product Owner</w:t>
      </w:r>
    </w:p>
    <w:p>
      <w:pPr>
        <w:pStyle w:val="ListBullet"/>
      </w:pPr>
      <w:r>
        <w:t xml:space="preserve">  </w:t>
      </w:r>
      <w:r>
        <w:rPr>
          <w:b/>
        </w:rPr>
        <w:t>Reference</w:t>
      </w:r>
      <w:r>
        <w:t xml:space="preserve">: </w:t>
      </w:r>
      <w:r>
        <w:rPr>
          <w:b/>
        </w:rPr>
        <w:t>Andreas Foertsch</w:t>
      </w:r>
      <w:r>
        <w:t xml:space="preserve"> | Managing Partner | </w:t>
      </w:r>
      <w:hyperlink r:id="rId19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6. eClearance Automated Rates Processing | City of Cape Town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Developed an online application for automated rates clearance processing on SAP Case Management, integrating PSRM, Land Use Management, and IS-U modules.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CRM Business Analyst</w:t>
      </w:r>
    </w:p>
    <w:p>
      <w:pPr>
        <w:pStyle w:val="ListBullet"/>
      </w:pPr>
      <w:r>
        <w:t xml:space="preserve">  </w:t>
      </w:r>
      <w:r>
        <w:rPr>
          <w:b/>
        </w:rPr>
        <w:t>Reference</w:t>
      </w:r>
      <w:r>
        <w:t xml:space="preserve">: </w:t>
      </w:r>
      <w:r>
        <w:rPr>
          <w:b/>
        </w:rPr>
        <w:t>Andreas Foertsch</w:t>
      </w:r>
      <w:r>
        <w:t xml:space="preserve"> | Lead Developer | </w:t>
      </w:r>
      <w:hyperlink r:id="rId19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7. TIC Rewrite (Transport Information Centre) | City of Cape Town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A centralized call center for all public transport service providers (GABS, Metrorail, MyCiti, etc.) operating within the city, integrating various providers via SAP CRM.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CRM Business Analyst</w:t>
      </w:r>
    </w:p>
    <w:p>
      <w:pPr>
        <w:pStyle w:val="ListBullet"/>
      </w:pPr>
      <w:r>
        <w:t xml:space="preserve">  </w:t>
      </w:r>
      <w:r>
        <w:rPr>
          <w:b/>
        </w:rPr>
        <w:t>Reference</w:t>
      </w:r>
      <w:r>
        <w:t xml:space="preserve">: </w:t>
      </w:r>
      <w:r>
        <w:rPr>
          <w:b/>
        </w:rPr>
        <w:t>Brett Cateley</w:t>
      </w:r>
      <w:r>
        <w:t xml:space="preserve"> | Project Manager | </w:t>
      </w:r>
      <w:hyperlink r:id="rId20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8. Single Window of Social Assistance | City of Johannesburg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Established a single view of a citizen for social assistance services. Project recognized at SAPHILA 2011 for innovation in the Public Sector.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Project Manager / Coordinator</w:t>
      </w:r>
    </w:p>
    <w:p>
      <w:pPr>
        <w:pStyle w:val="ListBullet"/>
      </w:pPr>
      <w:r>
        <w:t xml:space="preserve">  </w:t>
      </w:r>
      <w:r>
        <w:rPr>
          <w:b/>
        </w:rPr>
        <w:t>References</w:t>
      </w:r>
      <w:r>
        <w:t xml:space="preserve">: </w:t>
      </w:r>
      <w:r>
        <w:rPr>
          <w:b/>
        </w:rPr>
        <w:t>Sunil Sooful</w:t>
      </w:r>
      <w:r>
        <w:t xml:space="preserve"> | Mentor | </w:t>
      </w:r>
      <w:hyperlink r:id="rId21">
        <w:r>
          <w:rPr>
            <w:color w:val="2563eb"/>
            <w:u w:val="single"/>
          </w:rPr>
          <w:t>LinkedIn Profile</w:t>
        </w:r>
      </w:hyperlink>
      <w:r>
        <w:t xml:space="preserve"> / </w:t>
      </w:r>
      <w:r>
        <w:rPr>
          <w:b/>
        </w:rPr>
        <w:t>Jak Koseff</w:t>
      </w:r>
      <w:r>
        <w:t xml:space="preserve"> | Commissioner | </w:t>
      </w:r>
      <w:hyperlink r:id="rId22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9. eHR Training &amp; Facilitation | City of Cape Town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Facilitating SAP end-user training and development of technical manuals for SAP HR modules, Position Management, and Employee Interaction Centre.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SAP Trainer / Facilitator</w:t>
      </w:r>
    </w:p>
    <w:p>
      <w:pPr>
        <w:pStyle w:val="ListBullet"/>
      </w:pPr>
      <w:r>
        <w:t xml:space="preserve">  </w:t>
      </w:r>
      <w:r>
        <w:rPr>
          <w:b/>
        </w:rPr>
        <w:t>Reference</w:t>
      </w:r>
      <w:r>
        <w:t xml:space="preserve">: </w:t>
      </w:r>
      <w:r>
        <w:rPr>
          <w:b/>
        </w:rPr>
        <w:t>Rutendo Dumbutshena</w:t>
      </w:r>
      <w:r>
        <w:t xml:space="preserve"> | Change Manager | </w:t>
      </w:r>
      <w:hyperlink r:id="rId23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10. Turnkey 2G/3G African Deployments | Ericsson / ZNIX Consulting</w:t>
      </w:r>
      <w:r/>
    </w:p>
    <w:p>
      <w:pPr>
        <w:pStyle w:val="ListBullet"/>
      </w:pPr>
      <w:r>
        <w:t xml:space="preserve">  </w:t>
      </w:r>
      <w:r>
        <w:rPr>
          <w:b/>
        </w:rPr>
        <w:t>Project Overview</w:t>
      </w:r>
      <w:r>
        <w:t>: Logistical planning and project administration for 2G/3G network deployments across Africa for major providers including MTN.</w:t>
      </w:r>
    </w:p>
    <w:p>
      <w:pPr>
        <w:pStyle w:val="ListBullet"/>
      </w:pPr>
      <w:r>
        <w:t xml:space="preserve">  </w:t>
      </w:r>
      <w:r>
        <w:rPr>
          <w:b/>
        </w:rPr>
        <w:t>Role</w:t>
      </w:r>
      <w:r>
        <w:t>: Project Coordinator</w:t>
      </w:r>
    </w:p>
    <w:p>
      <w:pPr>
        <w:pStyle w:val="ListBullet"/>
      </w:pPr>
      <w:r>
        <w:t xml:space="preserve">  </w:t>
      </w:r>
      <w:r>
        <w:rPr>
          <w:b/>
        </w:rPr>
        <w:t>Reference</w:t>
      </w:r>
      <w:r>
        <w:t xml:space="preserve">: </w:t>
      </w:r>
      <w:r>
        <w:rPr>
          <w:b/>
        </w:rPr>
        <w:t>Raymond Zhou</w:t>
      </w:r>
      <w:r>
        <w:t xml:space="preserve"> | Lead Engineer | </w:t>
      </w:r>
      <w:hyperlink r:id="rId24">
        <w:r>
          <w:rPr>
            <w:color w:val="2563eb"/>
            <w:u w:val="single"/>
          </w:rPr>
          <w:t>LinkedIn Profile</w:t>
        </w:r>
      </w:hyperlink>
      <w:r/>
    </w:p>
    <w:p>
      <w:r>
        <w:br w:type="page"/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4916095015013" TargetMode="External"/><Relationship Id="rId10" Type="http://schemas.openxmlformats.org/officeDocument/2006/relationships/hyperlink" Target="tel:+27658485046" TargetMode="External"/><Relationship Id="rId11" Type="http://schemas.openxmlformats.org/officeDocument/2006/relationships/hyperlink" Target="mailto:0000japs@gmail.com" TargetMode="External"/><Relationship Id="rId12" Type="http://schemas.openxmlformats.org/officeDocument/2006/relationships/hyperlink" Target="https://www.linkedin.com/in/jane-petra-scott-3b4a6255/" TargetMode="External"/><Relationship Id="rId13" Type="http://schemas.openxmlformats.org/officeDocument/2006/relationships/hyperlink" Target="https://www.linkedin.com/in/vinod-bhagat-4b553a9b/" TargetMode="External"/><Relationship Id="rId14" Type="http://schemas.openxmlformats.org/officeDocument/2006/relationships/hyperlink" Target="https://www.linkedin.com/in/daniel-hederington-626123144/" TargetMode="External"/><Relationship Id="rId15" Type="http://schemas.openxmlformats.org/officeDocument/2006/relationships/hyperlink" Target="https://www.linkedin.com/in/henk-brand-program-manager/" TargetMode="External"/><Relationship Id="rId16" Type="http://schemas.openxmlformats.org/officeDocument/2006/relationships/hyperlink" Target="https://www.linkedin.com/in/andy-millar-a99a976/" TargetMode="External"/><Relationship Id="rId17" Type="http://schemas.openxmlformats.org/officeDocument/2006/relationships/hyperlink" Target="https://www.linkedin.com/in/ravimugi/" TargetMode="External"/><Relationship Id="rId18" Type="http://schemas.openxmlformats.org/officeDocument/2006/relationships/hyperlink" Target="https://www.linkedin.com/in/arnold-okkenburg-pmp-71bbb41/" TargetMode="External"/><Relationship Id="rId19" Type="http://schemas.openxmlformats.org/officeDocument/2006/relationships/hyperlink" Target="https://www.linkedin.com/in/andreas-foertsch-8b3a418/" TargetMode="External"/><Relationship Id="rId20" Type="http://schemas.openxmlformats.org/officeDocument/2006/relationships/hyperlink" Target="https://www.linkedin.com/in/brettcateley/" TargetMode="External"/><Relationship Id="rId21" Type="http://schemas.openxmlformats.org/officeDocument/2006/relationships/hyperlink" Target="https://www.linkedin.com/in/sunil-sooful/" TargetMode="External"/><Relationship Id="rId22" Type="http://schemas.openxmlformats.org/officeDocument/2006/relationships/hyperlink" Target="https://www.linkedin.com/in/jakoseff/" TargetMode="External"/><Relationship Id="rId23" Type="http://schemas.openxmlformats.org/officeDocument/2006/relationships/hyperlink" Target="https://www.linkedin.com/in/rutendodumbutshena/" TargetMode="External"/><Relationship Id="rId24" Type="http://schemas.openxmlformats.org/officeDocument/2006/relationships/hyperlink" Target="https://www.linkedin.com/in/raymondzho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