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SE Übung 7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Gruppe : Leonard Bongard, Duy Quang Nguyen, Egemen Ulutürk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werden Objekte der Klasse Route verwendet und ausgegeben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werden Objekte der Klasse Way verwendet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Static-Methoden der Klasse NavigationService werden aufgerufen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Eine RouteException kann von der Methode getLength() ausgeworfen werden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 Hinblick auf die Wiederverwendbarkeit ist die Klasse “Navigation” nicht optimal geschrieben, da man, um sie verwenden zu können, die anderen vier Klassen importieren muss.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LCOM-Metrik nach Li und Henry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Attribute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Anzahl der disjunkten Methoden-Teilmengen : 3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Teilmengen :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Menge von Methoden mit Zugriff auf route und unit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968.50393700787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getLength(), toString()    ←- route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tabs>
          <w:tab w:val="left" w:pos="1710"/>
        </w:tabs>
        <w:ind w:left="3968.50393700787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getLength(), getUnit()     ←- unit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Menge von Methoden mit Zugriff auf workingDir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968.50393700787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importRoute(...), setWorkingDir(...) ←- workingDir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Menge von Methoden ohne Attributzugriff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968.503937007874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printRoute(...)    ←- kein Attribut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LCOM = 3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Wertebereich : [0, … ,N] (N ist die Mengen der natürlichen Zahlen)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Nach dieser Metrik, ist es schwierig Klassen miteinander zu vergleichen, da der Wert stark von der Anzahl der Attribute abhängt.</w:t>
        <w:br w:type="textWrapping"/>
        <w:t xml:space="preserve">Eine Klasse mit drei Attribut würde im optimal Fall einen LCOM-Wert unter 3 habe, während eine andere Klasse mit acht Attributen eine unter 8 haben sollte.</w:t>
        <w:br w:type="textWrapping"/>
        <w:t xml:space="preserve">Von daher könnte ein Vergleich hauptsächlich zwischen Klassen mit gleicher oder ähnlicher Anzahl an Attributen gemacht werden.</w:t>
      </w:r>
    </w:p>
    <w:p w:rsidR="00000000" w:rsidDel="00000000" w:rsidP="00000000" w:rsidRDefault="00000000" w:rsidRPr="00000000" w14:paraId="0000001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LCOM*-Metrik nach Henderson-Sellers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= 3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 = 6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A1 = route</w:t>
        <w:tab/>
        <w:tab/>
        <w:tab/>
        <w:t xml:space="preserve">μ(A1) = 2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A2 = unit</w:t>
        <w:tab/>
        <w:tab/>
        <w:tab/>
        <w:t xml:space="preserve">μ(A2) = 2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A3 = workingDir</w:t>
        <w:tab/>
        <w:tab/>
        <w:t xml:space="preserve">μ(A3) = 2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(((1 / a) * ⅀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vertAlign w:val="subscript"/>
          <w:rtl w:val="0"/>
        </w:rPr>
        <w:t xml:space="preserve">j=1 </w:t>
      </w:r>
      <w:r w:rsidDel="00000000" w:rsidR="00000000" w:rsidRPr="00000000">
        <w:rPr>
          <w:rtl w:val="0"/>
        </w:rPr>
        <w:t xml:space="preserve">μ(A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)) - m) / (1 - m)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(((1 / 3) * 6) - 6) / (-5) = ((6 / 3) - 6) / (-5) = (-4) / (-5) = </w:t>
      </w:r>
      <w:r w:rsidDel="00000000" w:rsidR="00000000" w:rsidRPr="00000000">
        <w:rPr>
          <w:b w:val="1"/>
          <w:u w:val="single"/>
          <w:rtl w:val="0"/>
        </w:rPr>
        <w:t xml:space="preserve">0,8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LCOM* = 0,8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Wertebereich : [0, … ,2]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Bei dem Wertebereich von LCOM* weiß man, dass eine Klasse mit einem Wert unter 1 eine akzeptable Kohärenz hat.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 ist in der Lage 2 Klassen miteinander zu vergleichen.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8.6614173228347" w:hanging="425.19685039370086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Die Klasse “Navigation” hat 4 Attribute und nur 3 Zugriffs-Teilmengen nach Li und</w:t>
        <w:br w:type="textWrapping"/>
        <w:tab/>
        <w:t xml:space="preserve">Henry und somit an sich eine gute Kohärenz.</w:t>
        <w:br w:type="textWrapping"/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Dies sieht man auch an der Metrik nach Henderson-Sellers, da diese grob</w:t>
        <w:br w:type="textWrapping"/>
        <w:tab/>
        <w:t xml:space="preserve">beschrieben einen Durchschnitt aus Anzahl Attribute und Anzahl der Aufrufe der</w:t>
        <w:br w:type="textWrapping"/>
        <w:tab/>
        <w:t xml:space="preserve">Attribute ist. Da der Wert kleiner 1 ist, ist die Kohärenz akzeptabel. (Mehr Aufrufe als </w:t>
        <w:br w:type="textWrapping"/>
        <w:tab/>
        <w:t xml:space="preserve">Attribute).</w:t>
        <w:br w:type="textWrapping"/>
        <w:br w:type="textWrapping"/>
        <w:tab/>
        <w:t xml:space="preserve">In toString() werden zwei Attribute aufgerufen (route und unit).</w:t>
        <w:br w:type="textWrapping"/>
        <w:tab/>
        <w:t xml:space="preserve">Dies bedeutet, dass für den LCOM-Wert, die Teilmengen für route und unit nicht</w:t>
        <w:br w:type="textWrapping"/>
        <w:tab/>
        <w:t xml:space="preserve">einzeln betrachtet werden, sondern die Vereinigung von beiden.</w:t>
        <w:br w:type="textWrapping"/>
        <w:tab/>
        <w:t xml:space="preserve">Damit erhält man folglich einen geringeren Wert und somit hat man also eine bessere</w:t>
        <w:br w:type="textWrapping"/>
        <w:tab/>
        <w:t xml:space="preserve">Kohärenz.</w:t>
        <w:br w:type="textWrapping"/>
        <w:tab/>
        <w:t xml:space="preserve">In printRoute(...) wird kein Attribut aufgerufen.</w:t>
        <w:br w:type="textWrapping"/>
        <w:tab/>
        <w:t xml:space="preserve">Somit bildet sich eine Teilmenge für Methoden ohne Attributaufruf.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  <w:t xml:space="preserve">Folglich erhöht sich der LCOM-Wert und somit sorgt das für eine schlechtere</w:t>
        <w:br w:type="textWrapping"/>
        <w:tab/>
        <w:t xml:space="preserve">Kohärenz.</w:t>
      </w:r>
    </w:p>
    <w:p w:rsidR="00000000" w:rsidDel="00000000" w:rsidP="00000000" w:rsidRDefault="00000000" w:rsidRPr="00000000" w14:paraId="0000003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