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highlight w:val="none"/>
        </w:rPr>
      </w:pPr>
      <w:r>
        <w:t xml:space="preserve">Лаб. Упражнение No: 3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Дисциплина: Компютърни Архитектури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Асистент: Иван Янчев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Тема: Многотактова и конвейерна имплементация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=============================================</w:t>
      </w:r>
      <w:r>
        <w:rPr>
          <w:highlight w:val="none"/>
        </w:rPr>
        <w:t xml:space="preserve">===========================</w:t>
      </w:r>
      <w:r>
        <w:rPr>
          <w:highlight w:val="none"/>
        </w:rPr>
      </w:r>
      <w:r>
        <w:rPr>
          <w:highlight w:val="none"/>
        </w:rPr>
      </w:r>
    </w:p>
    <w:p>
      <w:pPr>
        <w:pStyle w:val="860"/>
        <w:numPr>
          <w:ilvl w:val="0"/>
          <w:numId w:val="2"/>
        </w:numPr>
        <w:pBdr/>
        <w:spacing/>
        <w:ind/>
        <w:jc w:val="left"/>
        <w:rPr/>
      </w:pPr>
      <w:r>
        <w:rPr>
          <w:b/>
          <w:bCs/>
          <w:highlight w:val="none"/>
        </w:rPr>
        <w:t xml:space="preserve">Теория: </w:t>
        <w:br/>
        <w:br/>
      </w:r>
      <w:r>
        <w:rPr>
          <w:b w:val="0"/>
          <w:bCs w:val="0"/>
          <w:highlight w:val="none"/>
        </w:rPr>
        <w:t xml:space="preserve">Д</w:t>
      </w:r>
      <w:r>
        <w:rPr>
          <w:b w:val="0"/>
          <w:bCs w:val="0"/>
          <w:highlight w:val="none"/>
        </w:rPr>
        <w:t xml:space="preserve">о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сега</w:t>
      </w:r>
      <w:r>
        <w:rPr>
          <w:b/>
          <w:bCs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беше разглеждана само </w:t>
      </w:r>
      <w:r>
        <w:rPr>
          <w:b/>
          <w:bCs/>
          <w:highlight w:val="none"/>
        </w:rPr>
        <w:t xml:space="preserve">еднотактовата имплементация</w:t>
      </w:r>
      <w:r>
        <w:rPr>
          <w:b w:val="0"/>
          <w:bCs w:val="0"/>
          <w:highlight w:val="none"/>
        </w:rPr>
        <w:t xml:space="preserve">. Тя е неефективна и не се използва в съвременните процесори. При нея </w:t>
      </w:r>
      <w:r>
        <w:rPr>
          <w:b/>
          <w:bCs/>
          <w:highlight w:val="none"/>
        </w:rPr>
        <w:t xml:space="preserve">на всеки такт от часовника се изпълнява една инструкция</w:t>
      </w:r>
      <w:r>
        <w:rPr>
          <w:b w:val="0"/>
          <w:bCs w:val="0"/>
          <w:highlight w:val="none"/>
        </w:rPr>
        <w:t xml:space="preserve">, което води до </w:t>
      </w:r>
      <w:r>
        <w:rPr>
          <w:b/>
          <w:bCs/>
          <w:highlight w:val="none"/>
        </w:rPr>
        <w:t xml:space="preserve">време за изпълнение на иструкциите равно на най-бавната</w:t>
      </w:r>
      <w:r>
        <w:rPr>
          <w:b w:val="0"/>
          <w:bCs w:val="0"/>
          <w:highlight w:val="none"/>
        </w:rPr>
        <w:t xml:space="preserve"> (от до сега разгледаните това е load защото използва и четирите основни елемента, а регистровият файл – два пъти, при четене и при запис). </w:t>
      </w:r>
      <w:r>
        <w:rPr>
          <w:b w:val="0"/>
          <w:bCs w:val="0"/>
          <w:highlight w:val="none"/>
        </w:rPr>
        <w:t xml:space="preserve">Това за прости процесори е приемливо</w:t>
      </w:r>
      <w:r>
        <w:rPr>
          <w:b w:val="0"/>
          <w:bCs w:val="0"/>
          <w:highlight w:val="none"/>
        </w:rPr>
        <w:t xml:space="preserve">, но когато се добавят и специализираните инструкции( напр. Плаваща запетая), времето за изпълнение се влошава значително. Решение на този проблем са многотактовата(Multicycle) и конвейерната(Pipeline) имплементации.</w:t>
        <w:br/>
        <w:br/>
        <w:br/>
        <w:t xml:space="preserve">Многотактова имплементация datapath: </w:t>
      </w:r>
      <w:r>
        <w:t xml:space="preserve">(фиг 1).</w:t>
      </w:r>
      <w:r>
        <w:rPr>
          <w:b w:val="0"/>
          <w:bCs w:val="0"/>
          <w:highlight w:val="none"/>
        </w:rPr>
        <w:br/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1934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41817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5193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77.11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  <w:br/>
        <w:t xml:space="preserve">фиг 1.</w:t>
      </w:r>
      <w:r>
        <w:br/>
      </w:r>
      <w:r>
        <w:rPr>
          <w:b/>
          <w:bCs/>
          <w:highlight w:val="none"/>
        </w:rPr>
        <w:br/>
      </w:r>
      <w:r>
        <w:rPr>
          <w:b w:val="0"/>
          <w:bCs w:val="0"/>
          <w:highlight w:val="none"/>
        </w:rPr>
        <w:t xml:space="preserve">Тя ще бъде семпло разгледана, защото е по-непроизводителна от конвейерна</w:t>
      </w:r>
      <w:r>
        <w:rPr>
          <w:b w:val="0"/>
          <w:bCs w:val="0"/>
          <w:highlight w:val="none"/>
        </w:rPr>
        <w:t xml:space="preserve">та.</w:t>
        <w:br/>
        <w:t xml:space="preserve">При нея една иструкция се изпълнява за няколко цикъла, които са значително по-къси като времетраене от еднотактовата. Тук понеже на различните цикли се извършва различна операция, хардуерът може да бъде намален. От схемата може да се забележи, че двата</w:t>
      </w:r>
      <w:r>
        <w:rPr>
          <w:b w:val="0"/>
          <w:bCs w:val="0"/>
          <w:highlight w:val="none"/>
        </w:rPr>
        <w:t xml:space="preserve"> суматора(add) са съкратени, както и инструкционната и данновата памети са обединение в една(Memory). Това е защото четенето от инструкционната памет и четенето от данновата памет могат да се случват в различни цикли и следователно не са ни нужни два елеме</w:t>
      </w:r>
      <w:r>
        <w:rPr>
          <w:b w:val="0"/>
          <w:bCs w:val="0"/>
          <w:highlight w:val="none"/>
        </w:rPr>
        <w:t xml:space="preserve">нта. Аналогично за суматорите, ALU-то може да извършва събиранията в няколко цикъла, различни от този в който си извършва неговата зададена операция.</w:t>
        <w:br/>
        <w:br/>
        <w:t xml:space="preserve">На схемата са добавени и няколко допълнителни междинни регистри (MD register, A и B, ALUOut). Те запазват</w:t>
      </w:r>
      <w:r>
        <w:rPr>
          <w:b w:val="0"/>
          <w:bCs w:val="0"/>
          <w:highlight w:val="none"/>
        </w:rPr>
        <w:t xml:space="preserve"> изхода на определени елементи. Понеже множество елементи отговарят за множество различни неща, техните входни данни и операции ще се променят в процес на изпълняване на инструкцията. Ако старите данни не се запазят някъде (в случая регистър, но може и пам</w:t>
      </w:r>
      <w:r>
        <w:rPr>
          <w:b w:val="0"/>
          <w:bCs w:val="0"/>
          <w:highlight w:val="none"/>
        </w:rPr>
        <w:t xml:space="preserve">ет, регистров файл, програмен брояч), те ще се изгубят.</w:t>
        <w:br/>
        <w:br/>
        <w:t xml:space="preserve">Управляващите сигнали също се променят в процес на изпълнение на инструкцията. При еднотактовата имплементация разглеждахме управляващото устройство(Control) като таблици на истиност – подава се няка</w:t>
      </w:r>
      <w:r>
        <w:rPr>
          <w:b w:val="0"/>
          <w:bCs w:val="0"/>
          <w:highlight w:val="none"/>
        </w:rPr>
        <w:t xml:space="preserve">къв вход(битове 0-6), който отговаря на някакви управляващи сигнали. При многотактовата имплементация управляващото устройство е по-скоро машина с крайни състояния, като управляващите сигнали преминават от едно състояние в друго и се сменят на всеки такт. </w:t>
      </w:r>
      <w:r>
        <w:rPr>
          <w:b w:val="0"/>
          <w:bCs w:val="0"/>
          <w:highlight w:val="none"/>
        </w:rPr>
        <w:t xml:space="preserve">(фиг 2)</w:t>
      </w:r>
      <w:r>
        <w:br/>
        <w:br/>
        <w:t xml:space="preserve">Инструкциите могат да бъдат разделени на следните етапи, всеки етап отнема по един цикъл на часовника.</w:t>
        <w:br/>
        <w:br/>
        <w:t xml:space="preserve">1. Извличане на инструкцията(</w:t>
      </w:r>
      <w:r>
        <w:rPr>
          <w:color w:val="ff0000"/>
        </w:rPr>
        <w:t xml:space="preserve">Instruction Fetch [</w:t>
      </w:r>
      <w:r>
        <w:rPr>
          <w:color w:val="ff0000"/>
        </w:rPr>
        <w:t xml:space="preserve">IF</w:t>
      </w:r>
      <w:r>
        <w:rPr>
          <w:color w:val="ff0000"/>
        </w:rPr>
        <w:t xml:space="preserve">]</w:t>
      </w:r>
      <w:r>
        <w:t xml:space="preserve">)</w:t>
        <w:br/>
        <w:t xml:space="preserve">-  Това е извличането на текущата инструкция от паметта и изчисляването на </w:t>
      </w:r>
      <w:r>
        <w:t xml:space="preserve">следващия адрес PC+4. (тези операции, както и много други в следващи фази, могат да бъдат изпълнени едновременно, понеже са на различни пътища и нямат конфликт помежду си(използват различни у-ва)).</w:t>
        <w:br/>
        <w:br/>
        <w:t xml:space="preserve">2.  Декодиране и извличане на данни от регистровия файл(</w:t>
      </w:r>
      <w:r>
        <w:rPr>
          <w:color w:val="ffc000"/>
        </w:rPr>
        <w:t xml:space="preserve">Instruction Decode [ID]</w:t>
      </w:r>
      <w:r>
        <w:t xml:space="preserve">)</w:t>
        <w:br/>
        <w:t xml:space="preserve">-  Read data 1 и Read data 2 се запазват в съответните регистри (A и B), Изчислява се адрес за условен преход (PC + immediate).</w:t>
        <w:br/>
        <w:br/>
        <w:t xml:space="preserve">3. Изпълнение, изчисление на target адрес за паметта или условие за преход(</w:t>
      </w:r>
      <w:r>
        <w:rPr>
          <w:color w:val="00b050"/>
        </w:rPr>
        <w:t xml:space="preserve">Instruction Execute[EX]</w:t>
      </w:r>
      <w:r>
        <w:t xml:space="preserve">)</w:t>
      </w:r>
      <w:r>
        <w:t xml:space="preserve">. </w:t>
        <w:br/>
        <w:t xml:space="preserve">- В тази фаза основен елемент е ALU-то и изпълнението на неговите операции.</w:t>
        <w:br/>
        <w:br/>
        <w:t xml:space="preserve">4. Достъп до паметта, или запазване на инструкциите в регистър при R-format </w:t>
      </w:r>
      <w:r>
        <w:rPr>
          <w:color w:val="0070c0"/>
        </w:rPr>
        <w:t xml:space="preserve">(Memory Access [MEM]</w:t>
      </w:r>
      <w:r>
        <w:t xml:space="preserve">). Тази фаза е за достъп до паметта, ако тя не е нужна се пропуска.</w:t>
        <w:br/>
        <w:br/>
        <w:t xml:space="preserve">5. Запис в регистрите (</w:t>
      </w:r>
      <w:r>
        <w:rPr>
          <w:color w:val="7030a0"/>
        </w:rPr>
        <w:t xml:space="preserve">Writeback [WB]</w:t>
      </w:r>
      <w:r>
        <w:t xml:space="preserve">)</w:t>
      </w:r>
      <w:r>
        <w:rPr>
          <w:color w:val="000000" w:themeColor="text1"/>
        </w:rPr>
        <w:t xml:space="preserve">, Тази фаза е основно за load инструкцията и се изразява в запазване на прочетената памет в регистрите.</w:t>
      </w:r>
      <w:r>
        <w:t xml:space="preserve"> (фиг 3).</w:t>
        <w:br/>
      </w:r>
      <w:r>
        <w:t xml:space="preserve">  </w:t>
        <w:br/>
        <w:t xml:space="preserve">За повече информация: стр: (</w:t>
      </w:r>
      <w:r>
        <w:t xml:space="preserve">282.e1</w:t>
      </w:r>
      <w:r>
        <w:t xml:space="preserve"> до 283) от учебника.</w:t>
      </w:r>
      <w:r>
        <w:br/>
        <w:br/>
        <w:br/>
        <w:br/>
      </w:r>
      <w:r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5476875" cy="67532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1539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76873" cy="67532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31.25pt;height:531.7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  <w:br/>
      </w:r>
      <w:r>
        <w:t xml:space="preserve">фиг 2.</w:t>
      </w:r>
      <w:r/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0934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40313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7093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292.0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highlight w:val="none"/>
        </w:rPr>
        <w:t xml:space="preserve">Фиг 3.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Дизайнерите се стремят времената за изпълнение на всяка от фазите да са максимално идентични, но все пак тактовете на часовника могат да бъдат с различно времетраене.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Конвейерно изпълнение:</w:t>
        <w:br/>
      </w:r>
      <w:r>
        <w:rPr>
          <w:b w:val="0"/>
          <w:bCs w:val="0"/>
          <w:highlight w:val="none"/>
        </w:rPr>
        <w:t xml:space="preserve">Конвейерното изпълнение е </w:t>
      </w:r>
      <w:r>
        <w:rPr>
          <w:b w:val="0"/>
          <w:bCs w:val="0"/>
          <w:highlight w:val="none"/>
        </w:rPr>
        <w:t xml:space="preserve">подобно на многотактовото от към това, че изпълнението на инструкцията е на няколко такта и е подобно на еднотактовото от към това, че елементи с една ѝ съща функция трябва да бъдат дублирани.</w:t>
      </w:r>
      <w:r>
        <w:rPr>
          <w:b/>
          <w:bCs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Datapath-а </w:t>
      </w:r>
      <w:r>
        <w:rPr>
          <w:b w:val="0"/>
          <w:bCs w:val="0"/>
          <w:highlight w:val="none"/>
        </w:rPr>
        <w:t xml:space="preserve">също е подобен на еднотактовото (ф</w:t>
      </w:r>
      <w:r>
        <w:rPr>
          <w:b w:val="0"/>
          <w:bCs w:val="0"/>
          <w:highlight w:val="none"/>
        </w:rPr>
        <w:t xml:space="preserve">иг 4). </w:t>
        <w:br/>
        <w:br/>
        <w:t xml:space="preserve">Между различните фази са поместени регистри пазещи състоянието на инструкцията за момента (данните необходими за да се изпълнят следващите етапи). Тези регистри са IF/ID, ID/EX, EX/MEM, MEM/WB. Имената им идват от това между кои фази се намират.</w:t>
        <w:br/>
        <w:br/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5171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33092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5517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79.6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 w:val="0"/>
          <w:bCs w:val="0"/>
          <w:highlight w:val="none"/>
        </w:rPr>
        <w:t xml:space="preserve">За повече информация стр. 283+ в учебника. Пропуснете всички hazards за сега. 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2. Допълнителна теория:</w:t>
        <w:br/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709"/>
        <w:jc w:val="left"/>
        <w:rPr>
          <w:b w:val="0"/>
          <w:bCs w:val="0"/>
          <w:highlight w:val="none"/>
        </w:rPr>
      </w:pPr>
      <w:r>
        <w:rPr>
          <w:b/>
          <w:bCs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jc w:val="left"/>
        <w:rPr>
          <w:b/>
          <w:bCs/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408446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10971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54084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425.8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  <w:br/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60"/>
        <w:numPr>
          <w:ilvl w:val="0"/>
          <w:numId w:val="13"/>
        </w:num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За протокола</w:t>
        <w:br/>
      </w:r>
      <w:r>
        <w:rPr>
          <w:b w:val="0"/>
          <w:bCs w:val="0"/>
          <w:highlight w:val="none"/>
        </w:rPr>
        <w:t xml:space="preserve">стр 374 - 4.16, 4.7, 4.8, 4.9, 4.10</w:t>
      </w:r>
      <w:r>
        <w:rPr>
          <w:b w:val="0"/>
          <w:bCs w:val="0"/>
          <w:highlight w:val="none"/>
        </w:rPr>
        <w:t xml:space="preserve">, 4.15</w:t>
      </w:r>
      <w:r/>
      <w:r>
        <w:rPr>
          <w:b w:val="0"/>
          <w:bCs w:val="0"/>
          <w:highlight w:val="none"/>
        </w:rPr>
        <w:br/>
        <w:t xml:space="preserve">Бонус към предишното упражнение: 4.11, 4.12, 4.13</w:t>
      </w:r>
      <w:r>
        <w:rPr>
          <w:b/>
          <w:bCs/>
          <w:highlight w:val="none"/>
        </w:rPr>
        <w:br/>
        <w:br/>
        <w:br/>
        <w:br/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60"/>
        <w:numPr>
          <w:ilvl w:val="0"/>
          <w:numId w:val="13"/>
        </w:num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Линкове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709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Упражнения</w:t>
      </w:r>
      <w:r>
        <w:rPr>
          <w:b w:val="0"/>
          <w:bCs w:val="0"/>
          <w:highlight w:val="none"/>
        </w:rPr>
        <w:t xml:space="preserve">: </w:t>
      </w:r>
      <w:hyperlink r:id="rId14" w:tooltip="упражнения" w:history="1">
        <w:r>
          <w:rPr>
            <w:rStyle w:val="838"/>
            <w:b w:val="0"/>
            <w:bCs w:val="0"/>
            <w:highlight w:val="none"/>
          </w:rPr>
          <w:t xml:space="preserve">https://github.com/tu-iyan/Computer-Architecture-2024</w:t>
        </w:r>
        <w:r>
          <w:rPr>
            <w:rStyle w:val="838"/>
            <w:b w:val="0"/>
            <w:bCs w:val="0"/>
            <w:highlight w:val="none"/>
          </w:rPr>
        </w:r>
        <w:r>
          <w:rPr>
            <w:rStyle w:val="838"/>
            <w:b w:val="0"/>
            <w:bCs w:val="0"/>
            <w:highlight w:val="none"/>
          </w:rPr>
        </w:r>
      </w:hyperlink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709"/>
        <w:jc w:val="left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Учебник</w:t>
      </w:r>
      <w:r>
        <w:rPr>
          <w:b/>
          <w:bCs/>
          <w:highlight w:val="none"/>
        </w:rPr>
        <w:t xml:space="preserve">: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</w:r>
      <w:hyperlink r:id="rId15" w:tooltip="учебник" w:history="1">
        <w:r>
          <w:rPr>
            <w:rStyle w:val="838"/>
            <w:b w:val="0"/>
            <w:bCs w:val="0"/>
            <w:highlight w:val="none"/>
          </w:rPr>
          <w:t xml:space="preserve">http://library.lol/main/373C67B0C5E22C9B92B1D8FACDC47E68</w:t>
        </w:r>
        <w:r>
          <w:rPr>
            <w:rStyle w:val="838"/>
            <w:b w:val="0"/>
            <w:bCs w:val="0"/>
            <w:highlight w:val="none"/>
          </w:rPr>
        </w:r>
        <w:r>
          <w:rPr>
            <w:rStyle w:val="838"/>
            <w:b w:val="0"/>
            <w:bCs w:val="0"/>
            <w:highlight w:val="none"/>
          </w:rPr>
        </w:r>
      </w:hyperlink>
      <w:r>
        <w:rPr>
          <w:b w:val="0"/>
          <w:bCs w:val="0"/>
          <w:highlight w:val="none"/>
        </w:rPr>
        <w:br/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4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6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0">
    <w:name w:val="Heading 1"/>
    <w:basedOn w:val="856"/>
    <w:next w:val="856"/>
    <w:link w:val="68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1">
    <w:name w:val="Heading 1 Char"/>
    <w:link w:val="68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2">
    <w:name w:val="Heading 2"/>
    <w:basedOn w:val="856"/>
    <w:next w:val="856"/>
    <w:link w:val="68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3">
    <w:name w:val="Heading 2 Char"/>
    <w:link w:val="68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4">
    <w:name w:val="Heading 3"/>
    <w:basedOn w:val="856"/>
    <w:next w:val="856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5">
    <w:name w:val="Heading 3 Char"/>
    <w:link w:val="68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6">
    <w:name w:val="Heading 4"/>
    <w:basedOn w:val="856"/>
    <w:next w:val="856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7">
    <w:name w:val="Heading 4 Char"/>
    <w:link w:val="68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8">
    <w:name w:val="Heading 5"/>
    <w:basedOn w:val="856"/>
    <w:next w:val="856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9">
    <w:name w:val="Heading 5 Char"/>
    <w:link w:val="68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0">
    <w:name w:val="Heading 6"/>
    <w:basedOn w:val="856"/>
    <w:next w:val="856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1">
    <w:name w:val="Heading 6 Char"/>
    <w:link w:val="69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2">
    <w:name w:val="Heading 7"/>
    <w:basedOn w:val="856"/>
    <w:next w:val="856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3">
    <w:name w:val="Heading 7 Char"/>
    <w:link w:val="69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4">
    <w:name w:val="Heading 8"/>
    <w:basedOn w:val="856"/>
    <w:next w:val="856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5">
    <w:name w:val="Heading 8 Char"/>
    <w:link w:val="69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6">
    <w:name w:val="Heading 9"/>
    <w:basedOn w:val="856"/>
    <w:next w:val="856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7">
    <w:name w:val="Heading 9 Char"/>
    <w:link w:val="69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8">
    <w:name w:val="Title"/>
    <w:basedOn w:val="856"/>
    <w:next w:val="856"/>
    <w:link w:val="69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9">
    <w:name w:val="Title Char"/>
    <w:link w:val="698"/>
    <w:uiPriority w:val="10"/>
    <w:pPr>
      <w:pBdr/>
      <w:spacing/>
      <w:ind/>
    </w:pPr>
    <w:rPr>
      <w:sz w:val="48"/>
      <w:szCs w:val="48"/>
    </w:rPr>
  </w:style>
  <w:style w:type="paragraph" w:styleId="700">
    <w:name w:val="Subtitle"/>
    <w:basedOn w:val="856"/>
    <w:next w:val="856"/>
    <w:link w:val="70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1">
    <w:name w:val="Subtitle Char"/>
    <w:link w:val="700"/>
    <w:uiPriority w:val="11"/>
    <w:pPr>
      <w:pBdr/>
      <w:spacing/>
      <w:ind/>
    </w:pPr>
    <w:rPr>
      <w:sz w:val="24"/>
      <w:szCs w:val="24"/>
    </w:rPr>
  </w:style>
  <w:style w:type="paragraph" w:styleId="702">
    <w:name w:val="Quote"/>
    <w:basedOn w:val="856"/>
    <w:next w:val="856"/>
    <w:link w:val="703"/>
    <w:uiPriority w:val="29"/>
    <w:qFormat/>
    <w:pPr>
      <w:pBdr/>
      <w:spacing/>
      <w:ind w:right="720" w:left="720"/>
    </w:pPr>
    <w:rPr>
      <w:i/>
    </w:rPr>
  </w:style>
  <w:style w:type="character" w:styleId="703">
    <w:name w:val="Quote Char"/>
    <w:link w:val="702"/>
    <w:uiPriority w:val="29"/>
    <w:pPr>
      <w:pBdr/>
      <w:spacing/>
      <w:ind/>
    </w:pPr>
    <w:rPr>
      <w:i/>
    </w:rPr>
  </w:style>
  <w:style w:type="paragraph" w:styleId="704">
    <w:name w:val="Intense Quote"/>
    <w:basedOn w:val="856"/>
    <w:next w:val="856"/>
    <w:link w:val="70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5">
    <w:name w:val="Intense Quote Char"/>
    <w:link w:val="704"/>
    <w:uiPriority w:val="30"/>
    <w:pPr>
      <w:pBdr/>
      <w:spacing/>
      <w:ind/>
    </w:pPr>
    <w:rPr>
      <w:i/>
    </w:rPr>
  </w:style>
  <w:style w:type="paragraph" w:styleId="706">
    <w:name w:val="Header"/>
    <w:basedOn w:val="856"/>
    <w:link w:val="70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7">
    <w:name w:val="Header Char"/>
    <w:link w:val="706"/>
    <w:uiPriority w:val="99"/>
    <w:pPr>
      <w:pBdr/>
      <w:spacing/>
      <w:ind/>
    </w:pPr>
  </w:style>
  <w:style w:type="paragraph" w:styleId="708">
    <w:name w:val="Footer"/>
    <w:basedOn w:val="856"/>
    <w:link w:val="7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9">
    <w:name w:val="Footer Char"/>
    <w:link w:val="708"/>
    <w:uiPriority w:val="99"/>
    <w:pPr>
      <w:pBdr/>
      <w:spacing/>
      <w:ind/>
    </w:pPr>
  </w:style>
  <w:style w:type="paragraph" w:styleId="710">
    <w:name w:val="Caption"/>
    <w:basedOn w:val="856"/>
    <w:next w:val="85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1">
    <w:name w:val="Caption Char"/>
    <w:basedOn w:val="710"/>
    <w:link w:val="708"/>
    <w:uiPriority w:val="99"/>
    <w:pPr>
      <w:pBdr/>
      <w:spacing/>
      <w:ind/>
    </w:pPr>
  </w:style>
  <w:style w:type="table" w:styleId="712">
    <w:name w:val="Table Grid"/>
    <w:basedOn w:val="85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Table Grid Light"/>
    <w:basedOn w:val="85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1"/>
    <w:basedOn w:val="85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2"/>
    <w:basedOn w:val="85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"/>
    <w:basedOn w:val="8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1"/>
    <w:basedOn w:val="8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2"/>
    <w:basedOn w:val="8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3"/>
    <w:basedOn w:val="8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4"/>
    <w:basedOn w:val="8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5"/>
    <w:basedOn w:val="8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6"/>
    <w:basedOn w:val="8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1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2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3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4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5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6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1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2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3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4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5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6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9">
    <w:name w:val="footnote text"/>
    <w:basedOn w:val="856"/>
    <w:link w:val="84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0">
    <w:name w:val="Footnote Text Char"/>
    <w:link w:val="839"/>
    <w:uiPriority w:val="99"/>
    <w:pPr>
      <w:pBdr/>
      <w:spacing/>
      <w:ind/>
    </w:pPr>
    <w:rPr>
      <w:sz w:val="18"/>
    </w:rPr>
  </w:style>
  <w:style w:type="character" w:styleId="841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2">
    <w:name w:val="endnote text"/>
    <w:basedOn w:val="856"/>
    <w:link w:val="84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3">
    <w:name w:val="Endnote Text Char"/>
    <w:link w:val="842"/>
    <w:uiPriority w:val="99"/>
    <w:pPr>
      <w:pBdr/>
      <w:spacing/>
      <w:ind/>
    </w:pPr>
    <w:rPr>
      <w:sz w:val="20"/>
    </w:rPr>
  </w:style>
  <w:style w:type="character" w:styleId="844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5">
    <w:name w:val="toc 1"/>
    <w:basedOn w:val="856"/>
    <w:next w:val="856"/>
    <w:uiPriority w:val="39"/>
    <w:unhideWhenUsed/>
    <w:pPr>
      <w:pBdr/>
      <w:spacing w:after="57"/>
      <w:ind w:right="0" w:firstLine="0" w:left="0"/>
    </w:pPr>
  </w:style>
  <w:style w:type="paragraph" w:styleId="846">
    <w:name w:val="toc 2"/>
    <w:basedOn w:val="856"/>
    <w:next w:val="856"/>
    <w:uiPriority w:val="39"/>
    <w:unhideWhenUsed/>
    <w:pPr>
      <w:pBdr/>
      <w:spacing w:after="57"/>
      <w:ind w:right="0" w:firstLine="0" w:left="283"/>
    </w:pPr>
  </w:style>
  <w:style w:type="paragraph" w:styleId="847">
    <w:name w:val="toc 3"/>
    <w:basedOn w:val="856"/>
    <w:next w:val="856"/>
    <w:uiPriority w:val="39"/>
    <w:unhideWhenUsed/>
    <w:pPr>
      <w:pBdr/>
      <w:spacing w:after="57"/>
      <w:ind w:right="0" w:firstLine="0" w:left="567"/>
    </w:pPr>
  </w:style>
  <w:style w:type="paragraph" w:styleId="848">
    <w:name w:val="toc 4"/>
    <w:basedOn w:val="856"/>
    <w:next w:val="856"/>
    <w:uiPriority w:val="39"/>
    <w:unhideWhenUsed/>
    <w:pPr>
      <w:pBdr/>
      <w:spacing w:after="57"/>
      <w:ind w:right="0" w:firstLine="0" w:left="850"/>
    </w:pPr>
  </w:style>
  <w:style w:type="paragraph" w:styleId="849">
    <w:name w:val="toc 5"/>
    <w:basedOn w:val="856"/>
    <w:next w:val="856"/>
    <w:uiPriority w:val="39"/>
    <w:unhideWhenUsed/>
    <w:pPr>
      <w:pBdr/>
      <w:spacing w:after="57"/>
      <w:ind w:right="0" w:firstLine="0" w:left="1134"/>
    </w:pPr>
  </w:style>
  <w:style w:type="paragraph" w:styleId="850">
    <w:name w:val="toc 6"/>
    <w:basedOn w:val="856"/>
    <w:next w:val="856"/>
    <w:uiPriority w:val="39"/>
    <w:unhideWhenUsed/>
    <w:pPr>
      <w:pBdr/>
      <w:spacing w:after="57"/>
      <w:ind w:right="0" w:firstLine="0" w:left="1417"/>
    </w:pPr>
  </w:style>
  <w:style w:type="paragraph" w:styleId="851">
    <w:name w:val="toc 7"/>
    <w:basedOn w:val="856"/>
    <w:next w:val="856"/>
    <w:uiPriority w:val="39"/>
    <w:unhideWhenUsed/>
    <w:pPr>
      <w:pBdr/>
      <w:spacing w:after="57"/>
      <w:ind w:right="0" w:firstLine="0" w:left="1701"/>
    </w:pPr>
  </w:style>
  <w:style w:type="paragraph" w:styleId="852">
    <w:name w:val="toc 8"/>
    <w:basedOn w:val="856"/>
    <w:next w:val="856"/>
    <w:uiPriority w:val="39"/>
    <w:unhideWhenUsed/>
    <w:pPr>
      <w:pBdr/>
      <w:spacing w:after="57"/>
      <w:ind w:right="0" w:firstLine="0" w:left="1984"/>
    </w:pPr>
  </w:style>
  <w:style w:type="paragraph" w:styleId="853">
    <w:name w:val="toc 9"/>
    <w:basedOn w:val="856"/>
    <w:next w:val="856"/>
    <w:uiPriority w:val="39"/>
    <w:unhideWhenUsed/>
    <w:pPr>
      <w:pBdr/>
      <w:spacing w:after="57"/>
      <w:ind w:right="0" w:firstLine="0" w:left="2268"/>
    </w:pPr>
  </w:style>
  <w:style w:type="paragraph" w:styleId="854">
    <w:name w:val="TOC Heading"/>
    <w:uiPriority w:val="39"/>
    <w:unhideWhenUsed/>
    <w:pPr>
      <w:pBdr/>
      <w:spacing/>
      <w:ind/>
    </w:pPr>
  </w:style>
  <w:style w:type="paragraph" w:styleId="855">
    <w:name w:val="table of figures"/>
    <w:basedOn w:val="856"/>
    <w:next w:val="856"/>
    <w:uiPriority w:val="99"/>
    <w:unhideWhenUsed/>
    <w:pPr>
      <w:pBdr/>
      <w:spacing w:after="0" w:afterAutospacing="0"/>
      <w:ind/>
    </w:pPr>
  </w:style>
  <w:style w:type="paragraph" w:styleId="856" w:default="1">
    <w:name w:val="Normal"/>
    <w:qFormat/>
    <w:pPr>
      <w:pBdr/>
      <w:spacing/>
      <w:ind/>
    </w:pPr>
  </w:style>
  <w:style w:type="table" w:styleId="85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8" w:default="1">
    <w:name w:val="No List"/>
    <w:uiPriority w:val="99"/>
    <w:semiHidden/>
    <w:unhideWhenUsed/>
    <w:pPr>
      <w:pBdr/>
      <w:spacing/>
      <w:ind/>
    </w:pPr>
  </w:style>
  <w:style w:type="paragraph" w:styleId="859">
    <w:name w:val="No Spacing"/>
    <w:basedOn w:val="856"/>
    <w:uiPriority w:val="1"/>
    <w:qFormat/>
    <w:pPr>
      <w:pBdr/>
      <w:spacing w:after="0" w:line="240" w:lineRule="auto"/>
      <w:ind/>
    </w:pPr>
  </w:style>
  <w:style w:type="paragraph" w:styleId="860">
    <w:name w:val="List Paragraph"/>
    <w:basedOn w:val="856"/>
    <w:uiPriority w:val="34"/>
    <w:qFormat/>
    <w:pPr>
      <w:pBdr/>
      <w:spacing/>
      <w:ind w:left="720"/>
      <w:contextualSpacing w:val="true"/>
    </w:pPr>
  </w:style>
  <w:style w:type="character" w:styleId="861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&#1091;&#1087;&#1088;&#1072;&#1078;&#1085;&#1077;&#1085;&#1080;&#1103;" TargetMode="External"/><Relationship Id="rId15" Type="http://schemas.openxmlformats.org/officeDocument/2006/relationships/hyperlink" Target="&#1091;&#1095;&#1077;&#1073;&#1085;&#1080;&#1082;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9</cp:revision>
  <dcterms:modified xsi:type="dcterms:W3CDTF">2024-02-29T08:11:05Z</dcterms:modified>
</cp:coreProperties>
</file>