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790"/>
        <w:pBdr/>
        <w:spacing/>
        <w:ind/>
        <w:jc w:val="center"/>
        <w:rPr>
          <w:highlight w:val="none"/>
        </w:rPr>
      </w:pPr>
      <w:r>
        <w:t xml:space="preserve">Лаб. Упражнение No: 8</w:t>
      </w:r>
      <w:r>
        <w:rPr>
          <w:highlight w:val="none"/>
        </w:rPr>
      </w:r>
      <w:r>
        <w:rPr>
          <w:highlight w:val="none"/>
        </w:rPr>
      </w:r>
    </w:p>
    <w:p>
      <w:pPr>
        <w:pStyle w:val="790"/>
        <w:pBdr/>
        <w:spacing/>
        <w:ind/>
        <w:jc w:val="center"/>
        <w:rPr>
          <w:highlight w:val="none"/>
        </w:rPr>
      </w:pPr>
      <w:r>
        <w:t xml:space="preserve">Дисциплина: Компютърни Архитектури</w:t>
      </w:r>
      <w:r>
        <w:rPr>
          <w:highlight w:val="none"/>
        </w:rPr>
      </w:r>
      <w:r>
        <w:rPr>
          <w:highlight w:val="none"/>
        </w:rPr>
      </w:r>
    </w:p>
    <w:p>
      <w:pPr>
        <w:pStyle w:val="790"/>
        <w:pBdr/>
        <w:spacing/>
        <w:ind/>
        <w:jc w:val="center"/>
        <w:rPr>
          <w:highlight w:val="none"/>
        </w:rPr>
      </w:pPr>
      <w:r>
        <w:t xml:space="preserve">Асистент: Иван Янчев</w:t>
      </w:r>
      <w:r>
        <w:rPr>
          <w:highlight w:val="none"/>
        </w:rPr>
      </w:r>
      <w:r>
        <w:rPr>
          <w:highlight w:val="none"/>
        </w:rPr>
      </w:r>
    </w:p>
    <w:p>
      <w:pPr>
        <w:pStyle w:val="790"/>
        <w:pBdr/>
        <w:spacing/>
        <w:ind/>
        <w:jc w:val="center"/>
        <w:rPr>
          <w:highlight w:val="none"/>
        </w:rPr>
      </w:pPr>
      <w:r>
        <w:t xml:space="preserve">Тема: </w:t>
      </w:r>
      <w:r>
        <w:rPr>
          <w:highlight w:val="none"/>
        </w:rPr>
        <w:t xml:space="preserve">Методи на заместване на данни в кешовете</w:t>
      </w:r>
      <w:r>
        <w:rPr>
          <w:highlight w:val="none"/>
        </w:rPr>
      </w:r>
      <w:r>
        <w:rPr>
          <w:highlight w:val="none"/>
        </w:rPr>
      </w:r>
    </w:p>
    <w:p>
      <w:pPr>
        <w:pStyle w:val="790"/>
        <w:pBdr/>
        <w:spacing/>
        <w:ind/>
        <w:jc w:val="center"/>
        <w:rPr>
          <w:highlight w:val="none"/>
        </w:rPr>
      </w:pPr>
      <w:r>
        <w:t xml:space="preserve">========================================================================</w:t>
      </w:r>
      <w:r>
        <w:rPr>
          <w:highlight w:val="none"/>
        </w:rPr>
      </w:r>
      <w:r>
        <w:rPr>
          <w:highlight w:val="none"/>
        </w:rPr>
      </w:r>
    </w:p>
    <w:p>
      <w:pPr>
        <w:pStyle w:val="851"/>
        <w:pBdr/>
        <w:spacing/>
        <w:ind/>
        <w:jc w:val="left"/>
        <w:rPr>
          <w:b w:val="0"/>
          <w:bCs w:val="0"/>
        </w:rPr>
      </w:pPr>
      <w:r>
        <w:rPr>
          <w:b/>
          <w:bCs/>
        </w:rPr>
        <w:t xml:space="preserve">Теория: </w:t>
        <w:br/>
      </w:r>
      <w:r>
        <w:rPr>
          <w:b w:val="0"/>
          <w:bCs w:val="0"/>
        </w:rPr>
      </w:r>
      <w:r>
        <w:rPr>
          <w:b w:val="0"/>
          <w:bCs w:val="0"/>
        </w:rPr>
      </w:r>
    </w:p>
    <w:p>
      <w:pPr>
        <w:pStyle w:val="851"/>
        <w:pBdr/>
        <w:spacing/>
        <w:ind/>
        <w:jc w:val="left"/>
        <w:rPr>
          <w:highlight w:val="none"/>
        </w:rPr>
      </w:pPr>
      <w:r>
        <w:rPr>
          <w:b/>
          <w:bCs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52936" cy="6634272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77770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4952935" cy="66342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389.99pt;height:522.38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51"/>
        <w:pBdr/>
        <w:spacing/>
        <w:ind/>
        <w:jc w:val="left"/>
        <w:rPr>
          <w:b/>
          <w:bCs/>
        </w:rPr>
      </w:pPr>
      <w:r>
        <w:rPr>
          <w:b/>
          <w:bCs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97895" cy="798141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43474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5797894" cy="79814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56.53pt;height:628.46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b/>
          <w:bCs/>
        </w:rPr>
      </w:r>
      <w:r>
        <w:rPr>
          <w:b/>
          <w:bCs/>
        </w:rPr>
      </w:r>
    </w:p>
    <w:p>
      <w:pPr>
        <w:pStyle w:val="851"/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394447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45083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83944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660.98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51"/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53682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31340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84536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665.64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51"/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52712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6814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84527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665.57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51"/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52712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3225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84527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665.57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51"/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360287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80981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83602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5pt;height:658.29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51"/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360287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73507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83602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5pt;height:658.29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51"/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360287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77961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83602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75pt;height:658.29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51"/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360287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03037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83602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7.75pt;height:658.29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51"/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17496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97134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31174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7.75pt;height:245.47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51"/>
        <w:pBdr/>
        <w:spacing/>
        <w:ind/>
        <w:jc w:val="left"/>
        <w:rPr>
          <w:highlight w:val="none"/>
        </w:rPr>
      </w:pPr>
      <w:r>
        <w:rPr>
          <w:b/>
          <w:bCs/>
          <w:highlight w:val="none"/>
        </w:rPr>
        <w:t xml:space="preserve">Offset </w:t>
      </w:r>
      <w:r>
        <w:rPr>
          <w:highlight w:val="none"/>
        </w:rPr>
        <w:t xml:space="preserve">– Адресът на думата в блока (Ако блокът е от 4 думи, офсетът ще е две)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51"/>
        <w:pBdr/>
        <w:spacing/>
        <w:ind/>
        <w:jc w:val="left"/>
        <w:rPr>
          <w:highlight w:val="none"/>
        </w:rPr>
      </w:pPr>
      <w:r>
        <w:rPr>
          <w:b/>
          <w:bCs/>
          <w:highlight w:val="none"/>
        </w:rPr>
        <w:t xml:space="preserve">Tag </w:t>
      </w:r>
      <w:r>
        <w:rPr>
          <w:highlight w:val="none"/>
        </w:rPr>
        <w:t xml:space="preserve">– Най-старши битовете от целия адрес – отговарят за адресиране на блокът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51"/>
        <w:pBdr/>
        <w:spacing/>
        <w:ind/>
        <w:jc w:val="left"/>
        <w:rPr>
          <w:highlight w:val="none"/>
        </w:rPr>
      </w:pPr>
      <w:r>
        <w:rPr>
          <w:b/>
          <w:bCs/>
          <w:highlight w:val="none"/>
        </w:rPr>
        <w:t xml:space="preserve">Index </w:t>
      </w:r>
      <w:r>
        <w:rPr>
          <w:highlight w:val="none"/>
        </w:rPr>
        <w:t xml:space="preserve">-  Най-младши битовете от тагът – отговарят за разделяне на адресът по групи на съответствие.</w:t>
      </w:r>
      <w:r>
        <w:rPr>
          <w:highlight w:val="none"/>
        </w:rPr>
      </w:r>
      <w:r>
        <w:rPr>
          <w:highlight w:val="none"/>
        </w:rPr>
      </w:r>
    </w:p>
    <w:p>
      <w:pPr>
        <w:pStyle w:val="851"/>
        <w:pBdr/>
        <w:spacing/>
        <w:ind w:left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51"/>
        <w:pBdr/>
        <w:spacing/>
        <w:ind/>
        <w:jc w:val="left"/>
        <w:rPr>
          <w:b/>
          <w:bCs/>
        </w:rPr>
      </w:pPr>
      <w:r>
        <w:rPr>
          <w:highlight w:val="none"/>
        </w:rPr>
        <w:t xml:space="preserve">Direct Mapping – За всеки блок от оперативната памет има точно определен адрес в кеша. Понеже кешът е по-малък от оперативната памет един кешов адрес отговаря за няколко блока от ОП, които се заместват при нужда. </w:t>
      </w:r>
      <w:r>
        <w:rPr>
          <w:b/>
          <w:bCs/>
        </w:rPr>
      </w:r>
      <w:r>
        <w:rPr>
          <w:b/>
          <w:bCs/>
        </w:rPr>
      </w:r>
    </w:p>
    <w:p>
      <w:pPr>
        <w:pStyle w:val="851"/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51"/>
        <w:pBdr/>
        <w:spacing/>
        <w:ind/>
        <w:jc w:val="left"/>
        <w:rPr>
          <w:highlight w:val="none"/>
        </w:rPr>
      </w:pPr>
      <w:r>
        <w:rPr>
          <w:highlight w:val="none"/>
        </w:rPr>
        <w:t xml:space="preserve">Fully Associative Mapping – Няма определено място за О.П. блок в паметта. Всеки блок може да стои на която и да е от позициите в кеша. Този метод е и най-скъп от към хардуер, защотот е нужен компаратор на всеки кешов блок.</w:t>
      </w:r>
      <w:r>
        <w:rPr>
          <w:highlight w:val="none"/>
        </w:rPr>
      </w:r>
    </w:p>
    <w:p>
      <w:pPr>
        <w:pStyle w:val="851"/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51"/>
        <w:pBdr/>
        <w:spacing/>
        <w:ind/>
        <w:jc w:val="left"/>
        <w:rPr>
          <w:highlight w:val="none"/>
        </w:rPr>
      </w:pPr>
      <w:r>
        <w:rPr>
          <w:highlight w:val="none"/>
        </w:rPr>
        <w:t xml:space="preserve">Set-Associative Mapping – Комбинация от Direct и Fully Associative, за всеки блок от  О.П. има n места в кеша. Местата винаги са степен на двойката и се казва че кешът е 2-way Set Associative, ако местата са 2, 4-way, ако са 4 и т.н. Тези битове са най-младшите битове преди офсетът.</w:t>
      </w:r>
      <w:r>
        <w:rPr>
          <w:highlight w:val="none"/>
        </w:rPr>
      </w:r>
    </w:p>
    <w:p>
      <w:pPr>
        <w:pStyle w:val="851"/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51"/>
        <w:pBdr/>
        <w:spacing/>
        <w:ind/>
        <w:jc w:val="left"/>
        <w:rPr>
          <w:highlight w:val="none"/>
        </w:rPr>
      </w:pPr>
      <w:r>
        <w:rPr>
          <w:highlight w:val="none"/>
        </w:rPr>
        <w:t xml:space="preserve">Нека разгледаме пример, където блокът е съставен от една дума и кешът е изцяло асоциативен. Тогава целият адрес ще е Tag (номер на блокът).</w:t>
      </w:r>
      <w:r>
        <w:rPr>
          <w:highlight w:val="none"/>
        </w:rPr>
      </w:r>
    </w:p>
    <w:p>
      <w:pPr>
        <w:pStyle w:val="851"/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57665" cy="1012477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14020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4057664" cy="10124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319.50pt;height:79.72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51"/>
        <w:pBdr/>
        <w:spacing/>
        <w:ind/>
        <w:jc w:val="left"/>
        <w:rPr>
          <w:highlight w:val="none"/>
        </w:rPr>
      </w:pPr>
      <w:r>
        <w:rPr>
          <w:highlight w:val="none"/>
        </w:rPr>
        <w:t xml:space="preserve">Ако размерът на блокът е съставен от 8(2^3) думи, а кешът си остане </w:t>
      </w:r>
      <w:r>
        <w:rPr>
          <w:highlight w:val="none"/>
        </w:rPr>
        <w:t xml:space="preserve">изцяло асоциативен. Тогава думата в блокът ще се индексира като offset, а останалата част от адресът ще е Tag (номер на блокът).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03665" cy="949098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03457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3803664" cy="9490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299.50pt;height:74.73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51"/>
        <w:pBdr/>
        <w:spacing/>
        <w:ind/>
        <w:jc w:val="left"/>
        <w:rPr>
          <w:highlight w:val="none"/>
        </w:rPr>
      </w:pPr>
      <w:r>
        <w:rPr>
          <w:highlight w:val="none"/>
        </w:rPr>
        <w:t xml:space="preserve">Ако кешът е Директно асоциативен с размер 256(2^8), то най-младшите 8 бита от Tag-а се взимат като index. </w:t>
      </w:r>
      <w:r>
        <w:rPr>
          <w:highlight w:val="none"/>
        </w:rPr>
      </w:r>
    </w:p>
    <w:p>
      <w:pPr>
        <w:pStyle w:val="851"/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65727" cy="939632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82830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3765727" cy="9396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296.51pt;height:73.99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851"/>
        <w:pBdr/>
        <w:spacing/>
        <w:ind/>
        <w:jc w:val="left"/>
        <w:rPr>
          <w:highlight w:val="none"/>
        </w:rPr>
      </w:pPr>
      <w:r>
        <w:rPr>
          <w:highlight w:val="none"/>
        </w:rPr>
        <w:t xml:space="preserve">Ако кешът е Групово асоциативен (4-way(2^2)), тагът се увеличава с два бита, индексът се намалява с два бита.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68915" cy="965379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14956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3868914" cy="9653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304.64pt;height:76.01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51"/>
        <w:pBdr/>
        <w:spacing/>
        <w:ind w:left="0"/>
        <w:jc w:val="left"/>
        <w:rPr>
          <w:b/>
          <w:bCs/>
          <w:highlight w:val="none"/>
        </w:rPr>
      </w:pPr>
      <w:r>
        <w:rPr>
          <w:b w:val="0"/>
          <w:bCs w:val="0"/>
        </w:rPr>
      </w:r>
      <w:r>
        <w:rPr>
          <w:b w:val="0"/>
          <w:bCs w:val="0"/>
        </w:rPr>
        <w:t xml:space="preserve">На кратко </w:t>
      </w:r>
      <w:r>
        <w:rPr>
          <w:b w:val="0"/>
          <w:bCs w:val="0"/>
        </w:rPr>
        <w:t xml:space="preserve">mapping</w:t>
      </w:r>
      <w:r>
        <w:rPr>
          <w:b w:val="0"/>
          <w:bCs w:val="0"/>
        </w:rPr>
        <w:t xml:space="preserve"> политиките са просто различни методи на тълкуване на един и същ адрес, спрямо хардуерът който отговаря за замяна на блокове.</w:t>
      </w:r>
      <w:r>
        <w:rPr>
          <w:b/>
          <w:bCs/>
        </w:rPr>
        <w:br/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851"/>
        <w:numPr>
          <w:ilvl w:val="0"/>
          <w:numId w:val="2"/>
        </w:numPr>
        <w:pBdr/>
        <w:spacing w:after="0" w:before="0"/>
        <w:ind/>
        <w:contextualSpacing w:val="true"/>
        <w:jc w:val="left"/>
        <w:rPr>
          <w:b w:val="0"/>
          <w:bCs w:val="0"/>
        </w:rPr>
      </w:pPr>
      <w:r>
        <w:rPr>
          <w:b/>
          <w:bCs/>
        </w:rPr>
        <w:t xml:space="preserve">За протокола: </w:t>
      </w:r>
      <w:r>
        <w:rPr>
          <w:b w:val="0"/>
          <w:bCs w:val="0"/>
        </w:rPr>
        <w:t xml:space="preserve">Направете таблици с получените резултати, total misses и compulsory misses за задачи 1,2 и 3 от теорията за всички трейсове. Напишете кратки изводи за влиянието </w:t>
      </w:r>
      <w:r>
        <w:rPr>
          <w:b w:val="0"/>
          <w:bCs w:val="0"/>
        </w:rPr>
        <w:t xml:space="preserve">на всеки от параметрите на кешовете общо за всички трейсове. Работата в екип е позволена за студенти от една ѝ съща група, ако си я разделят по трейсове, не по задачи. Нека всеки да си напише името до съответния трейс/група от трейсове, които е изпълнил.</w:t>
        <w:br/>
        <w:br/>
      </w:r>
      <w:r>
        <w:rPr>
          <w:b/>
          <w:bCs/>
        </w:rPr>
        <w:t xml:space="preserve">Начин на работа:</w:t>
      </w:r>
      <w:r>
        <w:rPr>
          <w:b w:val="0"/>
          <w:bCs w:val="0"/>
        </w:rPr>
        <w:br/>
        <w:t xml:space="preserve">1.</w:t>
      </w:r>
      <w:r>
        <w:rPr>
          <w:b w:val="0"/>
          <w:bCs w:val="0"/>
        </w:rPr>
        <w:t xml:space="preserve">Заредете трейсовете от </w:t>
      </w:r>
      <w:r>
        <w:rPr>
          <w:b/>
          <w:bCs/>
        </w:rPr>
        <w:t xml:space="preserve">File &gt; Open Memory Traces</w:t>
      </w:r>
      <w:r>
        <w:rPr>
          <w:b w:val="0"/>
          <w:bCs w:val="0"/>
        </w:rPr>
        <w:t xml:space="preserve"> &gt; (Намерете папката на симулатора)</w:t>
      </w:r>
      <w:r>
        <w:rPr>
          <w:b/>
          <w:bCs/>
        </w:rPr>
        <w:t xml:space="preserve">/Traces/PRG </w:t>
      </w:r>
      <w:r>
        <w:rPr>
          <w:b w:val="0"/>
          <w:bCs w:val="0"/>
        </w:rPr>
        <w:t xml:space="preserve">&gt; и кликнете на чекбоксовете отстрани (P1 – Pn).</w:t>
      </w:r>
      <w:r>
        <w:rPr>
          <w:b w:val="0"/>
          <w:bCs w:val="0"/>
        </w:rPr>
      </w:r>
      <w:r>
        <w:rPr>
          <w:b w:val="0"/>
          <w:bCs w:val="0"/>
        </w:rPr>
      </w:r>
    </w:p>
    <w:p>
      <w:pPr>
        <w:pBdr/>
        <w:spacing w:after="0" w:before="0"/>
        <w:ind w:firstLine="0" w:left="709"/>
        <w:contextualSpacing w:val="true"/>
        <w:jc w:val="left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2. Задайте архитектурата от трите менюта в </w:t>
      </w:r>
      <w:r>
        <w:rPr>
          <w:b/>
          <w:bCs/>
          <w:highlight w:val="none"/>
        </w:rPr>
        <w:t xml:space="preserve">configure</w:t>
      </w:r>
      <w:r>
        <w:rPr>
          <w:b w:val="0"/>
          <w:bCs w:val="0"/>
          <w:highlight w:val="none"/>
        </w:rPr>
        <w:t xml:space="preserve">.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pacing w:after="0" w:before="0"/>
        <w:ind w:firstLine="0" w:left="709"/>
        <w:contextualSpacing w:val="true"/>
        <w:jc w:val="left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3. Отидете на </w:t>
      </w:r>
      <w:r>
        <w:rPr>
          <w:b/>
          <w:bCs/>
          <w:highlight w:val="none"/>
        </w:rPr>
        <w:t xml:space="preserve">Simulate</w:t>
      </w:r>
      <w:r>
        <w:rPr>
          <w:b w:val="0"/>
          <w:bCs w:val="0"/>
          <w:highlight w:val="none"/>
        </w:rPr>
        <w:t xml:space="preserve"> &gt; </w:t>
      </w:r>
      <w:r>
        <w:rPr>
          <w:b/>
          <w:bCs/>
          <w:highlight w:val="none"/>
        </w:rPr>
        <w:t xml:space="preserve">View cache evolution(text) &gt; </w:t>
      </w:r>
      <w:r>
        <w:rPr>
          <w:b/>
          <w:bCs/>
          <w:highlight w:val="none"/>
        </w:rPr>
        <w:t xml:space="preserve">Execute. 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  <w:r>
        <w:rPr>
          <w:b/>
          <w:bCs/>
        </w:rPr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 w:val="0"/>
          <w:bCs w:val="0"/>
        </w:rPr>
      </w:r>
      <w:r>
        <w:rPr>
          <w:b w:val="0"/>
          <w:bCs w:val="0"/>
        </w:rPr>
      </w:r>
      <w:r>
        <w:rPr>
          <w:b w:val="0"/>
          <w:bCs w:val="0"/>
          <w:highlight w:val="none"/>
        </w:rPr>
      </w:r>
    </w:p>
    <w:p>
      <w:pPr>
        <w:pStyle w:val="851"/>
        <w:numPr>
          <w:ilvl w:val="0"/>
          <w:numId w:val="4"/>
        </w:numPr>
        <w:pBdr/>
        <w:spacing w:after="200" w:before="0"/>
        <w:ind/>
        <w:contextualSpacing w:val="false"/>
        <w:jc w:val="left"/>
        <w:rPr>
          <w:b/>
          <w:bCs/>
          <w:highlight w:val="none"/>
        </w:rPr>
      </w:pPr>
      <w:r>
        <w:rPr>
          <w:b/>
          <w:bCs/>
        </w:rPr>
        <w:t xml:space="preserve">Линкове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790"/>
        <w:pBdr/>
        <w:spacing/>
        <w:ind w:firstLine="0" w:left="709"/>
        <w:jc w:val="left"/>
        <w:rPr>
          <w:b w:val="0"/>
          <w:bCs w:val="0"/>
          <w:highlight w:val="none"/>
        </w:rPr>
      </w:pPr>
      <w:r>
        <w:rPr>
          <w:b/>
          <w:bCs/>
        </w:rPr>
        <w:t xml:space="preserve">Упражнения</w:t>
      </w:r>
      <w:r>
        <w:rPr>
          <w:b w:val="0"/>
          <w:bCs w:val="0"/>
        </w:rPr>
        <w:t xml:space="preserve">: </w:t>
      </w:r>
      <w:hyperlink r:id="rId24" w:tooltip="./упражнения" w:history="1">
        <w:r>
          <w:rPr>
            <w:rStyle w:val="816"/>
            <w:b w:val="0"/>
            <w:bCs w:val="0"/>
          </w:rPr>
          <w:t xml:space="preserve">https://github.com/tu-iyan/Computer-Architecture-2024</w:t>
        </w:r>
      </w:hyperlink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Style w:val="790"/>
        <w:pBdr/>
        <w:spacing w:after="200" w:before="0"/>
        <w:ind w:firstLine="0" w:left="709"/>
        <w:jc w:val="left"/>
        <w:rPr>
          <w:b/>
          <w:bCs/>
        </w:rPr>
      </w:pPr>
      <w:r>
        <w:rPr>
          <w:b/>
          <w:bCs/>
        </w:rPr>
        <w:t xml:space="preserve">Учебник:</w:t>
      </w:r>
      <w:r>
        <w:rPr>
          <w:b w:val="0"/>
          <w:bCs w:val="0"/>
        </w:rPr>
        <w:t xml:space="preserve"> </w:t>
      </w:r>
      <w:hyperlink r:id="rId25" w:tooltip="./учебник" w:history="1">
        <w:r>
          <w:rPr>
            <w:rStyle w:val="816"/>
            <w:b w:val="0"/>
            <w:bCs w:val="0"/>
          </w:rPr>
          <w:t xml:space="preserve">http://library.lol/main/373C67B0C5E22C9B92B1D8FACDC47E68</w:t>
        </w:r>
      </w:hyperlink>
      <w:r>
        <w:rPr>
          <w:b/>
          <w:bCs/>
        </w:rPr>
      </w:r>
      <w:r>
        <w:rPr>
          <w:b/>
          <w:bCs/>
        </w:rPr>
      </w:r>
    </w:p>
    <w:p>
      <w:pPr>
        <w:pBdr/>
        <w:spacing w:after="200" w:before="0"/>
        <w:ind w:firstLine="0" w:left="709"/>
        <w:jc w:val="left"/>
        <w:rPr>
          <w:b w:val="0"/>
          <w:bCs w:val="0"/>
        </w:rPr>
      </w:pPr>
      <w:r>
        <w:rPr>
          <w:b/>
          <w:bCs/>
        </w:rPr>
        <w:t xml:space="preserve">Учебник 2:</w:t>
      </w:r>
      <w:r>
        <w:rPr>
          <w:b w:val="0"/>
          <w:bCs w:val="0"/>
        </w:rPr>
        <w:t xml:space="preserve"> </w:t>
      </w:r>
      <w:r>
        <w:rPr>
          <w:b w:val="0"/>
          <w:bCs w:val="0"/>
        </w:rPr>
      </w:r>
      <w:hyperlink r:id="rId26" w:tooltip="http://library.lol/main/4974CBF238F89810C9D70273B65BDADF" w:history="1">
        <w:r>
          <w:rPr>
            <w:rStyle w:val="816"/>
            <w:b w:val="0"/>
            <w:bCs w:val="0"/>
          </w:rPr>
          <w:t xml:space="preserve">http://library.lol/main/4974CBF238F89810C9D70273B65BDADF</w:t>
        </w:r>
      </w:hyperlink>
      <w:r>
        <w:rPr>
          <w:b w:val="0"/>
          <w:bCs w:val="0"/>
        </w:rPr>
      </w:r>
      <w:r>
        <w:rPr>
          <w:b w:val="0"/>
          <w:bCs w:val="0"/>
        </w:rPr>
      </w:r>
    </w:p>
    <w:p>
      <w:pPr>
        <w:pBdr/>
        <w:spacing w:after="200" w:before="0"/>
        <w:ind w:firstLine="0" w:left="709"/>
        <w:jc w:val="left"/>
        <w:rPr>
          <w:b/>
          <w:bCs/>
          <w:highlight w:val="none"/>
        </w:rPr>
      </w:pPr>
      <w:r>
        <w:rPr>
          <w:b/>
          <w:bCs/>
        </w:rPr>
        <w:t xml:space="preserve">SMP_Cache:</w:t>
      </w:r>
      <w:r>
        <w:rPr>
          <w:b w:val="0"/>
          <w:bCs w:val="0"/>
        </w:rPr>
        <w:t xml:space="preserve"> </w:t>
      </w:r>
      <w:r>
        <w:rPr>
          <w:b w:val="0"/>
          <w:bCs w:val="0"/>
        </w:rPr>
      </w:r>
      <w:hyperlink r:id="rId27" w:tooltip="https://dox.abv.bg/download?id=fd237b9f69# " w:history="1">
        <w:r>
          <w:rPr>
            <w:rStyle w:val="816"/>
            <w:b w:val="0"/>
            <w:bCs w:val="0"/>
          </w:rPr>
          <w:t xml:space="preserve">https://dox.abv.bg/download?id=fd237b9f69#  </w:t>
        </w:r>
        <w:r>
          <w:rPr>
            <w:rStyle w:val="816"/>
            <w:b w:val="0"/>
            <w:bCs w:val="0"/>
          </w:rPr>
        </w:r>
      </w:hyperlink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0"/>
        <w:ind w:firstLine="0" w:left="709"/>
        <w:jc w:val="left"/>
        <w:rPr>
          <w:b/>
          <w:bCs/>
          <w:highlight w:val="none"/>
        </w:rPr>
      </w:pPr>
      <w:r>
        <w:rPr>
          <w:b/>
          <w:bCs/>
          <w:highlight w:val="none"/>
        </w:rPr>
        <w:t xml:space="preserve">Документация: </w:t>
      </w:r>
      <w:r>
        <w:rPr>
          <w:b w:val="0"/>
          <w:bCs w:val="0"/>
          <w:highlight w:val="none"/>
        </w:rPr>
      </w:r>
      <w:hyperlink r:id="rId28" w:tooltip="http://arco.unex.es/smpcache/IICQTEI00.pdf" w:history="1">
        <w:r>
          <w:rPr>
            <w:rStyle w:val="816"/>
            <w:b w:val="0"/>
            <w:bCs w:val="0"/>
            <w:highlight w:val="none"/>
          </w:rPr>
          <w:t xml:space="preserve">http://arco.unex.es/smpcache/IICQTEI00.pdf</w:t>
        </w:r>
      </w:hyperlink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0"/>
        <w:ind w:firstLine="0" w:left="709"/>
        <w:jc w:val="left"/>
        <w:rPr>
          <w:b/>
          <w:bCs/>
          <w:highlight w:val="none"/>
        </w:rPr>
      </w:pPr>
      <w:r>
        <w:rPr>
          <w:b/>
          <w:bCs/>
          <w:highlight w:val="none"/>
        </w:rPr>
        <w:t xml:space="preserve">Оригинален линк: </w:t>
      </w:r>
      <w:r>
        <w:rPr>
          <w:b w:val="0"/>
          <w:bCs w:val="0"/>
          <w:highlight w:val="none"/>
        </w:rPr>
      </w:r>
      <w:hyperlink r:id="rId29" w:tooltip="http://arco.unex.es/smpcache/" w:history="1">
        <w:r>
          <w:rPr>
            <w:rStyle w:val="816"/>
            <w:b w:val="0"/>
            <w:bCs w:val="0"/>
            <w:highlight w:val="none"/>
          </w:rPr>
          <w:t xml:space="preserve">http://arco.unex.es/smpcache/</w:t>
        </w:r>
      </w:hyperlink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0"/>
        <w:ind w:firstLine="0" w:left="709"/>
        <w:jc w:val="left"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sectPr>
      <w:footnotePr/>
      <w:endnotePr/>
      <w:type w:val="nextPage"/>
      <w:pgSz w:h="16838" w:orient="landscape" w:w="11906"/>
      <w:pgMar w:top="1134" w:right="850" w:bottom="1134" w:left="1701" w:header="0" w:footer="0" w:gutter="0"/>
      <w:cols w:num="1" w:sep="0" w:space="1701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CJK SC">
    <w:panose1 w:val="020B0500000000000000"/>
  </w:font>
  <w:font w:name="Lohit Devanagari">
    <w:panose1 w:val="020B0600000000000000"/>
  </w:font>
  <w:font w:name="Liberation Sans">
    <w:panose1 w:val="020B060402020202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tabs>
          <w:tab w:val="num" w:leader="none" w:pos="0"/>
        </w:tabs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0"/>
        </w:tabs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0"/>
        </w:tabs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0"/>
        </w:tabs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0"/>
        </w:tabs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0"/>
        </w:tabs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0"/>
        </w:tabs>
        <w:spacing/>
        <w:ind w:hanging="180" w:left="6469"/>
      </w:pPr>
      <w:rPr/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tabs>
          <w:tab w:val="num" w:leader="none" w:pos="0"/>
        </w:tabs>
        <w:spacing/>
        <w:ind w:hanging="360" w:left="709"/>
      </w:pPr>
      <w:rPr/>
      <w:start w:val="2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0"/>
        </w:tabs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0"/>
        </w:tabs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0"/>
        </w:tabs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0"/>
        </w:tabs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0"/>
        </w:tabs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0"/>
        </w:tabs>
        <w:spacing/>
        <w:ind w:hanging="180" w:left="6469"/>
      </w:pPr>
      <w:rPr/>
      <w:start w:val="1"/>
      <w:suff w:val="tab"/>
    </w:lvl>
  </w:abstractNum>
  <w:abstractNum w:abstractNumId="2">
    <w:lvl w:ilvl="0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1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2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3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4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5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6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7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8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</w:abstractNum>
  <w:abstractNum w:abstractNumId="3">
    <w:lvl w:ilvl="0">
      <w:isLgl w:val="false"/>
      <w:lvlJc w:val="left"/>
      <w:lvlText w:val="%1."/>
      <w:numFmt w:val="decimal"/>
      <w:pPr>
        <w:pBdr/>
        <w:tabs>
          <w:tab w:val="num" w:leader="none" w:pos="0"/>
        </w:tabs>
        <w:spacing/>
        <w:ind w:hanging="360" w:left="709"/>
      </w:pPr>
      <w:rPr/>
      <w:start w:val="3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0"/>
        </w:tabs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0"/>
        </w:tabs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0"/>
        </w:tabs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0"/>
        </w:tabs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0"/>
        </w:tabs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0"/>
        </w:tabs>
        <w:spacing/>
        <w:ind w:hanging="180" w:left="6469"/>
      </w:pPr>
      <w:rPr/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autoHyphenation w:val="true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662">
    <w:name w:val="Table Grid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3">
    <w:name w:val="Table Grid Light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4">
    <w:name w:val="Plain Table 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5">
    <w:name w:val="Plain Table 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6">
    <w:name w:val="Plain Table 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7">
    <w:name w:val="Plain Table 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8">
    <w:name w:val="Plain Table 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9">
    <w:name w:val="Grid Table 1 Light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0">
    <w:name w:val="Grid Table 1 Light - Accent 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1">
    <w:name w:val="Grid Table 1 Light - Accent 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2">
    <w:name w:val="Grid Table 1 Light - Accent 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3">
    <w:name w:val="Grid Table 1 Light - Accent 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4">
    <w:name w:val="Grid Table 1 Light - Accent 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5">
    <w:name w:val="Grid Table 1 Light - Accent 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6">
    <w:name w:val="Grid Table 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7">
    <w:name w:val="Grid Table 2 - Accent 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8">
    <w:name w:val="Grid Table 2 - Accent 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9">
    <w:name w:val="Grid Table 2 - Accent 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0">
    <w:name w:val="Grid Table 2 - Accent 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1">
    <w:name w:val="Grid Table 2 - Accent 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2">
    <w:name w:val="Grid Table 2 - Accent 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3">
    <w:name w:val="Grid Table 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4">
    <w:name w:val="Grid Table 3 - Accent 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5">
    <w:name w:val="Grid Table 3 - Accent 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6">
    <w:name w:val="Grid Table 3 - Accent 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7">
    <w:name w:val="Grid Table 3 - Accent 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8">
    <w:name w:val="Grid Table 3 - Accent 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9">
    <w:name w:val="Grid Table 3 - Accent 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0">
    <w:name w:val="Grid Table 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1">
    <w:name w:val="Grid Table 4 - Accent 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2">
    <w:name w:val="Grid Table 4 - Accent 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3">
    <w:name w:val="Grid Table 4 - Accent 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4">
    <w:name w:val="Grid Table 4 - Accent 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5">
    <w:name w:val="Grid Table 4 - Accent 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6">
    <w:name w:val="Grid Table 4 - Accent 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7">
    <w:name w:val="Grid Table 5 Dark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Grid Table 5 Dark- Accent 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Grid Table 5 Dark - Accent 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Grid Table 5 Dark - Accent 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Grid Table 5 Dark- Accent 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Grid Table 5 Dark - Accent 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Grid Table 5 Dark - Accent 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6 Colorful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6 Colorful - Accent 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6 Colorful - Accent 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6 Colorful - Accent 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6 Colorful - Accent 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6 Colorful - Accent 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6 Colorful - Accent 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7 Colorful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7 Colorful - Accent 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7 Colorful - Accent 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7 Colorful - Accent 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7 Colorful - Accent 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7 Colorful - Accent 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7 Colorful - Accent 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List Table 1 Light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List Table 1 Light - Accent 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List Table 1 Light - Accent 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List Table 1 Light - Accent 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List Table 1 Light - Accent 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List Table 1 Light - Accent 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List Table 1 Light - Accent 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List Table 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List Table 2 - Accent 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List Table 2 - Accent 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List Table 2 - Accent 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List Table 2 - Accent 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List Table 2 - Accent 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List Table 2 - Accent 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List Table 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List Table 3 - Accent 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List Table 3 - Accent 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List Table 3 - Accent 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List Table 3 - Accent 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List Table 3 - Accent 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List Table 3 - Accent 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List Table 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List Table 4 - Accent 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List Table 4 - Accent 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List Table 4 - Accent 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List Table 4 - Accent 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List Table 4 - Accent 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List Table 4 - Accent 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List Table 5 Dark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List Table 5 Dark - Accent 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List Table 5 Dark - Accent 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List Table 5 Dark - Accent 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List Table 5 Dark - Accent 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List Table 5 Dark - Accent 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List Table 5 Dark - Accent 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6 Colorful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6 Colorful - Accent 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6 Colorful - Accent 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6 Colorful - Accent 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6 Colorful - Accent 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6 Colorful - Accent 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6 Colorful - Accent 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7 Colorful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7 Colorful - Accent 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7 Colorful - Accent 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7 Colorful - Accent 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7 Colorful - Accent 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7 Colorful - Accent 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7 Colorful - Accent 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ned - Accent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ned - Accent 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ned - Accent 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ned - Accent 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ned - Accent 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ned - Accent 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ned - Accent 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Bordered &amp; Lined - Accent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Bordered &amp; Lined - Accent 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Bordered &amp; Lined - Accent 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Bordered &amp; Lined - Accent 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Bordered &amp; Lined - Accent 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Bordered &amp; Lined - Accent 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Bordered &amp; Lined - Accent 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Bordered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Bordered - Accent 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Bordered - Accent 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Bordered - Accent 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Bordered - Accent 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Bordered - Accent 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Bordered - Accent 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788">
    <w:name w:val="footnote reference"/>
    <w:basedOn w:val="823"/>
    <w:uiPriority w:val="99"/>
    <w:unhideWhenUsed/>
    <w:pPr>
      <w:pBdr/>
      <w:spacing/>
      <w:ind/>
    </w:pPr>
    <w:rPr>
      <w:vertAlign w:val="superscript"/>
    </w:rPr>
  </w:style>
  <w:style w:type="character" w:styleId="789">
    <w:name w:val="endnote reference"/>
    <w:basedOn w:val="823"/>
    <w:uiPriority w:val="99"/>
    <w:semiHidden/>
    <w:unhideWhenUsed/>
    <w:pPr>
      <w:pBdr/>
      <w:spacing/>
      <w:ind/>
    </w:pPr>
    <w:rPr>
      <w:vertAlign w:val="superscript"/>
    </w:rPr>
  </w:style>
  <w:style w:type="paragraph" w:styleId="790" w:default="1">
    <w:name w:val="Normal"/>
    <w:qFormat/>
    <w:pPr>
      <w:widowControl w:val="true"/>
      <w:pBdr/>
      <w:spacing w:after="200" w:afterAutospacing="0" w:before="0" w:beforeAutospacing="0" w:line="276" w:lineRule="auto"/>
      <w:ind/>
      <w:jc w:val="left"/>
    </w:pPr>
    <w:rPr>
      <w:rFonts w:ascii="Arial" w:hAnsi="Arial" w:eastAsia="Arial" w:cs="Arial" w:asciiTheme="minorHAnsi" w:hAnsiTheme="minorHAnsi" w:eastAsiaTheme="minorHAnsi" w:cstheme="minorBidi"/>
      <w:color w:val="auto"/>
      <w:sz w:val="22"/>
      <w:szCs w:val="22"/>
      <w:lang w:val="en-US" w:eastAsia="en-US" w:bidi="ar-SA"/>
    </w:rPr>
  </w:style>
  <w:style w:type="paragraph" w:styleId="791">
    <w:name w:val="Heading 1"/>
    <w:basedOn w:val="790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paragraph" w:styleId="792">
    <w:name w:val="Heading 2"/>
    <w:basedOn w:val="790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paragraph" w:styleId="793">
    <w:name w:val="Heading 3"/>
    <w:basedOn w:val="790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paragraph" w:styleId="794">
    <w:name w:val="Heading 4"/>
    <w:basedOn w:val="79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795">
    <w:name w:val="Heading 5"/>
    <w:basedOn w:val="790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796">
    <w:name w:val="Heading 6"/>
    <w:basedOn w:val="790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paragraph" w:styleId="797">
    <w:name w:val="Heading 7"/>
    <w:basedOn w:val="790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798">
    <w:name w:val="Heading 8"/>
    <w:basedOn w:val="790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paragraph" w:styleId="799">
    <w:name w:val="Heading 9"/>
    <w:basedOn w:val="790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800">
    <w:name w:val="Heading 1 Char"/>
    <w:uiPriority w:val="9"/>
    <w:qFormat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801">
    <w:name w:val="Heading 2 Char"/>
    <w:uiPriority w:val="9"/>
    <w:qFormat/>
    <w:pPr>
      <w:pBdr/>
      <w:spacing/>
      <w:ind/>
    </w:pPr>
    <w:rPr>
      <w:rFonts w:ascii="Arial" w:hAnsi="Arial" w:eastAsia="Arial" w:cs="Arial"/>
      <w:sz w:val="34"/>
    </w:rPr>
  </w:style>
  <w:style w:type="character" w:styleId="802">
    <w:name w:val="Heading 3 Char"/>
    <w:uiPriority w:val="9"/>
    <w:qFormat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803">
    <w:name w:val="Heading 4 Char"/>
    <w:uiPriority w:val="9"/>
    <w:qFormat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character" w:styleId="804">
    <w:name w:val="Heading 5 Char"/>
    <w:uiPriority w:val="9"/>
    <w:qFormat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character" w:styleId="805">
    <w:name w:val="Heading 6 Char"/>
    <w:uiPriority w:val="9"/>
    <w:qFormat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character" w:styleId="806">
    <w:name w:val="Heading 7 Char"/>
    <w:uiPriority w:val="9"/>
    <w:qFormat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807">
    <w:name w:val="Heading 8 Char"/>
    <w:uiPriority w:val="9"/>
    <w:qFormat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character" w:styleId="808">
    <w:name w:val="Heading 9 Char"/>
    <w:uiPriority w:val="9"/>
    <w:qFormat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character" w:styleId="809">
    <w:name w:val="Title Char"/>
    <w:uiPriority w:val="10"/>
    <w:qFormat/>
    <w:pPr>
      <w:pBdr/>
      <w:spacing/>
      <w:ind/>
    </w:pPr>
    <w:rPr>
      <w:sz w:val="48"/>
      <w:szCs w:val="48"/>
    </w:rPr>
  </w:style>
  <w:style w:type="character" w:styleId="810">
    <w:name w:val="Subtitle Char"/>
    <w:uiPriority w:val="11"/>
    <w:qFormat/>
    <w:pPr>
      <w:pBdr/>
      <w:spacing/>
      <w:ind/>
    </w:pPr>
    <w:rPr>
      <w:sz w:val="24"/>
      <w:szCs w:val="24"/>
    </w:rPr>
  </w:style>
  <w:style w:type="character" w:styleId="811">
    <w:name w:val="Quote Char"/>
    <w:uiPriority w:val="29"/>
    <w:qFormat/>
    <w:pPr>
      <w:pBdr/>
      <w:spacing/>
      <w:ind/>
    </w:pPr>
    <w:rPr>
      <w:i/>
    </w:rPr>
  </w:style>
  <w:style w:type="character" w:styleId="812">
    <w:name w:val="Intense Quote Char"/>
    <w:uiPriority w:val="30"/>
    <w:qFormat/>
    <w:pPr>
      <w:pBdr/>
      <w:spacing/>
      <w:ind/>
    </w:pPr>
    <w:rPr>
      <w:i/>
    </w:rPr>
  </w:style>
  <w:style w:type="character" w:styleId="813">
    <w:name w:val="Header Char"/>
    <w:uiPriority w:val="99"/>
    <w:qFormat/>
    <w:pPr>
      <w:pBdr/>
      <w:spacing/>
      <w:ind/>
    </w:pPr>
  </w:style>
  <w:style w:type="character" w:styleId="814">
    <w:name w:val="Footer Char"/>
    <w:uiPriority w:val="99"/>
    <w:qFormat/>
    <w:pPr>
      <w:pBdr/>
      <w:spacing/>
      <w:ind/>
    </w:pPr>
  </w:style>
  <w:style w:type="character" w:styleId="815">
    <w:name w:val="Caption Char"/>
    <w:uiPriority w:val="99"/>
    <w:qFormat/>
    <w:pPr>
      <w:pBdr/>
      <w:spacing/>
      <w:ind/>
    </w:pPr>
  </w:style>
  <w:style w:type="character" w:styleId="816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character" w:styleId="817">
    <w:name w:val="Footnote Text Char"/>
    <w:uiPriority w:val="99"/>
    <w:qFormat/>
    <w:pPr>
      <w:pBdr/>
      <w:spacing/>
      <w:ind/>
    </w:pPr>
    <w:rPr>
      <w:sz w:val="18"/>
    </w:rPr>
  </w:style>
  <w:style w:type="character" w:styleId="818">
    <w:name w:val="Footnote Characters"/>
    <w:uiPriority w:val="99"/>
    <w:unhideWhenUsed/>
    <w:qFormat/>
    <w:pPr>
      <w:pBdr/>
      <w:spacing/>
      <w:ind/>
    </w:pPr>
    <w:rPr>
      <w:vertAlign w:val="superscript"/>
    </w:rPr>
  </w:style>
  <w:style w:type="character" w:styleId="819">
    <w:name w:val="Footnote Anchor"/>
    <w:pPr>
      <w:pBdr/>
      <w:spacing/>
      <w:ind/>
    </w:pPr>
    <w:rPr>
      <w:vertAlign w:val="superscript"/>
    </w:rPr>
  </w:style>
  <w:style w:type="character" w:styleId="820">
    <w:name w:val="Endnote Text Char"/>
    <w:uiPriority w:val="99"/>
    <w:qFormat/>
    <w:pPr>
      <w:pBdr/>
      <w:spacing/>
      <w:ind/>
    </w:pPr>
    <w:rPr>
      <w:sz w:val="20"/>
    </w:rPr>
  </w:style>
  <w:style w:type="character" w:styleId="821">
    <w:name w:val="Endnote Characters"/>
    <w:uiPriority w:val="99"/>
    <w:semiHidden/>
    <w:unhideWhenUsed/>
    <w:qFormat/>
    <w:pPr>
      <w:pBdr/>
      <w:spacing/>
      <w:ind/>
    </w:pPr>
    <w:rPr>
      <w:vertAlign w:val="superscript"/>
    </w:rPr>
  </w:style>
  <w:style w:type="character" w:styleId="822">
    <w:name w:val="Endnote Anchor"/>
    <w:pPr>
      <w:pBdr/>
      <w:spacing/>
      <w:ind/>
    </w:pPr>
    <w:rPr>
      <w:vertAlign w:val="superscript"/>
    </w:rPr>
  </w:style>
  <w:style w:type="character" w:styleId="823" w:default="1">
    <w:name w:val="Default Paragraph Font"/>
    <w:uiPriority w:val="1"/>
    <w:semiHidden/>
    <w:unhideWhenUsed/>
    <w:qFormat/>
    <w:pPr>
      <w:pBdr/>
      <w:spacing/>
      <w:ind/>
    </w:pPr>
  </w:style>
  <w:style w:type="paragraph" w:styleId="824">
    <w:name w:val="Heading"/>
    <w:basedOn w:val="790"/>
    <w:next w:val="825"/>
    <w:qFormat/>
    <w:pPr>
      <w:keepNext w:val="true"/>
      <w:pBdr/>
      <w:spacing w:after="120" w:before="240"/>
      <w:ind/>
    </w:pPr>
    <w:rPr>
      <w:rFonts w:ascii="Liberation Sans" w:hAnsi="Liberation Sans" w:eastAsia="Noto Sans CJK SC" w:cs="Lohit Devanagari"/>
      <w:sz w:val="28"/>
      <w:szCs w:val="28"/>
    </w:rPr>
  </w:style>
  <w:style w:type="paragraph" w:styleId="825">
    <w:name w:val="Body Text"/>
    <w:basedOn w:val="790"/>
    <w:pPr>
      <w:pBdr/>
      <w:spacing w:after="140" w:before="0" w:line="276" w:lineRule="auto"/>
      <w:ind/>
    </w:pPr>
  </w:style>
  <w:style w:type="paragraph" w:styleId="826">
    <w:name w:val="List"/>
    <w:basedOn w:val="825"/>
    <w:pPr>
      <w:pBdr/>
      <w:spacing/>
      <w:ind/>
    </w:pPr>
    <w:rPr>
      <w:rFonts w:cs="Lohit Devanagari"/>
    </w:rPr>
  </w:style>
  <w:style w:type="paragraph" w:styleId="827">
    <w:name w:val="Caption"/>
    <w:basedOn w:val="790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paragraph" w:styleId="828">
    <w:name w:val="Index"/>
    <w:basedOn w:val="790"/>
    <w:qFormat/>
    <w:pPr>
      <w:suppressLineNumbers w:val="true"/>
      <w:pBdr/>
      <w:spacing/>
      <w:ind/>
    </w:pPr>
    <w:rPr>
      <w:rFonts w:cs="Lohit Devanagari"/>
    </w:rPr>
  </w:style>
  <w:style w:type="paragraph" w:styleId="829">
    <w:name w:val="Title"/>
    <w:basedOn w:val="790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paragraph" w:styleId="830">
    <w:name w:val="Subtitle"/>
    <w:basedOn w:val="790"/>
    <w:uiPriority w:val="11"/>
    <w:qFormat/>
    <w:pPr>
      <w:pBdr/>
      <w:spacing w:after="200" w:before="200"/>
      <w:ind/>
    </w:pPr>
    <w:rPr>
      <w:sz w:val="24"/>
      <w:szCs w:val="24"/>
    </w:rPr>
  </w:style>
  <w:style w:type="paragraph" w:styleId="831">
    <w:name w:val="Quote"/>
    <w:basedOn w:val="790"/>
    <w:uiPriority w:val="29"/>
    <w:qFormat/>
    <w:pPr>
      <w:pBdr/>
      <w:spacing/>
      <w:ind w:right="720" w:firstLine="0" w:left="720"/>
    </w:pPr>
    <w:rPr>
      <w:i/>
    </w:rPr>
  </w:style>
  <w:style w:type="paragraph" w:styleId="832">
    <w:name w:val="Intense Quote"/>
    <w:basedOn w:val="790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 w:after="200" w:before="0"/>
      <w:ind w:right="720" w:firstLine="0" w:left="720"/>
    </w:pPr>
    <w:rPr>
      <w:i/>
    </w:rPr>
  </w:style>
  <w:style w:type="paragraph" w:styleId="833">
    <w:name w:val="Header and Footer"/>
    <w:basedOn w:val="790"/>
    <w:qFormat/>
    <w:pPr>
      <w:pBdr/>
      <w:spacing/>
      <w:ind/>
    </w:pPr>
  </w:style>
  <w:style w:type="paragraph" w:styleId="834">
    <w:name w:val="Header"/>
    <w:basedOn w:val="790"/>
    <w:uiPriority w:val="99"/>
    <w:unhideWhenUsed/>
    <w:pPr>
      <w:pBdr/>
      <w:tabs>
        <w:tab w:val="clear" w:leader="none" w:pos="708"/>
        <w:tab w:val="center" w:leader="none" w:pos="7143"/>
        <w:tab w:val="right" w:leader="none" w:pos="14287"/>
      </w:tabs>
      <w:spacing w:after="0" w:before="0" w:line="240" w:lineRule="auto"/>
      <w:ind/>
    </w:pPr>
  </w:style>
  <w:style w:type="paragraph" w:styleId="835">
    <w:name w:val="Footer"/>
    <w:basedOn w:val="790"/>
    <w:uiPriority w:val="99"/>
    <w:unhideWhenUsed/>
    <w:pPr>
      <w:pBdr/>
      <w:tabs>
        <w:tab w:val="clear" w:leader="none" w:pos="708"/>
        <w:tab w:val="center" w:leader="none" w:pos="7143"/>
        <w:tab w:val="right" w:leader="none" w:pos="14287"/>
      </w:tabs>
      <w:spacing w:after="0" w:before="0" w:line="240" w:lineRule="auto"/>
      <w:ind/>
    </w:pPr>
  </w:style>
  <w:style w:type="paragraph" w:styleId="836">
    <w:name w:val="footnote text"/>
    <w:basedOn w:val="790"/>
    <w:uiPriority w:val="99"/>
    <w:semiHidden/>
    <w:unhideWhenUsed/>
    <w:pPr>
      <w:pBdr/>
      <w:spacing w:after="40" w:before="0" w:line="240" w:lineRule="auto"/>
      <w:ind/>
    </w:pPr>
    <w:rPr>
      <w:sz w:val="18"/>
    </w:rPr>
  </w:style>
  <w:style w:type="paragraph" w:styleId="837">
    <w:name w:val="endnote text"/>
    <w:basedOn w:val="790"/>
    <w:uiPriority w:val="99"/>
    <w:semiHidden/>
    <w:unhideWhenUsed/>
    <w:pPr>
      <w:pBdr/>
      <w:spacing w:after="0" w:before="0" w:line="240" w:lineRule="auto"/>
      <w:ind/>
    </w:pPr>
    <w:rPr>
      <w:sz w:val="20"/>
    </w:rPr>
  </w:style>
  <w:style w:type="paragraph" w:styleId="838">
    <w:name w:val="toc 1"/>
    <w:basedOn w:val="790"/>
    <w:uiPriority w:val="39"/>
    <w:unhideWhenUsed/>
    <w:pPr>
      <w:pBdr/>
      <w:spacing w:after="57" w:before="0"/>
      <w:ind w:right="0" w:firstLine="0" w:left="0"/>
    </w:pPr>
  </w:style>
  <w:style w:type="paragraph" w:styleId="839">
    <w:name w:val="toc 2"/>
    <w:basedOn w:val="790"/>
    <w:uiPriority w:val="39"/>
    <w:unhideWhenUsed/>
    <w:pPr>
      <w:pBdr/>
      <w:spacing w:after="57" w:before="0"/>
      <w:ind w:right="0" w:firstLine="0" w:left="283"/>
    </w:pPr>
  </w:style>
  <w:style w:type="paragraph" w:styleId="840">
    <w:name w:val="toc 3"/>
    <w:basedOn w:val="790"/>
    <w:uiPriority w:val="39"/>
    <w:unhideWhenUsed/>
    <w:pPr>
      <w:pBdr/>
      <w:spacing w:after="57" w:before="0"/>
      <w:ind w:right="0" w:firstLine="0" w:left="567"/>
    </w:pPr>
  </w:style>
  <w:style w:type="paragraph" w:styleId="841">
    <w:name w:val="toc 4"/>
    <w:basedOn w:val="790"/>
    <w:uiPriority w:val="39"/>
    <w:unhideWhenUsed/>
    <w:pPr>
      <w:pBdr/>
      <w:spacing w:after="57" w:before="0"/>
      <w:ind w:right="0" w:firstLine="0" w:left="850"/>
    </w:pPr>
  </w:style>
  <w:style w:type="paragraph" w:styleId="842">
    <w:name w:val="toc 5"/>
    <w:basedOn w:val="790"/>
    <w:uiPriority w:val="39"/>
    <w:unhideWhenUsed/>
    <w:pPr>
      <w:pBdr/>
      <w:spacing w:after="57" w:before="0"/>
      <w:ind w:right="0" w:firstLine="0" w:left="1134"/>
    </w:pPr>
  </w:style>
  <w:style w:type="paragraph" w:styleId="843">
    <w:name w:val="toc 6"/>
    <w:basedOn w:val="790"/>
    <w:uiPriority w:val="39"/>
    <w:unhideWhenUsed/>
    <w:pPr>
      <w:pBdr/>
      <w:spacing w:after="57" w:before="0"/>
      <w:ind w:right="0" w:firstLine="0" w:left="1417"/>
    </w:pPr>
  </w:style>
  <w:style w:type="paragraph" w:styleId="844">
    <w:name w:val="toc 7"/>
    <w:basedOn w:val="790"/>
    <w:uiPriority w:val="39"/>
    <w:unhideWhenUsed/>
    <w:pPr>
      <w:pBdr/>
      <w:spacing w:after="57" w:before="0"/>
      <w:ind w:right="0" w:firstLine="0" w:left="1701"/>
    </w:pPr>
  </w:style>
  <w:style w:type="paragraph" w:styleId="845">
    <w:name w:val="toc 8"/>
    <w:basedOn w:val="790"/>
    <w:uiPriority w:val="39"/>
    <w:unhideWhenUsed/>
    <w:pPr>
      <w:pBdr/>
      <w:spacing w:after="57" w:before="0"/>
      <w:ind w:right="0" w:firstLine="0" w:left="1984"/>
    </w:pPr>
  </w:style>
  <w:style w:type="paragraph" w:styleId="846">
    <w:name w:val="toc 9"/>
    <w:basedOn w:val="790"/>
    <w:uiPriority w:val="39"/>
    <w:unhideWhenUsed/>
    <w:pPr>
      <w:pBdr/>
      <w:spacing w:after="57" w:before="0"/>
      <w:ind w:right="0" w:firstLine="0" w:left="2268"/>
    </w:pPr>
  </w:style>
  <w:style w:type="paragraph" w:styleId="847">
    <w:name w:val="Index Heading"/>
    <w:basedOn w:val="824"/>
    <w:pPr>
      <w:pBdr/>
      <w:spacing/>
      <w:ind/>
    </w:pPr>
  </w:style>
  <w:style w:type="paragraph" w:styleId="848">
    <w:name w:val="TOC Heading"/>
    <w:uiPriority w:val="39"/>
    <w:unhideWhenUsed/>
    <w:pPr>
      <w:widowControl w:val="true"/>
      <w:pBdr/>
      <w:spacing w:after="200" w:afterAutospacing="0" w:before="0" w:beforeAutospacing="0" w:line="276" w:lineRule="auto"/>
      <w:ind/>
      <w:jc w:val="left"/>
    </w:pPr>
    <w:rPr>
      <w:rFonts w:ascii="Arial" w:hAnsi="Arial" w:eastAsia="Arial" w:cs="Arial" w:asciiTheme="minorHAnsi" w:hAnsiTheme="minorHAnsi" w:eastAsiaTheme="minorHAnsi" w:cstheme="minorBidi"/>
      <w:color w:val="auto"/>
      <w:sz w:val="22"/>
      <w:szCs w:val="22"/>
      <w:lang w:val="en-US" w:eastAsia="en-US" w:bidi="ar-SA"/>
    </w:rPr>
  </w:style>
  <w:style w:type="paragraph" w:styleId="849">
    <w:name w:val="table of figures"/>
    <w:basedOn w:val="790"/>
    <w:uiPriority w:val="99"/>
    <w:unhideWhenUsed/>
    <w:qFormat/>
    <w:pPr>
      <w:pBdr/>
      <w:spacing w:after="0" w:afterAutospacing="0" w:before="0"/>
      <w:ind/>
    </w:pPr>
  </w:style>
  <w:style w:type="paragraph" w:styleId="850">
    <w:name w:val="No Spacing"/>
    <w:basedOn w:val="790"/>
    <w:uiPriority w:val="1"/>
    <w:qFormat/>
    <w:pPr>
      <w:pBdr/>
      <w:spacing w:after="0" w:before="0" w:line="240" w:lineRule="auto"/>
      <w:ind/>
    </w:pPr>
  </w:style>
  <w:style w:type="paragraph" w:styleId="851">
    <w:name w:val="List Paragraph"/>
    <w:basedOn w:val="790"/>
    <w:uiPriority w:val="34"/>
    <w:qFormat/>
    <w:pPr>
      <w:pBdr/>
      <w:spacing w:after="200" w:before="0"/>
      <w:ind w:firstLine="0" w:left="720"/>
      <w:contextualSpacing w:val="true"/>
    </w:pPr>
  </w:style>
  <w:style w:type="numbering" w:styleId="852" w:default="1">
    <w:name w:val="No List"/>
    <w:uiPriority w:val="99"/>
    <w:semiHidden/>
    <w:unhideWhenUsed/>
    <w:qFormat/>
    <w:pPr>
      <w:pBdr/>
      <w:spacing/>
      <w:ind/>
    </w:pPr>
  </w:style>
  <w:style w:type="table" w:styleId="853" w:default="1">
    <w:name w:val="Normal Table"/>
    <w:uiPriority w:val="99"/>
    <w:semiHidden/>
    <w:unhideWhenUsed/>
    <w:pPr>
      <w:pBdr/>
      <w:spacing/>
      <w:ind/>
    </w:pPr>
    <w:tblP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hyperlink" Target="./&#1091;&#1087;&#1088;&#1072;&#1078;&#1085;&#1077;&#1085;&#1080;&#1103;" TargetMode="External"/><Relationship Id="rId25" Type="http://schemas.openxmlformats.org/officeDocument/2006/relationships/hyperlink" Target="./&#1091;&#1095;&#1077;&#1073;&#1085;&#1080;&#1082;" TargetMode="External"/><Relationship Id="rId26" Type="http://schemas.openxmlformats.org/officeDocument/2006/relationships/hyperlink" Target="http://library.lol/main/4974CBF238F89810C9D70273B65BDADF" TargetMode="External"/><Relationship Id="rId27" Type="http://schemas.openxmlformats.org/officeDocument/2006/relationships/hyperlink" Target="https://dox.abv.bg/download?id=fd237b9f69#" TargetMode="External"/><Relationship Id="rId28" Type="http://schemas.openxmlformats.org/officeDocument/2006/relationships/hyperlink" Target="http://arco.unex.es/smpcache/IICQTEI00.pdf" TargetMode="External"/><Relationship Id="rId29" Type="http://schemas.openxmlformats.org/officeDocument/2006/relationships/hyperlink" Target="http://arco.unex.es/smpcache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ONLYOFFICE/8.0.0.99</Application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dc:language>en-US</dc:language>
  <cp:revision>18</cp:revision>
  <dcterms:modified xsi:type="dcterms:W3CDTF">2024-04-02T09:49:06Z</dcterms:modified>
</cp:coreProperties>
</file>