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r="http://schemas.openxmlformats.org/officeDocument/2006/relationships" xmlns:w="http://schemas.openxmlformats.org/wordprocessingml/2006/main" mc:Ignorable="w14 wp14">
  <w:body>
    <w:p>
      <w:pPr>
        <w:pStyle w:val="Title"/>
      </w:pPr>
      <w:r>
        <w:rPr>
          <w:color w:val="000000"/>
        </w:rPr>
        <w:t>DCMS Use Case Business Rule and Message Specification</w:t>
      </w:r>
    </w:p>
    <w:p>
      <w:pPr>
        <w:pStyle w:val="Subtitle"/>
      </w:pPr>
      <w:r>
        <w:t>Connected clinic workflow use cases rules and acceptance</w:t>
      </w:r>
    </w:p>
    <w:p>
      <w:r>
        <w:t>Version 2.4 revised 25 October 2026</w:t>
      </w:r>
    </w:p>
    <w:p>
      <w:pPr/>
      <w:r>
        <w:t>Revision 2.4 aligns reception, examination, agreement, actual treatment, clinical completion, collection and the next appointment as one connected workflow. It makes user-entered fields distinct from system context, explains multi-visit treatment and replaces medicine batch management with aggregate product stock by branch. Existing screen and use-case identifiers remain stable.</w:t>
      </w:r>
    </w:p>
    <w:p>
      <w:r>
        <w:t>S19 is the current visit workspace, S21 is the treatment-plan overview and S22 records work actually performed. S62 handles changes to agreed future scope; S63 handles source-linked postoperative or warranty assessment. These contextual views retain one patient, course and current-visit context.</w:t>
      </w:r>
    </w:p>
    <w:p>
      <w:r>
        <w:t>The dentist interview of 24 October 2026 and subsequent project decisions remain the operating basis: three physical chairs, on-site Implant, patient-specific orthodontic and other treatment planning, outside-purchase prescriptions, negotiated prices and staged collections. The clinic does not implement batch inventory, FEFO or an Email Service in this release. AI and chatbot remain phase 2.</w:t>
      </w:r>
    </w:p>
    <w:p>
      <w:r>
        <w:t>DCMS adopts oDental as the internal clinic workflow reference and adds a first-class Patient role and patient application. After identity verification links an account to its own patient master, the Patient can book and read all official information about themselves across this clinic branches. Official source records become visible automatically when committed/finalized/posted and eligible files are Ready; no separate dentist publication approval is required. Drafts still being authored, other peoples information, staff-only coordination, supplier costs, salaries and administrative security data are outside the personal record.</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r>
        <w:t>This specification defines the clinic staff workflows and patient application as one phase 1 system. Patient identity, scheduling, clinical care, treatment dossiers, stock, supplier work and verified money records must connect through explicit source references. AI X-ray analysis and chatbot are reserved for phase 2. The v2 decisions below replace conflicting values in the two supplied October 2026 documents; unchanged UC, screen and message identifiers remain stable.</w:t>
      </w:r>
    </w:p>
    <w:p>
      <w:pPr>
        <w:pStyle w:val="Heading1"/>
        <w:keepNext/>
      </w:pPr>
      <w:r>
        <w:rPr>
          <w:color w:val="000000"/>
        </w:rPr>
        <w:t>1 Scope and version decisions</w:t>
      </w:r>
    </w:p>
    <w:p>
      <w:pPr>
        <w:pStyle w:val="Heading3"/>
        <w:keepNext/>
      </w:pPr>
      <w:r>
        <w:rPr>
          <w:color w:val="000000"/>
        </w:rPr>
        <w:t>Phase and delivery</w:t>
      </w:r>
    </w:p>
    <w:p>
      <w:r>
        <w:t>Phase 1 covers complete staff operations inspired by observed oDental plus the patient app. AI X-ray UC-16 and chatbot UC-35/S29 are phase 2. Human support UC-26 is phase 1.</w:t>
      </w:r>
    </w:p>
    <w:p>
      <w:pPr>
        <w:pStyle w:val="Heading3"/>
        <w:keepNext/>
      </w:pPr>
      <w:r>
        <w:rPr>
          <w:color w:val="000000"/>
        </w:rPr>
        <w:t>Patient first data model</w:t>
      </w:r>
    </w:p>
    <w:p>
      <w:r>
        <w:t>Patient master can be created before attendance. Appointment reserves time; check-in creates one visit. Dossier is a longitudinal course and is created/selected explicitly. A completed appointment does not manufacture a treatment activity.</w:t>
      </w:r>
    </w:p>
    <w:p>
      <w:pPr>
        <w:pStyle w:val="Heading3"/>
        <w:keepNext/>
      </w:pPr>
      <w:r>
        <w:rPr>
          <w:color w:val="000000"/>
        </w:rPr>
        <w:t>Scheduling change</w:t>
      </w:r>
    </w:p>
    <w:p>
      <w:r>
        <w:t>Staff bookings may be long or recurring; v2 uses 15-minute reservation units and 15 to 480 minute staff durations. Public defaults 30/60, 60-minute booking lead, 12-hour self-change and 15-minute no-show remain.</w:t>
      </w:r>
    </w:p>
    <w:p>
      <w:pPr>
        <w:pStyle w:val="Heading3"/>
        <w:keepNext/>
      </w:pPr>
      <w:r>
        <w:rPr>
          <w:color w:val="000000"/>
        </w:rPr>
        <w:t>Safety choices</w:t>
      </w:r>
    </w:p>
    <w:p>
      <w:r>
        <w:t>Double-booked resources, negative stock, ordinary negative collections, silent changes to old receipts and bulk status propagation are rejected. These v2 decisions deliberately define coherent DCMS behavior despite permissive or inconsistent oDental test observations.</w:t>
      </w:r>
    </w:p>
    <w:p>
      <w:pPr>
        <w:pStyle w:val="Heading3"/>
        <w:keepNext/>
      </w:pPr>
      <w:r>
        <w:rPr>
          <w:color w:val="000000"/>
        </w:rPr>
        <w:t>Application access</w:t>
      </w:r>
    </w:p>
    <w:p>
      <w:r>
        <w:t>Registration creates an Active Public account with Guest booking capabilities. A staff-verified self link activates Patient private-data capabilities and all official own records across clinic branches. No separate dentist publication is required.</w:t>
      </w:r>
    </w:p>
    <w:p>
      <w:pPr>
        <w:pStyle w:val="Heading3"/>
        <w:keepNext/>
      </w:pPr>
      <w:r>
        <w:rPr>
          <w:color w:val="000000"/>
        </w:rPr>
        <w:t>Operational breadth</w:t>
      </w:r>
    </w:p>
    <w:p>
      <w:r>
        <w:t>Phase 1 includes lab work, material warehouse and supplier debts, expenses, employee/payroll, groups/promotions, branches/chairs and shared care tasks. Loyalty points/prepaid membership balances are excluded; group labels and one-per-line discounts are included.</w:t>
      </w:r>
    </w:p>
    <w:p>
      <w:pPr>
        <w:pStyle w:val="Heading3"/>
        <w:keepNext/>
      </w:pPr>
      <w:r>
        <w:rPr>
          <w:color w:val="000000"/>
        </w:rPr>
        <w:t>Financial boundary</w:t>
      </w:r>
    </w:p>
    <w:p>
      <w:r>
        <w:t>Cash/QR transfer with actual staff reconciliation is complete phase 1. Gateway is an optional configured adapter to the same verified ledger. Refunds, legal e-tax invoices and automated bank payouts are excluded.</w:t>
      </w:r>
    </w:p>
    <w:p>
      <w:pPr>
        <w:pStyle w:val="Heading3"/>
        <w:keepNext/>
      </w:pPr>
      <w:r>
        <w:rPr>
          <w:color w:val="000000"/>
        </w:rPr>
        <w:t>Existing identifiers</w:t>
      </w:r>
    </w:p>
    <w:p>
      <w:r>
        <w:t>UC-01 to UC-37 and S01 to S42 keep their IDs and recognizable names. New operational work uses UC-38 to UC-55 and S43 to S61. Old GBR/MSG IDs are retained with explicit changed rules; references in this v2 pair are normative.</w:t>
      </w:r>
    </w:p>
    <w:p>
      <w:pPr>
        <w:pStyle w:val="Heading3"/>
        <w:keepNext/>
      </w:pPr>
      <w:r>
        <w:rPr>
          <w:color w:val="000000"/>
        </w:rPr>
        <w:t>Clinical documents</w:t>
      </w:r>
    </w:p>
    <w:p>
      <w:r>
        <w:t>Phase 1 supports manual Ready patient images/documents and clinician finalization. Official sources synchronize to the verified Patient automatically. External PACS and national prescription integrations still need their own contracts.</w:t>
      </w:r>
    </w:p>
    <w:p>
      <w:pPr>
        <w:pStyle w:val="Heading3"/>
        <w:keepNext/>
      </w:pPr>
      <w:r>
        <w:rPr>
          <w:color w:val="000000"/>
        </w:rPr>
        <w:t>Shared defaults</w:t>
      </w:r>
    </w:p>
    <w:p>
      <w:r>
        <w:t>The numeric defaults in GBR-082, rounding in GBR-106 and permission matrix are selected DCMS v2 baseline decisions. They are not claims about hidden oDental internals. Changes must version this spec pair before implementation.</w:t>
      </w:r>
    </w:p>
    <w:p>
      <w:pPr>
        <w:pStyle w:val="Heading3"/>
        <w:keepNext/>
      </w:pPr>
      <w:r>
        <w:rPr>
          <w:color w:val="000000"/>
        </w:rPr>
        <w:t>Treatment progression</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pPr>
        <w:pStyle w:val="Heading1"/>
        <w:keepNext/>
      </w:pPr>
      <w:r>
        <w:rPr>
          <w:color w:val="000000"/>
        </w:rPr>
        <w:t>1.1 Connected patient workflow</w:t>
      </w:r>
    </w:p>
    <w:p>
      <w:pPr/>
      <w:r>
        <w:t>Check in -&gt; examine -&gt; advise and agree -&gt; treat -&gt; complete the clinical visit -&gt; collect if applicable -&gt; arrange the next appointment. The clinical return need is recorded before completion; choosing the actual appointment is a separate reception action. Deposits may be received earlier when agreed.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60"/>
        <w:gridCol w:w="4176"/>
      </w:tblGrid>
      <w:tr>
        <w:trPr>
          <w:cantSplit/>
          <w:tblHeader/>
        </w:trPr>
        <w:tc>
          <w:tcPr>
            <w:tcW w:type="dxa" w:w="1512"/>
            <w:vAlign w:val="center"/>
            <w:tcMar>
              <w:top w:w="75" w:type="dxa"/>
              <w:bottom w:w="75" w:type="dxa"/>
              <w:left w:w="75" w:type="dxa"/>
              <w:right w:w="75" w:type="dxa"/>
            </w:tcMar>
            <w:shd w:fill="E7EEF5"/>
          </w:tcPr>
          <w:p>
            <w:pPr>
              <w:keepNext w:val="0"/>
              <w:spacing w:after="60" w:before="40"/>
            </w:pPr>
            <w:r>
              <w:rPr>
                <w:b/>
                <w:color w:val="000000"/>
                <w:sz w:val="18"/>
              </w:rPr>
              <w:t>Stage</w:t>
            </w:r>
          </w:p>
        </w:tc>
        <w:tc>
          <w:tcPr>
            <w:tcW w:type="dxa" w:w="3960"/>
            <w:vAlign w:val="center"/>
            <w:tcMar>
              <w:top w:w="75" w:type="dxa"/>
              <w:bottom w:w="75" w:type="dxa"/>
              <w:left w:w="75" w:type="dxa"/>
              <w:right w:w="75" w:type="dxa"/>
            </w:tcMar>
            <w:shd w:fill="E7EEF5"/>
          </w:tcPr>
          <w:p>
            <w:pPr>
              <w:keepNext w:val="0"/>
              <w:spacing w:after="60" w:before="40"/>
            </w:pPr>
            <w:r>
              <w:rPr>
                <w:b/>
                <w:color w:val="000000"/>
                <w:sz w:val="18"/>
              </w:rPr>
              <w:t>Actor and information entered</w:t>
            </w:r>
          </w:p>
        </w:tc>
        <w:tc>
          <w:tcPr>
            <w:tcW w:type="dxa" w:w="4176"/>
            <w:vAlign w:val="center"/>
            <w:tcMar>
              <w:top w:w="75" w:type="dxa"/>
              <w:bottom w:w="75" w:type="dxa"/>
              <w:left w:w="75" w:type="dxa"/>
              <w:right w:w="75" w:type="dxa"/>
            </w:tcMar>
            <w:shd w:fill="E7EEF5"/>
          </w:tcPr>
          <w:p>
            <w:pPr>
              <w:keepNext w:val="0"/>
              <w:spacing w:after="60" w:before="40"/>
            </w:pPr>
            <w:r>
              <w:rPr>
                <w:b/>
                <w:color w:val="000000"/>
                <w:sz w:val="18"/>
              </w:rPr>
              <w:t>Saved result and next action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1 Reception</w:t>
            </w:r>
          </w:p>
        </w:tc>
        <w:tc>
          <w:tcPr>
            <w:tcW w:type="dxa" w:w="3960"/>
            <w:vAlign w:val="center"/>
            <w:tcMar>
              <w:top w:w="75" w:type="dxa"/>
              <w:bottom w:w="75" w:type="dxa"/>
              <w:left w:w="75" w:type="dxa"/>
              <w:right w:w="75" w:type="dxa"/>
            </w:tcMar>
          </w:tcPr>
          <w:p>
            <w:pPr>
              <w:keepNext w:val="0"/>
              <w:spacing w:after="60" w:before="40"/>
            </w:pPr>
            <w:r>
              <w:rPr>
                <w:sz w:val="18"/>
              </w:rPr>
              <w:t>Assistant verifies the actual attendee, selects the appointment, records arrival and reason for attendance. A prior course may be selected when known.</w:t>
            </w:r>
          </w:p>
        </w:tc>
        <w:tc>
          <w:tcPr>
            <w:tcW w:type="dxa" w:w="4176"/>
            <w:vAlign w:val="center"/>
            <w:tcMar>
              <w:top w:w="75" w:type="dxa"/>
              <w:bottom w:w="75" w:type="dxa"/>
              <w:left w:w="75" w:type="dxa"/>
              <w:right w:w="75" w:type="dxa"/>
            </w:tcMar>
          </w:tcPr>
          <w:p>
            <w:pPr>
              <w:keepNext w:val="0"/>
              <w:spacing w:after="60" w:before="40"/>
            </w:pPr>
            <w:r>
              <w:rPr>
                <w:sz w:val="18"/>
              </w:rPr>
              <w:t>One Queued Visit and queue entry; S17/S18 -&gt; S19; UC-07.</w:t>
            </w:r>
          </w:p>
        </w:tc>
      </w:tr>
      <w:tr>
        <w:trPr>
          <w:cantSplit/>
        </w:trPr>
        <w:tc>
          <w:tcPr>
            <w:tcW w:type="dxa" w:w="1512"/>
            <w:vAlign w:val="center"/>
            <w:tcMar>
              <w:top w:w="75" w:type="dxa"/>
              <w:bottom w:w="75" w:type="dxa"/>
              <w:left w:w="75" w:type="dxa"/>
              <w:right w:w="75" w:type="dxa"/>
            </w:tcMar>
          </w:tcPr>
          <w:p>
            <w:pPr>
              <w:keepNext w:val="0"/>
              <w:spacing w:after="60" w:before="40"/>
            </w:pPr>
            <w:r>
              <w:rPr>
                <w:sz w:val="18"/>
              </w:rPr>
              <w:t>2 Examination</w:t>
            </w:r>
          </w:p>
        </w:tc>
        <w:tc>
          <w:tcPr>
            <w:tcW w:type="dxa" w:w="3960"/>
            <w:vAlign w:val="center"/>
            <w:tcMar>
              <w:top w:w="75" w:type="dxa"/>
              <w:bottom w:w="75" w:type="dxa"/>
              <w:left w:w="75" w:type="dxa"/>
              <w:right w:w="75" w:type="dxa"/>
            </w:tcMar>
          </w:tcPr>
          <w:p>
            <w:pPr>
              <w:keepNext w:val="0"/>
              <w:spacing w:after="60" w:before="40"/>
            </w:pPr>
            <w:r>
              <w:rPr>
                <w:sz w:val="18"/>
              </w:rPr>
              <w:t>Dentist reviews history, examines teeth/regions and records findings, diagnosis and relevant results.</w:t>
            </w:r>
          </w:p>
        </w:tc>
        <w:tc>
          <w:tcPr>
            <w:tcW w:type="dxa" w:w="4176"/>
            <w:vAlign w:val="center"/>
            <w:tcMar>
              <w:top w:w="75" w:type="dxa"/>
              <w:bottom w:w="75" w:type="dxa"/>
              <w:left w:w="75" w:type="dxa"/>
              <w:right w:w="75" w:type="dxa"/>
            </w:tcMar>
          </w:tcPr>
          <w:p>
            <w:pPr>
              <w:keepNext w:val="0"/>
              <w:spacing w:after="60" w:before="40"/>
            </w:pPr>
            <w:r>
              <w:rPr>
                <w:sz w:val="18"/>
              </w:rPr>
              <w:t>Current-visit findings; S19/S20 -&gt; S21 or existing agreed work in S22; UC-10/11/12.</w:t>
            </w:r>
          </w:p>
        </w:tc>
      </w:tr>
      <w:tr>
        <w:trPr>
          <w:cantSplit/>
        </w:trPr>
        <w:tc>
          <w:tcPr>
            <w:tcW w:type="dxa" w:w="1512"/>
            <w:vAlign w:val="center"/>
            <w:tcMar>
              <w:top w:w="75" w:type="dxa"/>
              <w:bottom w:w="75" w:type="dxa"/>
              <w:left w:w="75" w:type="dxa"/>
              <w:right w:w="75" w:type="dxa"/>
            </w:tcMar>
          </w:tcPr>
          <w:p>
            <w:pPr>
              <w:keepNext w:val="0"/>
              <w:spacing w:after="60" w:before="40"/>
            </w:pPr>
            <w:r>
              <w:rPr>
                <w:sz w:val="18"/>
              </w:rPr>
              <w:t>3 Advice and agreement</w:t>
            </w:r>
          </w:p>
        </w:tc>
        <w:tc>
          <w:tcPr>
            <w:tcW w:type="dxa" w:w="3960"/>
            <w:vAlign w:val="center"/>
            <w:tcMar>
              <w:top w:w="75" w:type="dxa"/>
              <w:bottom w:w="75" w:type="dxa"/>
              <w:left w:w="75" w:type="dxa"/>
              <w:right w:w="75" w:type="dxa"/>
            </w:tcMar>
          </w:tcPr>
          <w:p>
            <w:pPr>
              <w:keepNext w:val="0"/>
              <w:spacing w:after="60" w:before="40"/>
            </w:pPr>
            <w:r>
              <w:rPr>
                <w:sz w:val="18"/>
              </w:rPr>
              <w:t>Dentist and patient settle each item, region, agreed price and any relevant estimates/terms; record agree, defer or refuse.</w:t>
            </w:r>
          </w:p>
        </w:tc>
        <w:tc>
          <w:tcPr>
            <w:tcW w:type="dxa" w:w="4176"/>
            <w:vAlign w:val="center"/>
            <w:tcMar>
              <w:top w:w="75" w:type="dxa"/>
              <w:bottom w:w="75" w:type="dxa"/>
              <w:left w:w="75" w:type="dxa"/>
              <w:right w:w="75" w:type="dxa"/>
            </w:tcMar>
          </w:tcPr>
          <w:p>
            <w:pPr>
              <w:keepNext w:val="0"/>
              <w:spacing w:after="60" w:before="40"/>
            </w:pPr>
            <w:r>
              <w:rPr>
                <w:sz w:val="18"/>
              </w:rPr>
              <w:t>Agreed scope/version; S21/S43 -&gt; S22 now or S24 for a first later appointment; UC-13/39.</w:t>
            </w:r>
          </w:p>
        </w:tc>
      </w:tr>
      <w:tr>
        <w:trPr>
          <w:cantSplit/>
        </w:trPr>
        <w:tc>
          <w:tcPr>
            <w:tcW w:type="dxa" w:w="1512"/>
            <w:vAlign w:val="center"/>
            <w:tcMar>
              <w:top w:w="75" w:type="dxa"/>
              <w:bottom w:w="75" w:type="dxa"/>
              <w:left w:w="75" w:type="dxa"/>
              <w:right w:w="75" w:type="dxa"/>
            </w:tcMar>
          </w:tcPr>
          <w:p>
            <w:pPr>
              <w:keepNext w:val="0"/>
              <w:spacing w:after="60" w:before="40"/>
            </w:pPr>
            <w:r>
              <w:rPr>
                <w:sz w:val="18"/>
              </w:rPr>
              <w:t>4 Actual treatment</w:t>
            </w:r>
          </w:p>
        </w:tc>
        <w:tc>
          <w:tcPr>
            <w:tcW w:type="dxa" w:w="3960"/>
            <w:vAlign w:val="center"/>
            <w:tcMar>
              <w:top w:w="75" w:type="dxa"/>
              <w:bottom w:w="75" w:type="dxa"/>
              <w:left w:w="75" w:type="dxa"/>
              <w:right w:w="75" w:type="dxa"/>
            </w:tcMar>
          </w:tcPr>
          <w:p>
            <w:pPr>
              <w:keepNext w:val="0"/>
              <w:spacing w:after="60" w:before="40"/>
            </w:pPr>
            <w:r>
              <w:rPr>
                <w:sz w:val="18"/>
              </w:rPr>
              <w:t>Dentist records only today's actual work, performer, times, outcome and remaining work.</w:t>
            </w:r>
          </w:p>
        </w:tc>
        <w:tc>
          <w:tcPr>
            <w:tcW w:type="dxa" w:w="4176"/>
            <w:vAlign w:val="center"/>
            <w:tcMar>
              <w:top w:w="75" w:type="dxa"/>
              <w:bottom w:w="75" w:type="dxa"/>
              <w:left w:w="75" w:type="dxa"/>
              <w:right w:w="75" w:type="dxa"/>
            </w:tcMar>
          </w:tcPr>
          <w:p>
            <w:pPr>
              <w:keepNext w:val="0"/>
              <w:spacing w:after="60" w:before="40"/>
            </w:pPr>
            <w:r>
              <w:rPr>
                <w:sz w:val="18"/>
              </w:rPr>
              <w:t>Posted actuals and current progress; S22 -&gt; Visit Summary; UC-14. Medicine use/Labo are contextual branches.</w:t>
            </w:r>
          </w:p>
        </w:tc>
      </w:tr>
      <w:tr>
        <w:trPr>
          <w:cantSplit/>
        </w:trPr>
        <w:tc>
          <w:tcPr>
            <w:tcW w:type="dxa" w:w="1512"/>
            <w:vAlign w:val="center"/>
            <w:tcMar>
              <w:top w:w="75" w:type="dxa"/>
              <w:bottom w:w="75" w:type="dxa"/>
              <w:left w:w="75" w:type="dxa"/>
              <w:right w:w="75" w:type="dxa"/>
            </w:tcMar>
          </w:tcPr>
          <w:p>
            <w:pPr>
              <w:keepNext w:val="0"/>
              <w:spacing w:after="60" w:before="40"/>
            </w:pPr>
            <w:r>
              <w:rPr>
                <w:sz w:val="18"/>
              </w:rPr>
              <w:t>5 Clinical completion</w:t>
            </w:r>
          </w:p>
        </w:tc>
        <w:tc>
          <w:tcPr>
            <w:tcW w:type="dxa" w:w="3960"/>
            <w:vAlign w:val="center"/>
            <w:tcMar>
              <w:top w:w="75" w:type="dxa"/>
              <w:bottom w:w="75" w:type="dxa"/>
              <w:left w:w="75" w:type="dxa"/>
              <w:right w:w="75" w:type="dxa"/>
            </w:tcMar>
          </w:tcPr>
          <w:p>
            <w:pPr>
              <w:keepNext w:val="0"/>
              <w:spacing w:after="60" w:before="40"/>
            </w:pPr>
            <w:r>
              <w:rPr>
                <w:sz w:val="18"/>
              </w:rPr>
              <w:t>Dentist reviews the summary, advice, prescription and unfinished work; saves a return need or records why none is needed.</w:t>
            </w:r>
          </w:p>
        </w:tc>
        <w:tc>
          <w:tcPr>
            <w:tcW w:type="dxa" w:w="4176"/>
            <w:vAlign w:val="center"/>
            <w:tcMar>
              <w:top w:w="75" w:type="dxa"/>
              <w:bottom w:w="75" w:type="dxa"/>
              <w:left w:w="75" w:type="dxa"/>
              <w:right w:w="75" w:type="dxa"/>
            </w:tcMar>
          </w:tcPr>
          <w:p>
            <w:pPr>
              <w:keepNext w:val="0"/>
              <w:spacing w:after="60" w:before="40"/>
            </w:pPr>
            <w:r>
              <w:rPr>
                <w:sz w:val="18"/>
              </w:rPr>
              <w:t>Visit and its appointment Completed; course and money retain independent states; UC-10.</w:t>
            </w:r>
          </w:p>
        </w:tc>
      </w:tr>
      <w:tr>
        <w:trPr>
          <w:cantSplit/>
        </w:trPr>
        <w:tc>
          <w:tcPr>
            <w:tcW w:type="dxa" w:w="1512"/>
            <w:vAlign w:val="center"/>
            <w:tcMar>
              <w:top w:w="75" w:type="dxa"/>
              <w:bottom w:w="75" w:type="dxa"/>
              <w:left w:w="75" w:type="dxa"/>
              <w:right w:w="75" w:type="dxa"/>
            </w:tcMar>
          </w:tcPr>
          <w:p>
            <w:pPr>
              <w:keepNext w:val="0"/>
              <w:spacing w:after="60" w:before="40"/>
            </w:pPr>
            <w:r>
              <w:rPr>
                <w:sz w:val="18"/>
              </w:rPr>
              <w:t>6 Bill and collection</w:t>
            </w:r>
          </w:p>
        </w:tc>
        <w:tc>
          <w:tcPr>
            <w:tcW w:type="dxa" w:w="3960"/>
            <w:vAlign w:val="center"/>
            <w:tcMar>
              <w:top w:w="75" w:type="dxa"/>
              <w:bottom w:w="75" w:type="dxa"/>
              <w:left w:w="75" w:type="dxa"/>
              <w:right w:w="75" w:type="dxa"/>
            </w:tcMar>
          </w:tcPr>
          <w:p>
            <w:pPr>
              <w:keepNext w:val="0"/>
              <w:spacing w:after="60" w:before="40"/>
            </w:pPr>
            <w:r>
              <w:rPr>
                <w:sz w:val="18"/>
              </w:rPr>
              <w:t>Assistant reviews eligible charges, confirmed credit and outstanding balance; records money only when received and verified.</w:t>
            </w:r>
          </w:p>
        </w:tc>
        <w:tc>
          <w:tcPr>
            <w:tcW w:type="dxa" w:w="4176"/>
            <w:vAlign w:val="center"/>
            <w:tcMar>
              <w:top w:w="75" w:type="dxa"/>
              <w:bottom w:w="75" w:type="dxa"/>
              <w:left w:w="75" w:type="dxa"/>
              <w:right w:w="75" w:type="dxa"/>
            </w:tcMar>
          </w:tcPr>
          <w:p>
            <w:pPr>
              <w:keepNext w:val="0"/>
              <w:spacing w:after="60" w:before="40"/>
            </w:pPr>
            <w:r>
              <w:rPr>
                <w:sz w:val="18"/>
              </w:rPr>
              <w:t>S38 -&gt; S39, receipt if actual funds received; UC-19/20/21. No collection this attendance is valid.</w:t>
            </w:r>
          </w:p>
        </w:tc>
      </w:tr>
      <w:tr>
        <w:trPr>
          <w:cantSplit/>
        </w:trPr>
        <w:tc>
          <w:tcPr>
            <w:tcW w:type="dxa" w:w="1512"/>
            <w:vAlign w:val="center"/>
            <w:tcMar>
              <w:top w:w="75" w:type="dxa"/>
              <w:bottom w:w="75" w:type="dxa"/>
              <w:left w:w="75" w:type="dxa"/>
              <w:right w:w="75" w:type="dxa"/>
            </w:tcMar>
          </w:tcPr>
          <w:p>
            <w:pPr>
              <w:keepNext w:val="0"/>
              <w:spacing w:after="60" w:before="40"/>
            </w:pPr>
            <w:r>
              <w:rPr>
                <w:sz w:val="18"/>
              </w:rPr>
              <w:t>7 Next appointment</w:t>
            </w:r>
          </w:p>
        </w:tc>
        <w:tc>
          <w:tcPr>
            <w:tcW w:type="dxa" w:w="3960"/>
            <w:vAlign w:val="center"/>
            <w:tcMar>
              <w:top w:w="75" w:type="dxa"/>
              <w:bottom w:w="75" w:type="dxa"/>
              <w:left w:w="75" w:type="dxa"/>
              <w:right w:w="75" w:type="dxa"/>
            </w:tcMar>
          </w:tcPr>
          <w:p>
            <w:pPr>
              <w:keepNext w:val="0"/>
              <w:spacing w:after="60" w:before="40"/>
            </w:pPr>
            <w:r>
              <w:rPr>
                <w:sz w:val="18"/>
              </w:rPr>
              <w:t>Dentist defines the need/window; assistant chooses an available time, dentist and chair using booking.</w:t>
            </w:r>
          </w:p>
        </w:tc>
        <w:tc>
          <w:tcPr>
            <w:tcW w:type="dxa" w:w="4176"/>
            <w:vAlign w:val="center"/>
            <w:tcMar>
              <w:top w:w="75" w:type="dxa"/>
              <w:bottom w:w="75" w:type="dxa"/>
              <w:left w:w="75" w:type="dxa"/>
              <w:right w:w="75" w:type="dxa"/>
            </w:tcMar>
          </w:tcPr>
          <w:p>
            <w:pPr>
              <w:keepNext w:val="0"/>
              <w:spacing w:after="60" w:before="40"/>
            </w:pPr>
            <w:r>
              <w:rPr>
                <w:sz w:val="18"/>
              </w:rPr>
              <w:t>NeedsBooking until UC-04 commits the appointment; S24 -&gt; S11/S12. Next check-in creates a new Visit.</w:t>
            </w:r>
          </w:p>
        </w:tc>
      </w:tr>
    </w:tbl>
    <w:p>
      <w:pPr>
        <w:pStyle w:val="Heading2"/>
        <w:keepNext/>
      </w:pPr>
      <w:r>
        <w:rPr>
          <w:color w:val="000000"/>
        </w:rPr>
        <w:t>Field ownership</w:t>
      </w:r>
    </w:p>
    <w:p>
      <w:pPr/>
      <w:r>
        <w:t>System context: PatientId, VisitId, appointment, dossier/item/step/source IDs, current versions, staff identity and calculated balances are selected or carried by the application. Staff do not type technical IDs. The server still checks identity, ownership, branch, permissions and versions. A label or prefilled ID is never authorization.</w:t>
      </w:r>
    </w:p>
    <w:p>
      <w:pPr/>
      <w:r>
        <w:t>User input: reception records identity confirmation, arrival and a provisional reason; the dentist owns findings, agreed clinical scope, actual work and the return need; the assistant owns selection of a valid appointment and verified collections. Optional details open only for their task. A required value is enforced at its own commit, not at every earlier draft or reception screen.</w:t>
      </w:r>
    </w:p>
    <w:p>
      <w:pPr>
        <w:pStyle w:val="Heading2"/>
        <w:keepNext/>
      </w:pPr>
      <w:r>
        <w:rPr>
          <w:color w:val="000000"/>
        </w:rPr>
        <w:t>Treatment over several attendances</w:t>
      </w:r>
    </w:p>
    <w:p>
      <w:pPr/>
      <w:r>
        <w:t>One patient can have many visits and treatment courses. A course contains agreed items. An actual activity belongs to the current visit and links to its course/item when applicable. One item may span many visits; one visit may contain work on several items. A planning step is optional clinical detail and is not equivalent to an appointment or a visit.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80"/>
        <w:gridCol w:w="3528"/>
      </w:tblGrid>
      <w:tr>
        <w:trPr>
          <w:cantSplit/>
          <w:tblHeader/>
        </w:trPr>
        <w:tc>
          <w:tcPr>
            <w:tcW w:type="dxa" w:w="1440"/>
            <w:vAlign w:val="center"/>
            <w:tcMar>
              <w:top w:w="75" w:type="dxa"/>
              <w:bottom w:w="75" w:type="dxa"/>
              <w:left w:w="75" w:type="dxa"/>
              <w:right w:w="75" w:type="dxa"/>
            </w:tcMar>
            <w:shd w:fill="E7EEF5"/>
          </w:tcPr>
          <w:p>
            <w:pPr>
              <w:keepNext w:val="0"/>
              <w:spacing w:after="60" w:before="40"/>
            </w:pPr>
            <w:r>
              <w:rPr>
                <w:b/>
                <w:color w:val="000000"/>
                <w:sz w:val="18"/>
              </w:rPr>
              <w:t>Attendance</w:t>
            </w:r>
          </w:p>
        </w:tc>
        <w:tc>
          <w:tcPr>
            <w:tcW w:type="dxa" w:w="4680"/>
            <w:vAlign w:val="center"/>
            <w:tcMar>
              <w:top w:w="75" w:type="dxa"/>
              <w:bottom w:w="75" w:type="dxa"/>
              <w:left w:w="75" w:type="dxa"/>
              <w:right w:w="75" w:type="dxa"/>
            </w:tcMar>
            <w:shd w:fill="E7EEF5"/>
          </w:tcPr>
          <w:p>
            <w:pPr>
              <w:keepNext w:val="0"/>
              <w:spacing w:after="60" w:before="40"/>
            </w:pPr>
            <w:r>
              <w:rPr>
                <w:b/>
                <w:color w:val="000000"/>
                <w:sz w:val="18"/>
              </w:rPr>
              <w:t>Record and carry forward</w:t>
            </w:r>
          </w:p>
        </w:tc>
        <w:tc>
          <w:tcPr>
            <w:tcW w:type="dxa" w:w="3528"/>
            <w:vAlign w:val="center"/>
            <w:tcMar>
              <w:top w:w="75" w:type="dxa"/>
              <w:bottom w:w="75" w:type="dxa"/>
              <w:left w:w="75" w:type="dxa"/>
              <w:right w:w="75" w:type="dxa"/>
            </w:tcMar>
            <w:shd w:fill="E7EEF5"/>
          </w:tcPr>
          <w:p>
            <w:pPr>
              <w:keepNext w:val="0"/>
              <w:spacing w:after="60" w:before="40"/>
            </w:pPr>
            <w:r>
              <w:rPr>
                <w:b/>
                <w:color w:val="000000"/>
                <w:sz w:val="18"/>
              </w:rPr>
              <w:t>End state</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First</w:t>
            </w:r>
          </w:p>
        </w:tc>
        <w:tc>
          <w:tcPr>
            <w:tcW w:type="dxa" w:w="4680"/>
            <w:vAlign w:val="center"/>
            <w:tcMar>
              <w:top w:w="75" w:type="dxa"/>
              <w:bottom w:w="75" w:type="dxa"/>
              <w:left w:w="75" w:type="dxa"/>
              <w:right w:w="75" w:type="dxa"/>
            </w:tcMar>
          </w:tcPr>
          <w:p>
            <w:pPr>
              <w:keepNext w:val="0"/>
              <w:spacing w:after="60" w:before="40"/>
            </w:pPr>
            <w:r>
              <w:rPr>
                <w:sz w:val="18"/>
              </w:rPr>
              <w:t>Visit A: examine, agree item X, record partial actual work, record remaining work and a return need.</w:t>
            </w:r>
          </w:p>
        </w:tc>
        <w:tc>
          <w:tcPr>
            <w:tcW w:type="dxa" w:w="3528"/>
            <w:vAlign w:val="center"/>
            <w:tcMar>
              <w:top w:w="75" w:type="dxa"/>
              <w:bottom w:w="75" w:type="dxa"/>
              <w:left w:w="75" w:type="dxa"/>
              <w:right w:w="75" w:type="dxa"/>
            </w:tcMar>
          </w:tcPr>
          <w:p>
            <w:pPr>
              <w:keepNext w:val="0"/>
              <w:spacing w:after="60" w:before="40"/>
            </w:pPr>
            <w:r>
              <w:rPr>
                <w:sz w:val="18"/>
              </w:rPr>
              <w:t>Visit A Completed; item X InProgress; instruction NeedsBooking or Booked only after booking.</w:t>
            </w:r>
          </w:p>
        </w:tc>
      </w:tr>
      <w:tr>
        <w:trPr>
          <w:cantSplit/>
        </w:trPr>
        <w:tc>
          <w:tcPr>
            <w:tcW w:type="dxa" w:w="1440"/>
            <w:vAlign w:val="center"/>
            <w:tcMar>
              <w:top w:w="75" w:type="dxa"/>
              <w:bottom w:w="75" w:type="dxa"/>
              <w:left w:w="75" w:type="dxa"/>
              <w:right w:w="75" w:type="dxa"/>
            </w:tcMar>
          </w:tcPr>
          <w:p>
            <w:pPr>
              <w:keepNext w:val="0"/>
              <w:spacing w:after="60" w:before="40"/>
            </w:pPr>
            <w:r>
              <w:rPr>
                <w:sz w:val="18"/>
              </w:rPr>
              <w:t>Next</w:t>
            </w:r>
          </w:p>
        </w:tc>
        <w:tc>
          <w:tcPr>
            <w:tcW w:type="dxa" w:w="4680"/>
            <w:vAlign w:val="center"/>
            <w:tcMar>
              <w:top w:w="75" w:type="dxa"/>
              <w:bottom w:w="75" w:type="dxa"/>
              <w:left w:w="75" w:type="dxa"/>
              <w:right w:w="75" w:type="dxa"/>
            </w:tcMar>
          </w:tcPr>
          <w:p>
            <w:pPr>
              <w:keepNext w:val="0"/>
              <w:spacing w:after="60" w:before="40"/>
            </w:pPr>
            <w:r>
              <w:rPr>
                <w:sz w:val="18"/>
              </w:rPr>
              <w:t>A separate appointment/check-in creates Visit B; reopen the same course and item X, review response and continue.</w:t>
            </w:r>
          </w:p>
        </w:tc>
        <w:tc>
          <w:tcPr>
            <w:tcW w:type="dxa" w:w="3528"/>
            <w:vAlign w:val="center"/>
            <w:tcMar>
              <w:top w:w="75" w:type="dxa"/>
              <w:bottom w:w="75" w:type="dxa"/>
              <w:left w:w="75" w:type="dxa"/>
              <w:right w:w="75" w:type="dxa"/>
            </w:tcMar>
          </w:tcPr>
          <w:p>
            <w:pPr>
              <w:keepNext w:val="0"/>
              <w:spacing w:after="60" w:before="40"/>
            </w:pPr>
            <w:r>
              <w:rPr>
                <w:sz w:val="18"/>
              </w:rPr>
              <w:t>Visit B can end while X still needs work; prior actuals, agreement and prices remain.</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Finishing</w:t>
            </w:r>
          </w:p>
        </w:tc>
        <w:tc>
          <w:tcPr>
            <w:tcW w:type="dxa" w:w="4680"/>
            <w:vAlign w:val="center"/>
            <w:tcMar>
              <w:top w:w="75" w:type="dxa"/>
              <w:bottom w:w="75" w:type="dxa"/>
              <w:left w:w="75" w:type="dxa"/>
              <w:right w:w="75" w:type="dxa"/>
            </w:tcMar>
          </w:tcPr>
          <w:p>
            <w:pPr>
              <w:keepNext w:val="0"/>
              <w:spacing w:after="60" w:before="40"/>
            </w:pPr>
            <w:r>
              <w:rPr>
                <w:sz w:val="18"/>
              </w:rPr>
              <w:t>Record remaining actual work and dentist-confirmed outcome. Resolve other agreed items before closing the course.</w:t>
            </w:r>
          </w:p>
        </w:tc>
        <w:tc>
          <w:tcPr>
            <w:tcW w:type="dxa" w:w="3528"/>
            <w:vAlign w:val="center"/>
            <w:tcMar>
              <w:top w:w="75" w:type="dxa"/>
              <w:bottom w:w="75" w:type="dxa"/>
              <w:left w:w="75" w:type="dxa"/>
              <w:right w:w="75" w:type="dxa"/>
            </w:tcMar>
          </w:tcPr>
          <w:p>
            <w:pPr>
              <w:keepNext w:val="0"/>
              <w:spacing w:after="60" w:before="40"/>
            </w:pPr>
            <w:r>
              <w:rPr>
                <w:sz w:val="18"/>
              </w:rPr>
              <w:t>Item X Completed when clinically confirmed. Course closure and financial settlement are separate.</w:t>
            </w:r>
          </w:p>
        </w:tc>
      </w:tr>
    </w:tbl>
    <w:p>
      <w:pPr/>
      <w:r>
        <w:t>This example illustrates record continuity, not a prescribed clinical protocol or a fixed number of sessions. An extra attendance does not automatically create an extra package fee. Changes to agreed scope require the existing revision and renewed-decision process.</w:t>
      </w:r>
    </w:p>
    <w:p>
      <w:pPr>
        <w:pStyle w:val="Heading2"/>
        <w:keepNext/>
      </w:pPr>
      <w:r>
        <w:rPr>
          <w:color w:val="000000"/>
        </w:rPr>
        <w:t>Supported alternate paths</w:t>
      </w:r>
    </w:p>
    <w:p>
      <w:pPr/>
      <w:r>
        <w:t>A walk-in first obtains a valid quick staff appointment. Consultation-only may complete with no activity. Agreed work may start now in the same Visit after resource checks or start at a later booked visit. A missing slot leaves NeedsBooking; cancellation/no-show preserves the unfinished clinical need. Completing the clinical visit may precede collection and booking even while money is outstanding.</w:t>
      </w:r>
    </w:p>
    <w:p>
      <w:pPr>
        <w:pStyle w:val="Heading1"/>
        <w:keepNext/>
      </w:pPr>
      <w:r>
        <w:rPr>
          <w:color w:val="000000"/>
        </w:rPr>
        <w:t>2 Actors and permission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005"/>
        <w:gridCol w:w="3912"/>
      </w:tblGrid>
      <w:tr>
        <w:trPr>
          <w:cantSplit/>
          <w:tblHeader/>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Action group</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Permitted actors</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Boundary</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conclusions, plan agreement and prescriptions</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Owner inherits Dentist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assistant/Admin clinical decision by account-management permission.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identity, reception, booking, care and human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relevant actions/branches; Dentist own scope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and patient identity never auto-merge.</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collections and payable/expense entry</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collections/payables/expense grant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 actual funds; independent finance approver for corrections.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receipts/issues/count preparation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stock grant; Dentist treatment use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independent approval for adjustments/disposal.</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Employees, payroll, branches, references, promotions</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Owner or explicitly authorized operational manager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Salary and contact export are distinct read/export grants.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Accounts/roles/lock and reset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only; own sign-in/password actions for account holder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Owner does not inherit Admin; grant least scope and keep last active Admin.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Report/export/finance approval</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Admin/Owner read; finance approver by specific permission</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 permission gives no stock/clinical write; requester cannot approve own controlled correction.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app content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Public account; booking ownership or Verified self link as applicable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Relative bookings expose minimum scheduling detail only; all official own clinical and financial content requires self link.</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templates and same-visit extension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with template grant; assigned Dentist or authorized booking staff for visit extension</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 permission is scoped to clinical templates, not all clinic settings. Extension rechecks all resources and gives no right to alter another patient booking.</w:t>
            </w:r>
          </w:p>
        </w:tc>
      </w:tr>
    </w:tbl>
    <w:p>
      <w:pPr>
        <w:spacing w:after="20"/>
      </w:pPr>
    </w:p>
    <w:p>
      <w:r>
        <w:t>Permission profiles describe action grants, not new inheritance: a Reception, Collections or Stock profile under ClinicAssistant exposes only its granted actions. Owner operational approval rights do not make Owner an Admin or collection recorder. UI and server use the same grants and branch scopes. One person may hold multiple assigned roles; controlled approvals still require a different actor.</w:t>
      </w:r>
    </w:p>
    <w:p>
      <w:pPr>
        <w:pStyle w:val="Heading1"/>
        <w:keepNext/>
      </w:pPr>
      <w:r>
        <w:rPr>
          <w:color w:val="000000"/>
        </w:rPr>
        <w:t>3 Shared objects and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85"/>
        <w:gridCol w:w="4365"/>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Object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Identity and references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Invariant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master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Clinic-wide PatientId/code; administrative versions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to many visits/dossiers; phone is not a unique patient key.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Account/self link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AccountId, EmployeeId optional, one active Verified self link</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account never chooses staff role. One self link per account and patient; no relative clinical delegation.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Appointment/visit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AppointmentId, source/booker, attendee, branch, chair, staff, planned times; VisitId actual times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most one VisitId per appointment; both reference same verified actual patient after check-in.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Dossier/plan/activity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DossierId, PlanItemId optional, ActivityId, VisitId, branch, performer</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Each actual belongs to one dossier/visit; all patient and branch references match. Activity semantic source posts one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Bill/charge/collection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BillId/version, ChargeEventId, CollectionId, AllocationId, PaymentIntentId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dossier/branch per bill; collection may allocate to many same-patient/branch bills; no duplicate external reference.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Product/stock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ProductId/type, branch/location, receipt/use/count/transfer source IDs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product/branch quantities in snapshotted base units; source movements derive balances. No required lot key. Paid fields come from the finance ledger.</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Lab/payable/payment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LabOrderId/source version, PayableId, CounterpartyPaymentId, allocation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and branch immutable after posting. Clinical fee charged to patient is separate from supplier cost.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SourceId/type/version, sync event ID/time/status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 official own data across clinic branches; correction history retained and authorization rechecked at every private request.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TemplateId and immutable TemplateVersion; step definitions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Draft/Active/Retired reusable guidance; patient copies retain provenance.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plan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PlanId/version, optional logical StepId/item/predecessors, clinical estimate and proposed return window</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step detail retains patient/course history; selected reservation belongs to booking, not a required plan field.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prerequisite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StepId, required lab specification/version or manual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Readiness is derived from authoritative current evidence; Received alone never qualifies.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Rolling follow-up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InstructionId, logical StepId, plan version, optional triggering completion event, window version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most one active instruction per step and one active appointment per instruction; first manual instruction has no fabricated predecessor; deduplicated completion and care events.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Attendance classification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VisitId, primary purpose, source dossier/item/activity and additional concerns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Reception proposes; dentist confirms/corrects. Purpose is independent of identity, readiness, clinical outcome and fees.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and investigation note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Patient/visit/source versions, health review, FDI findings, diagnoses, manual request/result reference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Dated source-linked evidence; old findings retained, external integration and automatic medical clearance excluded.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Consent and clinical hold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Plan/version/item/procedure, decision/evidence; hold reason, effective time, review condition and release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decisions/evidence match current work. Hold derives Blocked without posted quantity, charge or fake completion.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and warranty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Visit/item/step/source activity, actual care note, coverage/policy and decision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is non-billable and does not complete a step; chargeable extra scope needs agreement. Patient warranty differs from lab supplier terms.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Course closure and aftercare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 closure outcome/dispositions; source contact task and clinical handoff status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True completion/revised scope/stopped outcome retained. Pending handoff is not acknowledgment or clinical follow-up completion.</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025"/>
        <w:gridCol w:w="4139"/>
      </w:tblGrid>
      <w:tr>
        <w:trPr>
          <w:cantSplit/>
          <w:tblHeader/>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Object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States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Control</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-&gt; CheckedIn -&gt; InProgress -&gt; Completed; Confirmed -&gt; Cancelled or NoShow</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Check-in/start/complete mirror visit. ConfirmedToAttend is an independent flag; no-show only when not checked in. NoShow rebooking creates a new ID.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Queued -&gt; InProgress -&gt; Completed; amendment/reopen creates new version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Completed visit content and independently official items are visible to the verified self patient; relative bookers cannot read the clinical record.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-&gt; Completed or Stopped; reopen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Many visits/activities. Completion never marks money paid or unperformed work performed.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item</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Proposed -&gt; Agreed/Refused/Deferred -&gt; InProgress -&gt; Completed; agreed remainder -&gt; Cancelled/Stopped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Separate decision from clinical progress. Actual evidence and dentist confirmation establish completion; one item can span Visits. Scope/price changes require a new decision for affected work.</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Finalized -&gt; Amended or Cancelled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Finalize preserves prescription content; outside-purchase prescription creates no stock movement or medicine receivable. Historical supply remains read-only.</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-&gt; Synchronized or Failed -&gt; Retrying; source corrections retain versions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Triggered by official source commit and self-link approval. All official personal history is visible with current self link; no manual release gate.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intent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Created -&gt; Submitted -&gt; Confirmed/Rejected/Expired; pending reconciliation is explicit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Claim/expiry never reverses a real confirmed collection. Bill Unpaid/PartiallyPaid/Paid is derived from allocations.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document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Posted; posted correction is referenced reversal/new movement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update/delete of posted movements. Physical, reserved, eligible and in-transit are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Ordered -&gt; Sent -&gt; Received -&gt; Accepted -&gt; Closed; Received -&gt; Rework -&gt; Sent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Cancellation preserves liability decision. Payable/payment status stays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and follow-up</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Task Open/InProgress/Done/Cancelled; instruction NeedsBooking/Booked/Completed/Cancelled/Superseded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Task done or notice sent never clinically completes an instruction.</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and close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Draft -&gt; Approved -&gt; PartiallyPaid/Paid; Day Open -&gt; Closed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corrections retain originals and independent approver. Post-close changes remain visible.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document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 or Rejected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 committed patient documents are visible automatically with current self link; independent documents do not require a completed visit.</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Active -&gt; Retired; changes create a new version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Retired versions remain referenced by historical patient copies.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step</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NotStarted -&gt; Partial -&gt; Completed; unfinished work may be Skipped/Stopped/Cancelled with clinical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Ready/Blocked is derived independently; skipped work is not performed or charged.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readiness</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Blocked or Ready with current prerequisite reasons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Re-evaluate on source change, booking and performance. A booked appointment is preserved if readiness changes.</w:t>
            </w:r>
          </w:p>
        </w:tc>
      </w:tr>
    </w:tbl>
    <w:p>
      <w:pPr>
        <w:spacing w:after="20"/>
      </w:pPr>
    </w:p>
    <w:p>
      <w:pPr>
        <w:pStyle w:val="Heading1"/>
        <w:keepNext/>
      </w:pPr>
      <w:r>
        <w:rPr>
          <w:color w:val="000000"/>
        </w:rPr>
        <w:t>4 Complete workflow handoffs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551"/>
        <w:gridCol w:w="2324"/>
        <w:gridCol w:w="3345"/>
      </w:tblGrid>
      <w:tr>
        <w:trPr>
          <w:cantSplit/>
          <w:tblHeader/>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Flow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 path</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Use cases</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Commit boundary</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WF01 New or returning patient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S11/S15 -&gt; S12/S16 -&gt; S18 -&gt; S19 -&gt; S43/S21/S22 -&gt; S38/S39 -&gt; S24 -&gt; S41/S42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UC-04/07/10/39/13/14/19/20/21/17/55/37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fabricated clinical work at check-in; plan, performance, money and follow-up each have their own commit.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WF02 Multi-session treatment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S43 -&gt; S21 -&gt; first S19/S22 -&gt; S24/S15 -&gt; next S19/S22 -&gt; S43 completion</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UC-39/13/14/17/04/10</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 spans visits. Keep remaining quantity, price decisions, lab readiness and debt independent.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WF03 Material and supplier</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S46 -&gt; S48 Posted -&gt; S53 actual payment -&gt; S49 issue -&gt; S47/S50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UC-41/42/45/43/44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creates stock/payable; supplier payment changes cash/debt, issue changes stock and optional explicit charge.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WF04 Lab and delivery</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S21/S22 -&gt; S45 -&gt; Sent/Received/Accepted -&gt; S53 -&gt; S22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UC-40/45/14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Provider work and cost are traced without overwriting the patient service price.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WF05 Prescription and internal treatment stock</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 Finalized -&gt; outside purchase; S32/S34 -&gt; S37 Treatment use -&gt; S38 if explicitly chargeable</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UC-15/27/28/18/19; UC-22 inactive</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Prescription/print creates no stock/charge. Actual internal use posts once from source activity; no new take-home issue/sale/return.</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WF06 Patient application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S02/S01 -&gt; S15/S14 -&gt; S07/S08 -&gt; S41 -&gt; S42 -&gt; S26/S30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UC-33/01/04/36/55/37/20/34/26</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accounts can manage own booking requests, but never read clinical/own-bill detail until self link verified.</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WF07 Care and no-show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job -&gt; S25/S60 -&gt; contact attempt -&gt; S11 new booking -&gt; S24</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UC-24/25/53/04/17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callback per no-show; old appointment preserved; instruction remains until clinician closes 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WF08 Daily cash and people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S52/S54 and S51/S53/S39 -&gt; S56 -&gt; S40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UC-47/48/46/45/21/54/32</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Payroll/expense/payable cash-out counted once; close snapshots retain post-close amendments.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WF09 Treatment progression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S58 -&gt; S21 -&gt; S19/S22 -&gt; S24 -&gt; S11; S45 -&gt; S60 for blockers</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UC-51/13/14/17/04/40/53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Copy template and review plan; actual completion opens next instruction. Booking and funds remain distinct commits.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WF10 Intake and diagnosis</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S18 -&gt; S19/S20 -&gt; S43/S21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UC-07/10/11/12/39/13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attendance purpose and health; retain chart/diagnosis/investigation history. Consultation can finish without actual work.</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WF11 Response and revised care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S19/S22 -&gt; S21 -&gt; S38/S39 -&gt; S24</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UC-10/14/13/19/23/17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response, repeat care without fabricated quantity, hold or revise with renewed decision; explicit ledger adjustment only.</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WF12 Postoperative warranty and recall</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S24/S60 -&gt; S18/S19 -&gt; S22/S38 -&gt; S41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UC-17/53/07/10/14/19/55</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Source-linked review, policy-based coverage, separate new work and patient-specific recall; no automatic free visit or clinical completion.</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WF13 Focused plan revision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S21 -&gt; S62 -&gt; optional S12/S38 -&gt; S62 -&gt; S21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UC-13/06/19</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revision editor and retained source context; distinct financial/booking commits.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WF14 Focused postoperative review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S19/S43/S24 -&gt; S63 -&gt; optional S22/S24/S60 -&gt; source</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UC-10/14/17/39/53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assessment record; actual treatment and payment remain separate.</w:t>
            </w:r>
          </w:p>
        </w:tc>
      </w:tr>
    </w:tbl>
    <w:p>
      <w:pPr>
        <w:spacing w:after="20"/>
      </w:pPr>
    </w:p>
    <w:p>
      <w:pPr>
        <w:pStyle w:val="Heading1"/>
        <w:keepNext/>
      </w:pPr>
      <w:r>
        <w:rPr>
          <w:color w:val="000000"/>
        </w:rPr>
        <w:t>5 Use case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969"/>
        <w:gridCol w:w="5046"/>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Use case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Phase and screens</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 In / Sign Out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Recover Account Access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Working Schedule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S11 S15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Appointments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S10 S12 S13 S14 S16 S17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Change or Cancel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S12 S16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Patient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S17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Search Patient Records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Update Patient Administrative Information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and Complete Examination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S19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Treatment Plan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S21 S62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S22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Prescribe Medication and Care Instructions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Analyze X-ray with AI</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 S19 phase 2 AI tab</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Follow-up Instruction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S13 S24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Medicine Used in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S37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Prepare and Track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S38 S42 S62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 S42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Cash</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Dispense Medication inactive in clinic profile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Inactive in current profile | S37 historical reads</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Correct Payment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 S62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Patients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S17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Contact Patients Requiring Follow-up</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Respond to Patient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Medicine Catalog</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S32 S33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Medicine Receipt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 and Adjust Medicine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S33 S35 S36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Service Catalog and Prices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User Accounts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Clinic Reports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Register Account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Notifications and Manage Reminder Preferences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S13 S26 S27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Get Chatbot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 S29 phase 2 only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Patient Account Link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S07 S08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Own Medical Record</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S41 S42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Patient Master</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Treatment Dossiers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S21 S22 S38 S43 S62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Laboratory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S44 S45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Material and Supplier Catalogs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S47 S48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Issue and Return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S47 S49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 and Adjust Material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S47 S50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 Suppliers and Laboratories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S45 S48 S53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Operating Expenses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S51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Employees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 S52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Payroll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S52 S54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Customer Groups and Promotions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S31 S21 S38 S55</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Branches and Chairs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 S10 S57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Reference Data and Clinic Settings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S58 S31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Recurring and Internal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S10 S12 S59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Care Tasks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S25 S28 S60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Reconcile Daily Cash and Export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S40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Synchronize Patient Record Access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S19 S20 S21 S23 S41 S61</w:t>
            </w:r>
          </w:p>
        </w:tc>
      </w:tr>
    </w:tbl>
    <w:p>
      <w:pPr>
        <w:spacing w:after="20"/>
      </w:pPr>
    </w:p>
    <w:p>
      <w:pPr>
        <w:pStyle w:val="Heading1"/>
        <w:keepNext/>
      </w:pPr>
      <w:r>
        <w:rPr>
          <w:color w:val="000000"/>
        </w:rPr>
        <w:t>6 Detailed use cases</w:t>
      </w:r>
    </w:p>
    <w:p>
      <w:r>
        <w:t>Each active use case applies the shared transaction, permission, validation and audit contract. Normal steps commit only the named business event. Alternative paths must preserve source IDs and stated postconditions. Every failed save leaves no partial ledger/stock/charge; a committed operation with a lost response is resolved by its request key. The source MSG catalog and new MSG201 to MSG236 provide Vietnamese interface text.</w:t>
      </w:r>
    </w:p>
    <w:p>
      <w:pPr>
        <w:pStyle w:val="Heading2"/>
        <w:keepNext/>
      </w:pPr>
      <w:r>
        <w:rPr>
          <w:color w:val="000000"/>
        </w:rPr>
        <w:t>UC-01 Sign In / Sign Out</w:t>
      </w:r>
    </w:p>
    <w:p>
      <w:pPr>
        <w:keepNext/>
      </w:pPr>
      <w:r>
        <w:t>Phase 1 | Primary actors: Registered User | Supporting actors: None | Screens: S01</w:t>
      </w:r>
    </w:p>
    <w:p>
      <w:pPr>
        <w:pStyle w:val="Heading3"/>
        <w:keepNext/>
      </w:pPr>
      <w:r>
        <w:rPr>
          <w:color w:val="000000"/>
        </w:rPr>
        <w:t>Purpose and preconditions</w:t>
      </w:r>
    </w:p>
    <w:p>
      <w:pPr>
        <w:keepNext/>
      </w:pPr>
      <w:r>
        <w:t>Authenticate an existing account and end its authenticated session.</w:t>
      </w:r>
    </w:p>
    <w:p>
      <w:r>
        <w:t>Sign-in: an account exists. Sign-out: an authenticated session exists.</w:t>
      </w:r>
    </w:p>
    <w:p>
      <w:pPr>
        <w:pStyle w:val="Heading3"/>
        <w:keepNext/>
      </w:pPr>
      <w:r>
        <w:rPr>
          <w:color w:val="000000"/>
        </w:rPr>
        <w:t>Normal flow</w:t>
      </w:r>
    </w:p>
    <w:p>
      <w:r>
        <w:t>1. User opens Sign In and enters configured credentials.</w:t>
      </w:r>
    </w:p>
    <w:p>
      <w:r>
        <w:t>2. DCMS validates credentials and account availability.</w:t>
      </w:r>
    </w:p>
    <w:p>
      <w:r>
        <w:t>3. DCMS creates a session and loads functions allowed by current roles and links.</w:t>
      </w:r>
    </w:p>
    <w:p>
      <w:r>
        <w:t>4. User performs permitted work.</w:t>
      </w:r>
    </w:p>
    <w:p>
      <w:r>
        <w:t>5. User selects Sign Out.</w:t>
      </w:r>
    </w:p>
    <w:p>
      <w:r>
        <w:t>6. DCMS invalidates the session and returns to Sign In.</w:t>
      </w:r>
    </w:p>
    <w:p>
      <w:pPr>
        <w:pStyle w:val="Heading3"/>
        <w:keepNext/>
      </w:pPr>
      <w:r>
        <w:rPr>
          <w:color w:val="000000"/>
        </w:rPr>
        <w:t>Alternatives</w:t>
      </w:r>
    </w:p>
    <w:p>
      <w:r>
        <w:t>A1 at step 1: User selects account recovery and continues with UC-02.</w:t>
      </w:r>
    </w:p>
    <w:p>
      <w:r>
        <w:t>A2 after step 3: A Guest account can book but cannot read a clinical record without a Verified self link.</w:t>
      </w:r>
    </w:p>
    <w:p>
      <w:r>
        <w:t>A3 Initial/assisted temporary credential: grant only credential-change/sign-out capability, require a new matching policy-compliant password, consume the temporary credential, revoke sessions and return to sign-in. No ordinary private operation is permitted before this step.</w:t>
      </w:r>
    </w:p>
    <w:p>
      <w:pPr>
        <w:pStyle w:val="Heading3"/>
        <w:keepNext/>
      </w:pPr>
      <w:r>
        <w:rPr>
          <w:color w:val="000000"/>
        </w:rPr>
        <w:t>Exceptions and result</w:t>
      </w:r>
    </w:p>
    <w:p>
      <w:r>
        <w:t>E1 at step 2: Invalid credentials or unavailable account: display MSG09; create no session.</w:t>
      </w:r>
    </w:p>
    <w:p>
      <w:r>
        <w:t>E2 at step 4: Expired/invalid session: display MSG07 and require sign-in.</w:t>
      </w:r>
    </w:p>
    <w:p>
      <w:r>
        <w:t>E3: Service unavailable: display MSG144 and retain the existing confirmed data.</w:t>
      </w:r>
    </w:p>
    <w:p>
      <w:r>
        <w:t>Success: authorized session is established, or the signed-out session is invalidated. Failure: no new authenticated access is granted.</w:t>
      </w:r>
    </w:p>
    <w:p>
      <w:r>
        <w:t>Rules: GBR-026, GBR-027, GBR-028, GBR-073, GBR-075, GBR-081, GBR-082</w:t>
      </w:r>
    </w:p>
    <w:p>
      <w:r>
        <w:t>Messages: MSG02, MSG04, MSG06, MSG07, MSG09, MSG111, MSG144</w:t>
      </w:r>
    </w:p>
    <w:p>
      <w:pPr>
        <w:pStyle w:val="Heading2"/>
        <w:keepNext/>
      </w:pPr>
      <w:r>
        <w:rPr>
          <w:color w:val="000000"/>
        </w:rPr>
        <w:t>UC-02 Recover Account Access</w:t>
      </w:r>
    </w:p>
    <w:p>
      <w:pPr>
        <w:keepNext/>
      </w:pPr>
      <w:r>
        <w:t>Phase 1 | Primary actors: Registered User | Supporting actors: Admin for independently verified assisted reset | Screens: S03</w:t>
      </w:r>
    </w:p>
    <w:p>
      <w:pPr>
        <w:pStyle w:val="Heading3"/>
        <w:keepNext/>
      </w:pPr>
      <w:r>
        <w:rPr>
          <w:color w:val="000000"/>
        </w:rPr>
        <w:t>Purpose and preconditions</w:t>
      </w:r>
    </w:p>
    <w:p>
      <w:pPr>
        <w:keepNext/>
      </w:pPr>
      <w:r>
        <w:t>Restore an existing account through authorized clinic-assisted identity review and a one-use temporary credential.</w:t>
      </w:r>
    </w:p>
    <w:p>
      <w:r>
        <w:t>The requester contacts the clinic; an authorized Admin verifies account ownership under the approved identity procedure. No email-delivery integration is required.</w:t>
      </w:r>
    </w:p>
    <w:p>
      <w:pPr>
        <w:pStyle w:val="Heading3"/>
        <w:keepNext/>
      </w:pPr>
      <w:r>
        <w:rPr>
          <w:color w:val="000000"/>
        </w:rPr>
        <w:t>Normal flow</w:t>
      </w:r>
    </w:p>
    <w:p>
      <w:r>
        <w:t>1. User opens account recovery.</w:t>
      </w:r>
    </w:p>
    <w:p>
      <w:r>
        <w:t>2. User enters the account identifier.</w:t>
      </w:r>
    </w:p>
    <w:p>
      <w:r>
        <w:t>3. DCMS returns the same neutral response regardless of account existence (MSG12).</w:t>
      </w:r>
    </w:p>
    <w:p>
      <w:r>
        <w:t>4. Admin independently verifies the requester and records the approved evidence/reason; contact text alone is not identity proof.</w:t>
      </w:r>
    </w:p>
    <w:p>
      <w:r>
        <w:t>5. Admin issues a one-use temporary credential securely to the verified requester. The user must set a new credential at first sign-in.</w:t>
      </w:r>
    </w:p>
    <w:p>
      <w:r>
        <w:t>6. DCMS validates the new credential, records the reset and revokes prior sessions; display MSG13 only after successful commit.</w:t>
      </w:r>
    </w:p>
    <w:p>
      <w:pPr>
        <w:pStyle w:val="Heading3"/>
        <w:keepNext/>
      </w:pPr>
      <w:r>
        <w:rPr>
          <w:color w:val="000000"/>
        </w:rPr>
        <w:t>Alternatives</w:t>
      </w:r>
    </w:p>
    <w:p>
      <w:r>
        <w:t>A1: Identity cannot be established: retain the original account and refer to authorized clinic handling; do not issue a credential.</w:t>
      </w:r>
    </w:p>
    <w:p>
      <w:r>
        <w:t>A2 after step 6: User signs in through UC-01; account/clinical-link permissions are checked again.</w:t>
      </w:r>
    </w:p>
    <w:p>
      <w:r>
        <w:t>A3: A changed phone/email or an unverified contact never proves ownership or changes clinical linkage. No email verification/reset message is sent in this release.</w:t>
      </w:r>
    </w:p>
    <w:p>
      <w:pPr>
        <w:pStyle w:val="Heading3"/>
        <w:keepNext/>
      </w:pPr>
      <w:r>
        <w:rPr>
          <w:color w:val="000000"/>
        </w:rPr>
        <w:t>Exceptions and result</w:t>
      </w:r>
    </w:p>
    <w:p>
      <w:r>
        <w:t>E1: Identity verification fails or a temporary credential is invalid, expired or used: MSG108; do not grant reset access.</w:t>
      </w:r>
    </w:p>
    <w:p>
      <w:r>
        <w:t>E2 at step 6: Credential violates configured policy: MSG109; request correction.</w:t>
      </w:r>
    </w:p>
    <w:p>
      <w:r>
        <w:t>E3: Save/service failure: MSG144; do not claim reset success or disclose a secret in logs.</w:t>
      </w:r>
    </w:p>
    <w:p>
      <w:r>
        <w:t>Success: credential is replaced and recovery is recorded. Failure: original credentials and access restrictions remain. Recovery does not verify a patient record link.</w:t>
      </w:r>
    </w:p>
    <w:p>
      <w:r>
        <w:t>Rules: GBR-028, GBR-073, GBR-075, GBR-081, GBR-082, GBR-121, GBR-123</w:t>
      </w:r>
    </w:p>
    <w:p>
      <w:r>
        <w:t>Messages: MSG02, MSG04, MSG06, MSG07, MSG12, MSG13, MSG108, MSG109, MSG111, MSG144</w:t>
      </w:r>
    </w:p>
    <w:p>
      <w:pPr>
        <w:pStyle w:val="Heading2"/>
        <w:keepNext/>
      </w:pPr>
      <w:r>
        <w:rPr>
          <w:color w:val="000000"/>
        </w:rPr>
        <w:t>UC-03 Manage Working Schedule</w:t>
      </w:r>
    </w:p>
    <w:p>
      <w:pPr>
        <w:keepNext/>
      </w:pPr>
      <w:r>
        <w:t>Phase 1 | Primary actors: Dentist | Supporting actors: None | Screens: S09</w:t>
      </w:r>
    </w:p>
    <w:p>
      <w:pPr>
        <w:pStyle w:val="Heading3"/>
        <w:keepNext/>
      </w:pPr>
      <w:r>
        <w:rPr>
          <w:color w:val="000000"/>
        </w:rPr>
        <w:t>Purpose and preconditions</w:t>
      </w:r>
    </w:p>
    <w:p>
      <w:pPr>
        <w:keepNext/>
      </w:pPr>
      <w:r>
        <w:t>Maintain the recurring weekday work-location and time template for each dentist, with explicit date-specific exceptions and booking-impact review.</w:t>
      </w:r>
    </w:p>
    <w:p>
      <w:r>
        <w:t>Dentist or authorized schedule manager is authenticated; the employee and eligible branches exist.</w:t>
      </w:r>
    </w:p>
    <w:p>
      <w:pPr>
        <w:pStyle w:val="Heading3"/>
        <w:keepNext/>
      </w:pPr>
      <w:r>
        <w:rPr>
          <w:color w:val="000000"/>
        </w:rPr>
        <w:t>Normal flow</w:t>
      </w:r>
    </w:p>
    <w:p>
      <w:r>
        <w:t>1. Open the employee work schedule and load the current Monday-to-Sunday template, effective version and any date-specific exceptions.</w:t>
      </w:r>
    </w:p>
    <w:p>
      <w:r>
        <w:t>2. For each weekday choose a branch or Not working and define start/end times; DCMS may support multiple nonoverlapping intervals and breaks as an explicit extension to the observed oDental form.</w:t>
      </w:r>
    </w:p>
    <w:p>
      <w:r>
        <w:t>3. Preview generated availability over a chosen date range and list existing confirmed appointments that the proposed change would invalidate.</w:t>
      </w:r>
    </w:p>
    <w:p>
      <w:r>
        <w:t>4. Validate weekday branch, times, breaks, staff/chair availability and version; resolve affected appointments through UC-06 before publication.</w:t>
      </w:r>
    </w:p>
    <w:p>
      <w:r>
        <w:t>5. Publish the new effective template or exception with actor/time and recalculate bookable slots without changing existing appointments automatically.</w:t>
      </w:r>
    </w:p>
    <w:p>
      <w:pPr>
        <w:pStyle w:val="Heading3"/>
        <w:keepNext/>
      </w:pPr>
      <w:r>
        <w:rPr>
          <w:color w:val="000000"/>
        </w:rPr>
        <w:t>Alternatives</w:t>
      </w:r>
    </w:p>
    <w:p>
      <w:r>
        <w:t>A1 A dentist may view/edit only their own template unless a schedule manager has explicit rights. A2 A date-specific absence or extra session uses an exception tied to its actual date and takes precedence over the weekly template. A3 A weekday marked Not working has no bookable intervals; historical appointments remain visible.</w:t>
      </w:r>
    </w:p>
    <w:p>
      <w:pPr>
        <w:pStyle w:val="Heading3"/>
        <w:keepNext/>
      </w:pPr>
      <w:r>
        <w:rPr>
          <w:color w:val="000000"/>
        </w:rPr>
        <w:t>Exceptions and result</w:t>
      </w:r>
    </w:p>
    <w:p>
      <w:r>
        <w:t>E1 Invalid/overlapping times or breaks: MSG110. E2 Confirmed appointments affected: MSG38; do not publish until resolved. E3 Stale version: MSG111; reload and review. E4 Save failure: MSG144; keep prior effective template.</w:t>
      </w:r>
    </w:p>
    <w:p>
      <w:r>
        <w:t>A versioned weekly template and dated exceptions determine future candidate slots; confirmed appointments are retained and never silently moved.</w:t>
      </w:r>
    </w:p>
    <w:p>
      <w:r>
        <w:t>Rules: GBR-001, GBR-002, GBR-003, GBR-004, GBR-007, GBR-008, GBR-081, GBR-102, GBR-107, GBR-119, GBR-133</w:t>
      </w:r>
    </w:p>
    <w:p>
      <w:r>
        <w:t>Messages: MSG02, MSG04, MSG06, MSG07, MSG38, MSG110, MSG111, MSG144</w:t>
      </w:r>
    </w:p>
    <w:p>
      <w:pPr>
        <w:pStyle w:val="Heading2"/>
        <w:keepNext/>
      </w:pPr>
      <w:r>
        <w:rPr>
          <w:color w:val="000000"/>
        </w:rPr>
        <w:t>UC-04 Book Appointment</w:t>
      </w:r>
    </w:p>
    <w:p>
      <w:pPr>
        <w:keepNext/>
      </w:pPr>
      <w:r>
        <w:t>Phase 1 | Primary actors: Guest; Clinic Assistant | Supporting actors: None | Screens: S11 S15 S18</w:t>
      </w:r>
    </w:p>
    <w:p>
      <w:pPr>
        <w:pStyle w:val="Heading3"/>
        <w:keepNext/>
      </w:pPr>
      <w:r>
        <w:rPr>
          <w:color w:val="000000"/>
        </w:rPr>
        <w:t>Purpose and preconditions</w:t>
      </w:r>
    </w:p>
    <w:p>
      <w:pPr>
        <w:keepNext/>
      </w:pPr>
      <w:r>
        <w:t>Book a valid appointment for the actual attendee, including self, relative, walk-in and follow-up requests. Patient inherits Guest.</w:t>
      </w:r>
    </w:p>
    <w:p>
      <w:r>
        <w:t>Guest can use public booking without an account; assistant is authenticated. Valid work intervals and appointment types are available.</w:t>
      </w:r>
    </w:p>
    <w:p>
      <w:pPr>
        <w:pStyle w:val="Heading3"/>
        <w:keepNext/>
      </w:pPr>
      <w:r>
        <w:rPr>
          <w:color w:val="000000"/>
        </w:rPr>
        <w:t>Normal flow</w:t>
      </w:r>
    </w:p>
    <w:p>
      <w:r>
        <w:t>1. Choose branch and Self/Relative in the patient app; capture booker contact and attendee identity separately. Staff selects/creates the patient through UC-38 and records booking source; do not invent a separate booker.</w:t>
      </w:r>
    </w:p>
    <w:p>
      <w:r>
        <w:t>2. Select service/reason, main dentist, optional assistant and one candidate interval. Public duration remains catalog 30/60; staff duration is 15 to 480 in multiples of 15. For authorized step booking, show the linked instruction, current plan/step, readiness and return window. Preview reserves nothing.</w:t>
      </w:r>
    </w:p>
    <w:p>
      <w:r>
        <w:t>3. Review attendee, optional booker, assigned staff, chair, branch, start/end, purpose and recurrence scope. Confirm the request.</w:t>
      </w:r>
    </w:p>
    <w:p>
      <w:r>
        <w:t>4. Within one commit recheck current plan/step version, agreement, prerequisite evidence and allowed return window if linked, plus weekly template/dated exceptions, all assigned staff, one chair and identified attendee conflicts. Apply the public 60-minute lead time.</w:t>
      </w:r>
    </w:p>
    <w:p>
      <w:r>
        <w:t>5. Create one Confirmed appointment and booking code; atomically link the instruction and set Booked only now. Keep attendance confirmation as a separate flag.</w:t>
      </w:r>
    </w:p>
    <w:p>
      <w:r>
        <w:t>6. Show confirmation and create an account notification only for an owning account. No visit, treatment dossier, charge or collection is created.</w:t>
      </w:r>
    </w:p>
    <w:p>
      <w:pPr>
        <w:pStyle w:val="Heading3"/>
        <w:keepNext/>
      </w:pPr>
      <w:r>
        <w:rPr>
          <w:color w:val="000000"/>
        </w:rPr>
        <w:t>Alternatives</w:t>
      </w:r>
    </w:p>
    <w:p>
      <w:r>
        <w:t>A1 Staff records phone, social or walk-in source; short-notice booking requires a reason, but conflicts remain blocking. A2 Public/registered patients may book for a relative without relative-record access; staff may leave the separate booker unknown when the form only identifies the patient. A3 Recurring/internal work uses UC-52 with separate patient/internal variants. A4 Changing main dentist or assistant rechecks the whole interval and retains an assignment history.</w:t>
      </w:r>
    </w:p>
    <w:p>
      <w:r>
        <w:t>A5 If a step is blocked or no interval is available, keep NeedsBooking and show the precise blocker; no series of appointments is generated from a template. An authorized dentist may revise the return window with clinical reason before a new search.</w:t>
      </w:r>
    </w:p>
    <w:p>
      <w:pPr>
        <w:pStyle w:val="Heading3"/>
        <w:keepNext/>
      </w:pPr>
      <w:r>
        <w:rPr>
          <w:color w:val="000000"/>
        </w:rPr>
        <w:t>Exceptions and result</w:t>
      </w:r>
    </w:p>
    <w:p>
      <w:r>
        <w:t>E1: Missing attendee data: MSG23.</w:t>
      </w:r>
    </w:p>
    <w:p>
      <w:r>
        <w:t>E2: Lead time fails: MSG24; slot/conflict/capacity fails: MSG25 / MSG26 / MSG27 / MSG28.</w:t>
      </w:r>
    </w:p>
    <w:p>
      <w:r>
        <w:t>E3: Duplicate request: MSG30; return existing result.</w:t>
      </w:r>
    </w:p>
    <w:p>
      <w:r>
        <w:t>E4: No valid start: MSG22 / MSG40; create no appointment.</w:t>
      </w:r>
    </w:p>
    <w:p>
      <w:r>
        <w:t>E5: Notification delivery fails after booking: retain Confirmed and create the applicable staff item (MSG94).</w:t>
      </w:r>
    </w:p>
    <w:p>
      <w:r>
        <w:t>One appointment has branch, main dentist, optional distinct assistant, chair, attendee, optional separate booker and immutable creation source. No visit, clinical record or charge is implied.</w:t>
      </w:r>
    </w:p>
    <w:p>
      <w:r>
        <w:t>Rules: GBR-002, GBR-003, GBR-004, GBR-005, GBR-006, GBR-008, GBR-009, GBR-010, GBR-011, GBR-015, GBR-023, GBR-030, GBR-032, GBR-076, GBR-084, GBR-102, GBR-107, GBR-118, GBR-120, GBR-130, GBR-131, GBR-132, GBR-133, GBR-136</w:t>
      </w:r>
    </w:p>
    <w:p>
      <w:pPr/>
      <w:r>
        <w:t>Interview alignment: show optional estimated range separately from explicit reserved time (GBR-153). Public booking remains 30/60; unconfirmed services cannot be offered. Chair waiting/turnover does not release resources. A walk-in can use the existing quick staff path when a valid interval exists.</w:t>
      </w:r>
    </w:p>
    <w:p>
      <w:r>
        <w:t>Messages: MSG02, MSG04, MSG06, MSG07, MSG22, MSG23, MSG24, MSG25, MSG26, MSG27, MSG28, MSG30, MSG40, MSG94, MSG111, MSG144</w:t>
      </w:r>
    </w:p>
    <w:p>
      <w:pPr>
        <w:pStyle w:val="Heading2"/>
        <w:keepNext/>
      </w:pPr>
      <w:r>
        <w:rPr>
          <w:color w:val="000000"/>
        </w:rPr>
        <w:t>UC-05 View Appointments</w:t>
      </w:r>
    </w:p>
    <w:p>
      <w:pPr>
        <w:keepNext/>
      </w:pPr>
      <w:r>
        <w:t>Phase 1 | Primary actors: Clinic Assistant; Dentist; Guest | Supporting actors: None | Screens: S10 S12 S13 S14 S16 S17</w:t>
      </w:r>
    </w:p>
    <w:p>
      <w:pPr>
        <w:pStyle w:val="Heading3"/>
        <w:keepNext/>
      </w:pPr>
      <w:r>
        <w:rPr>
          <w:color w:val="000000"/>
        </w:rPr>
        <w:t>Purpose and preconditions</w:t>
      </w:r>
    </w:p>
    <w:p>
      <w:pPr>
        <w:keepNext/>
      </w:pPr>
      <w:r>
        <w:t>Read appointment lists and details according to staff scope, request ownership or a verified self link.</w:t>
      </w:r>
    </w:p>
    <w:p>
      <w:r>
        <w:t>Staff is authenticated; Guest account ownership or a permitted guest lookup is established before showing private details. Patient inherits Guest.</w:t>
      </w:r>
    </w:p>
    <w:p>
      <w:pPr>
        <w:pStyle w:val="Heading3"/>
        <w:keepNext/>
      </w:pPr>
      <w:r>
        <w:rPr>
          <w:color w:val="000000"/>
        </w:rPr>
        <w:t>Normal flow</w:t>
      </w:r>
    </w:p>
    <w:p>
      <w:r>
        <w:t>1. Actor opens the appointment view.</w:t>
      </w:r>
    </w:p>
    <w:p>
      <w:r>
        <w:t>2. Actor selects date, dentist or status filters.</w:t>
      </w:r>
    </w:p>
    <w:p>
      <w:r>
        <w:t>3. DCMS checks permissions and returns only eligible appointments.</w:t>
      </w:r>
    </w:p>
    <w:p>
      <w:r>
        <w:t>4. Actor selects an appointment.</w:t>
      </w:r>
    </w:p>
    <w:p>
      <w:r>
        <w:t>5. DCMS rechecks detail access and displays time, attendee and current status.</w:t>
      </w:r>
    </w:p>
    <w:p>
      <w:pPr>
        <w:pStyle w:val="Heading3"/>
        <w:keepNext/>
      </w:pPr>
      <w:r>
        <w:rPr>
          <w:color w:val="000000"/>
        </w:rPr>
        <w:t>Alternatives</w:t>
      </w:r>
    </w:p>
    <w:p>
      <w:r>
        <w:t>A1 at step 3: Guest account sees minimal details of its own requests, including bookings for relatives.</w:t>
      </w:r>
    </w:p>
    <w:p>
      <w:r>
        <w:t>A2: Verified Patient sees own appointments; dentist sees appointments in permitted clinical scope.</w:t>
      </w:r>
    </w:p>
    <w:p>
      <w:r>
        <w:t>A3: No matches: MSG112. A3 After verified self linking, Patient also sees all appointment history at this clinic, including older staff-created bookings and other branches.</w:t>
      </w:r>
    </w:p>
    <w:p>
      <w:pPr>
        <w:pStyle w:val="Heading3"/>
        <w:keepNext/>
      </w:pPr>
      <w:r>
        <w:rPr>
          <w:color w:val="000000"/>
        </w:rPr>
        <w:t>Exceptions and result</w:t>
      </w:r>
    </w:p>
    <w:p>
      <w:r>
        <w:t>E1 at steps 3/5: No ownership or permission: MSG06 / MSG102; disclose no private detail.</w:t>
      </w:r>
    </w:p>
    <w:p>
      <w:r>
        <w:t>E2: Session expired: MSG07.</w:t>
      </w:r>
    </w:p>
    <w:p>
      <w:r>
        <w:t>E3: Appointment is unavailable: MSG113; refresh the list.</w:t>
      </w:r>
    </w:p>
    <w:p>
      <w:r>
        <w:t>No appointment is changed. Only permitted information is shown.</w:t>
      </w:r>
    </w:p>
    <w:p>
      <w:r>
        <w:t>Rules: GBR-026, GBR-030, GBR-031, GBR-073, GBR-075</w:t>
      </w:r>
    </w:p>
    <w:p>
      <w:r>
        <w:t>Messages: MSG02, MSG04, MSG06, MSG07, MSG102, MSG111, MSG112, MSG113, MSG144</w:t>
      </w:r>
    </w:p>
    <w:p>
      <w:pPr>
        <w:pStyle w:val="Heading2"/>
        <w:keepNext/>
      </w:pPr>
      <w:r>
        <w:rPr>
          <w:color w:val="000000"/>
        </w:rPr>
        <w:t>UC-06 Change or Cancel Appointment</w:t>
      </w:r>
    </w:p>
    <w:p>
      <w:pPr>
        <w:keepNext/>
      </w:pPr>
      <w:r>
        <w:t>Phase 1 | Primary actors: Guest; Clinic Assistant; assigned Dentist for in-progress same-visit extension only | Supporting actors: None | Screens: S12 S16</w:t>
      </w:r>
    </w:p>
    <w:p>
      <w:pPr>
        <w:pStyle w:val="Heading3"/>
        <w:keepNext/>
      </w:pPr>
      <w:r>
        <w:rPr>
          <w:color w:val="000000"/>
        </w:rPr>
        <w:t>Purpose and preconditions</w:t>
      </w:r>
    </w:p>
    <w:p>
      <w:pPr>
        <w:keepNext/>
      </w:pPr>
      <w:r>
        <w:t>Reschedule or cancel an existing appointment under the applicable ownership and time policy. Patient inherits Guest.</w:t>
      </w:r>
    </w:p>
    <w:p>
      <w:r>
        <w:t>An appointment exists. Self-service requires an authenticated owner/verified self link and Confirmed status; staff has verified the requester.</w:t>
      </w:r>
    </w:p>
    <w:p>
      <w:pPr>
        <w:pStyle w:val="Heading3"/>
        <w:keepNext/>
      </w:pPr>
      <w:r>
        <w:rPr>
          <w:color w:val="000000"/>
        </w:rPr>
        <w:t>Normal flow</w:t>
      </w:r>
    </w:p>
    <w:p>
      <w:r>
        <w:t>1. Actor opens the appointment and selects Change or Cancel.</w:t>
      </w:r>
    </w:p>
    <w:p>
      <w:r>
        <w:t>2. DCMS checks ownership, status and self-service window.</w:t>
      </w:r>
    </w:p>
    <w:p>
      <w:r>
        <w:t>3. Actor enters a reason; for Change, selects a new valid slot.</w:t>
      </w:r>
    </w:p>
    <w:p>
      <w:r>
        <w:t>4. DCMS displays the change/cancellation summary; actor confirms.</w:t>
      </w:r>
    </w:p>
    <w:p>
      <w:r>
        <w:t>5. DCMS atomically validates and applies the action, preserving history.</w:t>
      </w:r>
    </w:p>
    <w:p>
      <w:r>
        <w:t>6. DCMS updates the calendar and reminders and displays MSG35 or MSG37.</w:t>
      </w:r>
    </w:p>
    <w:p>
      <w:pPr>
        <w:pStyle w:val="Heading3"/>
        <w:keepNext/>
      </w:pPr>
      <w:r>
        <w:rPr>
          <w:color w:val="000000"/>
        </w:rPr>
        <w:t>Alternatives</w:t>
      </w:r>
    </w:p>
    <w:p>
      <w:r>
        <w:t>A1 at step 2: Less than 12 hours: create a staff support request (MSG33); keep the old appointment active.</w:t>
      </w:r>
    </w:p>
    <w:p>
      <w:r>
        <w:t>A2: Unauthenticated Guest provides booking code and verifies original contact with assistant (MSG32).</w:t>
      </w:r>
    </w:p>
    <w:p>
      <w:r>
        <w:t>A3: Actor abandons confirmation: leave appointment unchanged.</w:t>
      </w:r>
    </w:p>
    <w:p>
      <w:pPr>
        <w:pStyle w:val="Heading3"/>
        <w:keepNext/>
      </w:pPr>
      <w:r>
        <w:rPr>
          <w:color w:val="000000"/>
        </w:rPr>
        <w:t>Exceptions and result</w:t>
      </w:r>
    </w:p>
    <w:p>
      <w:r>
        <w:t>E1 at step 2: Wrong owner/state: MSG31 / MSG06.</w:t>
      </w:r>
    </w:p>
    <w:p>
      <w:r>
        <w:t>E2 at step 5: New slot unavailable: MSG34; keep old interval.</w:t>
      </w:r>
    </w:p>
    <w:p>
      <w:r>
        <w:t>E3: Concurrent status change: MSG111; reload.</w:t>
      </w:r>
    </w:p>
    <w:p>
      <w:r>
        <w:t>E4: Save fails: MSG144; do not report success.</w:t>
      </w:r>
    </w:p>
    <w:p>
      <w:r>
        <w:t>E5 Same-visit extension resource conflict: MSG232; no reservation or adjacent appointment is changed.</w:t>
      </w:r>
    </w:p>
    <w:p>
      <w:r>
        <w:t>Success: new confirmed time or Cancelled state and an audit history; active follow-up returns to Needs booking after cancellation. Failure/pending support: original appointment remains effective.</w:t>
      </w:r>
    </w:p>
    <w:p>
      <w:r>
        <w:t>Cancelling or marking NoShow never completes or cancels an active clinical instruction. It returns to NeedsBooking when no active appointment remains. Rescheduling retains the same instruction link and history.</w:t>
      </w:r>
    </w:p>
    <w:p>
      <w:r>
        <w:t>Rules: GBR-012, GBR-013, GBR-014, GBR-015, GBR-025, GBR-031, GBR-075, GBR-076, GBR-081, GBR-132, GBR-133</w:t>
      </w:r>
    </w:p>
    <w:p>
      <w:r>
        <w:t>Messages: MSG02, MSG04, MSG06, MSG07, MSG31, MSG32, MSG33, MSG34, MSG35, MSG37, MSG111, MSG144, MSG232</w:t>
      </w:r>
    </w:p>
    <w:p>
      <w:pPr>
        <w:pStyle w:val="Heading2"/>
        <w:keepNext/>
      </w:pPr>
      <w:r>
        <w:rPr>
          <w:color w:val="000000"/>
        </w:rPr>
        <w:t>UC-07 Check In Patient</w:t>
      </w:r>
    </w:p>
    <w:p>
      <w:pPr>
        <w:keepNext/>
      </w:pPr>
      <w:r>
        <w:t>Phase 1 | Primary actors: Clinic Assistant | Supporting actors: None | Screens: S17 S18</w:t>
      </w:r>
    </w:p>
    <w:p>
      <w:pPr>
        <w:pStyle w:val="Heading3"/>
        <w:keepNext/>
      </w:pPr>
      <w:r>
        <w:rPr>
          <w:color w:val="000000"/>
        </w:rPr>
        <w:t>Purpose and preconditions</w:t>
      </w:r>
    </w:p>
    <w:p>
      <w:pPr>
        <w:keepNext/>
      </w:pPr>
      <w:r>
        <w:t>Verify the actual attendee and register arrival, the correct patient record and one waiting visit.</w:t>
      </w:r>
    </w:p>
    <w:p>
      <w:r>
        <w:t>Assistant is authenticated. A valid Confirmed appointment for the attendee is ready for reception; a walk-in must first use UC-04.</w:t>
      </w:r>
    </w:p>
    <w:p>
      <w:pPr>
        <w:pStyle w:val="Heading3"/>
        <w:keepNext/>
      </w:pPr>
      <w:r>
        <w:rPr>
          <w:color w:val="000000"/>
        </w:rPr>
        <w:t>Normal flow</w:t>
      </w:r>
    </w:p>
    <w:p>
      <w:r>
        <w:t>1. Assistant selects a same-day eligible Confirmed appointment or first books a valid walk-in interval in UC-04.</w:t>
      </w:r>
    </w:p>
    <w:p>
      <w:r>
        <w:t>2. Confirm the actual attendee using name and available date of birth/code/contact; select an existing patient or create through UC-38 after checking duplicates.</w:t>
      </w:r>
    </w:p>
    <w:p>
      <w:r>
        <w:t>3. Record actual arrival and provisional attendance purpose; select a prior course if known and carry existing appointment/source links. Assistant does not have to choose an exact clinical item/step. Dentist confirms the source in UC-10/14; missing optional context is flagged for review rather than blocking arrival. Booker and attendee remain separate; purpose alone does not decide priority, readiness or fees.</w:t>
      </w:r>
    </w:p>
    <w:p>
      <w:r>
        <w:t>4. Create or return exactly one visit for this appointment, link the existing patient and set the appointment CheckedIn and visit Queued.</w:t>
      </w:r>
    </w:p>
    <w:p>
      <w:r>
        <w:t>5. Show the patient in the branch waiting queue and offer Open visit. Do not create a treatment dossier, performed service or collection.</w:t>
      </w:r>
    </w:p>
    <w:p>
      <w:pPr>
        <w:pStyle w:val="Heading3"/>
        <w:keepNext/>
      </w:pPr>
      <w:r>
        <w:rPr>
          <w:color w:val="000000"/>
        </w:rPr>
        <w:t>Alternatives</w:t>
      </w:r>
    </w:p>
    <w:p>
      <w:r>
        <w:t>A1: Attendee differs from booking: MSG43; verify/correct the booking before check-in.</w:t>
      </w:r>
    </w:p>
    <w:p>
      <w:r>
        <w:t>A2: Possible duplicate: MSG44; inspect records before creating one.</w:t>
      </w:r>
    </w:p>
    <w:p>
      <w:r>
        <w:t>A3: No-show/late arrival: assess valid remaining capacity and arrange a valid appointment before reception.</w:t>
      </w:r>
    </w:p>
    <w:p>
      <w:r>
        <w:t>A4: No eligible Confirmed appointment: use UC-04 to schedule a suitable slot. End this reception attempt; check in only when the new appointment is eligible.</w:t>
      </w:r>
    </w:p>
    <w:p>
      <w:r>
        <w:t>A5 If a previously booked step is blocked by lab rework or a clinical hold, preserve actual arrival and flag dentist review. Check-in may support consultation/reassessment without falsely performing the blocked step.</w:t>
      </w:r>
    </w:p>
    <w:p>
      <w:r>
        <w:t>A6 Multiple concerns: retain a primary attendance purpose and additional concern notes; dentist confirms or corrects the clinical source context. A missing optional source is flagged for review, not replaced with a different patient dossier.</w:t>
      </w:r>
    </w:p>
    <w:p>
      <w:pPr>
        <w:pStyle w:val="Heading3"/>
        <w:keepNext/>
      </w:pPr>
      <w:r>
        <w:rPr>
          <w:color w:val="000000"/>
        </w:rPr>
        <w:t>Exceptions and result</w:t>
      </w:r>
    </w:p>
    <w:p>
      <w:r>
        <w:t>E1: Cancelled, future/ineligible or No-show appointment: MSG42 / MSG47.</w:t>
      </w:r>
    </w:p>
    <w:p>
      <w:r>
        <w:t>E2: Already checked in: MSG114; return the existing visit without another.</w:t>
      </w:r>
    </w:p>
    <w:p>
      <w:r>
        <w:t>E3: Concurrent change/save failure: MSG111 / MSG144; commit no partial reception.</w:t>
      </w:r>
    </w:p>
    <w:p>
      <w:r>
        <w:t>One appointment-to-visit link and queue entry exist. Repeating check-in returns the same visit. Attendance confirmation alone is not check-in.</w:t>
      </w:r>
    </w:p>
    <w:p>
      <w:r>
        <w:t>Rules: GBR-016, GBR-017, GBR-021, GBR-030, GBR-032, GBR-033, GBR-034, GBR-035, GBR-081, GBR-084, GBR-120, GBR-131, GBR-136, GBR-137, GBR-149</w:t>
      </w:r>
    </w:p>
    <w:p>
      <w:pPr/>
      <w:r>
        <w:t>Interview alignment: retain actual arrival even when a walk-in reservation is entered later. Check-in requires no app account and does not require a universal deposit. Urgent priority needs dentist decision and does not override resource-conflict checks (GBR-156/157).</w:t>
      </w:r>
    </w:p>
    <w:p>
      <w:r>
        <w:t>Messages: MSG02, MSG04, MSG06, MSG07, MSG42, MSG43, MSG44, MSG47, MSG111, MSG114, MSG144, MSG237</w:t>
      </w:r>
    </w:p>
    <w:p>
      <w:pPr>
        <w:pStyle w:val="Heading2"/>
        <w:keepNext/>
      </w:pPr>
      <w:r>
        <w:rPr>
          <w:color w:val="000000"/>
        </w:rPr>
        <w:t>UC-08 Search Patient Records</w:t>
      </w:r>
    </w:p>
    <w:p>
      <w:pPr>
        <w:keepNext/>
      </w:pPr>
      <w:r>
        <w:t>Phase 1 | Primary actors: Clinic Assistant | Supporting actors: None | Screens: S05 S06</w:t>
      </w:r>
    </w:p>
    <w:p>
      <w:pPr>
        <w:pStyle w:val="Heading3"/>
        <w:keepNext/>
      </w:pPr>
      <w:r>
        <w:rPr>
          <w:color w:val="000000"/>
        </w:rPr>
        <w:t>Purpose and preconditions</w:t>
      </w:r>
    </w:p>
    <w:p>
      <w:pPr>
        <w:keepNext/>
      </w:pPr>
      <w:r>
        <w:t>Find a patient record and inspect administrative/history information within the assistant’s authorized scope.</w:t>
      </w:r>
    </w:p>
    <w:p>
      <w:r>
        <w:t>Assistant is authenticated with patient lookup permission.</w:t>
      </w:r>
    </w:p>
    <w:p>
      <w:pPr>
        <w:pStyle w:val="Heading3"/>
        <w:keepNext/>
      </w:pPr>
      <w:r>
        <w:rPr>
          <w:color w:val="000000"/>
        </w:rPr>
        <w:t>Normal flow</w:t>
      </w:r>
    </w:p>
    <w:p>
      <w:r>
        <w:t>1. Assistant opens patient search.</w:t>
      </w:r>
    </w:p>
    <w:p>
      <w:r>
        <w:t>2. Assistant enters patient code, name or phone.</w:t>
      </w:r>
    </w:p>
    <w:p>
      <w:r>
        <w:t>3. DCMS checks permission and searches without merging records.</w:t>
      </w:r>
    </w:p>
    <w:p>
      <w:r>
        <w:t>4. DCMS displays matching identities.</w:t>
      </w:r>
    </w:p>
    <w:p>
      <w:r>
        <w:t>5. Assistant compares identifiers and opens the selected record.</w:t>
      </w:r>
    </w:p>
    <w:p>
      <w:r>
        <w:t>6. DCMS displays only permitted administrative/history sections.</w:t>
      </w:r>
    </w:p>
    <w:p>
      <w:pPr>
        <w:pStyle w:val="Heading3"/>
        <w:keepNext/>
      </w:pPr>
      <w:r>
        <w:rPr>
          <w:color w:val="000000"/>
        </w:rPr>
        <w:t>Alternatives</w:t>
      </w:r>
    </w:p>
    <w:p>
      <w:r>
        <w:t>A1 at step 4: Shared phone yields multiple people; compare names/identity and select the correct record.</w:t>
      </w:r>
    </w:p>
    <w:p>
      <w:r>
        <w:t>A2: No matches: MSG115; create a patient master through UC-38 after duplicate review, or invoke the same form during UC-07.</w:t>
      </w:r>
    </w:p>
    <w:p>
      <w:pPr>
        <w:pStyle w:val="Heading3"/>
        <w:keepNext/>
      </w:pPr>
      <w:r>
        <w:rPr>
          <w:color w:val="000000"/>
        </w:rPr>
        <w:t>Exceptions and result</w:t>
      </w:r>
    </w:p>
    <w:p>
      <w:r>
        <w:t>E1 at steps 3/6: Unauthorized scope: MSG06.</w:t>
      </w:r>
    </w:p>
    <w:p>
      <w:r>
        <w:t>E2: Record is no longer available: MSG113.</w:t>
      </w:r>
    </w:p>
    <w:p>
      <w:r>
        <w:t>E3: Search fails: MSG144; do not treat failure as No results.</w:t>
      </w:r>
    </w:p>
    <w:p>
      <w:r>
        <w:t>The correct record is located if present; no record is created, merged or changed by search.</w:t>
      </w:r>
    </w:p>
    <w:p>
      <w:r>
        <w:t>Rules: GBR-026, GBR-033, GBR-034, GBR-075</w:t>
      </w:r>
    </w:p>
    <w:p>
      <w:r>
        <w:t>Messages: MSG02, MSG04, MSG06, MSG07, MSG111, MSG113, MSG115, MSG144</w:t>
      </w:r>
    </w:p>
    <w:p>
      <w:pPr>
        <w:pStyle w:val="Heading2"/>
        <w:keepNext/>
      </w:pPr>
      <w:r>
        <w:rPr>
          <w:color w:val="000000"/>
        </w:rPr>
        <w:t>UC-09 Update Patient Administrative Information</w:t>
      </w:r>
    </w:p>
    <w:p>
      <w:pPr>
        <w:keepNext/>
      </w:pPr>
      <w:r>
        <w:t>Phase 1 | Primary actors: Clinic Assistant | Supporting actors: None | Screens: S05 S06</w:t>
      </w:r>
    </w:p>
    <w:p>
      <w:pPr>
        <w:pStyle w:val="Heading3"/>
        <w:keepNext/>
      </w:pPr>
      <w:r>
        <w:rPr>
          <w:color w:val="000000"/>
        </w:rPr>
        <w:t>Purpose and preconditions</w:t>
      </w:r>
    </w:p>
    <w:p>
      <w:pPr>
        <w:keepNext/>
      </w:pPr>
      <w:r>
        <w:t>Correct patient identification, contact and guardian details without changing clinical findings.</w:t>
      </w:r>
    </w:p>
    <w:p>
      <w:r>
        <w:t>Assistant is authenticated and has verified the intended patient and edit permission.</w:t>
      </w:r>
    </w:p>
    <w:p>
      <w:pPr>
        <w:pStyle w:val="Heading3"/>
        <w:keepNext/>
      </w:pPr>
      <w:r>
        <w:rPr>
          <w:color w:val="000000"/>
        </w:rPr>
        <w:t>Normal flow</w:t>
      </w:r>
    </w:p>
    <w:p>
      <w:r>
        <w:t>1. Assistant opens the selected patient’s administrative form.</w:t>
      </w:r>
    </w:p>
    <w:p>
      <w:r>
        <w:t>2. DCMS displays existing identification/contact/guardian data.</w:t>
      </w:r>
    </w:p>
    <w:p>
      <w:r>
        <w:t>3. Assistant edits permitted fields.</w:t>
      </w:r>
    </w:p>
    <w:p>
      <w:r>
        <w:t>4. DCMS validates required fields and flags suspected duplicates.</w:t>
      </w:r>
    </w:p>
    <w:p>
      <w:r>
        <w:t>5. Assistant reviews and confirms.</w:t>
      </w:r>
    </w:p>
    <w:p>
      <w:r>
        <w:t>6. DCMS saves the revision with actor/time and displays MSG116.</w:t>
      </w:r>
    </w:p>
    <w:p>
      <w:pPr>
        <w:pStyle w:val="Heading3"/>
        <w:keepNext/>
      </w:pPr>
      <w:r>
        <w:rPr>
          <w:color w:val="000000"/>
        </w:rPr>
        <w:t>Alternatives</w:t>
      </w:r>
    </w:p>
    <w:p>
      <w:r>
        <w:t>A1 at step 4: Shared phone is valid; retain separate patient identities.</w:t>
      </w:r>
    </w:p>
    <w:p>
      <w:r>
        <w:t>A2: Duplicate warning requires checking, not automatic merging.</w:t>
      </w:r>
    </w:p>
    <w:p>
      <w:r>
        <w:t>A3: Clinical correction request is routed to dentist using the clinical process.</w:t>
      </w:r>
    </w:p>
    <w:p>
      <w:pPr>
        <w:pStyle w:val="Heading3"/>
        <w:keepNext/>
      </w:pPr>
      <w:r>
        <w:rPr>
          <w:color w:val="000000"/>
        </w:rPr>
        <w:t>Exceptions and result</w:t>
      </w:r>
    </w:p>
    <w:p>
      <w:r>
        <w:t>E1 at step 4: Missing/invalid data: MSG02 / MSG04.</w:t>
      </w:r>
    </w:p>
    <w:p>
      <w:r>
        <w:t>E2 at step 5: Stale record: MSG111; reload and compare.</w:t>
      </w:r>
    </w:p>
    <w:p>
      <w:r>
        <w:t>E3: No permission or save failure: MSG06 / MSG144; preserve old data.</w:t>
      </w:r>
    </w:p>
    <w:p>
      <w:r>
        <w:t>Success: administrative revision and audit trail are saved. Clinical content and verified account links are not implicitly changed.</w:t>
      </w:r>
    </w:p>
    <w:p>
      <w:r>
        <w:t>Rules: GBR-033, GBR-034, GBR-038, GBR-072, GBR-075, GBR-081</w:t>
      </w:r>
    </w:p>
    <w:p>
      <w:r>
        <w:t>Messages: MSG02, MSG04, MSG06, MSG07, MSG111, MSG116, MSG144</w:t>
      </w:r>
    </w:p>
    <w:p>
      <w:pPr>
        <w:pStyle w:val="Heading2"/>
        <w:keepNext/>
      </w:pPr>
      <w:r>
        <w:rPr>
          <w:color w:val="000000"/>
        </w:rPr>
        <w:t>UC-10 Record and Complete Examination</w:t>
      </w:r>
    </w:p>
    <w:p>
      <w:pPr>
        <w:keepNext/>
      </w:pPr>
      <w:r>
        <w:t>Phase 1 | Primary actors: Dentist | Supporting actors: Patient for history and treatment decisions; X-ray/PACS when integrated | Screens: S06 S19 S63</w:t>
      </w:r>
    </w:p>
    <w:p>
      <w:pPr>
        <w:pStyle w:val="Heading3"/>
        <w:keepNext/>
      </w:pPr>
      <w:r>
        <w:rPr>
          <w:color w:val="000000"/>
        </w:rPr>
        <w:t>Purpose and preconditions</w:t>
      </w:r>
    </w:p>
    <w:p>
      <w:pPr>
        <w:keepNext/>
      </w:pPr>
      <w:r>
        <w:t>Record and finalize the clinical visit, including a consultation that has no treatment.</w:t>
      </w:r>
    </w:p>
    <w:p>
      <w:r>
        <w:t>Dentist is authenticated and assigned/authorized to an existing checked-in visit.</w:t>
      </w:r>
    </w:p>
    <w:p>
      <w:pPr>
        <w:pStyle w:val="Heading3"/>
        <w:keepNext/>
      </w:pPr>
      <w:r>
        <w:rPr>
          <w:color w:val="000000"/>
        </w:rPr>
        <w:t>Normal flow</w:t>
      </w:r>
    </w:p>
    <w:p>
      <w:r>
        <w:t>1. Dentist opens a Queued visit, records actual start and changes it to InProgress.</w:t>
      </w:r>
    </w:p>
    <w:p>
      <w:r>
        <w:t>2. Verify patient-reported history, allergies, current medicines and relevant pregnancy/lactation information; record None versus Unknown, review time and source. Add clinically requested observations with units/time. Dentist decides further review, deferral or referral; do not hard-code universal thresholds or medication withdrawal.</w:t>
      </w:r>
    </w:p>
    <w:p>
      <w:r>
        <w:t>3. Record chief complaint, symptoms and extraoral/intraoral findings; update dated FDI tooth/surface/region findings while retaining history, mixed dentition and prior restorations. Enter provisional/confirmed diagnosis text and optional active ICD code. Add manual investigation/referral entries and Ready result links; record review/pending state without enabling external test integration.</w:t>
      </w:r>
    </w:p>
    <w:p>
      <w:r>
        <w:t>4. Confirm InitialExamination, TreatmentContinuation, PostoperativeOrWarrantyReview or PeriodicOrNewProblem and link the source context. Select/create the appropriate dossier via UC-39. Returning to the same course reuses it; a separate new problem may open another. Counsel via UC-13 and record actual work only via UC-14; retain this VisitId for same-visit continuation.</w:t>
      </w:r>
    </w:p>
    <w:p>
      <w:r>
        <w:t>5. Before completion, review advice/prescription, unfinished work and next eligible steps. Save/update their follow-up instructions or record why none is needed. Interrupted/partial work retains its remaining quantity; an instruction never confirms a future appointment.</w:t>
      </w:r>
    </w:p>
    <w:p>
      <w:r>
        <w:t>6. Review required clinical content, actual times, advice and the saved return need or reason none is needed. Finalize the Visit and Appointment as Completed and expose the reception handoff: today's work, remaining course items, prescription/advice, NeedsBooking/Booked need and read-only financial summary. No actual, stock, charge, collection or course closure is created by this command. Reception can then collect and choose a next appointment; neither action is required to establish clinical completion.</w:t>
      </w:r>
    </w:p>
    <w:p>
      <w:pPr>
        <w:pStyle w:val="Heading3"/>
        <w:keepNext/>
      </w:pPr>
      <w:r>
        <w:rPr>
          <w:color w:val="000000"/>
        </w:rPr>
        <w:t>Alternatives</w:t>
      </w:r>
    </w:p>
    <w:p>
      <w:r>
        <w:t>Navigation variant: Postoperative/warranty purpose opens S63 for the source-linked assessment; the visit workspace shows only the returned summary.</w:t>
      </w:r>
    </w:p>
    <w:p>
      <w:r>
        <w:t>A1 Consultation only, refusal or deferral: record the outcome and complete without a fabricated performed service. A2 Treatment not finished today: complete this visit and retain the dossier and unfinished plan items. A3 Reopen/amend with reason and old version retained; reopening does not reopen the old appointment or alter collections. A4 AI analysis belongs to UC-16 in phase 2; phase 1 uses the source image and manual conclusion.</w:t>
      </w:r>
    </w:p>
    <w:p>
      <w:r>
        <w:t>A5 Same-visit treatment after consultation uses UC-13/14 agreement and actual performance. If more time is needed, preview and explicitly extend the existing reservation through UC-06 after a full resource recheck. A conflict displays affected bookings and retains the clinical draft; no silent rescheduling or overlapping confirmation. Actual overrun remains recordable and creates staff handling under AT15.</w:t>
      </w:r>
    </w:p>
    <w:p>
      <w:r>
        <w:t>A6 Awaiting investigation result or medical clarification: retain request/result status, review need and explicit disposition; a consultation-only visit may be completed with advice. A7 Review after previous treatment: compare prior evidence, record postoperative/warranty assessment and distinguish unrelated new work. A8 Clinical hold prevents posting the affected step but does not prevent documenting reassessment or actual arrival.</w:t>
      </w:r>
    </w:p>
    <w:p>
      <w:pPr>
        <w:pStyle w:val="Heading3"/>
        <w:keepNext/>
      </w:pPr>
      <w:r>
        <w:rPr>
          <w:color w:val="000000"/>
        </w:rPr>
        <w:t>Exceptions and result</w:t>
      </w:r>
    </w:p>
    <w:p>
      <w:r>
        <w:t>E1: Unknown health data: MSG48; dentist verifies and records known/unknown status.</w:t>
      </w:r>
    </w:p>
    <w:p>
      <w:r>
        <w:t>E2: Required clinical completion data missing: MSG117; keep draft.</w:t>
      </w:r>
    </w:p>
    <w:p>
      <w:r>
        <w:t>E3: PACS failure: MSG118; continue independent assessment/manual files.</w:t>
      </w:r>
    </w:p>
    <w:p>
      <w:r>
        <w:t>E4: Concurrent/save failure: MSG111 / MSG144.</w:t>
      </w:r>
    </w:p>
    <w:p>
      <w:r>
        <w:t>The completed visit has actual times and finalized clinical content; its appointment is Completed. The treatment dossier may remain Open, payment may remain due, and future sessions require their own appointments/visits.</w:t>
      </w:r>
    </w:p>
    <w:p>
      <w:r>
        <w:t>E5 Invalid tooth scope: MSG238. Missing or mismatched source: MSG237. Additional health/result review: MSG239; preserve the clinical draft and dentist decision. The software never declares medical clearance automatically.</w:t>
      </w:r>
    </w:p>
    <w:p>
      <w:r>
        <w:t>Rules: GBR-036, GBR-037, GBR-038, GBR-039, GBR-041, GBR-070, GBR-081, GBR-085, GBR-086, GBR-117, GBR-119, GBR-132, GBR-133, GBR-136, GBR-137, GBR-138, GBR-139, GBR-140, GBR-143, GBR-144, GBR-146, GBR-151</w:t>
      </w:r>
    </w:p>
    <w:p>
      <w:pPr/>
      <w:r>
        <w:t>Interview alignment: make consultation-only, agreed same-visit work, deferred return and referral explicit dispositions. No fixed treatment session count or duration is enforced. Visit completion does not require full course completion or a collection (GBR-153/154/157).</w:t>
      </w:r>
    </w:p>
    <w:p>
      <w:r>
        <w:t>Messages: MSG02, MSG04, MSG06, MSG07, MSG48, MSG111, MSG117, MSG118, MSG144, MSG237, MSG238, MSG239, MSG241</w:t>
      </w:r>
    </w:p>
    <w:p>
      <w:pPr>
        <w:pStyle w:val="Heading2"/>
        <w:keepNext/>
      </w:pPr>
      <w:r>
        <w:rPr>
          <w:color w:val="000000"/>
        </w:rPr>
        <w:t>UC-11 Add Clinical Documents</w:t>
      </w:r>
    </w:p>
    <w:p>
      <w:pPr>
        <w:keepNext/>
      </w:pPr>
      <w:r>
        <w:t>Phase 1 | Primary actors: Clinic Assistant | Supporting actors: X-ray/PACS System when direct integration is enabled | Screens: S20</w:t>
      </w:r>
    </w:p>
    <w:p>
      <w:pPr>
        <w:pStyle w:val="Heading3"/>
        <w:keepNext/>
      </w:pPr>
      <w:r>
        <w:rPr>
          <w:color w:val="000000"/>
        </w:rPr>
        <w:t>Purpose and preconditions</w:t>
      </w:r>
    </w:p>
    <w:p>
      <w:pPr>
        <w:keepNext/>
      </w:pPr>
      <w:r>
        <w:t>Attach authorized files or imported images to the correct patient, visit or treatment plan.</w:t>
      </w:r>
    </w:p>
    <w:p>
      <w:r>
        <w:t>Assistant is authenticated with document-add permission; target patient/visit/plan is identified.</w:t>
      </w:r>
    </w:p>
    <w:p>
      <w:pPr>
        <w:pStyle w:val="Heading3"/>
        <w:keepNext/>
      </w:pPr>
      <w:r>
        <w:rPr>
          <w:color w:val="000000"/>
        </w:rPr>
        <w:t>Normal flow</w:t>
      </w:r>
    </w:p>
    <w:p>
      <w:r>
        <w:t>1. Assistant opens the target document area.</w:t>
      </w:r>
    </w:p>
    <w:p>
      <w:r>
        <w:t>2. Assistant selects a file or an enabled PACS import.</w:t>
      </w:r>
    </w:p>
    <w:p>
      <w:r>
        <w:t>3. DCMS checks allowed file constraints, permissions and target identity.</w:t>
      </w:r>
    </w:p>
    <w:p>
      <w:r>
        <w:t>4. Assistant enters document type/context and confirms the patient/visit link.</w:t>
      </w:r>
    </w:p>
    <w:p>
      <w:r>
        <w:t>5. DCMS stores the file, metadata, links and uploader/time.</w:t>
      </w:r>
    </w:p>
    <w:p>
      <w:r>
        <w:t>6. DCMS displays MSG54.</w:t>
      </w:r>
    </w:p>
    <w:p>
      <w:pPr>
        <w:pStyle w:val="Heading3"/>
        <w:keepNext/>
      </w:pPr>
      <w:r>
        <w:rPr>
          <w:color w:val="000000"/>
        </w:rPr>
        <w:t>Alternatives</w:t>
      </w:r>
    </w:p>
    <w:p>
      <w:r>
        <w:t>A1 at step 2: PACS is unavailable/not integrated: use manual upload.</w:t>
      </w:r>
    </w:p>
    <w:p>
      <w:r>
        <w:t>A2 at step 4: General file links to the patient; long-term file may additionally link to the plan. Adding a file does not authorize assistant clinical conclusions.</w:t>
      </w:r>
    </w:p>
    <w:p>
      <w:pPr>
        <w:pStyle w:val="Heading3"/>
        <w:keepNext/>
      </w:pPr>
      <w:r>
        <w:rPr>
          <w:color w:val="000000"/>
        </w:rPr>
        <w:t>Exceptions and result</w:t>
      </w:r>
    </w:p>
    <w:p>
      <w:r>
        <w:t>E1 at step 3: Invalid type/size or unusable file: MSG119; reject the upload.</w:t>
      </w:r>
    </w:p>
    <w:p>
      <w:r>
        <w:t>E2: Identity mismatch: MSG120; do not attach.</w:t>
      </w:r>
    </w:p>
    <w:p>
      <w:r>
        <w:t>E3: Interrupted upload/import: MSG144 / MSG118; do not expose an incomplete file.</w:t>
      </w:r>
    </w:p>
    <w:p>
      <w:r>
        <w:t>Success: a complete document is attached to the verified target and audited. Failure: no incomplete or misidentified attachment is published.</w:t>
      </w:r>
    </w:p>
    <w:p>
      <w:r>
        <w:t>Rules: GBR-026, GBR-039, GBR-040, GBR-041, GBR-075, GBR-081, GBR-082, GBR-124, GBR-140</w:t>
      </w:r>
    </w:p>
    <w:p>
      <w:r>
        <w:t>Messages: MSG02, MSG04, MSG06, MSG07, MSG54, MSG111, MSG118, MSG119, MSG120, MSG144, MSG239</w:t>
      </w:r>
    </w:p>
    <w:p>
      <w:pPr>
        <w:pStyle w:val="Heading2"/>
        <w:keepNext/>
      </w:pPr>
      <w:r>
        <w:rPr>
          <w:color w:val="000000"/>
        </w:rPr>
        <w:t>UC-12 Manage Clinical Documents</w:t>
      </w:r>
    </w:p>
    <w:p>
      <w:pPr>
        <w:keepNext/>
      </w:pPr>
      <w:r>
        <w:t>Phase 1 | Primary actors: Dentist | Supporting actors: X-ray/PACS System when direct integration is enabled | Screens: S06 S20</w:t>
      </w:r>
    </w:p>
    <w:p>
      <w:pPr>
        <w:pStyle w:val="Heading3"/>
        <w:keepNext/>
      </w:pPr>
      <w:r>
        <w:rPr>
          <w:color w:val="000000"/>
        </w:rPr>
        <w:t>Purpose and preconditions</w:t>
      </w:r>
    </w:p>
    <w:p>
      <w:pPr>
        <w:keepNext/>
      </w:pPr>
      <w:r>
        <w:t>Review and maintain clinical documents and their permitted patient visibility within the dentist’s clinical scope.</w:t>
      </w:r>
    </w:p>
    <w:p>
      <w:r>
        <w:t>Dentist is authenticated and authorized for the target patient/visit documents.</w:t>
      </w:r>
    </w:p>
    <w:p>
      <w:pPr>
        <w:pStyle w:val="Heading3"/>
        <w:keepNext/>
      </w:pPr>
      <w:r>
        <w:rPr>
          <w:color w:val="000000"/>
        </w:rPr>
        <w:t>Normal flow</w:t>
      </w:r>
    </w:p>
    <w:p>
      <w:r>
        <w:t>1. Dentist opens documents for the correct patient and source context.</w:t>
      </w:r>
    </w:p>
    <w:p>
      <w:r>
        <w:t>2. Read Ready images/documents and their source metadata; compare originals before making a clinical decision.</w:t>
      </w:r>
    </w:p>
    <w:p>
      <w:r>
        <w:t>3. Correct or replace an invalid source with reason and retained old reference.</w:t>
      </w:r>
    </w:p>
    <w:p>
      <w:r>
        <w:t>4. Save the authoritative source/version. Ready committed patient documents synchronize automatically through UC-55; unfinished source drafts do not.</w:t>
      </w:r>
    </w:p>
    <w:p>
      <w:r>
        <w:t>5. Return document state and synchronization status; each patient file read checks the active self link.</w:t>
      </w:r>
    </w:p>
    <w:p>
      <w:pPr>
        <w:pStyle w:val="Heading3"/>
        <w:keepNext/>
      </w:pPr>
      <w:r>
        <w:rPr>
          <w:color w:val="000000"/>
        </w:rPr>
        <w:t>Alternatives</w:t>
      </w:r>
    </w:p>
    <w:p>
      <w:r>
        <w:t>A1 Open a Ready independent patient image/document without requiring a completed visit. A2 Correct an invalid file with reason and retained prior reference. A3 All official own patient documents synchronize automatically; unsafe files and drafts still being authored remain unavailable.</w:t>
      </w:r>
    </w:p>
    <w:p>
      <w:pPr>
        <w:pStyle w:val="Heading3"/>
        <w:keepNext/>
      </w:pPr>
      <w:r>
        <w:rPr>
          <w:color w:val="000000"/>
        </w:rPr>
        <w:t>Exceptions and result</w:t>
      </w:r>
    </w:p>
    <w:p>
      <w:r>
        <w:t>E1 at step 3: Missing/unreadable file: MSG119 / MSG113.</w:t>
      </w:r>
    </w:p>
    <w:p>
      <w:r>
        <w:t>E2: Mismatched identity: MSG120; stop association.</w:t>
      </w:r>
    </w:p>
    <w:p>
      <w:r>
        <w:t>E3 at step 5: Unauthorized/stale change: MSG06 / MSG111.</w:t>
      </w:r>
    </w:p>
    <w:p>
      <w:r>
        <w:t>E4: PACS failure: MSG118; use existing/manual files.</w:t>
      </w:r>
    </w:p>
    <w:p>
      <w:r>
        <w:t>Documents remain linked correctly; successful authorized changes are traceable. Clinical records are not erased by document replacement.</w:t>
      </w:r>
    </w:p>
    <w:p>
      <w:r>
        <w:t>Rules: GBR-038, GBR-039, GBR-040, GBR-041, GBR-074, GBR-075, GBR-081, GBR-117, GBR-124, GBR-140</w:t>
      </w:r>
    </w:p>
    <w:p>
      <w:r>
        <w:t>Messages: MSG02, MSG04, MSG06, MSG07, MSG111, MSG113, MSG118, MSG119, MSG120, MSG144, MSG239</w:t>
      </w:r>
    </w:p>
    <w:p>
      <w:pPr>
        <w:pStyle w:val="Heading2"/>
        <w:keepNext/>
      </w:pPr>
      <w:r>
        <w:rPr>
          <w:color w:val="000000"/>
        </w:rPr>
        <w:t>UC-13 Manage Treatment Plan</w:t>
      </w:r>
    </w:p>
    <w:p>
      <w:pPr>
        <w:keepNext/>
      </w:pPr>
      <w:r>
        <w:t>Phase 1 | Primary actors: Dentist | Supporting actors: Patient for agreement, refusal or deferral | Screens: S06 S21 S62</w:t>
      </w:r>
    </w:p>
    <w:p>
      <w:pPr>
        <w:pStyle w:val="Heading3"/>
        <w:keepNext/>
      </w:pPr>
      <w:r>
        <w:rPr>
          <w:color w:val="000000"/>
        </w:rPr>
        <w:t>Purpose and preconditions</w:t>
      </w:r>
    </w:p>
    <w:p>
      <w:pPr>
        <w:keepNext/>
      </w:pPr>
      <w:r>
        <w:t>Create and maintain a multi-visit plan with treatment options, agreed prices and patient decisions.</w:t>
      </w:r>
    </w:p>
    <w:p>
      <w:r>
        <w:t>Authorized dentist; patient and an Open treatment dossier exist. Visit context is optional when planning between sessions.</w:t>
      </w:r>
    </w:p>
    <w:p>
      <w:pPr>
        <w:pStyle w:val="Heading3"/>
        <w:keepNext/>
      </w:pPr>
      <w:r>
        <w:rPr>
          <w:color w:val="000000"/>
        </w:rPr>
        <w:t>Normal flow</w:t>
      </w:r>
    </w:p>
    <w:p>
      <w:r>
        <w:t>1. Open the dossier and add manual plan items or choose an active versioned treatment template from UC-51. Copy the template into a draft patient plan; applying a template creates no appointment, charge or actual service.</w:t>
      </w:r>
    </w:p>
    <w:p>
      <w:r>
        <w:t>2. Dentist reviews linked diagnoses, services, tooth/surface/region, quantity, alternatives, agreed price coverage and planned steps. Select patient-specific priority and dependencies; optionally group eligible work in the same attendance. Review estimates and lab readiness; choose reserved time in UC-04. Clinical sample intervals remain editable guidance.</w:t>
      </w:r>
    </w:p>
    <w:p>
      <w:r>
        <w:t>3. Validate unique step identifiers, an acyclic dependency graph, compatible date windows and charging coverage. Template values are editable planning defaults; they do not determine clinical treatment automatically.</w:t>
      </w:r>
    </w:p>
    <w:p>
      <w:r>
        <w:t>4. Counsel on scope, alternatives, relevant benefits/risks, estimated sessions, materials, price/payment terms and warranty when offered. Record Agreed/Refused/Deferred per item, decision maker, representative basis when needed, time and recorder. Bind required consent evidence to the exact plan version/item/procedure before saving the current immutable version.</w:t>
      </w:r>
    </w:p>
    <w:p>
      <w:r>
        <w:t>5. A proposed or agreed plan alone creates no receivable. For agreed ready work, open UC-14 with the item, step and remaining quantity. Direct single-visit treatment may omit the template.</w:t>
      </w:r>
    </w:p>
    <w:p>
      <w:r>
        <w:t>6. Update progress only from actual linked performances and dentist confirmation of step outcome. Stopped, Skipped and Cancelled dispositions require reason and clinical dependency review. They never count as performed or generate a fee.</w:t>
      </w:r>
    </w:p>
    <w:p>
      <w:r>
        <w:t>7. When a step is clinically completed, derive the next eligible unfinished step or parallel steps and create/update one NeedsBooking instruction per next step under UC-17. No appointment is confirmed automatically.</w:t>
      </w:r>
    </w:p>
    <w:p>
      <w:pPr>
        <w:pStyle w:val="Heading3"/>
        <w:keepNext/>
      </w:pPr>
      <w:r>
        <w:rPr>
          <w:color w:val="000000"/>
        </w:rPr>
        <w:t>Alternatives</w:t>
      </w:r>
    </w:p>
    <w:p>
      <w:r>
        <w:t>Navigation variant: Use compact initial-decision and step/hold drawers in S21. Material scope changes and renewed consent use the three-step S62 editor; financial/booking impacts open existing authorized screens and return to its draft.</w:t>
      </w:r>
    </w:p>
    <w:p>
      <w:r>
        <w:t>A1 Direct treatment records agreement without requiring a multi-session template. A2 Scope/price/duration/dependency changes create a new plan version; retain completed performance amounts and original template snapshot. Show impacts on existing linked instructions and bookings for explicit resolution. A3 Duplicate application of the same request key returns the original copied plan; an intentional second application requires a new draft and duplicate-scope review. A4 Manual evidence remains supported for dentist-marked non-lab prerequisites; no medical laboratory integration is implied.</w:t>
      </w:r>
    </w:p>
    <w:p>
      <w:r>
        <w:t>A5 For agreed work that will start later, dentist creates the first-step NeedsBooking instruction explicitly with a date window under UC-17. No predecessor completion is fabricated. A6 Dentist may confirm a step Completed from already posted actual activities after clinical review, without posting another quantity or charge; use the same unique step-completion event and successor-instruction logic as UC-14.</w:t>
      </w:r>
    </w:p>
    <w:p>
      <w:r>
        <w:t>A7 Hold future work with a dentist reason, effective time and review condition. This derives Blocked readiness; no activity, charge or completion is fabricated. Releasing the hold requires review and checks affected bookings. A8 Mid-course change creates a revision showing old/new scope, completed work, cancelled/stopped future work, incremental price, renewed decisions and explicit financial review under UC-19/23. Retain all original receipts; do not perform a refund in phase 1.</w:t>
      </w:r>
    </w:p>
    <w:p>
      <w:pPr>
        <w:pStyle w:val="Heading3"/>
        <w:keepNext/>
      </w:pPr>
      <w:r>
        <w:rPr>
          <w:color w:val="000000"/>
        </w:rPr>
        <w:t>Exceptions and result</w:t>
      </w:r>
    </w:p>
    <w:p>
      <w:r>
        <w:t>E1 Decision not agreed: retain Proposed/Deferred/Refused. E2 Invalid graph, quantity, window, duration or charging coverage: MSG229. E3 Missing prerequisite: MSG230. E4 Stale/save failure: MSG111/MSG144; keep patient draft. E5 Dependent booked steps affected by a revision: MSG233; resolve explicitly before committing the conflicting revision.</w:t>
      </w:r>
    </w:p>
    <w:p>
      <w:r>
        <w:t>E6 Template version no longer active or stale: MSG236; preserve the draft for review.</w:t>
      </w:r>
    </w:p>
    <w:p>
      <w:r>
        <w:t>A versioned patient plan has optional template provenance and planned steps. Each step retains links to actual activities, prerequisites and follow-up. No template edit rewrites an existing plan; no plan or step status synthesizes performance, collection or payroll.</w:t>
      </w:r>
    </w:p>
    <w:p>
      <w:r>
        <w:t>E7 Outdated decision/required consent evidence: MSG240. Scope change needing financial review: MSG245. Preserve the draft and current authoritative plan until its version and impacted bookings are resolved.</w:t>
      </w:r>
    </w:p>
    <w:p>
      <w:r>
        <w:t>Rules: GBR-045, GBR-046, GBR-047, GBR-063, GBR-081, GBR-085, GBR-086, GBR-105, GBR-106, GBR-125, GBR-129, GBR-130, GBR-131, GBR-132, GBR-134, GBR-136, GBR-138, GBR-139, GBR-141, GBR-142, GBR-144, GBR-145, GBR-147, GBR-151</w:t>
      </w:r>
    </w:p>
    <w:p>
      <w:pPr/>
      <w:r>
        <w:t>Interview alignment: estimated sessions and sample intervals remain editable; distinguish agreed package/item price and negotiated reduction, linked qualifying service, optional deposit/installment terms and authorized commercial exception. Warranty records covered component and exclusions separately from prognosis (GBR-154/157/158/159).</w:t>
      </w:r>
    </w:p>
    <w:p>
      <w:r>
        <w:t>Messages: MSG02, MSG04, MSG06, MSG07, MSG111, MSG144, MSG229, MSG230, MSG233, MSG236, MSG240, MSG241, MSG245</w:t>
      </w:r>
    </w:p>
    <w:p>
      <w:pPr>
        <w:pStyle w:val="Heading2"/>
        <w:keepNext/>
      </w:pPr>
      <w:r>
        <w:rPr>
          <w:color w:val="000000"/>
        </w:rPr>
        <w:t>UC-14 Record Treatment</w:t>
      </w:r>
    </w:p>
    <w:p>
      <w:pPr>
        <w:keepNext/>
      </w:pPr>
      <w:r>
        <w:t>Phase 1 | Primary actors: Dentist | Supporting actors: Patient receiving the agreed treatment | Screens: S06 S22 S63</w:t>
      </w:r>
    </w:p>
    <w:p>
      <w:pPr>
        <w:pStyle w:val="Heading3"/>
        <w:keepNext/>
      </w:pPr>
      <w:r>
        <w:rPr>
          <w:color w:val="000000"/>
        </w:rPr>
        <w:t>Purpose and preconditions</w:t>
      </w:r>
    </w:p>
    <w:p>
      <w:pPr>
        <w:keepNext/>
      </w:pPr>
      <w:r>
        <w:t>Record actual services and clinical results for a treatment session or a simple direct treatment.</w:t>
      </w:r>
    </w:p>
    <w:p>
      <w:r>
        <w:t>Authorized dentist; correct patient, InProgress visit and Open treatment dossier; an agreed plan item or recorded direct-treatment agreement exists.</w:t>
      </w:r>
    </w:p>
    <w:p>
      <w:pPr>
        <w:pStyle w:val="Heading3"/>
        <w:keepNext/>
      </w:pPr>
      <w:r>
        <w:rPr>
          <w:color w:val="000000"/>
        </w:rPr>
        <w:t>Normal flow</w:t>
      </w:r>
    </w:p>
    <w:p>
      <w:r>
        <w:t>1. Select the correct agreed item/step or direct service; verify current consent, location, remaining quantity and prerequisites. For continuation, review prior activity and patient response. Dentist selects Proceed, RepeatOrReassess, DeferOrHold or StopOrRevise before committing the affected work.</w:t>
      </w:r>
    </w:p>
    <w:p>
      <w:r>
        <w:t>2. Record actual quantity, performer/assistant, clinical result, time and source visit. If linked to a step, select Partial or Completed based on the dentist clinical confirmation.</w:t>
      </w:r>
    </w:p>
    <w:p>
      <w:r>
        <w:t>3. Calculate gross, reduction, tax and net from agreed price/quantity snapshots and charging coverage; show these before confirmation. Included package work adds no duplicate charge.</w:t>
      </w:r>
    </w:p>
    <w:p>
      <w:r>
        <w:t>4. In one transaction recheck the current plan/step version, agreement, ready prerequisites and remaining quantity. Save actual activity and eligible charge, update step outcome and upsert eligible successor instructions or their transactional outbox events. Partial work never unlocks dependents; retries retain the same source IDs.</w:t>
      </w:r>
    </w:p>
    <w:p>
      <w:r>
        <w:t>5. Record actual medicine/material consumption separately through UC-18/43; create linked lab work through UC-40 as needed.</w:t>
      </w:r>
    </w:p>
    <w:p>
      <w:r>
        <w:t>6. Read back authoritative progress, activity/charge and next instruction IDs with NeedsBooking or explicit processing/no-next outcome. Return to the current visit; no payment, future booking or dossier closure is implied.</w:t>
      </w:r>
    </w:p>
    <w:p>
      <w:pPr>
        <w:pStyle w:val="Heading3"/>
        <w:keepNext/>
      </w:pPr>
      <w:r>
        <w:rPr>
          <w:color w:val="000000"/>
        </w:rPr>
        <w:t>Alternatives</w:t>
      </w:r>
    </w:p>
    <w:p>
      <w:r>
        <w:t>Navigation variant: S22 records actual work only. Source warranty review is edited in S63; its approved basis is referenced in the activity. Scope changes route to S62; ordinary care notes remain a secondary drawer.</w:t>
      </w:r>
    </w:p>
    <w:p>
      <w:r>
        <w:t>A1 Partial performance preserves remaining work for another session. A2 Package components have Included charging basis and do not charge the package again. A3 Amend a finalized activity through a new clinical version and authorized charge adjustment; never silently rewrite a paid amount.</w:t>
      </w:r>
    </w:p>
    <w:p>
      <w:r>
        <w:t>A4 Several activities can contribute to a step; the dentist confirms clinical completion, never an elapsed-time or payment percentage. Included package steps have zero additional charge; chargeable package milestones use the agreed item price/quantity snapshot and bounded remaining amount. A completed step retried cannot double-create activity, fee or next instruction.</w:t>
      </w:r>
    </w:p>
    <w:p>
      <w:r>
        <w:t>A5 Repeat/reassess within existing agreed coverage: save a dated non-billable care note with response, clinical work and same visit/item/step links when no extra billable quantity was performed; MSG242. This adds no quantity, charge, completion event or successor instruction. Additional chargeable scope instead requires UC-13 agreement/version and a normal actual activity. A6 Postoperative or warranty service records the source activity, coverage decision and Free/Included basis with authorization reason; unrelated new work remains a separate agreed activity. Record actual medicine/material use through the existing posting actions.</w:t>
      </w:r>
    </w:p>
    <w:p>
      <w:pPr>
        <w:pStyle w:val="Heading3"/>
        <w:keepNext/>
      </w:pPr>
      <w:r>
        <w:rPr>
          <w:color w:val="000000"/>
        </w:rPr>
        <w:t>Exceptions and result</w:t>
      </w:r>
    </w:p>
    <w:p>
      <w:r>
        <w:t>E1: Item lacks recorded agreement/required decision: MSG123; return to the treatment decision.</w:t>
      </w:r>
    </w:p>
    <w:p>
      <w:r>
        <w:t>E2: Invalid quantity/item or duplicate session submission: MSG04 / MSG124.</w:t>
      </w:r>
    </w:p>
    <w:p>
      <w:r>
        <w:t>E3: Save conflict/failure: MSG111 / MSG144.</w:t>
      </w:r>
    </w:p>
    <w:p>
      <w:r>
        <w:t>E5 Step prerequisite no longer valid: MSG230; no activity, charge or successor instruction is posted.</w:t>
      </w:r>
    </w:p>
    <w:p>
      <w:r>
        <w:t>Actual activity and one eligible charge event are linked. No duplicate activity/charge on retry. Stock only changes when an explicit actual internal consumption document is posted in this profile.</w:t>
      </w:r>
    </w:p>
    <w:p>
      <w:r>
        <w:t>E6 Active clinical hold or unmet evidence: MSG230/MSG239; keep clinical response notes without posting blocked performance. E7 Mismatched consent: MSG240. E8 Missing warranty/free basis: MSG244; do not infer zero-price coverage from the attendance type.</w:t>
      </w:r>
    </w:p>
    <w:p>
      <w:r>
        <w:t>Rules: GBR-045, GBR-046, GBR-047, GBR-056, GBR-064, GBR-070, GBR-081, GBR-085, GBR-092, GBR-106, GBR-120, GBR-125, GBR-130, GBR-131, GBR-132, GBR-134, GBR-136, GBR-138, GBR-141, GBR-142, GBR-143, GBR-144, GBR-146, GBR-147, GBR-151</w:t>
      </w:r>
    </w:p>
    <w:p>
      <w:pPr/>
      <w:r>
        <w:t>Interview alignment: an additional clinical session does not create another package fee. Record internal stock consumption explicitly; Included is the usual default for medicines used during treatment. Dentist may add sessions or revise scope after response review while retaining prior actuals.</w:t>
      </w:r>
    </w:p>
    <w:p>
      <w:r>
        <w:t>Messages: MSG02, MSG04, MSG06, MSG07, MSG111, MSG123, MSG124, MSG144, MSG230, MSG239, MSG240, MSG241, MSG242, MSG244</w:t>
      </w:r>
    </w:p>
    <w:p>
      <w:pPr>
        <w:pStyle w:val="Heading2"/>
        <w:keepNext/>
      </w:pPr>
      <w:r>
        <w:rPr>
          <w:color w:val="000000"/>
        </w:rPr>
        <w:t>UC-15 Prescribe Medication and Care Instructions</w:t>
      </w:r>
    </w:p>
    <w:p>
      <w:pPr>
        <w:keepNext/>
      </w:pPr>
      <w:r>
        <w:t>Phase 1 | Primary actors: Dentist | Supporting actors: None | Screens: S06 S23</w:t>
      </w:r>
    </w:p>
    <w:p>
      <w:pPr>
        <w:pStyle w:val="Heading3"/>
        <w:keepNext/>
      </w:pPr>
      <w:r>
        <w:rPr>
          <w:color w:val="000000"/>
        </w:rPr>
        <w:t>Purpose and preconditions</w:t>
      </w:r>
    </w:p>
    <w:p>
      <w:pPr>
        <w:keepNext/>
      </w:pPr>
      <w:r>
        <w:t>Create, finalize, copy, amend and print a patient prescription linked to its source visit and optionally the treatment dossier.</w:t>
      </w:r>
    </w:p>
    <w:p>
      <w:r>
        <w:t>Dentist is authenticated and authorized for the visit; patient health information is available for review. Prescriptions are for outside purchase, with optional source dossier. Actual treatment medicine use is a separate UC-18 action and is never inferred from the prescription.</w:t>
      </w:r>
    </w:p>
    <w:p>
      <w:pPr>
        <w:pStyle w:val="Heading3"/>
        <w:keepNext/>
      </w:pPr>
      <w:r>
        <w:rPr>
          <w:color w:val="000000"/>
        </w:rPr>
        <w:t>Normal flow</w:t>
      </w:r>
    </w:p>
    <w:p>
      <w:r>
        <w:t>1. Dentist opens prescriptions and care instructions.</w:t>
      </w:r>
    </w:p>
    <w:p>
      <w:r>
        <w:t>2. Dentist starts a prescription or selects an editable template.</w:t>
      </w:r>
    </w:p>
    <w:p>
      <w:r>
        <w:t>3. Dentist enters medicine/strength/form, dose, route, frequency, quantity, duration and guidance.</w:t>
      </w:r>
    </w:p>
    <w:p>
      <w:r>
        <w:t>4. Dentist confirms PurchaseElsewhere and reviews patient-specific instructions. No active clinic supply or sale option is shown in this clinic profile.</w:t>
      </w:r>
    </w:p>
    <w:p>
      <w:r>
        <w:t>5. Dentist finalizes the prescription and guidance.</w:t>
      </w:r>
    </w:p>
    <w:p>
      <w:r>
        <w:t>6. DCMS saves the finalized snapshot (MSG55); stock and medicine charges do not change.</w:t>
      </w:r>
    </w:p>
    <w:p>
      <w:pPr>
        <w:pStyle w:val="Heading3"/>
        <w:keepNext/>
      </w:pPr>
      <w:r>
        <w:rPr>
          <w:color w:val="000000"/>
        </w:rPr>
        <w:t>Alternatives</w:t>
      </w:r>
    </w:p>
    <w:p>
      <w:r>
        <w:t>A1 Copy a prior prescription to a new Draft with new ID/date and mandatory review. A2 A prescribed medicine need not be stocked; external purchase creates no movement or medicine charge. A3 Amendment retains prior finalized content and reason; historical supply links stay read-only. A4 National prescription submission needs a separately approved integration contract; internal save/print is available.</w:t>
      </w:r>
    </w:p>
    <w:p>
      <w:pPr>
        <w:pStyle w:val="Heading3"/>
        <w:keepNext/>
      </w:pPr>
      <w:r>
        <w:rPr>
          <w:color w:val="000000"/>
        </w:rPr>
        <w:t>Exceptions and result</w:t>
      </w:r>
    </w:p>
    <w:p>
      <w:r>
        <w:t>E1 at step 3: Missing/invalid prescription values: MSG02 / MSG04.</w:t>
      </w:r>
    </w:p>
    <w:p>
      <w:r>
        <w:t>E2: Amendment reason missing: MSG56.</w:t>
      </w:r>
    </w:p>
    <w:p>
      <w:r>
        <w:t>E3: Unknown health information: MSG48; verify before the clinical decision.</w:t>
      </w:r>
    </w:p>
    <w:p>
      <w:r>
        <w:t>E4: Concurrent/save failure: MSG111 / MSG144.</w:t>
      </w:r>
    </w:p>
    <w:p>
      <w:r>
        <w:t>Success: finalized prescription/care instructions or an audited amendment exists. No medicine is issued, replaced automatically, or billed by prescription finalization alone.</w:t>
      </w:r>
    </w:p>
    <w:p>
      <w:r>
        <w:t>Rules: GBR-036, GBR-048, GBR-049, GBR-050, GBR-070, GBR-081, GBR-085, GBR-126, GBR-138, GBR-141</w:t>
      </w:r>
    </w:p>
    <w:p>
      <w:r>
        <w:t>Messages: MSG02, MSG04, MSG06, MSG07, MSG48, MSG55, MSG56, MSG111, MSG144, MSG239</w:t>
      </w:r>
    </w:p>
    <w:p>
      <w:pPr>
        <w:pStyle w:val="Heading2"/>
        <w:keepNext/>
      </w:pPr>
      <w:r>
        <w:rPr>
          <w:color w:val="000000"/>
        </w:rPr>
        <w:t>UC-16 Analyze X-ray with AI</w:t>
      </w:r>
    </w:p>
    <w:p>
      <w:pPr>
        <w:keepNext/>
      </w:pPr>
      <w:r>
        <w:t>Phase 2 | Primary actors: Dentist | Supporting actors: None — Imaging AI is internal to DCMS | Screens: S19 phase 2 AI tab</w:t>
      </w:r>
    </w:p>
    <w:p>
      <w:pPr>
        <w:keepNext/>
      </w:pPr>
      <w:r>
        <w:t>Phase 2 only. Preserve this ID for future work; no phase 1 menu, job, endpoint dependency or acceptance criterion requires AI. Patient and staff use normal clinical forms and human support meanwhile.</w:t>
      </w:r>
    </w:p>
    <w:p>
      <w:pPr>
        <w:pStyle w:val="Heading2"/>
        <w:keepNext/>
      </w:pPr>
      <w:r>
        <w:rPr>
          <w:color w:val="000000"/>
        </w:rPr>
        <w:t>UC-17 Manage Follow-up Instruction</w:t>
      </w:r>
    </w:p>
    <w:p>
      <w:pPr>
        <w:keepNext/>
      </w:pPr>
      <w:r>
        <w:t>Phase 1 | Primary actors: Dentist | Supporting actors: None | Screens: S13 S24 S63</w:t>
      </w:r>
    </w:p>
    <w:p>
      <w:pPr>
        <w:pStyle w:val="Heading3"/>
        <w:keepNext/>
      </w:pPr>
      <w:r>
        <w:rPr>
          <w:color w:val="000000"/>
        </w:rPr>
        <w:t>Purpose and preconditions</w:t>
      </w:r>
    </w:p>
    <w:p>
      <w:pPr>
        <w:keepNext/>
      </w:pPr>
      <w:r>
        <w:t>Create, revise and complete an independent clinical follow-up need.</w:t>
      </w:r>
    </w:p>
    <w:p>
      <w:r>
        <w:t>Authorized dentist and identified patient; source visit/activity for a review, or agreed plan/step for a prospective first instruction without a source visit. The instruction can exist without a selected appointment.</w:t>
      </w:r>
    </w:p>
    <w:p>
      <w:pPr>
        <w:pStyle w:val="Heading3"/>
        <w:keepNext/>
      </w:pPr>
      <w:r>
        <w:rPr>
          <w:color w:val="000000"/>
        </w:rPr>
        <w:t>Normal flow</w:t>
      </w:r>
    </w:p>
    <w:p>
      <w:r>
        <w:t>1. Dentist opens follow-up instructions or reviews the idempotent next instruction created by a completed treatment step.</w:t>
      </w:r>
    </w:p>
    <w:p>
      <w:r>
        <w:t>2. Select TreatmentContinuation, PostoperativeReview, WarrantyReview, PeriodicRecall or NewProblem; enter reason, patient-specific window, duration, responsible dentist criteria and guidance. Link the source visit/activity/item/dossier as applicable. Plan-step instructions retain logical step/version and completion-event provenance; a prospective first step has explicit window and no fabricated prior visit/performance.</w:t>
      </w:r>
    </w:p>
    <w:p>
      <w:r>
        <w:t>3. Dentist confirms the instruction; blocked lab readiness is shown separately and does not erase the need to return.</w:t>
      </w:r>
    </w:p>
    <w:p>
      <w:r>
        <w:t>4. Save as NeedsBooking and schedule configured reminders. No available slot or missing lab acceptance leaves NeedsBooking, with exact blocker and staff handling.</w:t>
      </w:r>
    </w:p>
    <w:p>
      <w:r>
        <w:t>5. After a suitable later visit, dentist reviews clinical fulfillment against actual work.</w:t>
      </w:r>
    </w:p>
    <w:p>
      <w:r>
        <w:t>6. Dentist confirms Completed with traceable history; reminders and appointment attendance alone cannot complete the instruction.</w:t>
      </w:r>
    </w:p>
    <w:p>
      <w:pPr>
        <w:pStyle w:val="Heading3"/>
        <w:keepNext/>
      </w:pPr>
      <w:r>
        <w:rPr>
          <w:color w:val="000000"/>
        </w:rPr>
        <w:t>Alternatives</w:t>
      </w:r>
    </w:p>
    <w:p>
      <w:r>
        <w:t>Navigation variant: S24 edits a clinical return need; S63 handles actual source-linked postoperative/warranty assessment after attendance, not merely at booking.</w:t>
      </w:r>
    </w:p>
    <w:p>
      <w:r>
        <w:t>A1: Patient/assistant books a suitable slot through UC-04; success changes the instruction to Booked.</w:t>
      </w:r>
    </w:p>
    <w:p>
      <w:r>
        <w:t>A2: Revise the date/window or supersede/cancel with a reason; regenerate/stop reminders.</w:t>
      </w:r>
    </w:p>
    <w:p>
      <w:r>
        <w:t>A3: No suitable slot: MSG58; retain Needs booking.</w:t>
      </w:r>
    </w:p>
    <w:p>
      <w:r>
        <w:t>A4 Finishing a predecessor may create several instructions for independent next steps. One instruction may have at most one active appointment. Dependent next steps remain blocked until all required predecessor completions and current lab acceptance are valid. A5 A dentist can revise a date window with reason and history; overdue means after the latest allowed date while clinically unfinished, not automatic treatment failure or abandonment.</w:t>
      </w:r>
    </w:p>
    <w:p>
      <w:r>
        <w:t>A6 Recall interval is selected by the dentist; no universal six-month period. Postoperative/warranty review keeps its original activity link and does not automatically carry a fee waiver. Additional aftercare contact tasks are UC-53 work items, not clinical completion.</w:t>
      </w:r>
    </w:p>
    <w:p>
      <w:pPr>
        <w:pStyle w:val="Heading3"/>
        <w:keepNext/>
      </w:pPr>
      <w:r>
        <w:rPr>
          <w:color w:val="000000"/>
        </w:rPr>
        <w:t>Exceptions and result</w:t>
      </w:r>
    </w:p>
    <w:p>
      <w:r>
        <w:t>E1 at step 2: Invalid date/window/duration: MSG04.</w:t>
      </w:r>
    </w:p>
    <w:p>
      <w:r>
        <w:t>E2: Attempt to add a second active appointment: MSG127.</w:t>
      </w:r>
    </w:p>
    <w:p>
      <w:r>
        <w:t>E3: Completing without clinical confirmation or with stale data: reject and refresh (MSG111).</w:t>
      </w:r>
    </w:p>
    <w:p>
      <w:r>
        <w:t>E4: Save failure: MSG144.</w:t>
      </w:r>
    </w:p>
    <w:p>
      <w:r>
        <w:t>Instruction is saved/revised/completed independently of appointment payment. Cancelled/No-show appointments do not erase an active instruction; overdue is a derived flag.</w:t>
      </w:r>
    </w:p>
    <w:p>
      <w:r>
        <w:t>MSG231 means a next instruction was saved, not an appointment. If no eligible slot exists show MSG235 and keep NeedsBooking.</w:t>
      </w:r>
    </w:p>
    <w:p>
      <w:r>
        <w:t>Rules: GBR-022, GBR-023, GBR-024, GBR-025, GBR-076, GBR-077, GBR-081, GBR-130, GBR-132, GBR-135, GBR-144, GBR-146, GBR-149, GBR-151</w:t>
      </w:r>
    </w:p>
    <w:p>
      <w:pPr/>
      <w:r>
        <w:t>Interview alignment: the dentist selects return windows; 6/12-month recall and multi-day treatment examples are suggestions. Unconfigured external messages remain unsent, with manual call/in-app handling available (GBR-162).</w:t>
      </w:r>
    </w:p>
    <w:p>
      <w:r>
        <w:t>Messages: MSG02, MSG04, MSG06, MSG07, MSG58, MSG111, MSG127, MSG144, MSG231, MSG235, MSG237, MSG239</w:t>
      </w:r>
    </w:p>
    <w:p>
      <w:pPr>
        <w:pStyle w:val="Heading2"/>
        <w:keepNext/>
      </w:pPr>
      <w:r>
        <w:rPr>
          <w:color w:val="000000"/>
        </w:rPr>
        <w:t>UC-18 Record Medicine Used in Treatment</w:t>
      </w:r>
    </w:p>
    <w:p>
      <w:pPr>
        <w:keepNext/>
      </w:pPr>
      <w:r>
        <w:t>Phase 1 | Primary actors: Dentist; Clinic Assistant | Supporting actors: None | Screens: S22 S37</w:t>
      </w:r>
    </w:p>
    <w:p>
      <w:pPr>
        <w:pStyle w:val="Heading3"/>
        <w:keepNext/>
      </w:pPr>
      <w:r>
        <w:rPr>
          <w:color w:val="000000"/>
        </w:rPr>
        <w:t>Purpose and preconditions</w:t>
      </w:r>
    </w:p>
    <w:p>
      <w:pPr>
        <w:keepNext/>
      </w:pPr>
      <w:r>
        <w:t>Record actual medicines consumed in a visit from aggregate medicine stock in the branch, with the correct charging basis.</w:t>
      </w:r>
    </w:p>
    <w:p>
      <w:r>
        <w:t>Authorized staff is authenticated. A clinical visit and dentist-determined actual use exist; available aggregate medicine stock exists in the correct branch/location. A Separate charge needs the same patient/branch Open dossier before posting. No implicit dossier creation.</w:t>
      </w:r>
    </w:p>
    <w:p>
      <w:pPr>
        <w:pStyle w:val="Heading3"/>
        <w:keepNext/>
      </w:pPr>
      <w:r>
        <w:rPr>
          <w:color w:val="000000"/>
        </w:rPr>
        <w:t>Normal flow</w:t>
      </w:r>
    </w:p>
    <w:p>
      <w:r>
        <w:t>1. Actor opens the visit’s actual medicine-use form.</w:t>
      </w:r>
    </w:p>
    <w:p>
      <w:r>
        <w:t>2. Actor records the exact medicine and actual base-unit quantity.</w:t>
      </w:r>
    </w:p>
    <w:p>
      <w:r>
        <w:t>3. Show current aggregate medicine balance for the branch/location and recorded usable/blocked quantities. Staff verify actual physical goods and labels; no batch choice or FEFO suggestion.</w:t>
      </w:r>
    </w:p>
    <w:p>
      <w:r>
        <w:t>4. Actor confirms the actual base-unit quantity and Included, Separate or Free charging basis; the source visit/activity is carried from context.</w:t>
      </w:r>
    </w:p>
    <w:p>
      <w:r>
        <w:t>5. DCMS rechecks stock and request identity.</w:t>
      </w:r>
    </w:p>
    <w:p>
      <w:r>
        <w:t>6. Record one actual-use movement against aggregate stock, deduct the actual quantity and emit a charge only when separately chargeable (MSG73).</w:t>
      </w:r>
    </w:p>
    <w:p>
      <w:pPr>
        <w:pStyle w:val="Heading3"/>
        <w:keepNext/>
      </w:pPr>
      <w:r>
        <w:rPr>
          <w:color w:val="000000"/>
        </w:rPr>
        <w:t>Alternatives</w:t>
      </w:r>
    </w:p>
    <w:p>
      <w:r>
        <w:t>A1: Assistant records dentist-confirmed use; clinical decision remains with dentist.</w:t>
      </w:r>
    </w:p>
    <w:p>
      <w:r>
        <w:t>A2: Several medicines are entered as separate exact product lines; aggregate quantity is tracked by medicine and branch/location.</w:t>
      </w:r>
    </w:p>
    <w:p>
      <w:r>
        <w:t>A3: Included/Free use still reduces actual aggregate stock. No stock change is inferred from a prescription or Visit completion.</w:t>
      </w:r>
    </w:p>
    <w:p>
      <w:pPr>
        <w:pStyle w:val="Heading3"/>
        <w:keepNext/>
      </w:pPr>
      <w:r>
        <w:rPr>
          <w:color w:val="000000"/>
        </w:rPr>
        <w:t>Exceptions and result</w:t>
      </w:r>
    </w:p>
    <w:p>
      <w:r>
        <w:t>E1: Physical goods are suspect/expired or the recorded quantity is blocked: stop use and follow the quality-handling process (MSG67). Software does not establish per-unit expiry from an aggregate balance.</w:t>
      </w:r>
    </w:p>
    <w:p>
      <w:r>
        <w:t>E2: Insufficient eligible stock: MSG69; commit no partial movement.</w:t>
      </w:r>
    </w:p>
    <w:p>
      <w:r>
        <w:t>E3: Required actual-use/source information is missing: MSG68; keep the draft without posting.</w:t>
      </w:r>
    </w:p>
    <w:p>
      <w:r>
        <w:t>E4: Repeated operation: MSG124; return existing use without another deduction/charge.</w:t>
      </w:r>
    </w:p>
    <w:p>
      <w:r>
        <w:t>Success: one source-linked actual use and aggregate-stock movement; billing follows the recorded basis. Retry, payment and Visit completion do not deduct again. No batch trace or FEFO allocation is required.</w:t>
      </w:r>
    </w:p>
    <w:p>
      <w:r>
        <w:t>Rules: GBR-047, GBR-053, GBR-054, GBR-056, GBR-057, GBR-058, GBR-064, GBR-070, GBR-081, GBR-085</w:t>
      </w:r>
    </w:p>
    <w:p>
      <w:r>
        <w:t>Messages: MSG02, MSG04, MSG06, MSG07, MSG67, MSG68, MSG69, MSG73, MSG111, MSG124, MSG144</w:t>
      </w:r>
    </w:p>
    <w:p>
      <w:pPr>
        <w:pStyle w:val="Heading2"/>
        <w:keepNext/>
      </w:pPr>
      <w:r>
        <w:rPr>
          <w:color w:val="000000"/>
        </w:rPr>
        <w:t>UC-19 Prepare and Track Medical Bill</w:t>
      </w:r>
    </w:p>
    <w:p>
      <w:pPr>
        <w:keepNext/>
      </w:pPr>
      <w:r>
        <w:t>Phase 1 | Primary actors: Clinic Assistant; Patient for own-bill reading only | Supporting actors: Patient or payer receiving the bill | Screens: S06 S38 S42 S62 S63</w:t>
      </w:r>
    </w:p>
    <w:p>
      <w:pPr>
        <w:pStyle w:val="Heading3"/>
        <w:keepNext/>
      </w:pPr>
      <w:r>
        <w:rPr>
          <w:color w:val="000000"/>
        </w:rPr>
        <w:t>Purpose and preconditions</w:t>
      </w:r>
    </w:p>
    <w:p>
      <w:pPr>
        <w:keepNext/>
      </w:pPr>
      <w:r>
        <w:t>Prepare actual medical charges, track allocations/credit/debt, and allow the verified Patient to read their own bill.</w:t>
      </w:r>
    </w:p>
    <w:p>
      <w:r>
        <w:t>Assistant has billing permission and actual chargeable records exist. Patient reading requires active authentication and a Verified self link.</w:t>
      </w:r>
    </w:p>
    <w:p>
      <w:pPr>
        <w:pStyle w:val="Heading3"/>
        <w:keepNext/>
      </w:pPr>
      <w:r>
        <w:rPr>
          <w:color w:val="000000"/>
        </w:rPr>
        <w:t>Normal flow</w:t>
      </w:r>
    </w:p>
    <w:p>
      <w:r>
        <w:t>1. Assistant opens a patient treatment dossier and loads eligible posted activity and internal treatment-use charges; take-home dispensing is inactive in this profile. Show gross, reductions, tax, net, confirmed allocations and credit separately.</w:t>
      </w:r>
    </w:p>
    <w:p>
      <w:r>
        <w:t>2. Review each source quantity/price and authorized promotion snapshot. Proposed plan items and prescription-only items are excluded.</w:t>
      </w:r>
    </w:p>
    <w:p>
      <w:r>
        <w:t>3. Confirm the bill version; snapshot all amounts and identify the branch and patient. Invoice is a financial bill, not a legal electronic tax invoice.</w:t>
      </w:r>
    </w:p>
    <w:p>
      <w:r>
        <w:t>4. Apply existing patient credit to open bills only through an explicit allocation, within the same branch and payer ownership.</w:t>
      </w:r>
    </w:p>
    <w:p>
      <w:r>
        <w:t>5. Show due and payment history; present collection options through UC-20/21. A verified patient may read all their own posted bills and confirmed receipts in S42.</w:t>
      </w:r>
    </w:p>
    <w:p>
      <w:r>
        <w:t>6. After every posted adjustment/allocation, recalculate unpaid/partial/paid from the ledger; do not change visit or dossier clinical status.</w:t>
      </w:r>
    </w:p>
    <w:p>
      <w:pPr>
        <w:pStyle w:val="Heading3"/>
        <w:keepNext/>
      </w:pPr>
      <w:r>
        <w:rPr>
          <w:color w:val="000000"/>
        </w:rPr>
        <w:t>Alternatives</w:t>
      </w:r>
    </w:p>
    <w:p>
      <w:r>
        <w:t>Navigation variant: S62/S63 may open the authorized S38 financial review. No billing/collection form or financial posting is duplicated inside those clinical screens.</w:t>
      </w:r>
    </w:p>
    <w:p>
      <w:r>
        <w:t>A1: Apply an authorized reduction/adjustment with reason and required approval.</w:t>
      </w:r>
    </w:p>
    <w:p>
      <w:r>
        <w:t>A2: Track staged payments and due dates where agreed.</w:t>
      </w:r>
    </w:p>
    <w:p>
      <w:r>
        <w:t>A3: Verified Patient opens their own bill in read-only scope and proceeds to UC-20; separate from UC-37.</w:t>
      </w:r>
    </w:p>
    <w:p>
      <w:r>
        <w:t>A4 Revision or stopping: preview old posted charge/bill sources, remaining due, unused credit and proposed approved adjustment. Planned but unperformed scope is not a new receivable. Allocate credit explicitly under existing ownership/branch rules; no automatic session-based pro-rata reversal or refund. A5 A payment schedule stores agreed milestones/dates/amounts separately from posted charges and actual collections. A6 Warranty/free actual work requires source and basis, not a blanket discount for the whole visit.</w:t>
      </w:r>
    </w:p>
    <w:p>
      <w:pPr>
        <w:pStyle w:val="Heading3"/>
        <w:keepNext/>
      </w:pPr>
      <w:r>
        <w:rPr>
          <w:color w:val="000000"/>
        </w:rPr>
        <w:t>Exceptions and result</w:t>
      </w:r>
    </w:p>
    <w:p>
      <w:r>
        <w:t>E1: Medicine is only prescribed: MSG81; exclude it.</w:t>
      </w:r>
    </w:p>
    <w:p>
      <w:r>
        <w:t>E2: Package component would be billed twice: MSG128; resolve the basis.</w:t>
      </w:r>
    </w:p>
    <w:p>
      <w:r>
        <w:t>E3: Patient lacks verified ownership: MSG102.</w:t>
      </w:r>
    </w:p>
    <w:p>
      <w:r>
        <w:t>E4: Invalid/stale totals or save failure: MSG04 / MSG111 / MSG144.</w:t>
      </w:r>
    </w:p>
    <w:p>
      <w:r>
        <w:t>An auditable bill version and source-charge links exist. Planned work is not billed. Patient access checks verified self link and official own financial ledger sources.</w:t>
      </w:r>
    </w:p>
    <w:p>
      <w:r>
        <w:t>Rules: GBR-047, GBR-049, GBR-063, GBR-064, GBR-065, GBR-067, GBR-069, GBR-070, GBR-072, GBR-075, GBR-081, GBR-085, GBR-105, GBR-106, GBR-108, GBR-110, GBR-127, GBR-134, GBR-145, GBR-147, GBR-151</w:t>
      </w:r>
    </w:p>
    <w:p>
      <w:pPr/>
      <w:r>
        <w:t>Interview alignment: allow authorized negotiated reductions without requiring vouchers. Record qualifying and target service sources so a benefit is applied once; keep estimate, posted value, due schedule, received funds and credit distinct. No take-home medicine charge is eligible.</w:t>
      </w:r>
    </w:p>
    <w:p>
      <w:r>
        <w:t>Messages: MSG02, MSG04, MSG06, MSG07, MSG81, MSG102, MSG111, MSG128, MSG144, MSG244, MSG245</w:t>
      </w:r>
    </w:p>
    <w:p>
      <w:pPr>
        <w:pStyle w:val="Heading2"/>
        <w:keepNext/>
      </w:pPr>
      <w:r>
        <w:rPr>
          <w:color w:val="000000"/>
        </w:rPr>
        <w:t>UC-20 Pay Medical Bill</w:t>
      </w:r>
    </w:p>
    <w:p>
      <w:pPr>
        <w:keepNext/>
      </w:pPr>
      <w:r>
        <w:t>Phase 1 | Primary actors: Patient | Supporting actors: Clinic Assistant; Payment Gateway when enabled | Screens: S39 S42</w:t>
      </w:r>
    </w:p>
    <w:p>
      <w:pPr>
        <w:pStyle w:val="Heading3"/>
        <w:keepNext/>
      </w:pPr>
      <w:r>
        <w:rPr>
          <w:color w:val="000000"/>
        </w:rPr>
        <w:t>Purpose and preconditions</w:t>
      </w:r>
    </w:p>
    <w:p>
      <w:pPr>
        <w:keepNext/>
      </w:pPr>
      <w:r>
        <w:t>Pay a bill by supported method and obtain a verified payment result and remaining balance. Another payer may pay on the patient’s behalf.</w:t>
      </w:r>
    </w:p>
    <w:p>
      <w:r>
        <w:t>Bill/payment obligation exists. App bill access requires verified self ownership; counter/bank payment does not require the DCMS app.</w:t>
      </w:r>
    </w:p>
    <w:p>
      <w:pPr>
        <w:pStyle w:val="Heading3"/>
        <w:keepNext/>
      </w:pPr>
      <w:r>
        <w:rPr>
          <w:color w:val="000000"/>
        </w:rPr>
        <w:t>Normal flow</w:t>
      </w:r>
    </w:p>
    <w:p>
      <w:r>
        <w:t>1. Verified patient opens an own bill in S42 or a payer is shown the bill at the counter. Select an amount greater than zero up to the outstanding amount; deposits use a separate Deposit flow.</w:t>
      </w:r>
    </w:p>
    <w:p>
      <w:r>
        <w:t>2. Display branch bank/account holder, amount, unique reference and transfer QR. Persist a payment intent so retry returns the same reference.</w:t>
      </w:r>
    </w:p>
    <w:p>
      <w:r>
        <w:t>3. Patient transfers in the bank app and may select I have transferred; this records Submitted only and leaves the bill due.</w:t>
      </w:r>
    </w:p>
    <w:p>
      <w:r>
        <w:t>4. Authorized assistant compares the bank statement or authenticated bank evidence to amount, currency, reference, account and time. Record evidence and confirm or reject the submission.</w:t>
      </w:r>
    </w:p>
    <w:p>
      <w:r>
        <w:t>5. Only a verified receipt of funds creates one Confirmed collection and an allocation; unique bank reference prevents double counting.</w:t>
      </w:r>
    </w:p>
    <w:p>
      <w:r>
        <w:t>6. Issue a snapshot receipt and update the patient app to PartiallyPaid or Paid with the remaining amount.</w:t>
      </w:r>
    </w:p>
    <w:p>
      <w:pPr>
        <w:pStyle w:val="Heading3"/>
        <w:keepNext/>
      </w:pPr>
      <w:r>
        <w:rPr>
          <w:color w:val="000000"/>
        </w:rPr>
        <w:t>Alternatives</w:t>
      </w:r>
    </w:p>
    <w:p>
      <w:r>
        <w:t>A1 Cash at clinic routes to UC-21. A2 An enabled contracted gateway may provide authenticated results; use the same matching and idempotency rules, never a client redirect as proof. The manual bank-reconciliation path is mandatory and testable without a gateway. A3 Record an advance deposit against the same patient/branch; its unallocated part stays credit and may be applied later.</w:t>
      </w:r>
    </w:p>
    <w:p>
      <w:pPr>
        <w:pStyle w:val="Heading3"/>
        <w:keepNext/>
      </w:pPr>
      <w:r>
        <w:rPr>
          <w:color w:val="000000"/>
        </w:rPr>
        <w:t>Exceptions and result</w:t>
      </w:r>
    </w:p>
    <w:p>
      <w:r>
        <w:t>E1 Pending/no bank evidence: MSG85 or MSG103, no confirmed collection. E2 Invalid/mismatched amount/reference: MSG129, hold for reconciliation. E3 Duplicate reference: MSG87, return prior result. E4 Missing verified self link: MSG102. E5 Rejected transfer claim does not undo a real collection if one already exists; review by collection ID.</w:t>
      </w:r>
    </w:p>
    <w:p>
      <w:r>
        <w:t>Only verified actual funds enter collections, reports and allocations. A transfer claim/photo is not confirmation. This flow transfers no money out to the patient.</w:t>
      </w:r>
    </w:p>
    <w:p>
      <w:r>
        <w:t>Rules: GBR-041, GBR-065, GBR-066, GBR-067, GBR-068, GBR-070, GBR-072, GBR-075, GBR-081, GBR-106, GBR-110, GBR-118, GBR-120, GBR-127, GBR-134</w:t>
      </w:r>
    </w:p>
    <w:p>
      <w:r>
        <w:t>Messages: MSG02, MSG04, MSG06, MSG07, MSG85, MSG87, MSG102, MSG103, MSG111, MSG129, MSG144</w:t>
      </w:r>
    </w:p>
    <w:p>
      <w:pPr>
        <w:pStyle w:val="Heading2"/>
        <w:keepNext/>
      </w:pPr>
      <w:r>
        <w:rPr>
          <w:color w:val="000000"/>
        </w:rPr>
        <w:t>UC-21 Receive Cash</w:t>
      </w:r>
    </w:p>
    <w:p>
      <w:pPr>
        <w:keepNext/>
      </w:pPr>
      <w:r>
        <w:t>Phase 1 | Primary actors: Clinic Assistant | Supporting actors: Patient or payer | Screens: S39</w:t>
      </w:r>
    </w:p>
    <w:p>
      <w:pPr>
        <w:pStyle w:val="Heading3"/>
        <w:keepNext/>
      </w:pPr>
      <w:r>
        <w:rPr>
          <w:color w:val="000000"/>
        </w:rPr>
        <w:t>Purpose and preconditions</w:t>
      </w:r>
    </w:p>
    <w:p>
      <w:pPr>
        <w:keepNext/>
      </w:pPr>
      <w:r>
        <w:t>Confirm cash physically received at the counter and issue a traceable receipt.</w:t>
      </w:r>
    </w:p>
    <w:p>
      <w:r>
        <w:t>Assistant is authenticated with collection permission; payer and applicable bill/deposit purpose are identified.</w:t>
      </w:r>
    </w:p>
    <w:p>
      <w:pPr>
        <w:pStyle w:val="Heading3"/>
        <w:keepNext/>
      </w:pPr>
      <w:r>
        <w:rPr>
          <w:color w:val="000000"/>
        </w:rPr>
        <w:t>Normal flow</w:t>
      </w:r>
    </w:p>
    <w:p>
      <w:r>
        <w:t>1. Assistant opens cash collection for the identified patient.</w:t>
      </w:r>
    </w:p>
    <w:p>
      <w:r>
        <w:t>2. Assistant enters amount, actual receipt time and bill/deposit purpose.</w:t>
      </w:r>
    </w:p>
    <w:p>
      <w:r>
        <w:t>3. Payer hands over cash; assistant verifies the amount actually received.</w:t>
      </w:r>
    </w:p>
    <w:p>
      <w:r>
        <w:t>4. Assistant confirms collection.</w:t>
      </w:r>
    </w:p>
    <w:p>
      <w:r>
        <w:t>5. DCMS records the collection once and applies the stated allocation.</w:t>
      </w:r>
    </w:p>
    <w:p>
      <w:r>
        <w:t>6. DCMS recalculates debt/unallocated credit and actual collection reporting; provides a receipt (MSG83) and PAID or PARTIALLY_PAID according to coverage (MSG104 / MSG84).</w:t>
      </w:r>
    </w:p>
    <w:p>
      <w:pPr>
        <w:pStyle w:val="Heading3"/>
        <w:keepNext/>
      </w:pPr>
      <w:r>
        <w:rPr>
          <w:color w:val="000000"/>
        </w:rPr>
        <w:t>Alternatives</w:t>
      </w:r>
    </w:p>
    <w:p>
      <w:r>
        <w:t>A1: Deposit or partial cash payment: retain unallocated credit/remaining debt (MSG82 / MSG84).</w:t>
      </w:r>
    </w:p>
    <w:p>
      <w:r>
        <w:t>A2: Mixed cash and transfer: record the transfer separately using its verified reference; gateway processing belongs to UC-20.</w:t>
      </w:r>
    </w:p>
    <w:p>
      <w:pPr>
        <w:pStyle w:val="Heading3"/>
        <w:keepNext/>
      </w:pPr>
      <w:r>
        <w:rPr>
          <w:color w:val="000000"/>
        </w:rPr>
        <w:t>Exceptions and result</w:t>
      </w:r>
    </w:p>
    <w:p>
      <w:r>
        <w:t>E1: Nonpositive/invalid amount: MSG130; no collection.</w:t>
      </w:r>
    </w:p>
    <w:p>
      <w:r>
        <w:t>E2: Duplicate/stale request: MSG124 / MSG111; show existing receipt or refresh.</w:t>
      </w:r>
    </w:p>
    <w:p>
      <w:r>
        <w:t>E3: Save fails: MSG144; do not issue a confirmed digital receipt.</w:t>
      </w:r>
    </w:p>
    <w:p>
      <w:r>
        <w:t>Actual cash collection and allocation are recorded with actor/time. No stock deduction occurs; Payment Gateway is not a cash actor.</w:t>
      </w:r>
    </w:p>
    <w:p>
      <w:r>
        <w:t>Rules: GBR-065, GBR-066, GBR-067, GBR-068, GBR-070, GBR-081, GBR-110, GBR-120, GBR-145, GBR-147</w:t>
      </w:r>
    </w:p>
    <w:p>
      <w:pPr/>
      <w:r>
        <w:t>Interview alignment: receiving money is optional at a given attendance. Commercially agreed deposit exceptions are audited; do not create zero-value receipts or infer payment from installment due dates. Keep actual money evidence and explicit allocations.</w:t>
      </w:r>
    </w:p>
    <w:p>
      <w:r>
        <w:t>Messages: MSG02, MSG04, MSG06, MSG07, MSG82, MSG83, MSG84, MSG104, MSG111, MSG124, MSG130, MSG144, MSG245</w:t>
      </w:r>
    </w:p>
    <w:p>
      <w:pPr>
        <w:pStyle w:val="Heading2"/>
        <w:keepNext/>
      </w:pPr>
      <w:r>
        <w:rPr>
          <w:color w:val="000000"/>
        </w:rPr>
        <w:t>UC-22 Dispense Medication inactive in current clinic profile</w:t>
      </w:r>
    </w:p>
    <w:p>
      <w:pPr>
        <w:keepNext/>
      </w:pPr>
      <w:r>
        <w:t>Phase 1 inactive capability | Retained ID | Screen S37 historical view only</w:t>
      </w:r>
    </w:p>
    <w:p>
      <w:pPr>
        <w:pStyle w:val="Heading3"/>
        <w:keepNext/>
      </w:pPr>
      <w:r>
        <w:rPr>
          <w:color w:val="000000"/>
        </w:rPr>
        <w:t>Purpose and preconditions</w:t>
      </w:r>
    </w:p>
    <w:p>
      <w:pPr>
        <w:keepNext/>
      </w:pPr>
      <w:r>
        <w:t>Enforce the clinic operating boundary and preserve authorized historical issue/return traceability. New take-home medicine issue, retail sale and patient return posting are not available. This does not disable actual medicines used during treatment under UC-18.</w:t>
      </w:r>
    </w:p>
    <w:p>
      <w:pPr>
        <w:pStyle w:val="Heading3"/>
        <w:keepNext/>
      </w:pPr>
      <w:r>
        <w:rPr>
          <w:color w:val="000000"/>
        </w:rPr>
        <w:t>Normal flow</w:t>
      </w:r>
    </w:p>
    <w:p>
      <w:pPr/>
      <w:r>
        <w:t>1. Authorized staff may inspect existing historical prescription and issue/return evidence read-only without posting a new movement or building a batch registry.</w:t>
      </w:r>
    </w:p>
    <w:p>
      <w:pPr/>
      <w:r>
        <w:t>2. Active clinical workflow opens S23 for an outside-purchase prescription or S37 for source-linked UC-18 treatment use.</w:t>
      </w:r>
    </w:p>
    <w:p>
      <w:pPr>
        <w:pStyle w:val="Heading3"/>
        <w:keepNext/>
      </w:pPr>
      <w:r>
        <w:rPr>
          <w:color w:val="000000"/>
        </w:rPr>
        <w:t>Alternatives and exceptions</w:t>
      </w:r>
    </w:p>
    <w:p>
      <w:pPr/>
      <w:r>
        <w:t>A direct, hidden, imported or retried take-home supply/sale/return request is rejected before mutation with 409 CLINIC_SUPPLY_DISABLED and MSG247. A role or general stock permission cannot bypass the clinic profile. Historical patient access remains subject to verified own-record authorization.</w:t>
      </w:r>
    </w:p>
    <w:p>
      <w:pPr>
        <w:pStyle w:val="Heading3"/>
        <w:keepNext/>
      </w:pPr>
      <w:r>
        <w:rPr>
          <w:color w:val="000000"/>
        </w:rPr>
        <w:t>Result</w:t>
      </w:r>
    </w:p>
    <w:p>
      <w:pPr/>
      <w:r>
        <w:t>No new dispensing/return record, stock movement, charge or collection. Current and historical prescription, stock and finance sources are preserved. A future service requires a separately reviewed specification change.</w:t>
      </w:r>
    </w:p>
    <w:p>
      <w:pPr/>
      <w:r>
        <w:t>Rules: GBR-049, GBR-070, GBR-075, GBR-081, GBR-120, GBR-155, GBR-161</w:t>
      </w:r>
    </w:p>
    <w:p>
      <w:pPr>
        <w:pStyle w:val="Heading2"/>
        <w:keepNext/>
      </w:pPr>
      <w:r>
        <w:rPr>
          <w:color w:val="000000"/>
        </w:rPr>
        <w:t>UC-23 Correct Payment</w:t>
      </w:r>
    </w:p>
    <w:p>
      <w:pPr>
        <w:keepNext/>
      </w:pPr>
      <w:r>
        <w:t>Phase 1 | Primary actors: Clinic Assistant | Supporting actors: None | Screens: S39 S62</w:t>
      </w:r>
    </w:p>
    <w:p>
      <w:pPr>
        <w:pStyle w:val="Heading3"/>
        <w:keepNext/>
      </w:pPr>
      <w:r>
        <w:rPr>
          <w:color w:val="000000"/>
        </w:rPr>
        <w:t>Purpose and preconditions</w:t>
      </w:r>
    </w:p>
    <w:p>
      <w:pPr>
        <w:keepNext/>
      </w:pPr>
      <w:r>
        <w:t>Correct an incorrectly recorded collection while preserving original records and actual cash history.</w:t>
      </w:r>
    </w:p>
    <w:p>
      <w:r>
        <w:t>Assistant is authenticated; an original collection is identified. Required correction/approval rights are assigned.</w:t>
      </w:r>
    </w:p>
    <w:p>
      <w:pPr>
        <w:pStyle w:val="Heading3"/>
        <w:keepNext/>
      </w:pPr>
      <w:r>
        <w:rPr>
          <w:color w:val="000000"/>
        </w:rPr>
        <w:t>Normal flow</w:t>
      </w:r>
    </w:p>
    <w:p>
      <w:r>
        <w:t>1. Assistant identifies the incorrectly recorded collection/allocation and records the actual evidence, reason and proposed correction.</w:t>
      </w:r>
    </w:p>
    <w:p>
      <w:r>
        <w:t>2. System shows the original and every dependent allocation, receipt and closed-day impact.</w:t>
      </w:r>
    </w:p>
    <w:p>
      <w:r>
        <w:t>3. An Owner or separately authorized finance approver approves the correction; the submitter cannot approve their own request.</w:t>
      </w:r>
    </w:p>
    <w:p>
      <w:r>
        <w:t>4. Post a reversing ledger entry referencing the error and a replacement entry when needed, in one transaction. No physical transfer/refund is executed.</w:t>
      </w:r>
    </w:p>
    <w:p>
      <w:r>
        <w:t>5. Recalculate affected balances; preserve the original receipt, mark it Superseded and issue a corrected snapshot.</w:t>
      </w:r>
    </w:p>
    <w:p>
      <w:r>
        <w:t>6. Append audit and a post-close adjustment event when applicable.</w:t>
      </w:r>
    </w:p>
    <w:p>
      <w:pPr>
        <w:pStyle w:val="Heading3"/>
        <w:keepNext/>
      </w:pPr>
      <w:r>
        <w:rPr>
          <w:color w:val="000000"/>
        </w:rPr>
        <w:t>Alternatives</w:t>
      </w:r>
    </w:p>
    <w:p>
      <w:r>
        <w:t>Navigation variant: S62 links to S39 only for existing authorized payment corrections; being the clinical revision author grants no finance or approval rights.</w:t>
      </w:r>
    </w:p>
    <w:p>
      <w:r>
        <w:t>A1: Approver rejects: preserve original balances and rejection reason.</w:t>
      </w:r>
    </w:p>
    <w:p>
      <w:r>
        <w:t>A2: Approval pending: show pending correction without applying it.</w:t>
      </w:r>
    </w:p>
    <w:p>
      <w:r>
        <w:t>A3: User cancels before submission: no correction.</w:t>
      </w:r>
    </w:p>
    <w:p>
      <w:r>
        <w:t>A4 A genuine refund request is outside phase 1. Record the request for external handling without creating outgoing money or disguising it as reversal of a valid collection. Clinical plan revision alone never proves that an original receipt was erroneous.</w:t>
      </w:r>
    </w:p>
    <w:p>
      <w:pPr>
        <w:pStyle w:val="Heading3"/>
        <w:keepNext/>
      </w:pPr>
      <w:r>
        <w:rPr>
          <w:color w:val="000000"/>
        </w:rPr>
        <w:t>Exceptions and result</w:t>
      </w:r>
    </w:p>
    <w:p>
      <w:r>
        <w:t>E1 Missing reason/reference/evidence: MSG122. E2 Same requester/approver or missing approval right: MSG06. E3 A reduction would make recorded allocations exceed the new confirmed collection: unallocate/reallocate in the same approved transaction or reject. E4 Stale state/save failure: MSG111/MSG144.</w:t>
      </w:r>
    </w:p>
    <w:p>
      <w:r>
        <w:t>Original and correction remain traceable and balance after reversal/replacement. No negative receipt is accepted as a normal collection and no refund transaction is created.</w:t>
      </w:r>
    </w:p>
    <w:p>
      <w:r>
        <w:t>Rules: GBR-065, GBR-067, GBR-069, GBR-070, GBR-081, GBR-100, GBR-110, GBR-115, GBR-145, GBR-151</w:t>
      </w:r>
    </w:p>
    <w:p>
      <w:r>
        <w:t>Messages: MSG02, MSG04, MSG06, MSG07, MSG111, MSG122, MSG144, MSG245</w:t>
      </w:r>
    </w:p>
    <w:p>
      <w:pPr>
        <w:pStyle w:val="Heading2"/>
        <w:keepNext/>
      </w:pPr>
      <w:r>
        <w:rPr>
          <w:color w:val="000000"/>
        </w:rPr>
        <w:t>UC-24 Follow Up Patients</w:t>
      </w:r>
    </w:p>
    <w:p>
      <w:pPr>
        <w:keepNext/>
      </w:pPr>
      <w:r>
        <w:t>Phase 1 | Primary actors: Clinic Assistant | Supporting actors: Notification Service when push delivery is enabled | Screens: S17 S25 S28</w:t>
      </w:r>
    </w:p>
    <w:p>
      <w:pPr>
        <w:pStyle w:val="Heading3"/>
        <w:keepNext/>
      </w:pPr>
      <w:r>
        <w:rPr>
          <w:color w:val="000000"/>
        </w:rPr>
        <w:t>Purpose and preconditions</w:t>
      </w:r>
    </w:p>
    <w:p>
      <w:pPr>
        <w:keepNext/>
      </w:pPr>
      <w:r>
        <w:t>Review follow-up/no-show tasks and notification failures and arrange the next permitted action.</w:t>
      </w:r>
    </w:p>
    <w:p>
      <w:r>
        <w:t>Assistant is authenticated with follow-up permission; active instructions/tasks or notification attempts may exist.</w:t>
      </w:r>
    </w:p>
    <w:p>
      <w:pPr>
        <w:pStyle w:val="Heading3"/>
        <w:keepNext/>
      </w:pPr>
      <w:r>
        <w:rPr>
          <w:color w:val="000000"/>
        </w:rPr>
        <w:t>Normal flow</w:t>
      </w:r>
    </w:p>
    <w:p>
      <w:r>
        <w:t>1. Assistant opens the follow-up work list.</w:t>
      </w:r>
    </w:p>
    <w:p>
      <w:r>
        <w:t>2. DCMS shows unbooked/overdue instructions, No-show callbacks and failed/no-channel notifications.</w:t>
      </w:r>
    </w:p>
    <w:p>
      <w:r>
        <w:t>3. Assistant selects an item and reviews permitted contact/appointment context.</w:t>
      </w:r>
    </w:p>
    <w:p>
      <w:r>
        <w:t>4. Assistant chooses contact, eligible notification retry or appointment assistance.</w:t>
      </w:r>
    </w:p>
    <w:p>
      <w:r>
        <w:t>5. DCMS rechecks current state and permissions before acting.</w:t>
      </w:r>
    </w:p>
    <w:p>
      <w:r>
        <w:t>6. DCMS records the action/outcome and updates the work item.</w:t>
      </w:r>
    </w:p>
    <w:p>
      <w:pPr>
        <w:pStyle w:val="Heading3"/>
        <w:keepNext/>
      </w:pPr>
      <w:r>
        <w:rPr>
          <w:color w:val="000000"/>
        </w:rPr>
        <w:t>Alternatives</w:t>
      </w:r>
    </w:p>
    <w:p>
      <w:r>
        <w:t>A1: Contact patient through UC-25.</w:t>
      </w:r>
    </w:p>
    <w:p>
      <w:r>
        <w:t>A2: Book an agreed new slot through UC-04; preserve the original No-show appointment.</w:t>
      </w:r>
    </w:p>
    <w:p>
      <w:r>
        <w:t>A3: Retry enabled push within configured limits; store attempt result separately.</w:t>
      </w:r>
    </w:p>
    <w:p>
      <w:pPr>
        <w:pStyle w:val="Heading3"/>
        <w:keepNext/>
      </w:pPr>
      <w:r>
        <w:rPr>
          <w:color w:val="000000"/>
        </w:rPr>
        <w:t>Exceptions and result</w:t>
      </w:r>
    </w:p>
    <w:p>
      <w:r>
        <w:t>E1: Instruction/appointment is changed or inactive: MSG111; refresh and suppress stale reminder.</w:t>
      </w:r>
    </w:p>
    <w:p>
      <w:r>
        <w:t>E2: No channel or final delivery failure: MSG94; retain manual contact task.</w:t>
      </w:r>
    </w:p>
    <w:p>
      <w:r>
        <w:t>E3: No permission: MSG06.</w:t>
      </w:r>
    </w:p>
    <w:p>
      <w:r>
        <w:t>E4: Provider failure does not cancel the appointment.</w:t>
      </w:r>
    </w:p>
    <w:p>
      <w:r>
        <w:t>Work status and delivery/contact history are updated. Reminders/review alone do not complete the clinical instruction or appointment.</w:t>
      </w:r>
    </w:p>
    <w:p>
      <w:r>
        <w:t>The daily clinic-local list distinguishes NeedsBooking, scheduled but blocked, missed appointment and clinically overdue instruction. No answer or a missed appointment does not automatically mark a patient as having abandoned treatment.</w:t>
      </w:r>
    </w:p>
    <w:p>
      <w:r>
        <w:t>Rules: GBR-017, GBR-018, GBR-019, GBR-020, GBR-024, GBR-025, GBR-076, GBR-077, GBR-078, GBR-081, GBR-135, GBR-148, GBR-149</w:t>
      </w:r>
    </w:p>
    <w:p>
      <w:r>
        <w:t>Messages: MSG02, MSG04, MSG06, MSG07, MSG94, MSG111, MSG144, MSG246</w:t>
      </w:r>
    </w:p>
    <w:p>
      <w:pPr>
        <w:pStyle w:val="Heading2"/>
        <w:keepNext/>
      </w:pPr>
      <w:r>
        <w:rPr>
          <w:color w:val="000000"/>
        </w:rPr>
        <w:t>UC-25 Contact Patients Requiring Follow-up</w:t>
      </w:r>
    </w:p>
    <w:p>
      <w:pPr>
        <w:keepNext/>
      </w:pPr>
      <w:r>
        <w:t>Phase 1 | Primary actors: Clinic Assistant | Supporting actors: None | Screens: S25 S28</w:t>
      </w:r>
    </w:p>
    <w:p>
      <w:pPr>
        <w:pStyle w:val="Heading3"/>
        <w:keepNext/>
      </w:pPr>
      <w:r>
        <w:rPr>
          <w:color w:val="000000"/>
        </w:rPr>
        <w:t>Purpose and preconditions</w:t>
      </w:r>
    </w:p>
    <w:p>
      <w:pPr>
        <w:keepNext/>
      </w:pPr>
      <w:r>
        <w:t>Contact an attendee/booker about a No-show, unbooked or overdue follow-up and record the result.</w:t>
      </w:r>
    </w:p>
    <w:p>
      <w:r>
        <w:t>Assistant is authenticated and has an authorized contact work item or valid follow-up need.</w:t>
      </w:r>
    </w:p>
    <w:p>
      <w:pPr>
        <w:pStyle w:val="Heading3"/>
        <w:keepNext/>
      </w:pPr>
      <w:r>
        <w:rPr>
          <w:color w:val="000000"/>
        </w:rPr>
        <w:t>Normal flow</w:t>
      </w:r>
    </w:p>
    <w:p>
      <w:r>
        <w:t>1. Assistant selects the contact item.</w:t>
      </w:r>
    </w:p>
    <w:p>
      <w:r>
        <w:t>2. DCMS shows the minimum permitted contact and relevant appointment/instruction details.</w:t>
      </w:r>
    </w:p>
    <w:p>
      <w:r>
        <w:t>3. Assistant contacts the person using an available manual channel.</w:t>
      </w:r>
    </w:p>
    <w:p>
      <w:r>
        <w:t>4. Assistant records Not contacted, No answer, Contacted, Rebooked or No longer interested, with notes.</w:t>
      </w:r>
    </w:p>
    <w:p>
      <w:r>
        <w:t>5. If a new slot is agreed, assistant uses UC-04 and links the result.</w:t>
      </w:r>
    </w:p>
    <w:p>
      <w:r>
        <w:t>6. DCMS saves outcome, actor/time and work status (MSG63).</w:t>
      </w:r>
    </w:p>
    <w:p>
      <w:pPr>
        <w:pStyle w:val="Heading3"/>
        <w:keepNext/>
      </w:pPr>
      <w:r>
        <w:rPr>
          <w:color w:val="000000"/>
        </w:rPr>
        <w:t>Alternatives</w:t>
      </w:r>
    </w:p>
    <w:p>
      <w:r>
        <w:t>A1: No answer: retain pending follow-up according to configured contact policy.</w:t>
      </w:r>
    </w:p>
    <w:p>
      <w:r>
        <w:t>A2: No interest: record the contact outcome; only dentist can cancel/complete the clinical instruction.</w:t>
      </w:r>
    </w:p>
    <w:p>
      <w:r>
        <w:t>A3: No app/channel: use another permitted manual contact route.</w:t>
      </w:r>
    </w:p>
    <w:p>
      <w:pPr>
        <w:pStyle w:val="Heading3"/>
        <w:keepNext/>
      </w:pPr>
      <w:r>
        <w:rPr>
          <w:color w:val="000000"/>
        </w:rPr>
        <w:t>Exceptions and result</w:t>
      </w:r>
    </w:p>
    <w:p>
      <w:r>
        <w:t>E1: Missing/invalid contact details: MSG131; retain unresolved task.</w:t>
      </w:r>
    </w:p>
    <w:p>
      <w:r>
        <w:t>E2: No matching slot: MSG22 / MSG58; do not promise confirmation.</w:t>
      </w:r>
    </w:p>
    <w:p>
      <w:r>
        <w:t>E3: State/save conflict: MSG111 / MSG144; preserve previous outcome.</w:t>
      </w:r>
    </w:p>
    <w:p>
      <w:r>
        <w:t>Contact outcome is recorded and a new appointment is linked only if actually confirmed. Old appointments and clinical instructions are not overwritten.</w:t>
      </w:r>
    </w:p>
    <w:p>
      <w:r>
        <w:t>Rules: GBR-019, GBR-020, GBR-024, GBR-025, GBR-031, GBR-081, GBR-135, GBR-148</w:t>
      </w:r>
    </w:p>
    <w:p>
      <w:r>
        <w:t>Messages: MSG02, MSG04, MSG06, MSG07, MSG22, MSG58, MSG63, MSG111, MSG131, MSG144, MSG246</w:t>
      </w:r>
    </w:p>
    <w:p>
      <w:pPr>
        <w:pStyle w:val="Heading2"/>
        <w:keepNext/>
      </w:pPr>
      <w:r>
        <w:rPr>
          <w:color w:val="000000"/>
        </w:rPr>
        <w:t>UC-26 Respond to Patient Support</w:t>
      </w:r>
    </w:p>
    <w:p>
      <w:pPr>
        <w:keepNext/>
      </w:pPr>
      <w:r>
        <w:t>Phase 1 | Primary actors: Clinic Assistant | Supporting actors: None | Screens: S30</w:t>
      </w:r>
    </w:p>
    <w:p>
      <w:pPr>
        <w:pStyle w:val="Heading3"/>
        <w:keepNext/>
      </w:pPr>
      <w:r>
        <w:rPr>
          <w:color w:val="000000"/>
        </w:rPr>
        <w:t>Purpose and preconditions</w:t>
      </w:r>
    </w:p>
    <w:p>
      <w:pPr>
        <w:keepNext/>
      </w:pPr>
      <w:r>
        <w:t>Handle a human patient support request in phase 1; AI handover is an optional phase 2 source.</w:t>
      </w:r>
    </w:p>
    <w:p>
      <w:r>
        <w:t>Authenticated patient/Guest account creates an account-scoped support ticket or assistant creates a phone task; assistant has support permission.</w:t>
      </w:r>
    </w:p>
    <w:p>
      <w:pPr>
        <w:pStyle w:val="Heading3"/>
        <w:keepNext/>
      </w:pPr>
      <w:r>
        <w:rPr>
          <w:color w:val="000000"/>
        </w:rPr>
        <w:t>Normal flow</w:t>
      </w:r>
    </w:p>
    <w:p>
      <w:r>
        <w:t>1. Patient selects Contact clinic in the app and enters subject, message and an optional own booking reference.</w:t>
      </w:r>
    </w:p>
    <w:p>
      <w:r>
        <w:t>2. Create an Open human support ticket and show the published clinic support hours; do not promise an immediate answer.</w:t>
      </w:r>
    </w:p>
    <w:p>
      <w:r>
        <w:t>3. Assistant accepts the ticket, reads permitted context and sends a human reply.</w:t>
      </w:r>
    </w:p>
    <w:p>
      <w:r>
        <w:t>4. If the request changes a booking, bill or medical record, open that use case and apply its rights/confirmation rules; a chat reply is not a committed change.</w:t>
      </w:r>
    </w:p>
    <w:p>
      <w:r>
        <w:t>5. Resolve or reopen the ticket and retain messages, actor/time and patient notification.</w:t>
      </w:r>
    </w:p>
    <w:p>
      <w:pPr>
        <w:pStyle w:val="Heading3"/>
        <w:keepNext/>
      </w:pPr>
      <w:r>
        <w:rPr>
          <w:color w:val="000000"/>
        </w:rPr>
        <w:t>Alternatives</w:t>
      </w:r>
    </w:p>
    <w:p>
      <w:r>
        <w:t>A1 Without app access, patient calls the published clinic contact; assistant records a UC-53 care task. A2 Clinical questions are routed to a dentist; support staff does not diagnose or prescribe. A3 UC-35 may hand over in phase 2 using this same ticket.</w:t>
      </w:r>
    </w:p>
    <w:p>
      <w:pPr>
        <w:pStyle w:val="Heading3"/>
        <w:keepNext/>
      </w:pPr>
      <w:r>
        <w:rPr>
          <w:color w:val="000000"/>
        </w:rPr>
        <w:t>Exceptions and result</w:t>
      </w:r>
    </w:p>
    <w:p>
      <w:r>
        <w:t>E1: No permission/stale handover: MSG06 / MSG111.</w:t>
      </w:r>
    </w:p>
    <w:p>
      <w:r>
        <w:t>E2: Reply cannot be saved: MSG132; do not show it as delivered.</w:t>
      </w:r>
    </w:p>
    <w:p>
      <w:r>
        <w:t>E3: User is offline: retain saved response without implying it has been read.</w:t>
      </w:r>
    </w:p>
    <w:p>
      <w:r>
        <w:t>An auditable human conversation and outcome exist; clinical, appointment and payment changes require their normal separate commits.</w:t>
      </w:r>
    </w:p>
    <w:p>
      <w:r>
        <w:t>Rules: GBR-026, GBR-075, GBR-080, GBR-081, GBR-118, GBR-123, GBR-148</w:t>
      </w:r>
    </w:p>
    <w:p>
      <w:r>
        <w:t>Messages: MSG02, MSG04, MSG06, MSG07, MSG111, MSG132, MSG144, MSG246</w:t>
      </w:r>
    </w:p>
    <w:p>
      <w:pPr>
        <w:pStyle w:val="Heading2"/>
        <w:keepNext/>
      </w:pPr>
      <w:r>
        <w:rPr>
          <w:color w:val="000000"/>
        </w:rPr>
        <w:t>UC-27 View Medicine Catalog</w:t>
      </w:r>
    </w:p>
    <w:p>
      <w:pPr>
        <w:keepNext/>
      </w:pPr>
      <w:r>
        <w:t>Phase 1 | Primary actors: Clinic Assistant | Supporting actors: None | Screens: S32 S33</w:t>
      </w:r>
    </w:p>
    <w:p>
      <w:pPr>
        <w:pStyle w:val="Heading3"/>
        <w:keepNext/>
      </w:pPr>
      <w:r>
        <w:rPr>
          <w:color w:val="000000"/>
        </w:rPr>
        <w:t>Purpose and preconditions</w:t>
      </w:r>
    </w:p>
    <w:p>
      <w:pPr>
        <w:keepNext/>
      </w:pPr>
      <w:r>
        <w:t>Find medicine definitions and inspect packaging, base units, status and aggregate internal stock.</w:t>
      </w:r>
    </w:p>
    <w:p>
      <w:r>
        <w:t>Assistant is authenticated with medicine-catalog permission.</w:t>
      </w:r>
    </w:p>
    <w:p>
      <w:pPr>
        <w:pStyle w:val="Heading3"/>
        <w:keepNext/>
      </w:pPr>
      <w:r>
        <w:rPr>
          <w:color w:val="000000"/>
        </w:rPr>
        <w:t>Normal flow</w:t>
      </w:r>
    </w:p>
    <w:p>
      <w:r>
        <w:t>1. Assistant opens the medicine catalog.</w:t>
      </w:r>
    </w:p>
    <w:p>
      <w:r>
        <w:t>2. Assistant enters filters/name/code/status.</w:t>
      </w:r>
    </w:p>
    <w:p>
      <w:r>
        <w:t>3. DCMS returns permitted matching definitions.</w:t>
      </w:r>
    </w:p>
    <w:p>
      <w:r>
        <w:t>4. Assistant selects a medicine.</w:t>
      </w:r>
    </w:p>
    <w:p>
      <w:r>
        <w:t>5. Display exact identity, strength/form, base unit, packaging/storage, reference price and aggregate branch/location balances.</w:t>
      </w:r>
    </w:p>
    <w:p>
      <w:pPr>
        <w:pStyle w:val="Heading3"/>
        <w:keepNext/>
      </w:pPr>
      <w:r>
        <w:rPr>
          <w:color w:val="000000"/>
        </w:rPr>
        <w:t>Alternatives</w:t>
      </w:r>
    </w:p>
    <w:p>
      <w:r>
        <w:t>A1: No matches: MSG133.</w:t>
      </w:r>
    </w:p>
    <w:p>
      <w:r>
        <w:t>A2: Assistant with catalog-maintenance rights adds/updates a definition under MD-01; validate identity/units, preserve old transaction snapshots and confirm (MSG64). The catalog UC code/name remains UC-27.</w:t>
      </w:r>
    </w:p>
    <w:p>
      <w:r>
        <w:t>A3: Open receipt/count/internal-use movement history by medicine and branch; old patient supply records remain read-only.</w:t>
      </w:r>
    </w:p>
    <w:p>
      <w:pPr>
        <w:pStyle w:val="Heading3"/>
        <w:keepNext/>
      </w:pPr>
      <w:r>
        <w:rPr>
          <w:color w:val="000000"/>
        </w:rPr>
        <w:t>Exceptions and result</w:t>
      </w:r>
    </w:p>
    <w:p>
      <w:r>
        <w:t>E1: Invalid definition/conversion: MSG04 / MSG134; do not save.</w:t>
      </w:r>
    </w:p>
    <w:p>
      <w:r>
        <w:t>E2: Attempt to silently merge medicines by similar name or rewrite history: reject (MSG135).</w:t>
      </w:r>
    </w:p>
    <w:p>
      <w:r>
        <w:t>E3: Permission/search failure: MSG06 / MSG144.</w:t>
      </w:r>
    </w:p>
    <w:p>
      <w:r>
        <w:t>Viewing changes no stock. An authorized maintenance variant saves the definition and audit history without altering finalized prescriptions or historic transactions.</w:t>
      </w:r>
    </w:p>
    <w:p>
      <w:r>
        <w:t>Rules: GBR-026, GBR-050, GBR-051, GBR-053, GBR-057, GBR-062, GBR-081</w:t>
      </w:r>
    </w:p>
    <w:p>
      <w:pPr/>
      <w:r>
        <w:t>Clinic profile: PrescriptionEligible and InternalStockTracked are independent. External prescribing does not require stock. Staff retain label storage instructions/location and manually inspect expiry/quality. Internal balances and low-stock alerts are aggregate, without batch/FEFO or computed near-expiry alerts (GBR-161).</w:t>
      </w:r>
    </w:p>
    <w:p>
      <w:r>
        <w:t>Messages: MSG02, MSG04, MSG06, MSG07, MSG64, MSG111, MSG133, MSG134, MSG135, MSG144</w:t>
      </w:r>
    </w:p>
    <w:p>
      <w:pPr>
        <w:pStyle w:val="Heading2"/>
        <w:keepNext/>
      </w:pPr>
      <w:r>
        <w:rPr>
          <w:color w:val="000000"/>
        </w:rPr>
        <w:t>UC-28 Record Medicine Receipt</w:t>
      </w:r>
    </w:p>
    <w:p>
      <w:pPr>
        <w:keepNext/>
      </w:pPr>
      <w:r>
        <w:t>Phase 1 | Primary actors: Clinic Assistant | Supporting actors: None | Screens: S34</w:t>
      </w:r>
    </w:p>
    <w:p>
      <w:pPr>
        <w:pStyle w:val="Heading3"/>
        <w:keepNext/>
      </w:pPr>
      <w:r>
        <w:rPr>
          <w:color w:val="000000"/>
        </w:rPr>
        <w:t>Purpose and preconditions</w:t>
      </w:r>
    </w:p>
    <w:p>
      <w:pPr>
        <w:keepNext/>
      </w:pPr>
      <w:r>
        <w:t>Record an actual incoming delivery by exact medicine, branch/location and quantity with source evidence and unit/cost snapshots.</w:t>
      </w:r>
    </w:p>
    <w:p>
      <w:r>
        <w:t>Assistant is authenticated with receipt permission; the goods/source document and medicine definition are available.</w:t>
      </w:r>
    </w:p>
    <w:p>
      <w:pPr>
        <w:pStyle w:val="Heading3"/>
        <w:keepNext/>
      </w:pPr>
      <w:r>
        <w:rPr>
          <w:color w:val="000000"/>
        </w:rPr>
        <w:t>Normal flow</w:t>
      </w:r>
    </w:p>
    <w:p>
      <w:r>
        <w:t>1. Select supplier/source, branch/location and purchase or donation type; enter actual delivery/document reference.</w:t>
      </w:r>
    </w:p>
    <w:p>
      <w:r>
        <w:t>2. Enter medicine identity, positive actual quantity, snapshotted conversion, nonnegative actual receipt cost and extra costs. Inspect physical labels and record relevant discrepancy evidence; batch number/expiry allocation is not required. Donation zero cost needs a reason.</w:t>
      </w:r>
    </w:p>
    <w:p>
      <w:r>
        <w:t>3. Validate expiry/quality and duplicate delivery; preview received physical/eligible quantity and payable.</w:t>
      </w:r>
    </w:p>
    <w:p>
      <w:r>
        <w:t>4. Post the actual receipt, cost layers and supplier payable atomically once. A zero-cost donation creates no nonzero debt.</w:t>
      </w:r>
    </w:p>
    <w:p>
      <w:r>
        <w:t>5. Record any actual supplier payment through UC-45, not a manually edited paid-total field.</w:t>
      </w:r>
    </w:p>
    <w:p>
      <w:r>
        <w:t>6. Read back stock ledger and supplier due; expected orders alone never add stock.</w:t>
      </w:r>
    </w:p>
    <w:p>
      <w:pPr>
        <w:pStyle w:val="Heading3"/>
        <w:keepNext/>
      </w:pPr>
      <w:r>
        <w:rPr>
          <w:color w:val="000000"/>
        </w:rPr>
        <w:t>Alternatives</w:t>
      </w:r>
    </w:p>
    <w:p>
      <w:r>
        <w:t>A1: Repeated deliveries retain separate source receipts and movements; aggregate stock is updated by medicine and branch.</w:t>
      </w:r>
    </w:p>
    <w:p>
      <w:r>
        <w:t>A2: Suspect identity/quantity/quality remains under responsible assessment and physical segregation before usable stock is established.</w:t>
      </w:r>
    </w:p>
    <w:p>
      <w:r>
        <w:t>A3: Offline receipt is entered later with actual and entry times after duplicate reconciliation.</w:t>
      </w:r>
    </w:p>
    <w:p>
      <w:pPr>
        <w:pStyle w:val="Heading3"/>
        <w:keepNext/>
      </w:pPr>
      <w:r>
        <w:rPr>
          <w:color w:val="000000"/>
        </w:rPr>
        <w:t>Exceptions and result</w:t>
      </w:r>
    </w:p>
    <w:p>
      <w:r>
        <w:t>E1: Goods or source evidence conflict: MSG65; verify identity, units, quantity and physical labels before accepting.</w:t>
      </w:r>
    </w:p>
    <w:p>
      <w:r>
        <w:t>E2: Invalid quantity/conversion: MSG04 / MSG134.</w:t>
      </w:r>
    </w:p>
    <w:p>
      <w:r>
        <w:t>E3: Duplicate receipt: MSG124; return prior result.</w:t>
      </w:r>
    </w:p>
    <w:p>
      <w:r>
        <w:t>E4: Save failure: MSG144; no partial movement.</w:t>
      </w:r>
    </w:p>
    <w:p>
      <w:r>
        <w:t>Actual receipt and one traceable movement update aggregate stock; physical/usable quantities follow the recorded aggregate quality disposition. Receipt source and actual cost remain auditable.</w:t>
      </w:r>
    </w:p>
    <w:p>
      <w:r>
        <w:t>Rules: GBR-051, GBR-052, GBR-053, GBR-057, GBR-058, GBR-081, GBR-082, GBR-091, GBR-098, GBR-120</w:t>
      </w:r>
    </w:p>
    <w:p>
      <w:r>
        <w:t>Messages: MSG02, MSG04, MSG06, MSG07, MSG65, MSG111, MSG124, MSG134, MSG144</w:t>
      </w:r>
    </w:p>
    <w:p>
      <w:pPr>
        <w:pStyle w:val="Heading2"/>
        <w:keepNext/>
      </w:pPr>
      <w:r>
        <w:rPr>
          <w:color w:val="000000"/>
        </w:rPr>
        <w:t>UC-29 Count and Adjust Medicine Stock</w:t>
      </w:r>
    </w:p>
    <w:p>
      <w:pPr>
        <w:keepNext/>
      </w:pPr>
      <w:r>
        <w:t>Phase 1 | Primary actors: Clinic Assistant | Supporting actors: None | Screens: S33 S35 S36</w:t>
      </w:r>
    </w:p>
    <w:p>
      <w:pPr>
        <w:pStyle w:val="Heading3"/>
        <w:keepNext/>
      </w:pPr>
      <w:r>
        <w:rPr>
          <w:color w:val="000000"/>
        </w:rPr>
        <w:t>Purpose and preconditions</w:t>
      </w:r>
    </w:p>
    <w:p>
      <w:pPr>
        <w:keepNext/>
      </w:pPr>
      <w:r>
        <w:t>Count aggregate medicine quantities and apply approved source-linked corrections; record quality handling and actual supplier return/disposal without manufacturer-lot inventory.</w:t>
      </w:r>
    </w:p>
    <w:p>
      <w:r>
        <w:t>Assistant has the applicable stock/approval rights; aggregate balances for the selected branch/location exist.</w:t>
      </w:r>
    </w:p>
    <w:p>
      <w:pPr>
        <w:pStyle w:val="Heading3"/>
        <w:keepNext/>
      </w:pPr>
      <w:r>
        <w:rPr>
          <w:color w:val="000000"/>
        </w:rPr>
        <w:t>Normal flow</w:t>
      </w:r>
    </w:p>
    <w:p>
      <w:r>
        <w:t>1. Select branch/location and medicines; capture aggregate system quantities and applicable stock-group cutoff.</w:t>
      </w:r>
    </w:p>
    <w:p>
      <w:r>
        <w:t>2. Enter physical counts and reasons for differences; retain unknown counts as unentered rather than zero.</w:t>
      </w:r>
    </w:p>
    <w:p>
      <w:r>
        <w:t>3. Reconcile intervening movements and submit a versioned adjustment request.</w:t>
      </w:r>
    </w:p>
    <w:p>
      <w:r>
        <w:t>4. A different authorized stock approver reviews discrepancy and evidence, then approves or rejects.</w:t>
      </w:r>
    </w:p>
    <w:p>
      <w:r>
        <w:t>5. Post one difference movement per approved line and recalculate physical/eligible stock; retain originals and source links.</w:t>
      </w:r>
    </w:p>
    <w:p>
      <w:r>
        <w:t>6. For recall/disposal/provider return, record quality, original issue trace and actual executed quantity/time with independent approval.</w:t>
      </w:r>
    </w:p>
    <w:p>
      <w:pPr>
        <w:pStyle w:val="Heading3"/>
        <w:keepNext/>
      </w:pPr>
      <w:r>
        <w:rPr>
          <w:color w:val="000000"/>
        </w:rPr>
        <w:t>Alternatives</w:t>
      </w:r>
    </w:p>
    <w:p>
      <w:r>
        <w:t>A1: Zero difference: save count evidence without a quantity adjustment.</w:t>
      </w:r>
    </w:p>
    <w:p>
      <w:r>
        <w:t>A2: Quality action: physically segregate affected units; record product, affected quantity, evidence, responsible assessment and approved release/supplier return/disposal. Possible related patient use requires manual investigation; aggregate stock cannot prove manufacturer-lot exposure.</w:t>
      </w:r>
    </w:p>
    <w:p>
      <w:r>
        <w:t>A3: Rejected/pending adjustment changes no confirmed balance.</w:t>
      </w:r>
    </w:p>
    <w:p>
      <w:pPr>
        <w:pStyle w:val="Heading3"/>
        <w:keepNext/>
      </w:pPr>
      <w:r>
        <w:rPr>
          <w:color w:val="000000"/>
        </w:rPr>
        <w:t>Exceptions and result</w:t>
      </w:r>
    </w:p>
    <w:p>
      <w:r>
        <w:t>E1: Missing reason/approval: MSG122 / MSG06.</w:t>
      </w:r>
    </w:p>
    <w:p>
      <w:r>
        <w:t>E2: Relevant stock movements changed since count: MSG111; reconcile against the cutoff before applying.</w:t>
      </w:r>
    </w:p>
    <w:p>
      <w:r>
        <w:t>E3: Invalid/negative resulting quantity: MSG136.</w:t>
      </w:r>
    </w:p>
    <w:p>
      <w:r>
        <w:t>E4: Disposal/return exceeds physical stock: MSG69.</w:t>
      </w:r>
    </w:p>
    <w:p>
      <w:r>
        <w:t>E5: Duplicate movement: MSG124.</w:t>
      </w:r>
    </w:p>
    <w:p>
      <w:r>
        <w:t>Count and approved movement/quality actions are traceable. Quarantine changes eligibility but not total physical stock; expiry alone does not remove stock.</w:t>
      </w:r>
    </w:p>
    <w:p>
      <w:r>
        <w:t>Rules: GBR-053, GBR-058, GBR-059, GBR-060, GBR-061, GBR-062, GBR-081, GBR-094, GBR-100</w:t>
      </w:r>
    </w:p>
    <w:p>
      <w:r>
        <w:t>Messages: MSG02, MSG04, MSG06, MSG07, MSG69, MSG111, MSG122, MSG124, MSG136, MSG144</w:t>
      </w:r>
    </w:p>
    <w:p>
      <w:pPr>
        <w:pStyle w:val="Heading2"/>
        <w:keepNext/>
      </w:pPr>
      <w:r>
        <w:rPr>
          <w:color w:val="000000"/>
        </w:rPr>
        <w:t>UC-30 Manage Service Catalog and Prices</w:t>
      </w:r>
    </w:p>
    <w:p>
      <w:pPr>
        <w:keepNext/>
      </w:pPr>
      <w:r>
        <w:t>Phase 1 | Primary actors: Dentist | Supporting actors: None | Screens: S31</w:t>
      </w:r>
    </w:p>
    <w:p>
      <w:pPr>
        <w:pStyle w:val="Heading3"/>
        <w:keepNext/>
      </w:pPr>
      <w:r>
        <w:rPr>
          <w:color w:val="000000"/>
        </w:rPr>
        <w:t>Purpose and preconditions</w:t>
      </w:r>
    </w:p>
    <w:p>
      <w:pPr>
        <w:keepNext/>
      </w:pPr>
      <w:r>
        <w:t>Maintain service hierarchy, units/billing basis, price, public booking duration and staff default duration.</w:t>
      </w:r>
    </w:p>
    <w:p>
      <w:r>
        <w:t>Dentist is authenticated with service/price maintenance permission.</w:t>
      </w:r>
    </w:p>
    <w:p>
      <w:pPr>
        <w:pStyle w:val="Heading3"/>
        <w:keepNext/>
      </w:pPr>
      <w:r>
        <w:rPr>
          <w:color w:val="000000"/>
        </w:rPr>
        <w:t>Normal flow</w:t>
      </w:r>
    </w:p>
    <w:p>
      <w:r>
        <w:t>1. Dentist with catalog permission opens a service or creates code/name/category and unit/billing basis per visit, tooth, jaw or package.</w:t>
      </w:r>
    </w:p>
    <w:p>
      <w:r>
        <w:t>2. Enter reference unit price, staff default duration in 15-minute units and public duration of 30 or 60 minutes; a long specialist procedure can require staff booking.</w:t>
      </w:r>
    </w:p>
    <w:p>
      <w:r>
        <w:t>3. Define package inclusions so component sessions are not billed again; record warranty period when applicable.</w:t>
      </w:r>
    </w:p>
    <w:p>
      <w:r>
        <w:t>4. Validate unique code, positive duration, nonnegative price and compatible units; preview the effect on new quotes.</w:t>
      </w:r>
    </w:p>
    <w:p>
      <w:r>
        <w:t>5. Save a new catalog version or deactivate for new selection. Existing agreed plans, posted activities, bills and stock snapshots remain unchanged.</w:t>
      </w:r>
    </w:p>
    <w:p>
      <w:pPr>
        <w:pStyle w:val="Heading3"/>
        <w:keepNext/>
      </w:pPr>
      <w:r>
        <w:rPr>
          <w:color w:val="000000"/>
        </w:rPr>
        <w:t>Alternatives</w:t>
      </w:r>
    </w:p>
    <w:p>
      <w:r>
        <w:t>A1: Retire a service from new selections while preserving historical use.</w:t>
      </w:r>
    </w:p>
    <w:p>
      <w:r>
        <w:t>A2: Update a price: only new pricing decisions use it; active plan/bill agreements retain their snapshots.</w:t>
      </w:r>
    </w:p>
    <w:p>
      <w:r>
        <w:t>A3: Simple consultation retains the configured default duration.</w:t>
      </w:r>
    </w:p>
    <w:p>
      <w:pPr>
        <w:pStyle w:val="Heading3"/>
        <w:keepNext/>
      </w:pPr>
      <w:r>
        <w:rPr>
          <w:color w:val="000000"/>
        </w:rPr>
        <w:t>Exceptions and result</w:t>
      </w:r>
    </w:p>
    <w:p>
      <w:r>
        <w:t>E1: Invalid price/duration/package relation: MSG04 / MSG138.</w:t>
      </w:r>
    </w:p>
    <w:p>
      <w:r>
        <w:t>E2: Attempt to rewrite historic prices or remove referenced records: MSG135.</w:t>
      </w:r>
    </w:p>
    <w:p>
      <w:r>
        <w:t>E3: No permission/concurrent change: MSG06 / MSG111.</w:t>
      </w:r>
    </w:p>
    <w:p>
      <w:r>
        <w:t>New catalog version is available. Historical plans, performed services and bills retain their agreed amounts and references.</w:t>
      </w:r>
    </w:p>
    <w:p>
      <w:r>
        <w:t>Rules: GBR-003, GBR-004, GBR-046, GBR-047, GBR-063, GBR-081, GBR-106</w:t>
      </w:r>
    </w:p>
    <w:p>
      <w:pPr/>
      <w:r>
        <w:t>Interview alignment: record optional estimated range and selected estimate plus explicit reservation. Implant is confirmed OfferedOnSite at the surveyed clinic by the project user on 24 October 2026. Use dentist-defined patient-specific stages and session requirements in the existing treatment plan; public booking remains separately configured. Confirm other on-site/referral/pending services before public activation. Observed times are editable examples.</w:t>
      </w:r>
    </w:p>
    <w:p>
      <w:r>
        <w:t>Messages: MSG02, MSG04, MSG06, MSG07, MSG111, MSG135, MSG138, MSG144</w:t>
      </w:r>
    </w:p>
    <w:p>
      <w:pPr>
        <w:pStyle w:val="Heading2"/>
        <w:keepNext/>
      </w:pPr>
      <w:r>
        <w:rPr>
          <w:color w:val="000000"/>
        </w:rPr>
        <w:t>UC-31 Manage User Accounts</w:t>
      </w:r>
    </w:p>
    <w:p>
      <w:pPr>
        <w:keepNext/>
      </w:pPr>
      <w:r>
        <w:t>Phase 1 | Primary actors: Administrator | Supporting actors: None | Screens: S04</w:t>
      </w:r>
    </w:p>
    <w:p>
      <w:pPr>
        <w:pStyle w:val="Heading3"/>
        <w:keepNext/>
      </w:pPr>
      <w:r>
        <w:rPr>
          <w:color w:val="000000"/>
        </w:rPr>
        <w:t>Purpose and preconditions</w:t>
      </w:r>
    </w:p>
    <w:p>
      <w:pPr>
        <w:keepNext/>
      </w:pPr>
      <w:r>
        <w:t>Create/update staff accounts, assign/revoke roles, lock/unlock accounts and support credential recovery.</w:t>
      </w:r>
    </w:p>
    <w:p>
      <w:r>
        <w:t>Administrator is authenticated with account-management permission; applicable roles and verification policy are configured.</w:t>
      </w:r>
    </w:p>
    <w:p>
      <w:pPr>
        <w:pStyle w:val="Heading3"/>
        <w:keepNext/>
      </w:pPr>
      <w:r>
        <w:rPr>
          <w:color w:val="000000"/>
        </w:rPr>
        <w:t>Normal flow</w:t>
      </w:r>
    </w:p>
    <w:p>
      <w:r>
        <w:t>1. Administrator opens account management.</w:t>
      </w:r>
    </w:p>
    <w:p>
      <w:r>
        <w:t>2. DCMS displays permitted accounts and current states/roles.</w:t>
      </w:r>
    </w:p>
    <w:p>
      <w:r>
        <w:t>3. Administrator selects Create staff account or an existing staff account to edit.</w:t>
      </w:r>
    </w:p>
    <w:p>
      <w:r>
        <w:t>4. Administrator enters permitted account details and assigns/revokes roles.</w:t>
      </w:r>
    </w:p>
    <w:p>
      <w:r>
        <w:t>5. DCMS validates details and administrator rights; Administrator confirms.</w:t>
      </w:r>
    </w:p>
    <w:p>
      <w:r>
        <w:t>6. DCMS saves the account/role revision, applies current access restrictions and records actor/time (MSG14).</w:t>
      </w:r>
    </w:p>
    <w:p>
      <w:pPr>
        <w:pStyle w:val="Heading3"/>
        <w:keepNext/>
      </w:pPr>
      <w:r>
        <w:rPr>
          <w:color w:val="000000"/>
        </w:rPr>
        <w:t>Alternatives</w:t>
      </w:r>
    </w:p>
    <w:p>
      <w:r>
        <w:t>A1: Lock account: confirm action, apply lock immediately and block existing authorized access to private data (MSG15).</w:t>
      </w:r>
    </w:p>
    <w:p>
      <w:r>
        <w:t>A2: Unlock an eligible account (MSG16); a revoked/rejected patient link is not approved by unlock.</w:t>
      </w:r>
    </w:p>
    <w:p>
      <w:r>
        <w:t>A3: Assist credential recovery using configured identity verification.</w:t>
      </w:r>
    </w:p>
    <w:p>
      <w:r>
        <w:t>A4: Patient creates own public account via UC-33; Admin supports lock/unlock/recovery rather than creating a Patient record.</w:t>
      </w:r>
    </w:p>
    <w:p>
      <w:r>
        <w:t>A5 Staff creation uses a one-use initial credential handed to the independently verified employee, with must-change-before-private-work. Email invitation is not claimed unless a real adapter confirms delivery. Keep at least one active Admin and prevent the last Admin from locking/removing their own administrative access.</w:t>
      </w:r>
    </w:p>
    <w:p>
      <w:pPr>
        <w:pStyle w:val="Heading3"/>
        <w:keepNext/>
      </w:pPr>
      <w:r>
        <w:rPr>
          <w:color w:val="000000"/>
        </w:rPr>
        <w:t>Exceptions and result</w:t>
      </w:r>
    </w:p>
    <w:p>
      <w:r>
        <w:t>E1: Invalid or conflicting account identifier: MSG04 / MSG139; no save.</w:t>
      </w:r>
    </w:p>
    <w:p>
      <w:r>
        <w:t>E2: Unpermitted role/action or stale account: MSG06 / MSG111.</w:t>
      </w:r>
    </w:p>
    <w:p>
      <w:r>
        <w:t>E3: Verification fails during recovery: MSG108; no reset.</w:t>
      </w:r>
    </w:p>
    <w:p>
      <w:r>
        <w:t>E4: Save failure: MSG144; previous state remains.</w:t>
      </w:r>
    </w:p>
    <w:p>
      <w:r>
        <w:t>Success: account/state/roles or recovery action is updated and audited. Patient records remain intact; no self-record link is verified through account administration.</w:t>
      </w:r>
    </w:p>
    <w:p>
      <w:r>
        <w:t>Rules: GBR-026, GBR-027, GBR-028, GBR-029, GBR-072, GBR-073, GBR-075, GBR-081, GBR-082, GBR-101, GBR-121</w:t>
      </w:r>
    </w:p>
    <w:p>
      <w:r>
        <w:t>Messages: MSG02, MSG04, MSG06, MSG07, MSG14, MSG15, MSG16, MSG108, MSG111, MSG139, MSG144</w:t>
      </w:r>
    </w:p>
    <w:p>
      <w:pPr>
        <w:pStyle w:val="Heading2"/>
        <w:keepNext/>
      </w:pPr>
      <w:r>
        <w:rPr>
          <w:color w:val="000000"/>
        </w:rPr>
        <w:t>UC-32 View Clinic Reports</w:t>
      </w:r>
    </w:p>
    <w:p>
      <w:pPr>
        <w:keepNext/>
      </w:pPr>
      <w:r>
        <w:t>Phase 1 | Primary actors: Administrator; Clinic Owner | Supporting actors: None | Screens: S40</w:t>
      </w:r>
    </w:p>
    <w:p>
      <w:pPr>
        <w:pStyle w:val="Heading3"/>
        <w:keepNext/>
      </w:pPr>
      <w:r>
        <w:rPr>
          <w:color w:val="000000"/>
        </w:rPr>
        <w:t>Purpose and preconditions</w:t>
      </w:r>
    </w:p>
    <w:p>
      <w:pPr>
        <w:keepNext/>
      </w:pPr>
      <w:r>
        <w:t>Read/export clinic activity, treatment, actual collections, receivables and medicine-stock reports.</w:t>
      </w:r>
    </w:p>
    <w:p>
      <w:r>
        <w:t>Actor is authenticated with report permission. Clinic Owner inherits Dentist; report right does not grant operational write rights.</w:t>
      </w:r>
    </w:p>
    <w:p>
      <w:pPr>
        <w:pStyle w:val="Heading3"/>
        <w:keepNext/>
      </w:pPr>
      <w:r>
        <w:rPr>
          <w:color w:val="000000"/>
        </w:rPr>
        <w:t>Normal flow</w:t>
      </w:r>
    </w:p>
    <w:p>
      <w:r>
        <w:t>1. Actor opens clinic reports.</w:t>
      </w:r>
    </w:p>
    <w:p>
      <w:r>
        <w:t>2. Actor selects period and relevant filters.</w:t>
      </w:r>
    </w:p>
    <w:p>
      <w:r>
        <w:t>3. DCMS validates report scope and retrieves confirmed source records.</w:t>
      </w:r>
    </w:p>
    <w:p>
      <w:r>
        <w:t>4. DCMS displays performed service value, actual collections, credit/debt, internal stock consumption and attributed lab cost separately, with basis and cost-completeness indicators under GBR-160.</w:t>
      </w:r>
    </w:p>
    <w:p>
      <w:r>
        <w:t>5. Actor reviews details within permitted scope.</w:t>
      </w:r>
    </w:p>
    <w:p>
      <w:r>
        <w:t>6. Actor requests export/print; DCMS prepares the scoped output (MSG100).</w:t>
      </w:r>
    </w:p>
    <w:p>
      <w:pPr>
        <w:pStyle w:val="Heading3"/>
        <w:keepNext/>
      </w:pPr>
      <w:r>
        <w:rPr>
          <w:color w:val="000000"/>
        </w:rPr>
        <w:t>Alternatives</w:t>
      </w:r>
    </w:p>
    <w:p>
      <w:r>
        <w:t>A1: No matching records: MSG99.</w:t>
      </w:r>
    </w:p>
    <w:p>
      <w:r>
        <w:t>A2: Review stock quantity separately from value; only a configured agreed costing method may be used.</w:t>
      </w:r>
    </w:p>
    <w:p>
      <w:r>
        <w:t>A3: Actor changes filters and refreshes.</w:t>
      </w:r>
    </w:p>
    <w:p>
      <w:pPr>
        <w:pStyle w:val="Heading3"/>
        <w:keepNext/>
      </w:pPr>
      <w:r>
        <w:rPr>
          <w:color w:val="000000"/>
        </w:rPr>
        <w:t>Exceptions and result</w:t>
      </w:r>
    </w:p>
    <w:p>
      <w:r>
        <w:t>E1: No report permission: MSG06.</w:t>
      </w:r>
    </w:p>
    <w:p>
      <w:r>
        <w:t>E2: Invalid period: MSG04.</w:t>
      </w:r>
    </w:p>
    <w:p>
      <w:r>
        <w:t>E3: Retrieval/export failure: MSG144; no incomplete report is declared ready.</w:t>
      </w:r>
    </w:p>
    <w:p>
      <w:r>
        <w:t>An authorized report is viewed/exported; no clinical, collection or stock source record is changed.</w:t>
      </w:r>
    </w:p>
    <w:p>
      <w:r>
        <w:t>Rules: GBR-026, GBR-027, GBR-071, GBR-075, GBR-098, GBR-114, GBR-115, GBR-116</w:t>
      </w:r>
    </w:p>
    <w:p>
      <w:pPr/>
      <w:r>
        <w:t>Interview alignment: implement GBR-160 cost-completeness and source-linked contribution definitions. Keep gross/net service value, collections, advances/debt, consumption/lab cost and operating costs distinct; purchases and supplier payments are not counted twice.</w:t>
      </w:r>
    </w:p>
    <w:p>
      <w:r>
        <w:t>Messages: MSG02, MSG04, MSG06, MSG07, MSG99, MSG100, MSG111, MSG144</w:t>
      </w:r>
    </w:p>
    <w:p>
      <w:pPr>
        <w:pStyle w:val="Heading2"/>
        <w:keepNext/>
      </w:pPr>
      <w:r>
        <w:rPr>
          <w:color w:val="000000"/>
        </w:rPr>
        <w:t>UC-33 Register Account</w:t>
      </w:r>
    </w:p>
    <w:p>
      <w:pPr>
        <w:keepNext/>
      </w:pPr>
      <w:r>
        <w:t>Phase 1 | Primary actors: Guest | Supporting actors: None | Screens: S02</w:t>
      </w:r>
    </w:p>
    <w:p>
      <w:pPr>
        <w:pStyle w:val="Heading3"/>
        <w:keepNext/>
      </w:pPr>
      <w:r>
        <w:rPr>
          <w:color w:val="000000"/>
        </w:rPr>
        <w:t>Purpose and preconditions</w:t>
      </w:r>
    </w:p>
    <w:p>
      <w:pPr>
        <w:keepNext/>
      </w:pPr>
      <w:r>
        <w:t>Register a public Guest account in the patient application. This v2 flow adopts the later S02 decision and replaces source OTP activation.</w:t>
      </w:r>
    </w:p>
    <w:p>
      <w:r>
        <w:t>No conflicting normalized sign-in phone; public registration is enabled.</w:t>
      </w:r>
    </w:p>
    <w:p>
      <w:pPr>
        <w:pStyle w:val="Heading3"/>
        <w:keepNext/>
      </w:pPr>
      <w:r>
        <w:rPr>
          <w:color w:val="000000"/>
        </w:rPr>
        <w:t>Normal flow</w:t>
      </w:r>
    </w:p>
    <w:p>
      <w:r>
        <w:t>1. Enter full name, Vietnamese mobile number, email, password and confirmation. Phone is ten digits starting 03, 05, 07, 08 or 09.</w:t>
      </w:r>
    </w:p>
    <w:p>
      <w:r>
        <w:t>2. Validate required fields and credential policy. Explain that contacts are not yet ownership-verified.</w:t>
      </w:r>
    </w:p>
    <w:p>
      <w:r>
        <w:t>3. Create one Active Public account with Guest role and unverified contacts; unique phone prevents a duplicate account.</w:t>
      </w:r>
    </w:p>
    <w:p>
      <w:r>
        <w:t>4. Show MSG11 and open Sign In. Registration itself creates no session.</w:t>
      </w:r>
    </w:p>
    <w:p>
      <w:r>
        <w:t>5. After sign-in the user may book and manage their own booking requests; requesting clinical access uses UC-36 separately.</w:t>
      </w:r>
    </w:p>
    <w:p>
      <w:pPr>
        <w:pStyle w:val="Heading3"/>
        <w:keepNext/>
      </w:pPr>
      <w:r>
        <w:rPr>
          <w:color w:val="000000"/>
        </w:rPr>
        <w:t>Alternatives</w:t>
      </w:r>
    </w:p>
    <w:p>
      <w:r>
        <w:t>A1 Existing phone routes to sign-in/recovery. A2 Recovery uses clinic-assisted identity review under UC-02; email is unverified contact data, not patient identity proof.</w:t>
      </w:r>
    </w:p>
    <w:p>
      <w:pPr>
        <w:pStyle w:val="Heading3"/>
        <w:keepNext/>
      </w:pPr>
      <w:r>
        <w:rPr>
          <w:color w:val="000000"/>
        </w:rPr>
        <w:t>Exceptions and result</w:t>
      </w:r>
    </w:p>
    <w:p>
      <w:r>
        <w:t>E1 Missing/invalid fields or mismatch: MSG02/03/04. E2 Duplicate phone: MSG139. E3 Credential policy: MSG109. E4 Retry returns the existing registration outcome or duplicate response, never an extra account.</w:t>
      </w:r>
    </w:p>
    <w:p>
      <w:r>
        <w:t>Guest account only; no patient record, verified self link, staff role or clinical access. No SMS/OTP delivery is claimed.</w:t>
      </w:r>
    </w:p>
    <w:p>
      <w:r>
        <w:t>Rules: GBR-027, GBR-029, GBR-030, GBR-072, GBR-075, GBR-082, GBR-118, GBR-121</w:t>
      </w:r>
    </w:p>
    <w:p>
      <w:r>
        <w:t>Messages: MSG02, MSG04, MSG06, MSG07, MSG11, MSG109, MSG111, MSG139, MSG144</w:t>
      </w:r>
    </w:p>
    <w:p>
      <w:pPr>
        <w:pStyle w:val="Heading2"/>
        <w:keepNext/>
      </w:pPr>
      <w:r>
        <w:rPr>
          <w:color w:val="000000"/>
        </w:rPr>
        <w:t>UC-34 View Notifications and Manage Reminder Preferences</w:t>
      </w:r>
    </w:p>
    <w:p>
      <w:pPr>
        <w:keepNext/>
      </w:pPr>
      <w:r>
        <w:t>Phase 1 | Primary actors: Guest | Supporting actors: None | Screens: S13 S26 S27 S28</w:t>
      </w:r>
    </w:p>
    <w:p>
      <w:pPr>
        <w:pStyle w:val="Heading3"/>
        <w:keepNext/>
      </w:pPr>
      <w:r>
        <w:rPr>
          <w:color w:val="000000"/>
        </w:rPr>
        <w:t>Purpose and preconditions</w:t>
      </w:r>
    </w:p>
    <w:p>
      <w:pPr>
        <w:keepNext/>
      </w:pPr>
      <w:r>
        <w:t>Read account-scoped in-app notifications and configure permitted reminder/push preferences. Patient inherits Guest.</w:t>
      </w:r>
    </w:p>
    <w:p>
      <w:r>
        <w:t>A public account is authenticated; private self-record notifications additionally require the applicable verified link.</w:t>
      </w:r>
    </w:p>
    <w:p>
      <w:pPr>
        <w:pStyle w:val="Heading3"/>
        <w:keepNext/>
      </w:pPr>
      <w:r>
        <w:rPr>
          <w:color w:val="000000"/>
        </w:rPr>
        <w:t>Normal flow</w:t>
      </w:r>
    </w:p>
    <w:p>
      <w:r>
        <w:t>1. Actor opens Notifications.</w:t>
      </w:r>
    </w:p>
    <w:p>
      <w:r>
        <w:t>2. DCMS returns only permitted account notifications.</w:t>
      </w:r>
    </w:p>
    <w:p>
      <w:r>
        <w:t>3. Actor opens a message; DCMS rechecks deep-link access and records reading.</w:t>
      </w:r>
    </w:p>
    <w:p>
      <w:r>
        <w:t>4. Actor opens reminder preferences and selects supported options.</w:t>
      </w:r>
    </w:p>
    <w:p>
      <w:r>
        <w:t>5. Actor confirms changes.</w:t>
      </w:r>
    </w:p>
    <w:p>
      <w:r>
        <w:t>6. DCMS stores preferences; disabling push retains in-app notifications (MSG93).</w:t>
      </w:r>
    </w:p>
    <w:p>
      <w:pPr>
        <w:pStyle w:val="Heading3"/>
        <w:keepNext/>
      </w:pPr>
      <w:r>
        <w:rPr>
          <w:color w:val="000000"/>
        </w:rPr>
        <w:t>Alternatives</w:t>
      </w:r>
    </w:p>
    <w:p>
      <w:r>
        <w:t>A1: No notifications: MSG140.</w:t>
      </w:r>
    </w:p>
    <w:p>
      <w:r>
        <w:t>A2: Device has no valid push channel: messages remain in-app and relevant staff failures are tracked.</w:t>
      </w:r>
    </w:p>
    <w:p>
      <w:r>
        <w:t>A3: Patient opens a follow-up reminder and chooses UC-04; reading does not mark the instruction Completed.</w:t>
      </w:r>
    </w:p>
    <w:p>
      <w:pPr>
        <w:pStyle w:val="Heading3"/>
        <w:keepNext/>
      </w:pPr>
      <w:r>
        <w:rPr>
          <w:color w:val="000000"/>
        </w:rPr>
        <w:t>Exceptions and result</w:t>
      </w:r>
    </w:p>
    <w:p>
      <w:r>
        <w:t>E1: Link/account revoked: MSG102 / MSG07; disclose no private content.</w:t>
      </w:r>
    </w:p>
    <w:p>
      <w:r>
        <w:t>E2: Linked appointment is changed/cancelled: show current permitted state, not outdated detail.</w:t>
      </w:r>
    </w:p>
    <w:p>
      <w:r>
        <w:t>E3: Preference save fails: MSG144; retain previous settings.</w:t>
      </w:r>
    </w:p>
    <w:p>
      <w:r>
        <w:t>Permitted notifications/read state and confirmed preferences are saved. Provider delivery acceptance alone never sets Read or changes clinical/appointment state.</w:t>
      </w:r>
    </w:p>
    <w:p>
      <w:r>
        <w:t>Rules: GBR-015, GBR-024, GBR-025, GBR-073, GBR-075, GBR-077, GBR-078, GBR-118, GBR-123, GBR-135</w:t>
      </w:r>
    </w:p>
    <w:p>
      <w:r>
        <w:t>Messages: MSG02, MSG04, MSG06, MSG07, MSG93, MSG102, MSG111, MSG140, MSG144</w:t>
      </w:r>
    </w:p>
    <w:p>
      <w:pPr>
        <w:pStyle w:val="Heading2"/>
        <w:keepNext/>
      </w:pPr>
      <w:r>
        <w:rPr>
          <w:color w:val="000000"/>
        </w:rPr>
        <w:t>UC-35 Get Chatbot Support</w:t>
      </w:r>
    </w:p>
    <w:p>
      <w:pPr>
        <w:keepNext/>
      </w:pPr>
      <w:r>
        <w:t>Phase 2 | Primary actors: Guest | Supporting actors: AI/LLM Service when external provider is configured; Clinic Assistant on handover | Screens: S29 phase 2 only</w:t>
      </w:r>
    </w:p>
    <w:p>
      <w:pPr>
        <w:keepNext/>
      </w:pPr>
      <w:r>
        <w:t>Phase 2 only. Preserve this ID for future work; no phase 1 menu, job, endpoint dependency or acceptance criterion requires AI. Patient and staff use normal clinical forms and human support meanwhile.</w:t>
      </w:r>
    </w:p>
    <w:p>
      <w:pPr>
        <w:pStyle w:val="Heading2"/>
        <w:keepNext/>
      </w:pPr>
      <w:r>
        <w:rPr>
          <w:color w:val="000000"/>
        </w:rPr>
        <w:t>UC-36 Verify Patient Account Link</w:t>
      </w:r>
    </w:p>
    <w:p>
      <w:pPr>
        <w:keepNext/>
      </w:pPr>
      <w:r>
        <w:t>Phase 1 | Primary actors: Patient; Clinic Assistant | Supporting actors: None | Screens: S07 S08</w:t>
      </w:r>
    </w:p>
    <w:p>
      <w:pPr>
        <w:pStyle w:val="Heading3"/>
        <w:keepNext/>
      </w:pPr>
      <w:r>
        <w:rPr>
          <w:color w:val="000000"/>
        </w:rPr>
        <w:t>Purpose and preconditions</w:t>
      </w:r>
    </w:p>
    <w:p>
      <w:pPr>
        <w:keepNext/>
      </w:pPr>
      <w:r>
        <w:t>Request, verify or revoke the account holders own patient-record link so Patient can access all official personal clinic information.</w:t>
      </w:r>
    </w:p>
    <w:p>
      <w:r>
        <w:t>Active authenticated Public account; an existing patient master can be linked after staff verifies the account holders identity. Prior attendance is optional evidence, not a mandatory condition.</w:t>
      </w:r>
    </w:p>
    <w:p>
      <w:pPr>
        <w:pStyle w:val="Heading3"/>
        <w:keepNext/>
      </w:pPr>
      <w:r>
        <w:rPr>
          <w:color w:val="000000"/>
        </w:rPr>
        <w:t>Normal flow</w:t>
      </w:r>
    </w:p>
    <w:p>
      <w:r>
        <w:t>1. Account holder requests a self-only link using name, available date of birth, patient code and supporting details. Public search never exposes clinic patient records.</w:t>
      </w:r>
    </w:p>
    <w:p>
      <w:r>
        <w:t>2. Create or return one Pending request; existing owned booking management remains available.</w:t>
      </w:r>
    </w:p>
    <w:p>
      <w:r>
        <w:t>3. Authorized assistant finds the existing patient, compares identity evidence and records verification method, result and actor. Matching phone or a booking alone never approves a link.</w:t>
      </w:r>
    </w:p>
    <w:p>
      <w:r>
        <w:t>4. Approve one active self link per account and patient, or reject with a public-safe reason. Patient capabilities inherit Guest; unrelated staff roles are never granted.</w:t>
      </w:r>
    </w:p>
    <w:p>
      <w:r>
        <w:t>5. On approval, backfill all existing official personal records across the clinic branches and enable automatic visibility of later official records through UC-55.</w:t>
      </w:r>
    </w:p>
    <w:p>
      <w:r>
        <w:t>6. Return link status and record availability. Revocation immediately removes Patient own-record capabilities and private reads; Guest owned booking capabilities remain.</w:t>
      </w:r>
    </w:p>
    <w:p>
      <w:pPr>
        <w:pStyle w:val="Heading3"/>
        <w:keepNext/>
      </w:pPr>
      <w:r>
        <w:rPr>
          <w:color w:val="000000"/>
        </w:rPr>
        <w:t>Alternatives</w:t>
      </w:r>
    </w:p>
    <w:p>
      <w:r>
        <w:t>A1 Link a record created before the first visit after identity verification. A2 A relative booking does not establish a self link or clinical access to the relative. A3 Withdraw a Pending request; staff may revoke an incorrect active link with reason and audited correction.</w:t>
      </w:r>
    </w:p>
    <w:p>
      <w:pPr>
        <w:pStyle w:val="Heading3"/>
        <w:keepNext/>
      </w:pPr>
      <w:r>
        <w:rPr>
          <w:color w:val="000000"/>
        </w:rPr>
        <w:t>Exceptions and result</w:t>
      </w:r>
    </w:p>
    <w:p>
      <w:r>
        <w:t>E1 Unverified identity or mismatched record: reject or retain Pending with explanation. E2 Existing active account/patient link: MSG111; no reassignment without reviewed revocation. E3 Locked/expired account: deny private reads. E4 Temporary synchronization failure: retain the approved link, show pending data and retry; never claim that empty means no history.</w:t>
      </w:r>
    </w:p>
    <w:p>
      <w:r>
        <w:t>An active verified self link supplies Patient capabilities and all official own clinic information. No clinical publication gate or mandatory previous visit is added.</w:t>
      </w:r>
    </w:p>
    <w:p>
      <w:r>
        <w:t>Rules: GBR-016, GBR-029, GBR-033, GBR-072, GBR-073, GBR-074, GBR-075, GBR-081, GBR-084, GBR-117, GBR-127</w:t>
      </w:r>
    </w:p>
    <w:p>
      <w:r>
        <w:t>Messages: MSG02, MSG04, MSG06, MSG07, MSG111, MSG144</w:t>
      </w:r>
    </w:p>
    <w:p>
      <w:pPr>
        <w:pStyle w:val="Heading2"/>
        <w:keepNext/>
      </w:pPr>
      <w:r>
        <w:rPr>
          <w:color w:val="000000"/>
        </w:rPr>
        <w:t>UC-37 View Own Medical Record</w:t>
      </w:r>
    </w:p>
    <w:p>
      <w:pPr>
        <w:keepNext/>
      </w:pPr>
      <w:r>
        <w:t>Phase 1 | Primary actors: Patient | Supporting actors: None | Screens: S41 S42</w:t>
      </w:r>
    </w:p>
    <w:p>
      <w:pPr>
        <w:pStyle w:val="Heading3"/>
        <w:keepNext/>
      </w:pPr>
      <w:r>
        <w:rPr>
          <w:color w:val="000000"/>
        </w:rPr>
        <w:t>Purpose and preconditions</w:t>
      </w:r>
    </w:p>
    <w:p>
      <w:pPr>
        <w:keepNext/>
      </w:pPr>
      <w:r>
        <w:t>Read the complete official personal record at the clinic through the Patient application.</w:t>
      </w:r>
    </w:p>
    <w:p>
      <w:r>
        <w:t>Active authenticated Patient capabilities with a Verified self link. Resolve the linked patient from the session; include every branch of this clinic.</w:t>
      </w:r>
    </w:p>
    <w:p>
      <w:pPr>
        <w:pStyle w:val="Heading3"/>
        <w:keepNext/>
      </w:pPr>
      <w:r>
        <w:rPr>
          <w:color w:val="000000"/>
        </w:rPr>
        <w:t>Normal flow</w:t>
      </w:r>
    </w:p>
    <w:p>
      <w:r>
        <w:t>1. Patient opens My records and sees identity/contact information, medical history and allergies, complete visit and appointment history, and current treatment dossiers.</w:t>
      </w:r>
    </w:p>
    <w:p>
      <w:r>
        <w:t>2. Open official findings, diagnoses, treatment plans and decisions, performed services, progress, follow-up instructions and finalized prescriptions with dates and responsible clinicians.</w:t>
      </w:r>
    </w:p>
    <w:p>
      <w:r>
        <w:t>3. Open Ready patient images and attachments, recorded investigation/lab results and warranty information relevant to their care. Independently committed patient documents need no completed visit.</w:t>
      </w:r>
    </w:p>
    <w:p>
      <w:r>
        <w:t>4. Open My bills for all posted bills, itemized services, discounts/tax, confirmed receipts, deposits/credit, allocations and current debt; show payment claims separately.</w:t>
      </w:r>
    </w:p>
    <w:p>
      <w:r>
        <w:t>5. Read the current official version automatically after its source is saved in its official state; show amended/cancelled/superseded labels and patient-relevant correction history.</w:t>
      </w:r>
    </w:p>
    <w:p>
      <w:r>
        <w:t>6. Authorize each record/file/export against the current self link and source state. Permit download of own Ready documents and generated own-record summaries without exposing internal columns.</w:t>
      </w:r>
    </w:p>
    <w:p>
      <w:pPr>
        <w:pStyle w:val="Heading3"/>
        <w:keepNext/>
      </w:pPr>
      <w:r>
        <w:rPr>
          <w:color w:val="000000"/>
        </w:rPr>
        <w:t>Alternatives</w:t>
      </w:r>
    </w:p>
    <w:p>
      <w:r>
        <w:t>A1 An approved link immediately exposes pre-existing official history, including imported records. A2 A proposed treatment plan saved as an official proposal is visible with Proposed status; it never implies agreement or performance. A3 An ongoing visit may expose separately finalized prescriptions/posted activities; an unfinished visit draft remains hidden. A4 Patient requests correction through human support; staff amends the source with audit.</w:t>
      </w:r>
    </w:p>
    <w:p>
      <w:pPr>
        <w:pStyle w:val="Heading3"/>
        <w:keepNext/>
      </w:pPr>
      <w:r>
        <w:rPr>
          <w:color w:val="000000"/>
        </w:rPr>
        <w:t>Exceptions and result</w:t>
      </w:r>
    </w:p>
    <w:p>
      <w:r>
        <w:t>E1 Missing/revoked link: MSG102 and linking guidance. E2 Unauthorized patient/file ID: deny without revealing existence. E3 File still scanning/rejected: show its availability state without serving bytes. E4 Sync failure or source fetch error: show retry/pending state and preserve the last successful data timestamp.</w:t>
      </w:r>
    </w:p>
    <w:p>
      <w:r>
        <w:t>Patient reads all official own clinical and financial history at this clinic with source states and correction context. Access is read-only and does not depend on staff selecting a publication subset.</w:t>
      </w:r>
    </w:p>
    <w:p>
      <w:r>
        <w:t>Rules: GBR-040, GBR-073, GBR-074, GBR-075, GBR-117, GBR-118, GBR-124, GBR-150</w:t>
      </w:r>
    </w:p>
    <w:p>
      <w:r>
        <w:t>Messages: MSG02, MSG04, MSG06, MSG07, MSG102, MSG111, MSG144</w:t>
      </w:r>
    </w:p>
    <w:p>
      <w:pPr>
        <w:pStyle w:val="Heading2"/>
        <w:keepNext/>
      </w:pPr>
      <w:r>
        <w:rPr>
          <w:color w:val="000000"/>
        </w:rPr>
        <w:t>UC-38 Manage Patient Master</w:t>
      </w:r>
    </w:p>
    <w:p>
      <w:pPr>
        <w:keepNext/>
      </w:pPr>
      <w:r>
        <w:t>Phase 1 | Primary actors: Clinic Assistant with patient write permission | Supporting actors: None | Screens: S05 S06 S18</w:t>
      </w:r>
    </w:p>
    <w:p>
      <w:pPr>
        <w:pStyle w:val="Heading3"/>
        <w:keepNext/>
      </w:pPr>
      <w:r>
        <w:rPr>
          <w:color w:val="000000"/>
        </w:rPr>
        <w:t>Purpose and preconditions</w:t>
      </w:r>
    </w:p>
    <w:p>
      <w:pPr>
        <w:keepNext/>
      </w:pPr>
      <w:r>
        <w:t>Search by code, name, birth date and contact before creating a patient master outside check-in.</w:t>
      </w:r>
    </w:p>
    <w:p>
      <w:r>
        <w:t>Authorized branch context; no automatic merge by shared phone.</w:t>
      </w:r>
    </w:p>
    <w:p>
      <w:pPr>
        <w:pStyle w:val="Heading3"/>
        <w:keepNext/>
      </w:pPr>
      <w:r>
        <w:rPr>
          <w:color w:val="000000"/>
        </w:rPr>
        <w:t>Normal flow</w:t>
      </w:r>
    </w:p>
    <w:p>
      <w:r>
        <w:t>1. Search by code, name, birth date and contact before creating a patient master outside check-in.</w:t>
      </w:r>
    </w:p>
    <w:p>
      <w:r>
        <w:t>2. Enter required name and unique generated/manual code; store optional birth date, sex, contacts, address, guardian, source, group and notes. Unknown dates/sex remain unknown.</w:t>
      </w:r>
    </w:p>
    <w:p>
      <w:r>
        <w:t>3. Review possible duplicates without exposing unrelated clinical content and confirm create or edit with expected version.</w:t>
      </w:r>
    </w:p>
    <w:p>
      <w:r>
        <w:t>4. Save the patient once; no visit, charge or verified account link is created.</w:t>
      </w:r>
    </w:p>
    <w:p>
      <w:r>
        <w:t>5. Archive only with reason; retain historical links and let a privileged user restore. Block new bookings for archived records until restored.</w:t>
      </w:r>
    </w:p>
    <w:p>
      <w:pPr>
        <w:pStyle w:val="Heading3"/>
        <w:keepNext/>
      </w:pPr>
      <w:r>
        <w:rPr>
          <w:color w:val="000000"/>
        </w:rPr>
        <w:t>Alternatives</w:t>
      </w:r>
    </w:p>
    <w:p>
      <w:r>
        <w:t>A1 The same form opens during walk-in check-in. A2 Potential duplicates require human review; merge is outside v2 baseline and no records are auto-combined.</w:t>
      </w:r>
    </w:p>
    <w:p>
      <w:pPr>
        <w:pStyle w:val="Heading3"/>
        <w:keepNext/>
      </w:pPr>
      <w:r>
        <w:rPr>
          <w:color w:val="000000"/>
        </w:rPr>
        <w:t>Exceptions and result</w:t>
      </w:r>
    </w:p>
    <w:p>
      <w:r>
        <w:t>E1 Duplicate code MSG201. E2 Empty name MSG02. E3 Stale/archive state MSG111/MSG202.</w:t>
      </w:r>
    </w:p>
    <w:p>
      <w:r>
        <w:t>A reusable patient identity exists independently of appointments and treatment dossiers.</w:t>
      </w:r>
    </w:p>
    <w:p>
      <w:r>
        <w:t>Rules: GBR-016, GBR-033, GBR-034, GBR-084</w:t>
      </w:r>
    </w:p>
    <w:p>
      <w:r>
        <w:t>Messages: MSG02, MSG04, MSG06, MSG07, MSG111, MSG144, MSG201, MSG202, MSG222</w:t>
      </w:r>
    </w:p>
    <w:p>
      <w:pPr>
        <w:pStyle w:val="Heading2"/>
        <w:keepNext/>
      </w:pPr>
      <w:r>
        <w:rPr>
          <w:color w:val="000000"/>
        </w:rPr>
        <w:t>UC-39 Manage Treatment Dossiers</w:t>
      </w:r>
    </w:p>
    <w:p>
      <w:pPr>
        <w:keepNext/>
      </w:pPr>
      <w:r>
        <w:t>Phase 1 | Primary actors: Dentist | Supporting actors: None | Screens: S06 S21 S22 S38 S43 S62 S63</w:t>
      </w:r>
    </w:p>
    <w:p>
      <w:pPr>
        <w:pStyle w:val="Heading3"/>
        <w:keepNext/>
      </w:pPr>
      <w:r>
        <w:rPr>
          <w:color w:val="000000"/>
        </w:rPr>
        <w:t>Purpose and preconditions</w:t>
      </w:r>
    </w:p>
    <w:p>
      <w:pPr>
        <w:keepNext/>
      </w:pPr>
      <w:r>
        <w:t>Open the patient Treatment and Payment tab and list all dossiers with diagnosis, clinical state, net charges, confirmed allocation and remaining balance.</w:t>
      </w:r>
    </w:p>
    <w:p>
      <w:r>
        <w:t>Existing patient; authorized branch; opening a dossier does not require payment.</w:t>
      </w:r>
    </w:p>
    <w:p>
      <w:pPr>
        <w:pStyle w:val="Heading3"/>
        <w:keepNext/>
      </w:pPr>
      <w:r>
        <w:rPr>
          <w:color w:val="000000"/>
        </w:rPr>
        <w:t>Normal flow</w:t>
      </w:r>
    </w:p>
    <w:p>
      <w:r>
        <w:t>1. Open the patient Treatment and Payment tab and list all dossiers with diagnosis, clinical state, net charges, confirmed allocation and remaining balance.</w:t>
      </w:r>
    </w:p>
    <w:p>
      <w:r>
        <w:t>2. Create an Open dossier with diagnosis/reason, responsible dentist, start date and note; link an existing dossier when the patient returns for the same course.</w:t>
      </w:r>
    </w:p>
    <w:p>
      <w:r>
        <w:t>3. Maintain planned items via UC-13 and actual activities from separate visits via UC-14; show actual charge and collection totals independently.</w:t>
      </w:r>
    </w:p>
    <w:p>
      <w:r>
        <w:t>4. Complete the dossier when the dentist records the clinical outcome and disposition of unfinished items. Debt may remain.</w:t>
      </w:r>
    </w:p>
    <w:p>
      <w:r>
        <w:t>5. Reopen or stop with reason and new version; retain prior clinical closure, receipts, activity and visit states.</w:t>
      </w:r>
    </w:p>
    <w:p>
      <w:r>
        <w:t>6. Before closure, review every agreed active item and explicitly dispose unfinished work. Record CompletedAsAgreed, CompletedRevisedScope or StoppedIncomplete, with reason and revision reference where needed. A dossier may display Completed while its recorded closure outcome clearly states revised scope; no original unperformed work is counted as performed. Activate an offered patient warranty only for the exact clinically completed eligible item after confirmation; a stopped remainder gets no automatic warranty.</w:t>
      </w:r>
    </w:p>
    <w:p>
      <w:pPr>
        <w:pStyle w:val="Heading3"/>
        <w:keepNext/>
      </w:pPr>
      <w:r>
        <w:rPr>
          <w:color w:val="000000"/>
        </w:rPr>
        <w:t>Alternatives</w:t>
      </w:r>
    </w:p>
    <w:p>
      <w:r>
        <w:t>Navigation variant: Course actions open S62 for revisions or S63 for completed-treatment reviews; return to the same course and selection. No extra top-level menu.</w:t>
      </w:r>
    </w:p>
    <w:p>
      <w:r>
        <w:t>A1 Multiple independent dossiers may exist for one patient. A2 A completed consultation can have no dossier unless an actual billable service is recorded.</w:t>
      </w:r>
    </w:p>
    <w:p>
      <w:pPr>
        <w:pStyle w:val="Heading3"/>
        <w:keepNext/>
      </w:pPr>
      <w:r>
        <w:rPr>
          <w:color w:val="000000"/>
        </w:rPr>
        <w:t>Exceptions and result</w:t>
      </w:r>
    </w:p>
    <w:p>
      <w:r>
        <w:t>E1 Reopen without reason MSG122. E2 Attempt to mark unperformed plan as performed MSG203. E3 Version conflict MSG111.</w:t>
      </w:r>
    </w:p>
    <w:p>
      <w:r>
        <w:t>One longitudinal course can span many visits; dossier completion creates no charge or collection.</w:t>
      </w:r>
    </w:p>
    <w:p>
      <w:r>
        <w:t>A dossier is a longitudinal clinical course; a step is planned work and a visit is one actual attendance. Progress, charges, due amounts, confirmed collections and payroll have independent evidence. Disposing of unfinished steps is mandatory before clinical completion.</w:t>
      </w:r>
    </w:p>
    <w:p>
      <w:r>
        <w:t>E4 Unfinished work lacks disposition: MSG243. Warranty eligibility or basis incomplete: MSG244. Clinical closure can leave debt or unused deposit; no automatic collection or refund.</w:t>
      </w:r>
    </w:p>
    <w:p>
      <w:r>
        <w:t>Rules: GBR-070, GBR-085, GBR-086, GBR-134, GBR-137, GBR-144, GBR-146, GBR-151</w:t>
      </w:r>
    </w:p>
    <w:p>
      <w:r>
        <w:t>Messages: MSG02, MSG04, MSG06, MSG07, MSG111, MSG122, MSG144, MSG203, MSG222, MSG243, MSG244</w:t>
      </w:r>
    </w:p>
    <w:p>
      <w:pPr>
        <w:pStyle w:val="Heading2"/>
        <w:keepNext/>
      </w:pPr>
      <w:r>
        <w:rPr>
          <w:color w:val="000000"/>
        </w:rPr>
        <w:t>UC-40 Manage Laboratory Work</w:t>
      </w:r>
    </w:p>
    <w:p>
      <w:pPr>
        <w:keepNext/>
      </w:pPr>
      <w:r>
        <w:t>Phase 1 | Primary actors: Dentist; authorized Clinic Assistant for tracking | Supporting actors: Laboratory provider for physical specification and handoff; no external sending is implied | Screens: S22 S44 S45 S53</w:t>
      </w:r>
    </w:p>
    <w:p>
      <w:pPr>
        <w:pStyle w:val="Heading3"/>
        <w:keepNext/>
      </w:pPr>
      <w:r>
        <w:rPr>
          <w:color w:val="000000"/>
        </w:rPr>
        <w:t>Purpose and preconditions</w:t>
      </w:r>
    </w:p>
    <w:p>
      <w:pPr>
        <w:keepNext/>
      </w:pPr>
      <w:r>
        <w:t>Create a lab order from an actual activity or an agreed plan item; retain the source reference and responsible dentist.</w:t>
      </w:r>
    </w:p>
    <w:p>
      <w:r>
        <w:t>Existing patient and branch; clinical specification approved by dentist.</w:t>
      </w:r>
    </w:p>
    <w:p>
      <w:pPr>
        <w:pStyle w:val="Heading3"/>
        <w:keepNext/>
      </w:pPr>
      <w:r>
        <w:rPr>
          <w:color w:val="000000"/>
        </w:rPr>
        <w:t>Normal flow</w:t>
      </w:r>
    </w:p>
    <w:p>
      <w:r>
        <w:t>1. Create a lab order from an actual activity or an agreed plan item; retain the source reference and responsible dentist.</w:t>
      </w:r>
    </w:p>
    <w:p>
      <w:r>
        <w:t>2. Enter provider, work type, tooth/bridge map, material, shade, quantity, unit fee, requested/due dates, warranty and instructions. Snapshot specifications and cost.</w:t>
      </w:r>
    </w:p>
    <w:p>
      <w:r>
        <w:t>3. Submit internally as Ordered; track Sent, Received and the actual receiving actor/time. Print a handoff document; phase 1 does not send external messages automatically.</w:t>
      </w:r>
    </w:p>
    <w:p>
      <w:r>
        <w:t>4. Dentist accepts the delivered work or requests Rework with reason. Rework links to the original order and states whether an approved extra cost applies.</w:t>
      </w:r>
    </w:p>
    <w:p>
      <w:r>
        <w:t>5. Post an approved actual payable on acceptance, or an explicit authorized deposit earlier; pay via UC-45. Mark Closed after clinical acceptance and handoff; supplier debt may remain and is tracked separately.</w:t>
      </w:r>
    </w:p>
    <w:p>
      <w:r>
        <w:t>6. Link accepted lab deliverables to the exact required patient plan step and specification/version. Received alone is not Accepted. Re-evaluate readiness after receipt, acceptance, rework, cancellation or plan revision; show affected confirmed appointments and create one deduplicated staff task for each blocker episode. Preserve bookings until an explicit UC-06 change.</w:t>
      </w:r>
    </w:p>
    <w:p>
      <w:pPr>
        <w:pStyle w:val="Heading3"/>
        <w:keepNext/>
      </w:pPr>
      <w:r>
        <w:rPr>
          <w:color w:val="000000"/>
        </w:rPr>
        <w:t>Alternatives</w:t>
      </w:r>
    </w:p>
    <w:p>
      <w:r>
        <w:t>A1 Cancel before acceptance with reason and supplier liability decision. A2 Warranty rework records zero/extra cost explicitly; never duplicates the original payable.</w:t>
      </w:r>
    </w:p>
    <w:p>
      <w:r>
        <w:t>A3 Confirm patient, tooth/bridge, material/shade, requested specifications and current version before acceptance. Patient-facing treatment warranty and supplier warranty/rework cost are recorded separately. Lab acceptance does not imply the restoration was fitted, the patient item completed or a patient warranty activated.</w:t>
      </w:r>
    </w:p>
    <w:p>
      <w:pPr>
        <w:pStyle w:val="Heading3"/>
        <w:keepNext/>
      </w:pPr>
      <w:r>
        <w:rPr>
          <w:color w:val="000000"/>
        </w:rPr>
        <w:t>Exceptions and result</w:t>
      </w:r>
    </w:p>
    <w:p>
      <w:r>
        <w:t>E1 Missing patient/provider/specification MSG02. E2 Invalid dates/quantity MSG04. E3 Stale/invalid transition MSG204.</w:t>
      </w:r>
    </w:p>
    <w:p>
      <w:r>
        <w:t>Lab specifications, delivery/acceptance and supplier balance are traceable separately from patient bill.</w:t>
      </w:r>
    </w:p>
    <w:p>
      <w:r>
        <w:t>If a booked step becomes blocked show MSG234 with an authorized display reason and the affected appointment code.</w:t>
      </w:r>
    </w:p>
    <w:p>
      <w:r>
        <w:t>Rules: GBR-087, GBR-088, GBR-098, GBR-131, GBR-135, GBR-146</w:t>
      </w:r>
    </w:p>
    <w:p>
      <w:r>
        <w:t>Messages: MSG02, MSG04, MSG06, MSG07, MSG111, MSG144, MSG204, MSG222, MSG234, MSG244</w:t>
      </w:r>
    </w:p>
    <w:p>
      <w:pPr>
        <w:pStyle w:val="Heading2"/>
        <w:keepNext/>
      </w:pPr>
      <w:r>
        <w:rPr>
          <w:color w:val="000000"/>
        </w:rPr>
        <w:t>UC-41 Manage Material and Supplier Catalogs</w:t>
      </w:r>
    </w:p>
    <w:p>
      <w:pPr>
        <w:keepNext/>
      </w:pPr>
      <w:r>
        <w:t>Phase 1 | Primary actors: Clinic Assistant with catalog permission | Supporting actors: None | Screens: S32 S46</w:t>
      </w:r>
    </w:p>
    <w:p>
      <w:pPr>
        <w:pStyle w:val="Heading3"/>
        <w:keepNext/>
      </w:pPr>
      <w:r>
        <w:rPr>
          <w:color w:val="000000"/>
        </w:rPr>
        <w:t>Purpose and preconditions</w:t>
      </w:r>
    </w:p>
    <w:p>
      <w:pPr>
        <w:keepNext/>
      </w:pPr>
      <w:r>
        <w:t>Maintain material code/name/category/base unit, default supplier, reference cost and Active status. The current aggregate-stock profile has no required manufacturer-lot tracking flag.</w:t>
      </w:r>
    </w:p>
    <w:p>
      <w:r>
        <w:t>Authorized branch/catalog scope.</w:t>
      </w:r>
    </w:p>
    <w:p>
      <w:pPr>
        <w:pStyle w:val="Heading3"/>
        <w:keepNext/>
      </w:pPr>
      <w:r>
        <w:rPr>
          <w:color w:val="000000"/>
        </w:rPr>
        <w:t>Normal flow</w:t>
      </w:r>
    </w:p>
    <w:p>
      <w:r>
        <w:t>1. Maintain material code/name/category/base unit, default supplier, reference cost and Active status; use existing aggregate inventory sources.</w:t>
      </w:r>
    </w:p>
    <w:p>
      <w:r>
        <w:t>2. Maintain suppliers and lab providers with type, code/name and business contact details; provider type controls eligible selection.</w:t>
      </w:r>
    </w:p>
    <w:p>
      <w:r>
        <w:t>3. Validate unique codes and exact unit conversion factors; record a new version when a definition changes.</w:t>
      </w:r>
    </w:p>
    <w:p>
      <w:r>
        <w:t>4. Deactivate rather than delete definitions used by posted transactions. Keep historical names and conversions.</w:t>
      </w:r>
    </w:p>
    <w:p>
      <w:pPr>
        <w:pStyle w:val="Heading3"/>
        <w:keepNext/>
      </w:pPr>
      <w:r>
        <w:rPr>
          <w:color w:val="000000"/>
        </w:rPr>
        <w:t>Alternatives</w:t>
      </w:r>
    </w:p>
    <w:p>
      <w:r>
        <w:t>A1 Medicine definitions remain UC-27; a unified ProductType distinguishes Medicine, Material and reusable Asset. Reusable instrument lifecycle/sterilization is outside this baseline.</w:t>
      </w:r>
    </w:p>
    <w:p>
      <w:pPr>
        <w:pStyle w:val="Heading3"/>
        <w:keepNext/>
      </w:pPr>
      <w:r>
        <w:rPr>
          <w:color w:val="000000"/>
        </w:rPr>
        <w:t>Exceptions and result</w:t>
      </w:r>
    </w:p>
    <w:p>
      <w:r>
        <w:t>E1 Duplicate code/unit conflict MSG201/MSG04. E2 Referenced definition deletion MSG205.</w:t>
      </w:r>
    </w:p>
    <w:p>
      <w:r>
        <w:t>Versioned reusable definitions and provider records are available for new documents.</w:t>
      </w:r>
    </w:p>
    <w:p>
      <w:r>
        <w:t>Rules: GBR-057, GBR-089</w:t>
      </w:r>
    </w:p>
    <w:p>
      <w:r>
        <w:t>Messages: MSG02, MSG04, MSG06, MSG07, MSG111, MSG144, MSG201, MSG205, MSG222</w:t>
      </w:r>
    </w:p>
    <w:p>
      <w:pPr>
        <w:pStyle w:val="Heading2"/>
        <w:keepNext/>
      </w:pPr>
      <w:r>
        <w:rPr>
          <w:color w:val="000000"/>
        </w:rPr>
        <w:t>UC-42 Receive Materials</w:t>
      </w:r>
    </w:p>
    <w:p>
      <w:pPr>
        <w:keepNext/>
      </w:pPr>
      <w:r>
        <w:t>Phase 1 | Primary actors: Clinic Assistant with stock receive permission | Supporting actors: None | Screens: S47 S48 S53</w:t>
      </w:r>
    </w:p>
    <w:p>
      <w:pPr>
        <w:pStyle w:val="Heading3"/>
        <w:keepNext/>
      </w:pPr>
      <w:r>
        <w:rPr>
          <w:color w:val="000000"/>
        </w:rPr>
        <w:t>Purpose and preconditions</w:t>
      </w:r>
    </w:p>
    <w:p>
      <w:pPr>
        <w:keepNext/>
      </w:pPr>
      <w:r>
        <w:t>Create a Draft receipt with supplier document/reference, expected/actual delivery dates and line quantities/costs; expected purchases do not increase stock.</w:t>
      </w:r>
    </w:p>
    <w:p>
      <w:r>
        <w:t>Active material, supplier, branch and storage location.</w:t>
      </w:r>
    </w:p>
    <w:p>
      <w:pPr>
        <w:pStyle w:val="Heading3"/>
        <w:keepNext/>
      </w:pPr>
      <w:r>
        <w:rPr>
          <w:color w:val="000000"/>
        </w:rPr>
        <w:t>Normal flow</w:t>
      </w:r>
    </w:p>
    <w:p>
      <w:r>
        <w:t>1. Create a Draft receipt with supplier document/reference, expected/actual delivery dates and line quantities/costs; expected purchases do not increase stock.</w:t>
      </w:r>
    </w:p>
    <w:p>
      <w:r>
        <w:t>2. At actual delivery enter accepted quantity, actual date, source evidence, unit conversion and actual purchase/extra-cost allocation; aggregate material stock has no required lot/expiry key.</w:t>
      </w:r>
    </w:p>
    <w:p>
      <w:r>
        <w:t>3. Review receipt total and stock effects; post once with idempotency key and expected version.</w:t>
      </w:r>
    </w:p>
    <w:p>
      <w:r>
        <w:t>4. Create incoming stock movements and a supplier payable from actual accepted goods. Paid-at-receipt amount is a separate UC-45 payment.</w:t>
      </w:r>
    </w:p>
    <w:p>
      <w:r>
        <w:t>5. Read back posted quantities, receipt value, payments and supplier balance; attach source evidence.</w:t>
      </w:r>
    </w:p>
    <w:p>
      <w:pPr>
        <w:pStyle w:val="Heading3"/>
        <w:keepNext/>
      </w:pPr>
      <w:r>
        <w:rPr>
          <w:color w:val="000000"/>
        </w:rPr>
        <w:t>Alternatives</w:t>
      </w:r>
    </w:p>
    <w:p>
      <w:r>
        <w:t>A1 Partial delivery creates separate posted receipts under the same supplier reference/line identity. A2 Posted receipt correction uses approved reversal/new movement; consumed stock cannot be erased.</w:t>
      </w:r>
    </w:p>
    <w:p>
      <w:pPr>
        <w:pStyle w:val="Heading3"/>
        <w:keepNext/>
      </w:pPr>
      <w:r>
        <w:rPr>
          <w:color w:val="000000"/>
        </w:rPr>
        <w:t>Exceptions and result</w:t>
      </w:r>
    </w:p>
    <w:p>
      <w:r>
        <w:t>E1 Nonpositive quantity/negative cost MSG04. E2 Source evidence missing MSG02. E3 Duplicate delivery MSG206.</w:t>
      </w:r>
    </w:p>
    <w:p>
      <w:r>
        <w:t>Actual usable/quarantined stock and payable are posted once; no arrival is inferred from an expected date.</w:t>
      </w:r>
    </w:p>
    <w:p>
      <w:r>
        <w:t>Rules: GBR-090, GBR-091, GBR-098</w:t>
      </w:r>
    </w:p>
    <w:p>
      <w:r>
        <w:t>Messages: MSG02, MSG04, MSG06, MSG07, MSG111, MSG144, MSG206, MSG222</w:t>
      </w:r>
    </w:p>
    <w:p>
      <w:pPr>
        <w:pStyle w:val="Heading2"/>
        <w:keepNext/>
      </w:pPr>
      <w:r>
        <w:rPr>
          <w:color w:val="000000"/>
        </w:rPr>
        <w:t>UC-43 Issue and Return Materials</w:t>
      </w:r>
    </w:p>
    <w:p>
      <w:pPr>
        <w:keepNext/>
      </w:pPr>
      <w:r>
        <w:t>Phase 1 | Primary actors: Dentist; authorized Clinic Assistant | Supporting actors: None | Screens: S22 S47 S49</w:t>
      </w:r>
    </w:p>
    <w:p>
      <w:pPr>
        <w:pStyle w:val="Heading3"/>
        <w:keepNext/>
      </w:pPr>
      <w:r>
        <w:rPr>
          <w:color w:val="000000"/>
        </w:rPr>
        <w:t>Purpose and preconditions</w:t>
      </w:r>
    </w:p>
    <w:p>
      <w:pPr>
        <w:keepNext/>
      </w:pPr>
      <w:r>
        <w:t>Select source treatment activity or internal-use purpose, exact material and branch/location; enter actual aggregate quantity.</w:t>
      </w:r>
    </w:p>
    <w:p>
      <w:r>
        <w:t>Actual treatment activity or approved internal consumption purpose; eligible branch stock exists.</w:t>
      </w:r>
    </w:p>
    <w:p>
      <w:pPr>
        <w:pStyle w:val="Heading3"/>
        <w:keepNext/>
      </w:pPr>
      <w:r>
        <w:rPr>
          <w:color w:val="000000"/>
        </w:rPr>
        <w:t>Normal flow</w:t>
      </w:r>
    </w:p>
    <w:p>
      <w:r>
        <w:t>1. Select source treatment activity or internal-use purpose, exact material and branch/location; enter actual aggregate quantity.</w:t>
      </w:r>
    </w:p>
    <w:p>
      <w:r>
        <w:t>2. Review available quantity, base-unit conversion and charge basis Included, Separate or Free; default Included for treatment materials.</w:t>
      </w:r>
    </w:p>
    <w:p>
      <w:r>
        <w:t>3. Recheck quantity and source at commit, then post one stock issue and one separate patient charge only when explicitly selected and agreed.</w:t>
      </w:r>
    </w:p>
    <w:p>
      <w:r>
        <w:t>4. Show the material movement on the activity and in the warehouse ledger.</w:t>
      </w:r>
    </w:p>
    <w:p>
      <w:r>
        <w:t>5. For a return reference the original unused issued quantity and record quality/location; return to eligible stock only after authorized quality review, otherwise quarantine.</w:t>
      </w:r>
    </w:p>
    <w:p>
      <w:pPr>
        <w:pStyle w:val="Heading3"/>
        <w:keepNext/>
      </w:pPr>
      <w:r>
        <w:rPr>
          <w:color w:val="000000"/>
        </w:rPr>
        <w:t>Alternatives</w:t>
      </w:r>
    </w:p>
    <w:p>
      <w:r>
        <w:t>A1 Waste records reason and no patient charge. A2 Cross-branch transfer is not implemented as an issue with a changed patient; use the controlled transfer variant in UC-44.</w:t>
      </w:r>
    </w:p>
    <w:p>
      <w:pPr>
        <w:pStyle w:val="Heading3"/>
        <w:keepNext/>
      </w:pPr>
      <w:r>
        <w:rPr>
          <w:color w:val="000000"/>
        </w:rPr>
        <w:t>Exceptions and result</w:t>
      </w:r>
    </w:p>
    <w:p>
      <w:r>
        <w:t>E1 Insufficient/blocked stock MSG207. E2 Excess return MSG208. E3 Duplicate issue MSG206.</w:t>
      </w:r>
    </w:p>
    <w:p>
      <w:r>
        <w:t>Only actual posted issue/return changes stock. Saving a service does not silently consume a guessed material quantity.</w:t>
      </w:r>
    </w:p>
    <w:p>
      <w:r>
        <w:t>Rules: GBR-058, GBR-092, GBR-093</w:t>
      </w:r>
    </w:p>
    <w:p>
      <w:r>
        <w:t>Messages: MSG02, MSG04, MSG06, MSG07, MSG111, MSG144, MSG206, MSG207, MSG208, MSG222</w:t>
      </w:r>
    </w:p>
    <w:p>
      <w:pPr>
        <w:pStyle w:val="Heading2"/>
        <w:keepNext/>
      </w:pPr>
      <w:r>
        <w:rPr>
          <w:color w:val="000000"/>
        </w:rPr>
        <w:t>UC-44 Count and Adjust Material Stock</w:t>
      </w:r>
    </w:p>
    <w:p>
      <w:pPr>
        <w:keepNext/>
      </w:pPr>
      <w:r>
        <w:t>Phase 1 | Primary actors: Clinic Assistant; independent stock approver | Supporting actors: None | Screens: S47 S50</w:t>
      </w:r>
    </w:p>
    <w:p>
      <w:pPr>
        <w:pStyle w:val="Heading3"/>
        <w:keepNext/>
      </w:pPr>
      <w:r>
        <w:rPr>
          <w:color w:val="000000"/>
        </w:rPr>
        <w:t>Purpose and preconditions</w:t>
      </w:r>
    </w:p>
    <w:p>
      <w:pPr>
        <w:keepNext/>
      </w:pPr>
      <w:r>
        <w:t>Open a count session by branch/location and capture a stock version/cutoff.</w:t>
      </w:r>
    </w:p>
    <w:p>
      <w:r>
        <w:t>Count scope and location fixed; approval permission separate from requester.</w:t>
      </w:r>
    </w:p>
    <w:p>
      <w:pPr>
        <w:pStyle w:val="Heading3"/>
        <w:keepNext/>
      </w:pPr>
      <w:r>
        <w:rPr>
          <w:color w:val="000000"/>
        </w:rPr>
        <w:t>Normal flow</w:t>
      </w:r>
    </w:p>
    <w:p>
      <w:r>
        <w:t>1. Open a count session by branch/location and capture a stock version/cutoff.</w:t>
      </w:r>
    </w:p>
    <w:p>
      <w:r>
        <w:t>2. Enter aggregate counted quantities by material/branch/location, compare against the cutoff ledger and record discrepancies with reasons.</w:t>
      </w:r>
    </w:p>
    <w:p>
      <w:r>
        <w:t>3. Reviewer checks intervening movements; refresh/recount changed lines before approving.</w:t>
      </w:r>
    </w:p>
    <w:p>
      <w:r>
        <w:t>4. Post approved difference movements, never overwrite old receipts/issues. Record disposal/return-to-supplier only with execution evidence.</w:t>
      </w:r>
    </w:p>
    <w:p>
      <w:r>
        <w:t>5. For a branch transfer, reserve and dispatch source quantities to InTransit; destination accepts actual quantities, with shortages tracked separately. Update source, in-transit and destination ledgers exactly once.</w:t>
      </w:r>
    </w:p>
    <w:p>
      <w:pPr>
        <w:pStyle w:val="Heading3"/>
        <w:keepNext/>
      </w:pPr>
      <w:r>
        <w:rPr>
          <w:color w:val="000000"/>
        </w:rPr>
        <w:t>Alternatives</w:t>
      </w:r>
    </w:p>
    <w:p>
      <w:r>
        <w:t>A1 Quarantine changes quality status without changing physical quantity. A2 Transfer cancellation before dispatch releases reserve; after dispatch it requires a return receipt.</w:t>
      </w:r>
    </w:p>
    <w:p>
      <w:pPr>
        <w:pStyle w:val="Heading3"/>
        <w:keepNext/>
      </w:pPr>
      <w:r>
        <w:rPr>
          <w:color w:val="000000"/>
        </w:rPr>
        <w:t>Exceptions and result</w:t>
      </w:r>
    </w:p>
    <w:p>
      <w:r>
        <w:t>E1 Same user approval MSG06. E2 Stale count MSG111. E3 Negative result/over-dispatch MSG207.</w:t>
      </w:r>
    </w:p>
    <w:p>
      <w:r>
        <w:t>Approved adjustment or paired transfer remains balanced and source-linked by material and branch/location.</w:t>
      </w:r>
    </w:p>
    <w:p>
      <w:r>
        <w:t>Rules: GBR-094, GBR-095</w:t>
      </w:r>
    </w:p>
    <w:p>
      <w:r>
        <w:t>Messages: MSG02, MSG04, MSG06, MSG07, MSG111, MSG144, MSG207, MSG222</w:t>
      </w:r>
    </w:p>
    <w:p>
      <w:pPr>
        <w:pStyle w:val="Heading2"/>
        <w:keepNext/>
      </w:pPr>
      <w:r>
        <w:rPr>
          <w:color w:val="000000"/>
        </w:rPr>
        <w:t>UC-45 Pay Suppliers and Laboratories</w:t>
      </w:r>
    </w:p>
    <w:p>
      <w:pPr>
        <w:keepNext/>
      </w:pPr>
      <w:r>
        <w:t>Phase 1 | Primary actors: Clinic Assistant with payable permission; finance approver | Supporting actors: Supplier/laboratory payee; no bank payout API | Screens: S45 S48 S53 S34</w:t>
      </w:r>
    </w:p>
    <w:p>
      <w:pPr>
        <w:pStyle w:val="Heading3"/>
        <w:keepNext/>
      </w:pPr>
      <w:r>
        <w:rPr>
          <w:color w:val="000000"/>
        </w:rPr>
        <w:t>Purpose and preconditions</w:t>
      </w:r>
    </w:p>
    <w:p>
      <w:pPr>
        <w:keepNext/>
      </w:pPr>
      <w:r>
        <w:t>Open supplier/lab balance and select actual payable documents or approved advance purpose.</w:t>
      </w:r>
    </w:p>
    <w:p>
      <w:r>
        <w:t>Posted receipt/lab payable or an approved supplier advance; correct branch and counterparty.</w:t>
      </w:r>
    </w:p>
    <w:p>
      <w:pPr>
        <w:pStyle w:val="Heading3"/>
        <w:keepNext/>
      </w:pPr>
      <w:r>
        <w:rPr>
          <w:color w:val="000000"/>
        </w:rPr>
        <w:t>Normal flow</w:t>
      </w:r>
    </w:p>
    <w:p>
      <w:r>
        <w:t>1. Open supplier/lab balance and select actual payable documents or approved advance purpose.</w:t>
      </w:r>
    </w:p>
    <w:p>
      <w:r>
        <w:t>2. Enter positive actual payment amount, method, paid time, payer and external reference/evidence.</w:t>
      </w:r>
    </w:p>
    <w:p>
      <w:r>
        <w:t>3. Allocate to payable lines up to their remaining balance; show unallocated supplier advance separately.</w:t>
      </w:r>
    </w:p>
    <w:p>
      <w:r>
        <w:t>4. Confirm one payment and its allocations, preserving external-reference uniqueness.</w:t>
      </w:r>
    </w:p>
    <w:p>
      <w:r>
        <w:t>5. Display full payment history, due balance and printable snapshot. Correct mistakes through reversal/replacement with independent approval; no supplier-bank transfer is initiated by DCMS.</w:t>
      </w:r>
    </w:p>
    <w:p>
      <w:pPr>
        <w:pStyle w:val="Heading3"/>
        <w:keepNext/>
      </w:pPr>
      <w:r>
        <w:rPr>
          <w:color w:val="000000"/>
        </w:rPr>
        <w:t>Alternatives</w:t>
      </w:r>
    </w:p>
    <w:p>
      <w:r>
        <w:t>A1 Payment at goods receipt uses the same ledger. A2 A supplier advance can be allocated later within the same branch/counterparty.</w:t>
      </w:r>
    </w:p>
    <w:p>
      <w:pPr>
        <w:pStyle w:val="Heading3"/>
        <w:keepNext/>
      </w:pPr>
      <w:r>
        <w:rPr>
          <w:color w:val="000000"/>
        </w:rPr>
        <w:t>Exceptions and result</w:t>
      </w:r>
    </w:p>
    <w:p>
      <w:r>
        <w:t>E1 Wrong counterparty/branch MSG209. E2 Over-allocation MSG210. E3 Duplicate reference MSG87.</w:t>
      </w:r>
    </w:p>
    <w:p>
      <w:r>
        <w:t>Supplier/lab debt and cash-out remain separate from patient debt and purchase value.</w:t>
      </w:r>
    </w:p>
    <w:p>
      <w:r>
        <w:t>Rules: GBR-096, GBR-097, GBR-098</w:t>
      </w:r>
    </w:p>
    <w:p>
      <w:r>
        <w:t>Messages: MSG02, MSG04, MSG06, MSG07, MSG87, MSG111, MSG144, MSG209, MSG210, MSG222</w:t>
      </w:r>
    </w:p>
    <w:p>
      <w:pPr>
        <w:pStyle w:val="Heading2"/>
        <w:keepNext/>
      </w:pPr>
      <w:r>
        <w:rPr>
          <w:color w:val="000000"/>
        </w:rPr>
        <w:t>UC-46 Record Operating Expenses</w:t>
      </w:r>
    </w:p>
    <w:p>
      <w:pPr>
        <w:keepNext/>
      </w:pPr>
      <w:r>
        <w:t>Phase 1 | Primary actors: Clinic Assistant with expense permission; finance approver | Supporting actors: Expense payee | Screens: S51 S56</w:t>
      </w:r>
    </w:p>
    <w:p>
      <w:pPr>
        <w:pStyle w:val="Heading3"/>
        <w:keepNext/>
      </w:pPr>
      <w:r>
        <w:rPr>
          <w:color w:val="000000"/>
        </w:rPr>
        <w:t>Purpose and preconditions</w:t>
      </w:r>
    </w:p>
    <w:p>
      <w:pPr>
        <w:keepNext/>
      </w:pPr>
      <w:r>
        <w:t>Create a Draft expense with date, category, description, positive amount, payee, payer, method and evidence.</w:t>
      </w:r>
    </w:p>
    <w:p>
      <w:r>
        <w:t>Active expense category, branch and payment method.</w:t>
      </w:r>
    </w:p>
    <w:p>
      <w:pPr>
        <w:pStyle w:val="Heading3"/>
        <w:keepNext/>
      </w:pPr>
      <w:r>
        <w:rPr>
          <w:color w:val="000000"/>
        </w:rPr>
        <w:t>Normal flow</w:t>
      </w:r>
    </w:p>
    <w:p>
      <w:r>
        <w:t>1. Create a Draft expense with date, category, description, positive amount, payee, payer, method and evidence.</w:t>
      </w:r>
    </w:p>
    <w:p>
      <w:r>
        <w:t>2. Review whether the expense duplicates payroll, supplier or lab payment; select a source type.</w:t>
      </w:r>
    </w:p>
    <w:p>
      <w:r>
        <w:t>3. Confirm the actual paid expense once and issue a numbered voucher.</w:t>
      </w:r>
    </w:p>
    <w:p>
      <w:r>
        <w:t>4. Show it in daily expenses and cash-out reports under its source type.</w:t>
      </w:r>
    </w:p>
    <w:p>
      <w:r>
        <w:t>5. Correct a posted error by approved reversing voucher/replacement, preserving the original and closed-day impact.</w:t>
      </w:r>
    </w:p>
    <w:p>
      <w:pPr>
        <w:pStyle w:val="Heading3"/>
        <w:keepNext/>
      </w:pPr>
      <w:r>
        <w:rPr>
          <w:color w:val="000000"/>
        </w:rPr>
        <w:t>Alternatives</w:t>
      </w:r>
    </w:p>
    <w:p>
      <w:r>
        <w:t>A1 A planned but unpaid expense remains Draft and does not enter actual cash-out.</w:t>
      </w:r>
    </w:p>
    <w:p>
      <w:pPr>
        <w:pStyle w:val="Heading3"/>
        <w:keepNext/>
      </w:pPr>
      <w:r>
        <w:rPr>
          <w:color w:val="000000"/>
        </w:rPr>
        <w:t>Exceptions and result</w:t>
      </w:r>
    </w:p>
    <w:p>
      <w:r>
        <w:t>E1 Nonpositive amount/missing category MSG04/MSG02. E2 Duplicate source reference MSG206.</w:t>
      </w:r>
    </w:p>
    <w:p>
      <w:r>
        <w:t>One traceable expense voucher enters cash reporting, never a second expense for an already counted payable payment.</w:t>
      </w:r>
    </w:p>
    <w:p>
      <w:r>
        <w:t>Rules: GBR-099, GBR-100</w:t>
      </w:r>
    </w:p>
    <w:p>
      <w:r>
        <w:t>Messages: MSG02, MSG04, MSG06, MSG07, MSG111, MSG144, MSG206, MSG222</w:t>
      </w:r>
    </w:p>
    <w:p>
      <w:pPr>
        <w:pStyle w:val="Heading2"/>
        <w:keepNext/>
      </w:pPr>
      <w:r>
        <w:rPr>
          <w:color w:val="000000"/>
        </w:rPr>
        <w:t>UC-47 Manage Employees</w:t>
      </w:r>
    </w:p>
    <w:p>
      <w:pPr>
        <w:keepNext/>
      </w:pPr>
      <w:r>
        <w:t>Phase 1 | Primary actors: Clinic Owner; authorized personnel manager | Supporting actors: None | Screens: S09 S52 S04</w:t>
      </w:r>
    </w:p>
    <w:p>
      <w:pPr>
        <w:pStyle w:val="Heading3"/>
        <w:keepNext/>
      </w:pPr>
      <w:r>
        <w:rPr>
          <w:color w:val="000000"/>
        </w:rPr>
        <w:t>Purpose and preconditions</w:t>
      </w:r>
    </w:p>
    <w:p>
      <w:pPr>
        <w:keepNext/>
      </w:pPr>
      <w:r>
        <w:t>Create employee code, name, position, contacts, active dates, calendar color, branches and assignable clinical role.</w:t>
      </w:r>
    </w:p>
    <w:p>
      <w:r>
        <w:t>Authorized personnel permission; account permission remains separate.</w:t>
      </w:r>
    </w:p>
    <w:p>
      <w:pPr>
        <w:pStyle w:val="Heading3"/>
        <w:keepNext/>
      </w:pPr>
      <w:r>
        <w:rPr>
          <w:color w:val="000000"/>
        </w:rPr>
        <w:t>Normal flow</w:t>
      </w:r>
    </w:p>
    <w:p>
      <w:r>
        <w:t>1. Create employee code, name, position, contacts, active dates, calendar color, branches and assignable clinical role.</w:t>
      </w:r>
    </w:p>
    <w:p>
      <w:r>
        <w:t>2. Publish weekly work locations/time and breaks via UC-03; verify no active appointment is invalidated.</w:t>
      </w:r>
    </w:p>
    <w:p>
      <w:r>
        <w:t>3. Optionally request an Admin-created login through UC-31; an employee may have no account.</w:t>
      </w:r>
    </w:p>
    <w:p>
      <w:r>
        <w:t>4. Hide/end employment with reason while retaining historical attribution; revoke login separately and explicitly when required.</w:t>
      </w:r>
    </w:p>
    <w:p>
      <w:r>
        <w:t>5. Restore an eligible employee without restoring revoked sessions or changing prior work history.</w:t>
      </w:r>
    </w:p>
    <w:p>
      <w:pPr>
        <w:pStyle w:val="Heading3"/>
        <w:keepNext/>
      </w:pPr>
      <w:r>
        <w:rPr>
          <w:color w:val="000000"/>
        </w:rPr>
        <w:t>Alternatives</w:t>
      </w:r>
    </w:p>
    <w:p>
      <w:r>
        <w:t>A1 Add compensation terms with effective dates for UC-48. A2 The same employee cannot be both main performer and assistant on one appointment/activity.</w:t>
      </w:r>
    </w:p>
    <w:p>
      <w:pPr>
        <w:pStyle w:val="Heading3"/>
        <w:keepNext/>
      </w:pPr>
      <w:r>
        <w:rPr>
          <w:color w:val="000000"/>
        </w:rPr>
        <w:t>Exceptions and result</w:t>
      </w:r>
    </w:p>
    <w:p>
      <w:r>
        <w:t>E1 Duplicate code MSG201. E2 Conflicting assignments MSG25. E3 Attempt to hide an employee with unresolved future work MSG211.</w:t>
      </w:r>
    </w:p>
    <w:p>
      <w:r>
        <w:t>Employee identity, availability and login state are separate and auditable.</w:t>
      </w:r>
    </w:p>
    <w:p>
      <w:r>
        <w:t>Rules: GBR-101, GBR-102, GBR-136</w:t>
      </w:r>
    </w:p>
    <w:p>
      <w:r>
        <w:t>Messages: MSG02, MSG04, MSG06, MSG07, MSG25, MSG111, MSG144, MSG201, MSG211, MSG222</w:t>
      </w:r>
    </w:p>
    <w:p>
      <w:pPr>
        <w:pStyle w:val="Heading2"/>
        <w:keepNext/>
      </w:pPr>
      <w:r>
        <w:rPr>
          <w:color w:val="000000"/>
        </w:rPr>
        <w:t>UC-48 Record Payroll</w:t>
      </w:r>
    </w:p>
    <w:p>
      <w:pPr>
        <w:keepNext/>
      </w:pPr>
      <w:r>
        <w:t>Phase 1 | Primary actors: Clinic Owner; authorized payroll preparer and approver | Supporting actors: Employee receiving actual salary payment | Screens: S52 S54 S56</w:t>
      </w:r>
    </w:p>
    <w:p>
      <w:pPr>
        <w:pStyle w:val="Heading3"/>
        <w:keepNext/>
      </w:pPr>
      <w:r>
        <w:rPr>
          <w:color w:val="000000"/>
        </w:rPr>
        <w:t>Purpose and preconditions</w:t>
      </w:r>
    </w:p>
    <w:p>
      <w:pPr>
        <w:keepNext/>
      </w:pPr>
      <w:r>
        <w:t>Select employee/period and effective base salary, optional approved commission basis/rate and manual adjustments.</w:t>
      </w:r>
    </w:p>
    <w:p>
      <w:r>
        <w:t>Employee and pay period exist; payroll permissions restrict salary visibility.</w:t>
      </w:r>
    </w:p>
    <w:p>
      <w:pPr>
        <w:pStyle w:val="Heading3"/>
        <w:keepNext/>
      </w:pPr>
      <w:r>
        <w:rPr>
          <w:color w:val="000000"/>
        </w:rPr>
        <w:t>Normal flow</w:t>
      </w:r>
    </w:p>
    <w:p>
      <w:r>
        <w:t>1. Select employee/period and effective base salary, optional approved commission basis/rate and manual adjustments.</w:t>
      </w:r>
    </w:p>
    <w:p>
      <w:r>
        <w:t>2. Show the source performed-activity or confirmed-collection basis explicitly; choose exactly one commission basis and snapshot source rows.</w:t>
      </w:r>
    </w:p>
    <w:p>
      <w:r>
        <w:t>3. Calculate gross payroll as prorated base plus commission plus additions minus deductions. Show the calculation and require review.</w:t>
      </w:r>
    </w:p>
    <w:p>
      <w:r>
        <w:t>4. An independent approver approves the payroll version. A later actual payment records paid date, method, payer and amount.</w:t>
      </w:r>
    </w:p>
    <w:p>
      <w:r>
        <w:t>5. Post payroll payments as source-type Payroll cash-out; allow partial payments and report remaining payroll payable.</w:t>
      </w:r>
    </w:p>
    <w:p>
      <w:pPr>
        <w:pStyle w:val="Heading3"/>
        <w:keepNext/>
      </w:pPr>
      <w:r>
        <w:rPr>
          <w:color w:val="000000"/>
        </w:rPr>
        <w:t>Alternatives</w:t>
      </w:r>
    </w:p>
    <w:p>
      <w:r>
        <w:t>A1 Phase 1 supports manual approved payroll amounts with source explanation; automatic tax/social-insurance filing and attendance are excluded. A2 Correct an approved/paid payroll with a referenced adjustment and financial approval.</w:t>
      </w:r>
    </w:p>
    <w:p>
      <w:pPr>
        <w:pStyle w:val="Heading3"/>
        <w:keepNext/>
      </w:pPr>
      <w:r>
        <w:rPr>
          <w:color w:val="000000"/>
        </w:rPr>
        <w:t>Exceptions and result</w:t>
      </w:r>
    </w:p>
    <w:p>
      <w:r>
        <w:t>E1 Overlapping duplicate employee/period run MSG212. E2 Same requester approval MSG06. E3 Payment exceeds remaining approved amount MSG210.</w:t>
      </w:r>
    </w:p>
    <w:p>
      <w:r>
        <w:t>Approved payroll cost and paid payroll are distinguished; no actual bank payout is executed.</w:t>
      </w:r>
    </w:p>
    <w:p>
      <w:r>
        <w:t>Treatment completion percentages do not create payroll. Attribute actual work or confirmed allocations to the recorded performer using exactly one approved commission basis; split attribution, if supported later, requires an explicit bounded agreement, not a guessed percentage.</w:t>
      </w:r>
    </w:p>
    <w:p>
      <w:r>
        <w:t>Rules: GBR-103, GBR-104, GBR-134</w:t>
      </w:r>
    </w:p>
    <w:p>
      <w:r>
        <w:t>Messages: MSG02, MSG04, MSG06, MSG07, MSG111, MSG144, MSG210, MSG212, MSG222</w:t>
      </w:r>
    </w:p>
    <w:p>
      <w:pPr>
        <w:pStyle w:val="Heading2"/>
        <w:keepNext/>
      </w:pPr>
      <w:r>
        <w:rPr>
          <w:color w:val="000000"/>
        </w:rPr>
        <w:t>UC-49 Manage Customer Groups and Promotions</w:t>
      </w:r>
    </w:p>
    <w:p>
      <w:pPr>
        <w:keepNext/>
      </w:pPr>
      <w:r>
        <w:t>Phase 1 | Primary actors: Clinic Owner; authorized price manager | Supporting actors: Patient for agreed price confirmation | Screens: S31 S21 S38 S55</w:t>
      </w:r>
    </w:p>
    <w:p>
      <w:pPr>
        <w:pStyle w:val="Heading3"/>
        <w:keepNext/>
      </w:pPr>
      <w:r>
        <w:rPr>
          <w:color w:val="000000"/>
        </w:rPr>
        <w:t>Purpose and preconditions</w:t>
      </w:r>
    </w:p>
    <w:p>
      <w:pPr>
        <w:keepNext/>
      </w:pPr>
      <w:r>
        <w:t>Maintain customer groups and assign a group to a patient with effective dates.</w:t>
      </w:r>
    </w:p>
    <w:p>
      <w:r>
        <w:t>Active group/service definitions and pricing permission.</w:t>
      </w:r>
    </w:p>
    <w:p>
      <w:pPr>
        <w:pStyle w:val="Heading3"/>
        <w:keepNext/>
      </w:pPr>
      <w:r>
        <w:rPr>
          <w:color w:val="000000"/>
        </w:rPr>
        <w:t>Normal flow</w:t>
      </w:r>
    </w:p>
    <w:p>
      <w:r>
        <w:t>1. Maintain customer groups and assign a group to a patient with effective dates.</w:t>
      </w:r>
    </w:p>
    <w:p>
      <w:r>
        <w:t>2. Create promotion code/name, start/end, eligible groups/services, percentage or fixed discount, cap and Active status.</w:t>
      </w:r>
    </w:p>
    <w:p>
      <w:r>
        <w:t>3. At quote/charge preview eligible promotions and let the authorized user select one; automatic stacking is disabled.</w:t>
      </w:r>
    </w:p>
    <w:p>
      <w:r>
        <w:t>4. Apply discount once per charge line, capped at gross line amount. Preserve the chosen promotion/rule version and original amount.</w:t>
      </w:r>
    </w:p>
    <w:p>
      <w:r>
        <w:t>5. End/deactivate a promotion for new quotes without changing agreed plans or posted bills.</w:t>
      </w:r>
    </w:p>
    <w:p>
      <w:pPr>
        <w:pStyle w:val="Heading3"/>
        <w:keepNext/>
      </w:pPr>
      <w:r>
        <w:rPr>
          <w:color w:val="000000"/>
        </w:rPr>
        <w:t>Alternatives</w:t>
      </w:r>
    </w:p>
    <w:p>
      <w:r>
        <w:t>A1 Manual reductions require price-adjust permission and reason and cannot combine with a promotion on the same line. A2 Group labels are included; prepaid membership wallets, loyalty points and redemption are outside phase 1.</w:t>
      </w:r>
    </w:p>
    <w:p>
      <w:pPr>
        <w:pStyle w:val="Heading3"/>
        <w:keepNext/>
      </w:pPr>
      <w:r>
        <w:rPr>
          <w:color w:val="000000"/>
        </w:rPr>
        <w:t>Exceptions and result</w:t>
      </w:r>
    </w:p>
    <w:p>
      <w:r>
        <w:t>E1 Expired/ineligible offer MSG213. E2 Negative net amount or conflicting discounts MSG214.</w:t>
      </w:r>
    </w:p>
    <w:p>
      <w:r>
        <w:t>One explainable price reduction is snapshotted; no retroactive repricing occurs.</w:t>
      </w:r>
    </w:p>
    <w:p>
      <w:r>
        <w:t>Rules: GBR-105, GBR-106</w:t>
      </w:r>
    </w:p>
    <w:p>
      <w:r>
        <w:t>Messages: MSG02, MSG04, MSG06, MSG07, MSG111, MSG144, MSG213, MSG214, MSG222</w:t>
      </w:r>
    </w:p>
    <w:p>
      <w:pPr>
        <w:pStyle w:val="Heading2"/>
        <w:keepNext/>
      </w:pPr>
      <w:r>
        <w:rPr>
          <w:color w:val="000000"/>
        </w:rPr>
        <w:t>UC-50 Manage Branches and Chairs</w:t>
      </w:r>
    </w:p>
    <w:p>
      <w:pPr>
        <w:keepNext/>
      </w:pPr>
      <w:r>
        <w:t>Phase 1 | Primary actors: Clinic Owner; authorized operations manager | Supporting actors: None | Screens: S09 S10 S57</w:t>
      </w:r>
    </w:p>
    <w:p>
      <w:pPr>
        <w:pStyle w:val="Heading3"/>
        <w:keepNext/>
      </w:pPr>
      <w:r>
        <w:rPr>
          <w:color w:val="000000"/>
        </w:rPr>
        <w:t>Purpose and preconditions</w:t>
      </w:r>
    </w:p>
    <w:p>
      <w:pPr>
        <w:keepNext/>
      </w:pPr>
      <w:r>
        <w:t>Maintain branch code/name/address/contact/logo, operating timezone Asia/Ho_Chi_Minh and bank payment instructions.</w:t>
      </w:r>
    </w:p>
    <w:p>
      <w:r>
        <w:t>At least one active branch; permission scope known.</w:t>
      </w:r>
    </w:p>
    <w:p>
      <w:pPr>
        <w:pStyle w:val="Heading3"/>
        <w:keepNext/>
      </w:pPr>
      <w:r>
        <w:rPr>
          <w:color w:val="000000"/>
        </w:rPr>
        <w:t>Normal flow</w:t>
      </w:r>
    </w:p>
    <w:p>
      <w:r>
        <w:t>1. Maintain branch code/name/address/contact/logo, operating timezone Asia/Ho_Chi_Minh and bank payment instructions.</w:t>
      </w:r>
    </w:p>
    <w:p>
      <w:r>
        <w:t>2. Maintain active chair codes and opening hours; a patient appointment occupies one selected chair and assigned staff for the whole planned interval.</w:t>
      </w:r>
    </w:p>
    <w:p>
      <w:r>
        <w:t>3. Assign staff permitted branches and working schedules; preserve branch on every stock, clinical and financial event.</w:t>
      </w:r>
    </w:p>
    <w:p>
      <w:r>
        <w:t>4. Deactivate branch/chair only after resolving future bookings, open work and balances that require operation.</w:t>
      </w:r>
    </w:p>
    <w:p>
      <w:r>
        <w:t>5. Allow authorized cross-branch patient lookup while filtering clinical/financial data to granted scope. Patient balances and stock remain per branch.</w:t>
      </w:r>
    </w:p>
    <w:p>
      <w:pPr>
        <w:pStyle w:val="Heading3"/>
        <w:keepNext/>
      </w:pPr>
      <w:r>
        <w:rPr>
          <w:color w:val="000000"/>
        </w:rPr>
        <w:t>Alternatives</w:t>
      </w:r>
    </w:p>
    <w:p>
      <w:r>
        <w:t>A1 A patient master and its verified self link are clinic-wide; the Patient can read all official own data across branches while staff actions retain branch scopes. A2 No implicit cross-branch credit netting.</w:t>
      </w:r>
    </w:p>
    <w:p>
      <w:pPr>
        <w:pStyle w:val="Heading3"/>
        <w:keepNext/>
      </w:pPr>
      <w:r>
        <w:rPr>
          <w:color w:val="000000"/>
        </w:rPr>
        <w:t>Exceptions and result</w:t>
      </w:r>
    </w:p>
    <w:p>
      <w:r>
        <w:t>E1 No chair/capacity MSG28. E2 Unresolved branch obligations MSG215.</w:t>
      </w:r>
    </w:p>
    <w:p>
      <w:r>
        <w:t>Branch context is explicit; cross-branch totals never grant write or clinical-read rights.</w:t>
      </w:r>
    </w:p>
    <w:p>
      <w:r>
        <w:t>All assigned staff and the selected chair remain reserved throughout the planned appointment. Waiting stages do not release a dentist automatically. No one-dentist/two-chair concurrency is authorized by changing a display status.</w:t>
      </w:r>
    </w:p>
    <w:p>
      <w:r>
        <w:t>Rules: GBR-107, GBR-108, GBR-133</w:t>
      </w:r>
    </w:p>
    <w:p>
      <w:pPr/>
      <w:r>
        <w:t>Interview alignment: a chair remains occupied while a patient waits for medicine. Explicit turnover blocks keep it unavailable; staff confirms readiness before another patient. Continuous staff/chair reservation remains baseline; no staggered or in-progress chair swap is added.</w:t>
      </w:r>
    </w:p>
    <w:p>
      <w:r>
        <w:t>Messages: MSG02, MSG04, MSG06, MSG07, MSG28, MSG111, MSG144, MSG215, MSG222</w:t>
      </w:r>
    </w:p>
    <w:p>
      <w:pPr>
        <w:pStyle w:val="Heading2"/>
        <w:keepNext/>
      </w:pPr>
      <w:r>
        <w:rPr>
          <w:color w:val="000000"/>
        </w:rPr>
        <w:t>UC-51 Manage Reference Data and Clinic Settings</w:t>
      </w:r>
    </w:p>
    <w:p>
      <w:pPr>
        <w:keepNext/>
      </w:pPr>
      <w:r>
        <w:t>Phase 1 | Primary actors: Clinic Owner; authorized catalog manager; authorized Dentist for treatment template decisions only | Supporting actors: None | Screens: S58 S31 S32 S46</w:t>
      </w:r>
    </w:p>
    <w:p>
      <w:pPr>
        <w:pStyle w:val="Heading3"/>
        <w:keepNext/>
      </w:pPr>
      <w:r>
        <w:rPr>
          <w:color w:val="000000"/>
        </w:rPr>
        <w:t>Purpose and preconditions</w:t>
      </w:r>
    </w:p>
    <w:p>
      <w:pPr>
        <w:keepNext/>
      </w:pPr>
      <w:r>
        <w:t>Maintain diagnoses/ICD, sources, occupations, care types, expense categories, methods and document templates.</w:t>
      </w:r>
    </w:p>
    <w:p>
      <w:r>
        <w:t>Permission per setting category; sensitive credentials never displayed or exported.</w:t>
      </w:r>
    </w:p>
    <w:p>
      <w:pPr>
        <w:pStyle w:val="Heading3"/>
        <w:keepNext/>
      </w:pPr>
      <w:r>
        <w:rPr>
          <w:color w:val="000000"/>
        </w:rPr>
        <w:t>Normal flow</w:t>
      </w:r>
    </w:p>
    <w:p>
      <w:r>
        <w:t>1. Maintain diagnoses/ICD, sources, occupations, care types, expense categories, methods and document templates.</w:t>
      </w:r>
    </w:p>
    <w:p>
      <w:r>
        <w:t>2. Configure patient-code mode and mandatory administrative fields, receipt footer, scheduling/reminder values and active operational policies within documented bounds.</w:t>
      </w:r>
    </w:p>
    <w:p>
      <w:r>
        <w:t>3. Preview validation changes and document rendering; referenced definitions can be deactivated but not hard deleted.</w:t>
      </w:r>
    </w:p>
    <w:p>
      <w:r>
        <w:t>4. Save an effective-dated version with actor/reason. Existing documents keep their snapshot; new documents use the new version.</w:t>
      </w:r>
    </w:p>
    <w:p>
      <w:r>
        <w:t>5. View audit history and roll forward with a new version when reverting a configuration.</w:t>
      </w:r>
    </w:p>
    <w:p>
      <w:r>
        <w:t>6. An authorized dentist maintains treatment templates in Draft, Active or Retired versions. Retain patient-specific priorities, named steps, region defaults, estimate/reservation, dependencies, return offsets, capability, lab prerequisites and charging coverage; no clinical preset is pre-approved by software.</w:t>
      </w:r>
    </w:p>
    <w:p>
      <w:r>
        <w:t>7. Authorized policy managers version warranty/free-care policies, supported attendance purposes and aftercare question/task defaults. Diagnosis and chart definitions use the explicit FDI sets. Clinical template review remains dentist-only; policy edits do not change prior consent, prices or warranty evidence.</w:t>
      </w:r>
    </w:p>
    <w:p>
      <w:pPr>
        <w:pStyle w:val="Heading3"/>
        <w:keepNext/>
      </w:pPr>
      <w:r>
        <w:rPr>
          <w:color w:val="000000"/>
        </w:rPr>
        <w:t>Alternatives</w:t>
      </w:r>
    </w:p>
    <w:p>
      <w:r>
        <w:t>A1 Environment credentials and external secrets are configured outside these ordinary user forms.</w:t>
      </w:r>
    </w:p>
    <w:p>
      <w:pPr>
        <w:pStyle w:val="Heading3"/>
        <w:keepNext/>
      </w:pPr>
      <w:r>
        <w:rPr>
          <w:color w:val="000000"/>
        </w:rPr>
        <w:t>Exceptions and result</w:t>
      </w:r>
    </w:p>
    <w:p>
      <w:r>
        <w:t>E1 Duplicate/invalid values MSG201/MSG04. E2 Referenced item MSG205. E3 Conflict MSG111.</w:t>
      </w:r>
    </w:p>
    <w:p>
      <w:r>
        <w:t>Reusable definitions are consistent across staff web and patient app; history remains reproducible.</w:t>
      </w:r>
    </w:p>
    <w:p>
      <w:r>
        <w:t>Rules: GBR-109, GBR-110, GBR-129, GBR-130, GBR-136, GBR-139, GBR-142, GBR-146, GBR-150</w:t>
      </w:r>
    </w:p>
    <w:p>
      <w:pPr/>
      <w:r>
        <w:t>Interview alignment: configure actual branch workdays/shifts against the reported 08:00-20:00 opening range without overwriting existing schedules. Store confirmed terms and service availability. Take-home supply is inactive and cannot be enabled with an ordinary setting.</w:t>
      </w:r>
    </w:p>
    <w:p>
      <w:r>
        <w:t>Messages: MSG02, MSG04, MSG06, MSG07, MSG111, MSG144, MSG201, MSG205, MSG222, MSG238</w:t>
      </w:r>
    </w:p>
    <w:p>
      <w:pPr>
        <w:pStyle w:val="Heading2"/>
        <w:keepNext/>
      </w:pPr>
      <w:r>
        <w:rPr>
          <w:color w:val="000000"/>
        </w:rPr>
        <w:t>UC-52 Manage Recurring and Internal Work</w:t>
      </w:r>
    </w:p>
    <w:p>
      <w:pPr>
        <w:keepNext/>
      </w:pPr>
      <w:r>
        <w:t>Phase 1 | Primary actors: Clinic Assistant; Dentist within schedule rights | Supporting actors: None | Screens: S10 S12 S59</w:t>
      </w:r>
    </w:p>
    <w:p>
      <w:pPr>
        <w:pStyle w:val="Heading3"/>
        <w:keepNext/>
      </w:pPr>
      <w:r>
        <w:rPr>
          <w:color w:val="000000"/>
        </w:rPr>
        <w:t>Purpose and preconditions</w:t>
      </w:r>
    </w:p>
    <w:p>
      <w:pPr>
        <w:keepNext/>
      </w:pPr>
      <w:r>
        <w:t>Choose patient appointment or Internal work. Internal work requires title/main assignee but no patient and never creates a visit or charge.</w:t>
      </w:r>
    </w:p>
    <w:p>
      <w:r>
        <w:t>Authorized branch, main assignee and valid duration; recurrence bounded.</w:t>
      </w:r>
    </w:p>
    <w:p>
      <w:pPr>
        <w:pStyle w:val="Heading3"/>
        <w:keepNext/>
      </w:pPr>
      <w:r>
        <w:rPr>
          <w:color w:val="000000"/>
        </w:rPr>
        <w:t>Normal flow</w:t>
      </w:r>
    </w:p>
    <w:p>
      <w:r>
        <w:t>1. Choose patient appointment or Internal work. Internal work requires title/main assignee but no patient and never creates a visit or charge.</w:t>
      </w:r>
    </w:p>
    <w:p>
      <w:r>
        <w:t>2. Enter start, 15-minute duration units, optional recurrence daily/weekly/monthly/yearly and inclusive end; preview at most 100 occurrences up to 12 months.</w:t>
      </w:r>
    </w:p>
    <w:p>
      <w:r>
        <w:t>3. Validate every occurrence against staff, chair when needed and patient constraints. Show all conflicts and do not partially save silently.</w:t>
      </w:r>
    </w:p>
    <w:p>
      <w:r>
        <w:t>4. Commit the series once. Editing offers This occurrence or This and future unstarted occurrences; list changed fields and count before confirmation.</w:t>
      </w:r>
    </w:p>
    <w:p>
      <w:r>
        <w:t>5. Cancel a chosen scope with reason; retain occurred/started entries and individual overrides. Never copy status/attendance confirmation to future occurrences.</w:t>
      </w:r>
    </w:p>
    <w:p>
      <w:pPr>
        <w:pStyle w:val="Heading3"/>
        <w:keepNext/>
      </w:pPr>
      <w:r>
        <w:rPr>
          <w:color w:val="000000"/>
        </w:rPr>
        <w:t>Alternatives</w:t>
      </w:r>
    </w:p>
    <w:p>
      <w:r>
        <w:t>A1 Monthly/yearly missing date skips that occurrence; preview names skipped dates. A2 Staff may resolve conflicts and retry; no override that double-books resources.</w:t>
      </w:r>
    </w:p>
    <w:p>
      <w:pPr>
        <w:pStyle w:val="Heading3"/>
        <w:keepNext/>
      </w:pPr>
      <w:r>
        <w:rPr>
          <w:color w:val="000000"/>
        </w:rPr>
        <w:t>Exceptions and result</w:t>
      </w:r>
    </w:p>
    <w:p>
      <w:r>
        <w:t>E1 Conflicting occurrences MSG216. E2 Invalid range/limit MSG04. E3 Started entries cannot be bulk edited MSG217.</w:t>
      </w:r>
    </w:p>
    <w:p>
      <w:r>
        <w:t>Series and occurrence identities remain distinct; internal work blocks staff availability without pretending to be clinical care.</w:t>
      </w:r>
    </w:p>
    <w:p>
      <w:r>
        <w:t>Rules: GBR-111, GBR-112</w:t>
      </w:r>
    </w:p>
    <w:p>
      <w:pPr/>
      <w:r>
        <w:t>Interview alignment: use an existing internal block for a clinic-defined chair turnover interval when needed. It reserves relevant resources and cannot overlap patient work; no universal cleaning duration is supplied by software.</w:t>
      </w:r>
    </w:p>
    <w:p>
      <w:r>
        <w:t>Messages: MSG02, MSG04, MSG06, MSG07, MSG111, MSG144, MSG216, MSG217, MSG222</w:t>
      </w:r>
    </w:p>
    <w:p>
      <w:pPr>
        <w:pStyle w:val="Heading2"/>
        <w:keepNext/>
      </w:pPr>
      <w:r>
        <w:rPr>
          <w:color w:val="000000"/>
        </w:rPr>
        <w:t>UC-53 Manage Care Tasks</w:t>
      </w:r>
    </w:p>
    <w:p>
      <w:pPr>
        <w:keepNext/>
      </w:pPr>
      <w:r>
        <w:t>Phase 1 | Primary actors: Clinic Assistant; Dentist assigning follow-up | Supporting actors: Patient or booker contacted by staff | Screens: S06 S25 S28 S60</w:t>
      </w:r>
    </w:p>
    <w:p>
      <w:pPr>
        <w:pStyle w:val="Heading3"/>
        <w:keepNext/>
      </w:pPr>
      <w:r>
        <w:rPr>
          <w:color w:val="000000"/>
        </w:rPr>
        <w:t>Purpose and preconditions</w:t>
      </w:r>
    </w:p>
    <w:p>
      <w:pPr>
        <w:keepNext/>
      </w:pPr>
      <w:r>
        <w:t>Create a manual care task with patient/account, type, due time, owner and content, or open a system No-show/follow-up task.</w:t>
      </w:r>
    </w:p>
    <w:p>
      <w:r>
        <w:t>Patient or account/contact context; branch and task permission.</w:t>
      </w:r>
    </w:p>
    <w:p>
      <w:pPr>
        <w:pStyle w:val="Heading3"/>
        <w:keepNext/>
      </w:pPr>
      <w:r>
        <w:rPr>
          <w:color w:val="000000"/>
        </w:rPr>
        <w:t>Normal flow</w:t>
      </w:r>
    </w:p>
    <w:p>
      <w:r>
        <w:t>1. Create a manual care task with patient/account, type, due time, owner and content, or open a system No-show/follow-up task.</w:t>
      </w:r>
    </w:p>
    <w:p>
      <w:r>
        <w:t>2. Work from list/calendar or patient Basic tab using the same task identity.</w:t>
      </w:r>
    </w:p>
    <w:p>
      <w:r>
        <w:t>3. Record contact attempts, result and next due time; retain all attempts instead of overwriting prior notes.</w:t>
      </w:r>
    </w:p>
    <w:p>
      <w:r>
        <w:t>4. If rebooking, open UC-04 and link the committed appointment before choosing Rebooked.</w:t>
      </w:r>
    </w:p>
    <w:p>
      <w:r>
        <w:t>5. Complete/cancel the task with outcome; this does not complete the clinical follow-up instruction or appointment.</w:t>
      </w:r>
    </w:p>
    <w:p>
      <w:pPr>
        <w:pStyle w:val="Heading3"/>
        <w:keepNext/>
      </w:pPr>
      <w:r>
        <w:rPr>
          <w:color w:val="000000"/>
        </w:rPr>
        <w:t>Alternatives</w:t>
      </w:r>
    </w:p>
    <w:p>
      <w:r>
        <w:t>A1 Contact reminders are staff work items; no actual call/SMS is claimed by saving a note.</w:t>
      </w:r>
    </w:p>
    <w:p>
      <w:r>
        <w:t>A2 A daily clinic-time scan upserts one open task per instruction and due-window version for overdue unfulfilled follow-up. Lab blockers use appointment plus prerequisite plus blocker-episode identity. Retries do not duplicate tasks. Rebooking updates the linked task; rescheduling/cancellation does not erase contact history.</w:t>
      </w:r>
    </w:p>
    <w:p>
      <w:r>
        <w:t>A3 Dentist may request postoperative contact at a selected/configured due time. Staff records patient-reported symptoms, attempts and an escalation target; urgent concern follows the clinic protocol. A handoff remains Pending until actual clinical acknowledgment/outcome is recorded. Staff neither diagnoses nor adjusts medication. One source task key avoids duplicate contact work; clinical follow-up remains independent.</w:t>
      </w:r>
    </w:p>
    <w:p>
      <w:pPr>
        <w:pStyle w:val="Heading3"/>
        <w:keepNext/>
      </w:pPr>
      <w:r>
        <w:rPr>
          <w:color w:val="000000"/>
        </w:rPr>
        <w:t>Exceptions and result</w:t>
      </w:r>
    </w:p>
    <w:p>
      <w:r>
        <w:t>E1 Rebooked without committed appointment MSG218. E2 Owner inactive MSG211. E3 Concurrent save MSG111.</w:t>
      </w:r>
    </w:p>
    <w:p>
      <w:r>
        <w:t>One shared task is visible in both care calendar and patient context, independent of clinical follow-up status.</w:t>
      </w:r>
    </w:p>
    <w:p>
      <w:r>
        <w:t>Rules: GBR-019, GBR-025, GBR-113, GBR-135, GBR-148</w:t>
      </w:r>
    </w:p>
    <w:p>
      <w:r>
        <w:t>Messages: MSG02, MSG04, MSG06, MSG07, MSG111, MSG144, MSG211, MSG218, MSG222, MSG246</w:t>
      </w:r>
    </w:p>
    <w:p>
      <w:pPr>
        <w:pStyle w:val="Heading2"/>
        <w:keepNext/>
      </w:pPr>
      <w:r>
        <w:rPr>
          <w:color w:val="000000"/>
        </w:rPr>
        <w:t>UC-54 Reconcile Daily Cash and Export</w:t>
      </w:r>
    </w:p>
    <w:p>
      <w:pPr>
        <w:keepNext/>
      </w:pPr>
      <w:r>
        <w:t>Phase 1 | Primary actors: Clinic Owner; authorized finance reviewer/report reader | Supporting actors: None | Screens: S40 S56</w:t>
      </w:r>
    </w:p>
    <w:p>
      <w:pPr>
        <w:pStyle w:val="Heading3"/>
        <w:keepNext/>
      </w:pPr>
      <w:r>
        <w:rPr>
          <w:color w:val="000000"/>
        </w:rPr>
        <w:t>Purpose and preconditions</w:t>
      </w:r>
    </w:p>
    <w:p>
      <w:pPr>
        <w:keepNext/>
      </w:pPr>
      <w:r>
        <w:t>Select branch/local day and read confirmed patient collections, supplier/lab payments, payroll payments and operating expenses by method.</w:t>
      </w:r>
    </w:p>
    <w:p>
      <w:r>
        <w:t>Branch/date and report rights; all source entries have explicit event times.</w:t>
      </w:r>
    </w:p>
    <w:p>
      <w:pPr>
        <w:pStyle w:val="Heading3"/>
        <w:keepNext/>
      </w:pPr>
      <w:r>
        <w:rPr>
          <w:color w:val="000000"/>
        </w:rPr>
        <w:t>Normal flow</w:t>
      </w:r>
    </w:p>
    <w:p>
      <w:r>
        <w:t>1. Select branch/local day and read confirmed patient collections, supplier/lab payments, payroll payments and operating expenses by method.</w:t>
      </w:r>
    </w:p>
    <w:p>
      <w:r>
        <w:t>2. Compare ledger cash balance to counted cash and bank-confirmed totals; record discrepancy and evidence without inventing a balancing collection.</w:t>
      </w:r>
    </w:p>
    <w:p>
      <w:r>
        <w:t>3. Close the day with reviewer and cutoff/version snapshot; pending transfers remain pending and appear in exceptions.</w:t>
      </w:r>
    </w:p>
    <w:p>
      <w:r>
        <w:t>4. Export authorized columns and report filters with generated-at timestamp; download authorization is rechecked.</w:t>
      </w:r>
    </w:p>
    <w:p>
      <w:r>
        <w:t>5. Later corrections retain the closed snapshot and appear as post-close adjustments; reopen requires independent finance approval and reason.</w:t>
      </w:r>
    </w:p>
    <w:p>
      <w:pPr>
        <w:pStyle w:val="Heading3"/>
        <w:keepNext/>
      </w:pPr>
      <w:r>
        <w:rPr>
          <w:color w:val="000000"/>
        </w:rPr>
        <w:t>Alternatives</w:t>
      </w:r>
    </w:p>
    <w:p>
      <w:r>
        <w:t>A1 Reports by performed date and cash date are separate views with their basis shown. A2 Consumption reports use documented actual source/cost snapshots and display missing cost evidence; no final-profit claim from incomplete data.</w:t>
      </w:r>
    </w:p>
    <w:p>
      <w:pPr>
        <w:pStyle w:val="Heading3"/>
        <w:keepNext/>
      </w:pPr>
      <w:r>
        <w:rPr>
          <w:color w:val="000000"/>
        </w:rPr>
        <w:t>Exceptions and result</w:t>
      </w:r>
    </w:p>
    <w:p>
      <w:r>
        <w:t>E1 Unauthorized export MSG06. E2 Unresolved discrepancy requires an explicit close-with-exception reason MSG219.</w:t>
      </w:r>
    </w:p>
    <w:p>
      <w:r>
        <w:t>A reproducible close and export exist; report readers gain no source-write permission.</w:t>
      </w:r>
    </w:p>
    <w:p>
      <w:r>
        <w:t>Rules: GBR-114, GBR-115, GBR-116</w:t>
      </w:r>
    </w:p>
    <w:p>
      <w:r>
        <w:t>Messages: MSG02, MSG04, MSG06, MSG07, MSG111, MSG144, MSG219, MSG222</w:t>
      </w:r>
    </w:p>
    <w:p>
      <w:pPr>
        <w:pStyle w:val="Heading2"/>
        <w:keepNext/>
      </w:pPr>
      <w:r>
        <w:rPr>
          <w:color w:val="000000"/>
        </w:rPr>
        <w:t>UC-55 Synchronize Patient Record Access</w:t>
      </w:r>
    </w:p>
    <w:p>
      <w:pPr>
        <w:keepNext/>
      </w:pPr>
      <w:r>
        <w:t>Phase 1 | Primary actors: System; Patient; authorized clinic staff for source correction | Supporting actors: Patient as authorized read-only recipient | Screens: S19 S20 S21 S23 S41 S61</w:t>
      </w:r>
    </w:p>
    <w:p>
      <w:pPr>
        <w:pStyle w:val="Heading3"/>
        <w:keepNext/>
      </w:pPr>
      <w:r>
        <w:rPr>
          <w:color w:val="000000"/>
        </w:rPr>
        <w:t>Purpose and preconditions</w:t>
      </w:r>
    </w:p>
    <w:p>
      <w:pPr>
        <w:keepNext/>
      </w:pPr>
      <w:r>
        <w:t>Expose official patient information automatically after source completion or self-link approval, with retry and current authorization.</w:t>
      </w:r>
    </w:p>
    <w:p>
      <w:r>
        <w:t>Patient-linked official source exists, or a self-link approval requires history backfill. Clinical/financial source commands remain authoritative.</w:t>
      </w:r>
    </w:p>
    <w:p>
      <w:pPr>
        <w:pStyle w:val="Heading3"/>
        <w:keepNext/>
      </w:pPr>
      <w:r>
        <w:rPr>
          <w:color w:val="000000"/>
        </w:rPr>
        <w:t>Normal flow</w:t>
      </w:r>
    </w:p>
    <w:p>
      <w:r>
        <w:t>1. A patient self-link approval or official source commit triggers an idempotent patient-record synchronization event after the source transaction succeeds.</w:t>
      </w:r>
    </w:p>
    <w:p>
      <w:r>
        <w:t>2. Resolve the source patient, branch, type, version and official state. Include all patient-relevant fields rather than a manually selected release subset.</w:t>
      </w:r>
    </w:p>
    <w:p>
      <w:r>
        <w:t>3. Update the patient read model for identity/history, appointments/visits, plans/actual treatment, prescriptions, Ready files/results and financial ledger summaries.</w:t>
      </w:r>
    </w:p>
    <w:p>
      <w:r>
        <w:t>4. For an approved link, backfill all eligible historical sources across clinic branches. A missing link retains clinic data but serves none of it to an unverified account.</w:t>
      </w:r>
    </w:p>
    <w:p>
      <w:r>
        <w:t>5. Record synchronization source/version/time and optional generic in-app notification. Retry a failed event without duplicate rows or notifications.</w:t>
      </w:r>
    </w:p>
    <w:p>
      <w:r>
        <w:t>6. On read, recheck current link/account/source/file state; corrections update the current official version with a patient-visible correction label.</w:t>
      </w:r>
    </w:p>
    <w:p>
      <w:pPr>
        <w:pStyle w:val="Heading3"/>
        <w:keepNext/>
      </w:pPr>
      <w:r>
        <w:rPr>
          <w:color w:val="000000"/>
        </w:rPr>
        <w:t>Alternatives</w:t>
      </w:r>
    </w:p>
    <w:p>
      <w:r>
        <w:t>A1 S61 shows synchronization status and permits authorized retry. A2 With no asynchronous read model, an authorized source query can satisfy the same complete-data contract. A3 Revoke an erroneous link to block access immediately. A4 Invalid clinical content is corrected/voided at its authoritative source; completed legitimate records cannot be hidden by an arbitrary publication toggle.</w:t>
      </w:r>
    </w:p>
    <w:p>
      <w:pPr>
        <w:pStyle w:val="Heading3"/>
        <w:keepNext/>
      </w:pPr>
      <w:r>
        <w:rPr>
          <w:color w:val="000000"/>
        </w:rPr>
        <w:t>Exceptions and result</w:t>
      </w:r>
    </w:p>
    <w:p>
      <w:r>
        <w:t>E1 Pending/draft source or file not Ready: do not expose unfinished content; show patient-relevant pending states. E2 Stale source: read current version and retry. E3 Locked/revoked account or link: deny every new read/download. E4 Sync failure: log and retry with visible pending state, never report no history as a successful empty result.</w:t>
      </w:r>
    </w:p>
    <w:p>
      <w:r>
        <w:t>All official own clinic information is available to the verified Patient without a separate publication step, with idempotent synchronization, audit and correction history.</w:t>
      </w:r>
    </w:p>
    <w:p>
      <w:r>
        <w:t>Rules: GBR-040, GBR-074, GBR-117, GBR-150</w:t>
      </w:r>
    </w:p>
    <w:p>
      <w:r>
        <w:t>Messages: MSG02, MSG04, MSG06, MSG07, MSG111, MSG144, MSG222</w:t>
      </w:r>
    </w:p>
    <w:p>
      <w:pPr>
        <w:pStyle w:val="Heading1"/>
        <w:keepNext/>
      </w:pPr>
      <w:r>
        <w:rPr>
          <w:color w:val="000000"/>
        </w:rPr>
        <w:t>7 Business rules</w:t>
      </w:r>
    </w:p>
    <w:p>
      <w:r>
        <w:t>GBR-001 to GBR-083 retain the original identifiers. The rewritten entries below are the complete v2 statements at those IDs. GBR-084 to GBR-136 add operational integration and explicit defaults. GBR-042/043/044/079/083 apply only to phase 2; GBR-080 human support applies in phase 1 and its AI handover variant later. GBR-137 to GBR-150 add the v2.1 clinical workflow requirements; all prior IDs remain stable.</w:t>
      </w:r>
    </w:p>
    <w:p>
      <w:pPr>
        <w:pStyle w:val="Heading3"/>
        <w:keepNext/>
      </w:pPr>
      <w:r>
        <w:rPr>
          <w:color w:val="000000"/>
        </w:rPr>
        <w:t>GBR-001 Weekly staff location and time</w:t>
      </w:r>
    </w:p>
    <w:p>
      <w:pPr>
        <w:keepNext/>
      </w:pPr>
      <w:r>
        <w:t>Each active employee has a versioned Monday-to-Sunday branch/work-time template; each day can be Not working. Dated exceptions override that day only. Publish after reviewing affected confirmed bookings. The observed oDental employee profile sets the default login branch by weekday; its effect on booking availability was not verified. Effective versions, dated exceptions, appointment-impact protection and additional spans/breaks are DCMS design requirements.</w:t>
      </w:r>
    </w:p>
    <w:p>
      <w:r>
        <w:t>Applies to: UC-03, UC-47</w:t>
      </w:r>
    </w:p>
    <w:p>
      <w:pPr>
        <w:pStyle w:val="Heading3"/>
        <w:keepNext/>
      </w:pPr>
      <w:r>
        <w:rPr>
          <w:color w:val="000000"/>
        </w:rPr>
        <w:t>GBR-002 Slot boundaries</w:t>
      </w:r>
    </w:p>
    <w:p>
      <w:pPr>
        <w:keepNext/>
      </w:pPr>
      <w:r>
        <w:t>Generate slots only within published work intervals, excluding breaks and blocked time.</w:t>
      </w:r>
    </w:p>
    <w:p>
      <w:r>
        <w:t>Applies to: UC-03, UC-04</w:t>
      </w:r>
    </w:p>
    <w:p>
      <w:pPr>
        <w:pStyle w:val="Heading3"/>
        <w:keepNext/>
      </w:pPr>
      <w:r>
        <w:rPr>
          <w:color w:val="000000"/>
        </w:rPr>
        <w:t>GBR-003 Appointment duration</w:t>
      </w:r>
    </w:p>
    <w:p>
      <w:pPr>
        <w:keepNext/>
      </w:pPr>
      <w:r>
        <w:t>Public slots use service public duration 30/60 minutes. Authorized staff may use 15 to 480 minutes in multiples of 15; longer specialist work can require staff booking. Duration is reserved time, not forced clinical end time.</w:t>
      </w:r>
    </w:p>
    <w:p>
      <w:r>
        <w:t>Applies to: UC-03, UC-04, UC-30, UC-52</w:t>
      </w:r>
    </w:p>
    <w:p>
      <w:pPr>
        <w:pStyle w:val="Heading3"/>
        <w:keepNext/>
      </w:pPr>
      <w:r>
        <w:rPr>
          <w:color w:val="000000"/>
        </w:rPr>
        <w:t>GBR-004 Reservation units</w:t>
      </w:r>
    </w:p>
    <w:p>
      <w:pPr>
        <w:keepNext/>
      </w:pPr>
      <w:r>
        <w:t>Availability uses 15-minute reservation units in v2. The whole planned duration must fit the same assigned staff and chair without crossing breaks. Public start suggestions can still be displayed at 30-minute intervals.</w:t>
      </w:r>
    </w:p>
    <w:p>
      <w:r>
        <w:t>Applies to: UC-03, UC-04, UC-52</w:t>
      </w:r>
    </w:p>
    <w:p>
      <w:pPr>
        <w:pStyle w:val="Heading3"/>
        <w:keepNext/>
      </w:pPr>
      <w:r>
        <w:rPr>
          <w:color w:val="000000"/>
        </w:rPr>
        <w:t>GBR-005 Time conflicts</w:t>
      </w:r>
    </w:p>
    <w:p>
      <w:pPr>
        <w:keepNext/>
      </w:pPr>
      <w:r>
        <w:t>Block overlapping appointments for the same dentist and the same identified attendee. For unidentified guests, warn of possible attendee duplicates without merging records by phone.</w:t>
      </w:r>
    </w:p>
    <w:p>
      <w:r>
        <w:t>Applies to: UC-04</w:t>
      </w:r>
    </w:p>
    <w:p>
      <w:pPr>
        <w:pStyle w:val="Heading3"/>
        <w:keepNext/>
      </w:pPr>
      <w:r>
        <w:rPr>
          <w:color w:val="000000"/>
        </w:rPr>
        <w:t>GBR-006 Chair capacity</w:t>
      </w:r>
    </w:p>
    <w:p>
      <w:pPr>
        <w:keepNext/>
      </w:pPr>
      <w:r>
        <w:t>The surveyed clinic has three physical dental chairs, confirmed by the project user on 24 October 2026. Represent them as three individual chair records, each serving one patient at a time. Available capacity derives from ready active chairs without overlapping reservations or turnover/unavailable blocks. Every assigned dentist and assistant must also be free for the full interval; three chairs do not imply three dentists or unrestricted parallel treatment. Do not replicate this count automatically across future branches.</w:t>
      </w:r>
    </w:p>
    <w:p>
      <w:r>
        <w:t>Applies to: UC-04</w:t>
      </w:r>
    </w:p>
    <w:p>
      <w:pPr>
        <w:pStyle w:val="Heading3"/>
        <w:keepNext/>
      </w:pPr>
      <w:r>
        <w:rPr>
          <w:color w:val="000000"/>
        </w:rPr>
        <w:t>GBR-007 Work schedule changes</w:t>
      </w:r>
    </w:p>
    <w:p>
      <w:pPr>
        <w:keepNext/>
      </w:pPr>
      <w:r>
        <w:t>Do not remove or change working time that invalidates confirmed appointments until staff have resolved the affected appointments and notifications.</w:t>
      </w:r>
    </w:p>
    <w:p>
      <w:r>
        <w:t>Applies to: UC-03</w:t>
      </w:r>
    </w:p>
    <w:p>
      <w:pPr>
        <w:pStyle w:val="Heading3"/>
        <w:keepNext/>
      </w:pPr>
      <w:r>
        <w:rPr>
          <w:color w:val="000000"/>
        </w:rPr>
        <w:t>GBR-008 Available starts</w:t>
      </w:r>
    </w:p>
    <w:p>
      <w:pPr>
        <w:keepNext/>
      </w:pPr>
      <w:r>
        <w:t>Show only start times meeting duration, dentist and capacity constraints. Recheck availability immediately before confirming.</w:t>
      </w:r>
    </w:p>
    <w:p>
      <w:r>
        <w:t>Applies to: UC-03, UC-04</w:t>
      </w:r>
    </w:p>
    <w:p>
      <w:pPr>
        <w:pStyle w:val="Heading3"/>
        <w:keepNext/>
      </w:pPr>
      <w:r>
        <w:rPr>
          <w:color w:val="000000"/>
        </w:rPr>
        <w:t>GBR-009 Booking lead time</w:t>
      </w:r>
    </w:p>
    <w:p>
      <w:pPr>
        <w:keepNext/>
      </w:pPr>
      <w:r>
        <w:t>Self-service booking requires at least 60 minutes before the appointment. Staff may book closer to the start with a reason, while all availability constraints remain mandatory.</w:t>
      </w:r>
    </w:p>
    <w:p>
      <w:r>
        <w:t>Applies to: UC-04</w:t>
      </w:r>
    </w:p>
    <w:p>
      <w:pPr>
        <w:pStyle w:val="Heading3"/>
        <w:keepNext/>
      </w:pPr>
      <w:r>
        <w:rPr>
          <w:color w:val="000000"/>
        </w:rPr>
        <w:t>GBR-010 Automatic confirmation</w:t>
      </w:r>
    </w:p>
    <w:p>
      <w:pPr>
        <w:keepNext/>
      </w:pPr>
      <w:r>
        <w:t>An available and valid slot becomes Confirmed immediately. There is no routine staff approval or Pending appointment state.</w:t>
      </w:r>
    </w:p>
    <w:p>
      <w:r>
        <w:t>Applies to: UC-04</w:t>
      </w:r>
    </w:p>
    <w:p>
      <w:pPr>
        <w:pStyle w:val="Heading3"/>
        <w:keepNext/>
      </w:pPr>
      <w:r>
        <w:rPr>
          <w:color w:val="000000"/>
        </w:rPr>
        <w:t>GBR-011 Concurrent bookings</w:t>
      </w:r>
    </w:p>
    <w:p>
      <w:pPr>
        <w:keepNext/>
      </w:pPr>
      <w:r>
        <w:t>Only one competing request may acquire a conflicting dentist interval. Retrying the same request must return the existing result rather than another appointment.</w:t>
      </w:r>
    </w:p>
    <w:p>
      <w:r>
        <w:t>Applies to: UC-04</w:t>
      </w:r>
    </w:p>
    <w:p>
      <w:pPr>
        <w:pStyle w:val="Heading3"/>
        <w:keepNext/>
      </w:pPr>
      <w:r>
        <w:rPr>
          <w:color w:val="000000"/>
        </w:rPr>
        <w:t>GBR-012 Change window</w:t>
      </w:r>
    </w:p>
    <w:p>
      <w:pPr>
        <w:keepNext/>
      </w:pPr>
      <w:r>
        <w:t>Self-service change or cancellation requires an owned Confirmed appointment not yet started and at least 12 hours remaining. Exactly 12 hours qualifies; less requires staff assistance.</w:t>
      </w:r>
    </w:p>
    <w:p>
      <w:r>
        <w:t>Applies to: UC-06</w:t>
      </w:r>
    </w:p>
    <w:p>
      <w:pPr>
        <w:pStyle w:val="Heading3"/>
        <w:keepNext/>
      </w:pPr>
      <w:r>
        <w:rPr>
          <w:color w:val="000000"/>
        </w:rPr>
        <w:t>GBR-013 Safe rescheduling</w:t>
      </w:r>
    </w:p>
    <w:p>
      <w:pPr>
        <w:keepNext/>
      </w:pPr>
      <w:r>
        <w:t>Validate the new slot and lead time before committing. Release the old interval only on success; failure preserves the original appointment.</w:t>
      </w:r>
    </w:p>
    <w:p>
      <w:r>
        <w:t>Applies to: UC-06</w:t>
      </w:r>
    </w:p>
    <w:p>
      <w:pPr>
        <w:pStyle w:val="Heading3"/>
        <w:keepNext/>
      </w:pPr>
      <w:r>
        <w:rPr>
          <w:color w:val="000000"/>
        </w:rPr>
        <w:t>GBR-014 Cancellation history</w:t>
      </w:r>
    </w:p>
    <w:p>
      <w:pPr>
        <w:keepNext/>
      </w:pPr>
      <w:r>
        <w:t>Cancellation retains actor, time and reason. Reopen only remaining intervals still eligible for booking.</w:t>
      </w:r>
    </w:p>
    <w:p>
      <w:r>
        <w:t>Applies to: UC-06</w:t>
      </w:r>
    </w:p>
    <w:p>
      <w:pPr>
        <w:pStyle w:val="Heading3"/>
        <w:keepNext/>
      </w:pPr>
      <w:r>
        <w:rPr>
          <w:color w:val="000000"/>
        </w:rPr>
        <w:t>GBR-015 Appointment notifications</w:t>
      </w:r>
    </w:p>
    <w:p>
      <w:pPr>
        <w:keepNext/>
      </w:pPr>
      <w:r>
        <w:t>Successful booking, change or cancellation updates the dentist calendar, cancels outdated reminders and creates appropriate notifications. Delivery failure does not undo the appointment.</w:t>
      </w:r>
    </w:p>
    <w:p>
      <w:r>
        <w:t>Applies to: UC-04, UC-06, UC-34</w:t>
      </w:r>
    </w:p>
    <w:p>
      <w:pPr>
        <w:pStyle w:val="Heading3"/>
        <w:keepNext/>
      </w:pPr>
      <w:r>
        <w:rPr>
          <w:color w:val="000000"/>
        </w:rPr>
        <w:t>GBR-016 Patient master and actual arrival</w:t>
      </w:r>
    </w:p>
    <w:p>
      <w:pPr>
        <w:keepNext/>
      </w:pPr>
      <w:r>
        <w:t>Patient master may be created before check-in through UC-38. Booking never implies attendance. Check-in verifies identity and links exactly one appointment to one visit; no dossier, treatment or self link is auto-created.</w:t>
      </w:r>
    </w:p>
    <w:p>
      <w:r>
        <w:t>Applies to: UC-04, UC-07, UC-36, UC-38</w:t>
      </w:r>
    </w:p>
    <w:p>
      <w:pPr>
        <w:pStyle w:val="Heading3"/>
        <w:keepNext/>
      </w:pPr>
      <w:r>
        <w:rPr>
          <w:color w:val="000000"/>
        </w:rPr>
        <w:t>GBR-017 No-show</w:t>
      </w:r>
    </w:p>
    <w:p>
      <w:pPr>
        <w:keepNext/>
      </w:pPr>
      <w:r>
        <w:t>After the appointment start plus 15 minutes, change only a still-Confirmed, not-checked-in appointment to No-show with reason Patient did not attend. Recheck current state to avoid overwriting check-in.</w:t>
      </w:r>
    </w:p>
    <w:p>
      <w:r>
        <w:t>Applies to: UC-07, UC-24</w:t>
      </w:r>
    </w:p>
    <w:p>
      <w:pPr>
        <w:pStyle w:val="Heading3"/>
        <w:keepNext/>
      </w:pPr>
      <w:r>
        <w:rPr>
          <w:color w:val="000000"/>
        </w:rPr>
        <w:t>GBR-018 No-show task</w:t>
      </w:r>
    </w:p>
    <w:p>
      <w:pPr>
        <w:keepNext/>
      </w:pPr>
      <w:r>
        <w:t>Create one callback task for each No-show appointment. Reprocessing must not create duplicate tasks.</w:t>
      </w:r>
    </w:p>
    <w:p>
      <w:r>
        <w:t>Applies to: UC-24</w:t>
      </w:r>
    </w:p>
    <w:p>
      <w:pPr>
        <w:pStyle w:val="Heading3"/>
        <w:keepNext/>
      </w:pPr>
      <w:r>
        <w:rPr>
          <w:color w:val="000000"/>
        </w:rPr>
        <w:t>GBR-019 Contact outcome</w:t>
      </w:r>
    </w:p>
    <w:p>
      <w:pPr>
        <w:keepNext/>
      </w:pPr>
      <w:r>
        <w:t>Record Not contacted, No answer, Contacted, Rebooked or No longer interested and the contact result; preserve actor and time.</w:t>
      </w:r>
    </w:p>
    <w:p>
      <w:r>
        <w:t>Applies to: UC-24, UC-25</w:t>
      </w:r>
    </w:p>
    <w:p>
      <w:pPr>
        <w:pStyle w:val="Heading3"/>
        <w:keepNext/>
      </w:pPr>
      <w:r>
        <w:rPr>
          <w:color w:val="000000"/>
        </w:rPr>
        <w:t>GBR-020 Rebooking history</w:t>
      </w:r>
    </w:p>
    <w:p>
      <w:pPr>
        <w:keepNext/>
      </w:pPr>
      <w:r>
        <w:t>Rebooking creates a new appointment linked to the No-show appointment. Preserve the old appointment and any active follow-up need.</w:t>
      </w:r>
    </w:p>
    <w:p>
      <w:r>
        <w:t>Applies to: UC-24, UC-25</w:t>
      </w:r>
    </w:p>
    <w:p>
      <w:pPr>
        <w:pStyle w:val="Heading3"/>
        <w:keepNext/>
      </w:pPr>
      <w:r>
        <w:rPr>
          <w:color w:val="000000"/>
        </w:rPr>
        <w:t>GBR-021 Late arrival</w:t>
      </w:r>
    </w:p>
    <w:p>
      <w:pPr>
        <w:keepNext/>
      </w:pPr>
      <w:r>
        <w:t>After No-show, assistant assesses remaining valid capacity. Do not reopen elapsed slots or guarantee immediate examination.</w:t>
      </w:r>
    </w:p>
    <w:p>
      <w:r>
        <w:t>Applies to: UC-07</w:t>
      </w:r>
    </w:p>
    <w:p>
      <w:pPr>
        <w:pStyle w:val="Heading3"/>
        <w:keepNext/>
      </w:pPr>
      <w:r>
        <w:rPr>
          <w:color w:val="000000"/>
        </w:rPr>
        <w:t>GBR-022 Independent follow-up</w:t>
      </w:r>
    </w:p>
    <w:p>
      <w:pPr>
        <w:keepNext/>
      </w:pPr>
      <w:r>
        <w:t>A follow-up instruction records patient, source visit, reason, date/window, duration, dentist requirement, guidance and issuer without requiring an appointment.</w:t>
      </w:r>
    </w:p>
    <w:p>
      <w:r>
        <w:t>Applies to: UC-17</w:t>
      </w:r>
    </w:p>
    <w:p>
      <w:pPr>
        <w:pStyle w:val="Heading3"/>
        <w:keepNext/>
      </w:pPr>
      <w:r>
        <w:rPr>
          <w:color w:val="000000"/>
        </w:rPr>
        <w:t>GBR-023 Follow-up booking</w:t>
      </w:r>
    </w:p>
    <w:p>
      <w:pPr>
        <w:keepNext/>
      </w:pPr>
      <w:r>
        <w:t>Suggest matching slots; only a successful appointment confirmation changes an instruction to Booked. No automatic time assignment without customer/staff selection.</w:t>
      </w:r>
    </w:p>
    <w:p>
      <w:r>
        <w:t>Applies to: UC-04, UC-17</w:t>
      </w:r>
    </w:p>
    <w:p>
      <w:pPr>
        <w:pStyle w:val="Heading3"/>
        <w:keepNext/>
      </w:pPr>
      <w:r>
        <w:rPr>
          <w:color w:val="000000"/>
        </w:rPr>
        <w:t>GBR-024 Unbooked reminders</w:t>
      </w:r>
    </w:p>
    <w:p>
      <w:pPr>
        <w:keepNext/>
      </w:pPr>
      <w:r>
        <w:t>When configured reminders are due and no appointment exists, notify the eligible patient and create a staff contact item. Reminder timing and retry counts are configurable.</w:t>
      </w:r>
    </w:p>
    <w:p>
      <w:r>
        <w:t>Applies to: UC-17, UC-24, UC-25, UC-34</w:t>
      </w:r>
    </w:p>
    <w:p>
      <w:pPr>
        <w:pStyle w:val="Heading3"/>
        <w:keepNext/>
      </w:pPr>
      <w:r>
        <w:rPr>
          <w:color w:val="000000"/>
        </w:rPr>
        <w:t>GBR-025 Follow-up continuity</w:t>
      </w:r>
    </w:p>
    <w:p>
      <w:pPr>
        <w:keepNext/>
      </w:pPr>
      <w:r>
        <w:t>Cancellation or No-show returns an active instruction to Needs booking. Dentist confirms Completed, Cancelled or Superseded; sending a reminder or check-in does not complete it.</w:t>
      </w:r>
    </w:p>
    <w:p>
      <w:r>
        <w:t>Applies to: UC-06, UC-17, UC-24, UC-25, UC-34</w:t>
      </w:r>
    </w:p>
    <w:p>
      <w:pPr>
        <w:pStyle w:val="Heading3"/>
        <w:keepNext/>
      </w:pPr>
      <w:r>
        <w:rPr>
          <w:color w:val="000000"/>
        </w:rPr>
        <w:t>GBR-026 Role and action boundaries</w:t>
      </w:r>
    </w:p>
    <w:p>
      <w:pPr>
        <w:keepNext/>
      </w:pPr>
      <w:r>
        <w:t>Dentist makes clinical decisions and manages service prices. ClinicAssistant has only explicitly granted reception, collection, stock or care actions. Admin manages accounts and can read reports. Owner inherits Dentist plus explicit operations/finance/personnel approval rights; never automatic Admin or Assistant. Separate branch/read/export/approval permissions apply.</w:t>
      </w:r>
    </w:p>
    <w:p>
      <w:r>
        <w:t>Applies to: UC-01, UC-31, UC-32, UC-38 to UC-55</w:t>
      </w:r>
    </w:p>
    <w:p>
      <w:pPr>
        <w:pStyle w:val="Heading3"/>
        <w:keepNext/>
      </w:pPr>
      <w:r>
        <w:rPr>
          <w:color w:val="000000"/>
        </w:rPr>
        <w:t>GBR-027 Patient role and inherited capabilities</w:t>
      </w:r>
    </w:p>
    <w:p>
      <w:pPr>
        <w:keepNext/>
      </w:pPr>
      <w:r>
        <w:t>Patient is a first-class DCMS role for the patient application and inherits Guest booking capabilities. Its private-data capabilities require an active Verified self link to exactly one own patient master. Registration grants no staff role. Approval enables access to all official own clinic information; revocation removes private capabilities immediately. Clinic Owner inherits Dentist, never automatic Admin/assistant. Patient self-service is the DCMS product difference and is not claimed as an oDental staff role.</w:t>
      </w:r>
    </w:p>
    <w:p>
      <w:r>
        <w:t>Applies to: UC-01, UC-31, UC-33, UC-36, UC-37</w:t>
      </w:r>
    </w:p>
    <w:p>
      <w:pPr>
        <w:pStyle w:val="Heading3"/>
        <w:keepNext/>
      </w:pPr>
      <w:r>
        <w:rPr>
          <w:color w:val="000000"/>
        </w:rPr>
        <w:t>GBR-028 Account administration</w:t>
      </w:r>
    </w:p>
    <w:p>
      <w:pPr>
        <w:keepNext/>
      </w:pPr>
      <w:r>
        <w:t>Admin creates/updates staff accounts, grants/revokes roles and supports credential recovery. Patient self-registers; Admin may lock/unlock and support recovery of a patient account. Account actions retain an audit trail.</w:t>
      </w:r>
    </w:p>
    <w:p>
      <w:r>
        <w:t>Applies to: UC-01, UC-02, UC-31</w:t>
      </w:r>
    </w:p>
    <w:p>
      <w:pPr>
        <w:pStyle w:val="Heading3"/>
        <w:keepNext/>
      </w:pPr>
      <w:r>
        <w:rPr>
          <w:color w:val="000000"/>
        </w:rPr>
        <w:t>GBR-029 Public registration</w:t>
      </w:r>
    </w:p>
    <w:p>
      <w:pPr>
        <w:keepNext/>
      </w:pPr>
      <w:r>
        <w:t>Public S02 creates Active Guest with unverified required phone/email, following the later registration decision. It performs no OTP activation and creates no patient/employee/session/self link. Verified recovery contact is a separate capability.</w:t>
      </w:r>
    </w:p>
    <w:p>
      <w:r>
        <w:t>Applies to: UC-02, UC-33, UC-36</w:t>
      </w:r>
    </w:p>
    <w:p>
      <w:pPr>
        <w:pStyle w:val="Heading3"/>
        <w:keepNext/>
      </w:pPr>
      <w:r>
        <w:rPr>
          <w:color w:val="000000"/>
        </w:rPr>
        <w:t>GBR-030 Attendee and booker</w:t>
      </w:r>
    </w:p>
    <w:p>
      <w:pPr>
        <w:keepNext/>
      </w:pPr>
      <w:r>
        <w:t>Store booker contact and attendee identity separately, with Self/Relative and reason. Booking for another person never makes the booker that Patient or grants clinical access.</w:t>
      </w:r>
    </w:p>
    <w:p>
      <w:r>
        <w:t>Applies to: UC-04, UC-05, UC-07, UC-33</w:t>
      </w:r>
    </w:p>
    <w:p>
      <w:pPr>
        <w:pStyle w:val="Heading3"/>
        <w:keepNext/>
      </w:pPr>
      <w:r>
        <w:rPr>
          <w:color w:val="000000"/>
        </w:rPr>
        <w:t>GBR-031 Public booking ownership</w:t>
      </w:r>
    </w:p>
    <w:p>
      <w:pPr>
        <w:keepNext/>
      </w:pPr>
      <w:r>
        <w:t>Authenticated users read their own booking requests, including minimal details for relatives. Self-service changes require request ownership or a verified self link. An unauthenticated guest uses staff assistance with booking code and verified contact.</w:t>
      </w:r>
    </w:p>
    <w:p>
      <w:r>
        <w:t>Applies to: UC-05, UC-06, UC-25, UC-35</w:t>
      </w:r>
    </w:p>
    <w:p>
      <w:pPr>
        <w:pStyle w:val="Heading3"/>
        <w:keepNext/>
      </w:pPr>
      <w:r>
        <w:rPr>
          <w:color w:val="000000"/>
        </w:rPr>
        <w:t>GBR-032 Walk-in prerequisites</w:t>
      </w:r>
    </w:p>
    <w:p>
      <w:pPr>
        <w:keepNext/>
      </w:pPr>
      <w:r>
        <w:t>Assign a walk-in a valid Confirmed appointment before check-in. Future-day booking creates neither today's visit nor today's queue entry.</w:t>
      </w:r>
    </w:p>
    <w:p>
      <w:r>
        <w:t>Applies to: UC-04, UC-07</w:t>
      </w:r>
    </w:p>
    <w:p>
      <w:pPr>
        <w:pStyle w:val="Heading3"/>
        <w:keepNext/>
      </w:pPr>
      <w:r>
        <w:rPr>
          <w:color w:val="000000"/>
        </w:rPr>
        <w:t>GBR-033 Patient identity and duplicates</w:t>
      </w:r>
    </w:p>
    <w:p>
      <w:pPr>
        <w:keepNext/>
      </w:pPr>
      <w:r>
        <w:t>Patient codes are unique. Multiple patients may share one phone; do not automatically merge them. Assistant checks suspected duplicates before creating a new record.</w:t>
      </w:r>
    </w:p>
    <w:p>
      <w:r>
        <w:t>Applies to: UC-07, UC-08, UC-09, UC-36</w:t>
      </w:r>
    </w:p>
    <w:p>
      <w:pPr>
        <w:pStyle w:val="Heading3"/>
        <w:keepNext/>
      </w:pPr>
      <w:r>
        <w:rPr>
          <w:color w:val="000000"/>
        </w:rPr>
        <w:t>GBR-034 Patient administrative fields</w:t>
      </w:r>
    </w:p>
    <w:p>
      <w:pPr>
        <w:keepNext/>
      </w:pPr>
      <w:r>
        <w:t>Patient name and unique code are required. Contact/date of birth/sex/address/guardian/source/group are optional unless a clinic-configured field is required for the selected operation. Unknown values remain unknown; a medicine/external submission can demand additional fields without inventing them.</w:t>
      </w:r>
    </w:p>
    <w:p>
      <w:r>
        <w:t>Applies to: UC-07, UC-09, UC-38</w:t>
      </w:r>
    </w:p>
    <w:p>
      <w:pPr>
        <w:pStyle w:val="Heading3"/>
        <w:keepNext/>
      </w:pPr>
      <w:r>
        <w:rPr>
          <w:color w:val="000000"/>
        </w:rPr>
        <w:t>GBR-035 Queue and priority</w:t>
      </w:r>
    </w:p>
    <w:p>
      <w:pPr>
        <w:keepNext/>
      </w:pPr>
      <w:r>
        <w:t>Queue shows patient, appointment time, arrival time and visit state. Assistant handles late-arrival ordering; dentist decides clinical priority outside the usual order.</w:t>
      </w:r>
    </w:p>
    <w:p>
      <w:r>
        <w:t>Applies to: UC-07</w:t>
      </w:r>
    </w:p>
    <w:p>
      <w:pPr>
        <w:pStyle w:val="Heading3"/>
        <w:keepNext/>
      </w:pPr>
      <w:r>
        <w:rPr>
          <w:color w:val="000000"/>
        </w:rPr>
        <w:t>GBR-036 Health information</w:t>
      </w:r>
    </w:p>
    <w:p>
      <w:pPr>
        <w:keepNext/>
      </w:pPr>
      <w:r>
        <w:t>Distinguish no history/allergy/current medication from Unknown. Dentist checks and updates health information at repeat visits before clinical decisions.</w:t>
      </w:r>
    </w:p>
    <w:p>
      <w:r>
        <w:t>Applies to: UC-10, UC-15</w:t>
      </w:r>
    </w:p>
    <w:p>
      <w:pPr>
        <w:pStyle w:val="Heading3"/>
        <w:keepNext/>
      </w:pPr>
      <w:r>
        <w:rPr>
          <w:color w:val="000000"/>
        </w:rPr>
        <w:t>GBR-037 Visit completion</w:t>
      </w:r>
    </w:p>
    <w:p>
      <w:pPr>
        <w:keepNext/>
      </w:pPr>
      <w:r>
        <w:t>Dentist finalizes reason, health review, findings, conclusion/advice/disposition and actual times. A consultation-only visit is valid. Completing a patient visit completes its appointment. Dossier completion, payment and stock remain independent; reopening a visit does not silently reopen historical appointment time.</w:t>
      </w:r>
    </w:p>
    <w:p>
      <w:r>
        <w:t>Applies to: UC-10, UC-39</w:t>
      </w:r>
    </w:p>
    <w:p>
      <w:pPr>
        <w:pStyle w:val="Heading3"/>
        <w:keepNext/>
      </w:pPr>
      <w:r>
        <w:rPr>
          <w:color w:val="000000"/>
        </w:rPr>
        <w:t>GBR-038 Clinical amendments</w:t>
      </w:r>
    </w:p>
    <w:p>
      <w:pPr>
        <w:keepNext/>
      </w:pPr>
      <w:r>
        <w:t>Finalized records may be amended without deleting history. Retain old content, author, time and reason; do not allow silent overwrites.</w:t>
      </w:r>
    </w:p>
    <w:p>
      <w:r>
        <w:t>Applies to: UC-09, UC-10, UC-12</w:t>
      </w:r>
    </w:p>
    <w:p>
      <w:pPr>
        <w:pStyle w:val="Heading3"/>
        <w:keepNext/>
      </w:pPr>
      <w:r>
        <w:rPr>
          <w:color w:val="000000"/>
        </w:rPr>
        <w:t>GBR-039 Clinical document links</w:t>
      </w:r>
    </w:p>
    <w:p>
      <w:pPr>
        <w:keepNext/>
      </w:pPr>
      <w:r>
        <w:t>General documents link to a patient; visit documents link to that visit; long-term treatment documents may also link to a plan. Confirm identity and permissions before upload/import.</w:t>
      </w:r>
    </w:p>
    <w:p>
      <w:r>
        <w:t>Applies to: UC-10, UC-11, UC-12</w:t>
      </w:r>
    </w:p>
    <w:p>
      <w:pPr>
        <w:pStyle w:val="Heading3"/>
        <w:keepNext/>
      </w:pPr>
      <w:r>
        <w:rPr>
          <w:color w:val="000000"/>
        </w:rPr>
        <w:t>GBR-040 Patient clinical file access</w:t>
      </w:r>
    </w:p>
    <w:p>
      <w:pPr>
        <w:keepNext/>
      </w:pPr>
      <w:r>
        <w:t>Authorized staff manage patient documents. A verified Patient can view/download all their Ready committed official documents across clinic branches. Independent patient images/documents need no completed visit or explicit visibility designation. Draft content still being authored and unsafe files remain unavailable.</w:t>
      </w:r>
    </w:p>
    <w:p>
      <w:r>
        <w:t>Applies to: UC-11, UC-12, UC-37, UC-55</w:t>
      </w:r>
    </w:p>
    <w:p>
      <w:pPr>
        <w:pStyle w:val="Heading3"/>
        <w:keepNext/>
      </w:pPr>
      <w:r>
        <w:rPr>
          <w:color w:val="000000"/>
        </w:rPr>
        <w:t>GBR-041 External services and phases</w:t>
      </w:r>
    </w:p>
    <w:p>
      <w:pPr>
        <w:keepNext/>
      </w:pPr>
      <w:r>
        <w:t>Phase 1 includes patient app, assisted recovery, human support, manual file upload, in-app notices and verified QR/manual bank collection. This release has no Email Service. Optional push/gateway needs a supported configured adapter and verified outcomes. PACS/national prescription integration and phase-2 AI/chatbot are not deployment prerequisites.</w:t>
      </w:r>
    </w:p>
    <w:p>
      <w:r>
        <w:t>Applies to: UC-02, UC-10, UC-11, UC-20, UC-26, UC-34</w:t>
      </w:r>
    </w:p>
    <w:p>
      <w:pPr>
        <w:pStyle w:val="Heading3"/>
        <w:keepNext/>
      </w:pPr>
      <w:r>
        <w:rPr>
          <w:color w:val="000000"/>
        </w:rPr>
        <w:t>GBR-042 Imaging request validation</w:t>
      </w:r>
    </w:p>
    <w:p>
      <w:pPr>
        <w:keepNext/>
      </w:pPr>
      <w:r>
        <w:t>Dentist requests analysis of an eligible image belonging to the correct patient and visit. Retain image, correlation ID, requester and processing status; reject unauthorized or unsuitable inputs.</w:t>
      </w:r>
    </w:p>
    <w:p>
      <w:r>
        <w:t>Applies to: UC-16</w:t>
      </w:r>
    </w:p>
    <w:p>
      <w:pPr>
        <w:pStyle w:val="Heading3"/>
        <w:keepNext/>
      </w:pPr>
      <w:r>
        <w:rPr>
          <w:color w:val="000000"/>
        </w:rPr>
        <w:t>GBR-043 Imaging results</w:t>
      </w:r>
    </w:p>
    <w:p>
      <w:pPr>
        <w:keepNext/>
      </w:pPr>
      <w:r>
        <w:t>Attach a result only to the matching request/image/patient/visit. Retain model version, processing time and confidence/limitations when provided. Failed, mismatched or delayed results must not be recorded as normal findings.</w:t>
      </w:r>
    </w:p>
    <w:p>
      <w:r>
        <w:t>Applies to: UC-16, UC-37</w:t>
      </w:r>
    </w:p>
    <w:p>
      <w:pPr>
        <w:pStyle w:val="Heading3"/>
        <w:keepNext/>
      </w:pPr>
      <w:r>
        <w:rPr>
          <w:color w:val="000000"/>
        </w:rPr>
        <w:t>GBR-044 Human clinical decision</w:t>
      </w:r>
    </w:p>
    <w:p>
      <w:pPr>
        <w:keepNext/>
      </w:pPr>
      <w:r>
        <w:t>Display the source image with AI suggestions. Dentist may accept, edit or reject suggestions and records the final conclusion independently. AI never automatically creates diagnoses, plans, prescriptions or charges; AI failure does not block independent completion. Rejection or unusable AI ends only the analysis attempt; the dentist continues the examination and final conclusion.</w:t>
      </w:r>
    </w:p>
    <w:p>
      <w:r>
        <w:t>Applies to: UC-10, UC-16, UC-35</w:t>
      </w:r>
    </w:p>
    <w:p>
      <w:pPr>
        <w:pStyle w:val="Heading3"/>
        <w:keepNext/>
      </w:pPr>
      <w:r>
        <w:rPr>
          <w:color w:val="000000"/>
        </w:rPr>
        <w:t>GBR-045 Treatment plan decisions</w:t>
      </w:r>
    </w:p>
    <w:p>
      <w:pPr>
        <w:keepNext/>
      </w:pPr>
      <w:r>
        <w:t>Simple cases need no plan. Multi-visit plans record goals, items, tooth/region, agreed prices, expected timing and patient decisions, with consent documents when available.</w:t>
      </w:r>
    </w:p>
    <w:p>
      <w:r>
        <w:t>Applies to: UC-13, UC-14</w:t>
      </w:r>
    </w:p>
    <w:p>
      <w:pPr>
        <w:pStyle w:val="Heading3"/>
        <w:keepNext/>
      </w:pPr>
      <w:r>
        <w:rPr>
          <w:color w:val="000000"/>
        </w:rPr>
        <w:t>GBR-046 Treatment history and price</w:t>
      </w:r>
    </w:p>
    <w:p>
      <w:pPr>
        <w:keepNext/>
      </w:pPr>
      <w:r>
        <w:t>Track proposed, agreed, in-progress, completed and cancelled items. Each session records actual services/results. Preserve agreed prices; scope changes record cost and a new patient decision. Stopping keeps history and a reason.</w:t>
      </w:r>
    </w:p>
    <w:p>
      <w:r>
        <w:t>Applies to: UC-13, UC-14, UC-30</w:t>
      </w:r>
    </w:p>
    <w:p>
      <w:pPr>
        <w:pStyle w:val="Heading3"/>
        <w:keepNext/>
      </w:pPr>
      <w:r>
        <w:rPr>
          <w:color w:val="000000"/>
        </w:rPr>
        <w:t>GBR-047 Package charging</w:t>
      </w:r>
    </w:p>
    <w:p>
      <w:pPr>
        <w:keepNext/>
      </w:pPr>
      <w:r>
        <w:t>Link eligible actual work to its agreed item/package so Included components and extra attendances never charge the package again. Internal Included/Free use still posts one aggregate-stock movement. Package posting trigger/amount and stopped-course adjustment examples require approval under Q08; neither session count nor saving a plan establishes them.</w:t>
      </w:r>
    </w:p>
    <w:p>
      <w:r>
        <w:t>Applies to: UC-13, UC-14, UC-18, UC-19, UC-30</w:t>
      </w:r>
    </w:p>
    <w:p>
      <w:pPr>
        <w:pStyle w:val="Heading3"/>
        <w:keepNext/>
      </w:pPr>
      <w:r>
        <w:rPr>
          <w:color w:val="000000"/>
        </w:rPr>
        <w:t>GBR-048 Prescription ownership</w:t>
      </w:r>
    </w:p>
    <w:p>
      <w:pPr>
        <w:keepNext/>
      </w:pPr>
      <w:r>
        <w:t>Dentist decides and finalizes prescriptions and care instructions. Assistant may print finalized prescriptions. Record medicine, strength, form, dose, route, frequency, quantity, duration and instructions; templates remain editable.</w:t>
      </w:r>
    </w:p>
    <w:p>
      <w:r>
        <w:t>Applies to: UC-15</w:t>
      </w:r>
    </w:p>
    <w:p>
      <w:pPr>
        <w:pStyle w:val="Heading3"/>
        <w:keepNext/>
      </w:pPr>
      <w:r>
        <w:rPr>
          <w:color w:val="000000"/>
        </w:rPr>
        <w:t>GBR-049 Prescription versus stock</w:t>
      </w:r>
    </w:p>
    <w:p>
      <w:pPr>
        <w:keepNext/>
      </w:pPr>
      <w:r>
        <w:t>Creating/finalizing or printing a prescription changes neither stock nor medicine receivables. Current clinic prescriptions are PurchaseElsewhere under GBR-155. Actual medicine used during treatment uses UC-18 and explicit source-linked movements. Historical dispensing evidence is retained read-only; new UC-22 supply/sale/return posting is inactive.</w:t>
      </w:r>
    </w:p>
    <w:p>
      <w:r>
        <w:t>Applies to: UC-15, UC-19, UC-22</w:t>
      </w:r>
    </w:p>
    <w:p>
      <w:pPr>
        <w:pStyle w:val="Heading3"/>
        <w:keepNext/>
      </w:pPr>
      <w:r>
        <w:rPr>
          <w:color w:val="000000"/>
        </w:rPr>
        <w:t>GBR-050 Prescription snapshots</w:t>
      </w:r>
    </w:p>
    <w:p>
      <w:pPr>
        <w:keepNext/>
      </w:pPr>
      <w:r>
        <w:t>Retain prescription content at finalization. Catalog/template changes must not change old prescriptions. Amendments retain original content and reason; never replace a medicine merely by similar name.</w:t>
      </w:r>
    </w:p>
    <w:p>
      <w:r>
        <w:t>Applies to: UC-15, UC-27</w:t>
      </w:r>
    </w:p>
    <w:p>
      <w:pPr>
        <w:pStyle w:val="Heading3"/>
        <w:keepNext/>
      </w:pPr>
      <w:r>
        <w:rPr>
          <w:color w:val="000000"/>
        </w:rPr>
        <w:t>GBR-051 Medicine identity and aggregate stock</w:t>
      </w:r>
    </w:p>
    <w:p>
      <w:pPr>
        <w:keepNext/>
      </w:pPr>
      <w:r>
        <w:t>Maintain exact medicine identity, strength/form, base unit, packaging, label storage guidance, reference price and status. Track quantity by medicine and branch/location, not manufacturer lot. Do not merge different strengths/forms by name.</w:t>
      </w:r>
    </w:p>
    <w:p>
      <w:r>
        <w:t>Applies to: UC-27, UC-28</w:t>
      </w:r>
    </w:p>
    <w:p>
      <w:pPr>
        <w:pStyle w:val="Heading3"/>
        <w:keepNext/>
      </w:pPr>
      <w:r>
        <w:rPr>
          <w:color w:val="000000"/>
        </w:rPr>
        <w:t>GBR-052 Actual receipt cost</w:t>
      </w:r>
    </w:p>
    <w:p>
      <w:pPr>
        <w:keepNext/>
      </w:pPr>
      <w:r>
        <w:t>Posted purchase receipts require nonnegative actual unit cost and documented extra costs. Zero-cost donations require a reason. Draft expected prices do not establish stock valuation or supplier debt.</w:t>
      </w:r>
    </w:p>
    <w:p>
      <w:r>
        <w:t>Applies to: UC-28, UC-42</w:t>
      </w:r>
    </w:p>
    <w:p>
      <w:pPr>
        <w:pStyle w:val="Heading3"/>
        <w:keepNext/>
      </w:pPr>
      <w:r>
        <w:rPr>
          <w:color w:val="000000"/>
        </w:rPr>
        <w:t>GBR-053 Usable versus physical stock</w:t>
      </w:r>
    </w:p>
    <w:p>
      <w:pPr>
        <w:keepNext/>
      </w:pPr>
      <w:r>
        <w:t>Track aggregate physical and recorded blocked/usable quantity by medicine and branch/location. Quality-group transfers do not change total physical quantity. Staff physically identify and inspect units; no database expiry or manufacturer-lot registry is required.</w:t>
      </w:r>
    </w:p>
    <w:p>
      <w:r>
        <w:t>Applies to: UC-18, UC-22, UC-27, UC-28, UC-29</w:t>
      </w:r>
    </w:p>
    <w:p>
      <w:pPr>
        <w:pStyle w:val="Heading3"/>
        <w:keepNext/>
      </w:pPr>
      <w:r>
        <w:rPr>
          <w:color w:val="000000"/>
        </w:rPr>
        <w:t>GBR-054 Physical label verification</w:t>
      </w:r>
    </w:p>
    <w:p>
      <w:pPr>
        <w:keepNext/>
      </w:pPr>
      <w:r>
        <w:t>Staff inspect physical medicine identity, expiry and quality before use under clinic operations. The application has no BatchId, FEFO ordering, override-reason field or automated unit-expiry eligibility. Record identified concerns and handle affected quantity through the aggregate quality workflow; an aggregate balance is not a safety clearance.</w:t>
      </w:r>
    </w:p>
    <w:p>
      <w:r>
        <w:t>Applies to: UC-18, UC-22</w:t>
      </w:r>
    </w:p>
    <w:p>
      <w:pPr>
        <w:pStyle w:val="Heading3"/>
        <w:keepNext/>
      </w:pPr>
      <w:r>
        <w:rPr>
          <w:color w:val="000000"/>
        </w:rPr>
        <w:t>GBR-055 Dispensing prerequisites</w:t>
      </w:r>
    </w:p>
    <w:p>
      <w:pPr>
        <w:keepNext/>
      </w:pPr>
      <w:r>
        <w:t>New take-home dispensing and patient returns remain inactive under GBR-155. Historical issue evidence preserves exact medicine, source quantity, actor/time and any existing legacy metadata read-only; it never requires a new batch schema or authorizes a new movement.</w:t>
      </w:r>
    </w:p>
    <w:p>
      <w:r>
        <w:t>Applies to: UC-22</w:t>
      </w:r>
    </w:p>
    <w:p>
      <w:pPr>
        <w:pStyle w:val="Heading3"/>
        <w:keepNext/>
      </w:pPr>
      <w:r>
        <w:rPr>
          <w:color w:val="000000"/>
        </w:rPr>
        <w:t>GBR-056 Treatment medicine use</w:t>
      </w:r>
    </w:p>
    <w:p>
      <w:pPr>
        <w:keepNext/>
      </w:pPr>
      <w:r>
        <w:t>Record actual medicine used against the current visit/activity and exact product/branch aggregate quantity, with Included, Separate or Free basis. Dentist makes clinical decisions; an authorized assistant may record the same use without duplicate movements.</w:t>
      </w:r>
    </w:p>
    <w:p>
      <w:r>
        <w:t>Applies to: UC-14, UC-18</w:t>
      </w:r>
    </w:p>
    <w:p>
      <w:pPr>
        <w:pStyle w:val="Heading3"/>
        <w:keepNext/>
      </w:pPr>
      <w:r>
        <w:rPr>
          <w:color w:val="000000"/>
        </w:rPr>
        <w:t>GBR-057 Units and historic prices</w:t>
      </w:r>
    </w:p>
    <w:p>
      <w:pPr>
        <w:keepNext/>
      </w:pPr>
      <w:r>
        <w:t>Retain base-unit conversions per transaction and the actual charged medicine price. Later catalog or packaging changes do not rewrite historical quantities or prices. Clinical dose and stock quantity are different values.</w:t>
      </w:r>
    </w:p>
    <w:p>
      <w:r>
        <w:t>Applies to: UC-18, UC-22, UC-27, UC-28</w:t>
      </w:r>
    </w:p>
    <w:p>
      <w:pPr>
        <w:pStyle w:val="Heading3"/>
        <w:keepNext/>
      </w:pPr>
      <w:r>
        <w:rPr>
          <w:color w:val="000000"/>
        </w:rPr>
        <w:t>GBR-058 Stock concurrency</w:t>
      </w:r>
    </w:p>
    <w:p>
      <w:pPr>
        <w:keepNext/>
      </w:pPr>
      <w:r>
        <w:t>Recheck aggregate medicine/branch/location balances and actual-use source identity at commit. Never allow negative stock or duplicate use/charge. Outside prescription quantity does not reserve or cap a clinic stock issue.</w:t>
      </w:r>
    </w:p>
    <w:p>
      <w:r>
        <w:t>Applies to: UC-18, UC-22, UC-28, UC-29</w:t>
      </w:r>
    </w:p>
    <w:p>
      <w:pPr>
        <w:pStyle w:val="Heading3"/>
        <w:keepNext/>
      </w:pPr>
      <w:r>
        <w:rPr>
          <w:color w:val="000000"/>
        </w:rPr>
        <w:t>GBR-059 Count and adjustment</w:t>
      </w:r>
    </w:p>
    <w:p>
      <w:pPr>
        <w:keepNext/>
      </w:pPr>
      <w:r>
        <w:t>Assistant counts aggregate medicine quantities at a recorded cutoff, enters differences/reasons and obtains approval by the applicable independent authorized actor. An approved correction adds a source-linked movement and preserves history.</w:t>
      </w:r>
    </w:p>
    <w:p>
      <w:r>
        <w:t>Applies to: UC-29</w:t>
      </w:r>
    </w:p>
    <w:p>
      <w:pPr>
        <w:pStyle w:val="Heading3"/>
        <w:keepNext/>
      </w:pPr>
      <w:r>
        <w:rPr>
          <w:color w:val="000000"/>
        </w:rPr>
        <w:t>GBR-060 Quality and recall</w:t>
      </w:r>
    </w:p>
    <w:p>
      <w:pPr>
        <w:keepNext/>
      </w:pPr>
      <w:r>
        <w:t>For suspect/expired/recalled physical goods, staff identify and segregate affected units, record medicine, quantity, evidence and responsible assessment. Approved supplier return/disposal records actual execution and movement. Aggregate records may support manual source/patient investigation but do not guarantee lot-level recall traceability.</w:t>
      </w:r>
    </w:p>
    <w:p>
      <w:r>
        <w:t>Applies to: UC-29</w:t>
      </w:r>
    </w:p>
    <w:p>
      <w:pPr>
        <w:pStyle w:val="Heading3"/>
        <w:keepNext/>
      </w:pPr>
      <w:r>
        <w:rPr>
          <w:color w:val="000000"/>
        </w:rPr>
        <w:t>GBR-061 Patient medicine return</w:t>
      </w:r>
    </w:p>
    <w:p>
      <w:pPr>
        <w:keepNext/>
      </w:pPr>
      <w:r>
        <w:t>No new patient medicine returns are posted under the current profile. Historical return records remain linked to original issues and quarantined stock; they never prove a refund or automatically rewrite a bill. Internal supplier/quality returns follow their existing distinct stock workflows.</w:t>
      </w:r>
    </w:p>
    <w:p>
      <w:r>
        <w:t>Applies to: UC-22, UC-29</w:t>
      </w:r>
    </w:p>
    <w:p>
      <w:pPr>
        <w:pStyle w:val="Heading3"/>
        <w:keepNext/>
      </w:pPr>
      <w:r>
        <w:rPr>
          <w:color w:val="000000"/>
        </w:rPr>
        <w:t>GBR-062 Stock alerts and limits</w:t>
      </w:r>
    </w:p>
    <w:p>
      <w:pPr>
        <w:keepNext/>
      </w:pPr>
      <w:r>
        <w:t>Use configurable low-stock alerts from aggregate balances and whole medicine base units. No automated near-expiry/lot alert, multi-dose opened-container expiry or patient stock-alert push is introduced. Staff inspect labels operationally.</w:t>
      </w:r>
    </w:p>
    <w:p>
      <w:r>
        <w:t>Applies to: UC-27, UC-29</w:t>
      </w:r>
    </w:p>
    <w:p>
      <w:pPr>
        <w:pStyle w:val="Heading3"/>
        <w:keepNext/>
      </w:pPr>
      <w:r>
        <w:rPr>
          <w:color w:val="000000"/>
        </w:rPr>
        <w:t>GBR-063 Service price and duration snapshots</w:t>
      </w:r>
    </w:p>
    <w:p>
      <w:pPr>
        <w:keepNext/>
      </w:pPr>
      <w:r>
        <w:t>Services define billing basis, reference unit price, optional clinical estimated min/max and selected estimate, plus public reservation 30/60 and staff default in 15-minute units. Range/selected estimate/reservation/actual duration are distinct under GBR-153. Quantities and prices are snapshotted; later catalog edits do not rewrite agreed or posted work.</w:t>
      </w:r>
    </w:p>
    <w:p>
      <w:r>
        <w:t>Applies to: UC-13, UC-14, UC-19, UC-30</w:t>
      </w:r>
    </w:p>
    <w:p>
      <w:pPr>
        <w:pStyle w:val="Heading3"/>
        <w:keepNext/>
      </w:pPr>
      <w:r>
        <w:rPr>
          <w:color w:val="000000"/>
        </w:rPr>
        <w:t>GBR-064 Bill eligibility</w:t>
      </w:r>
    </w:p>
    <w:p>
      <w:pPr>
        <w:keepNext/>
      </w:pPr>
      <w:r>
        <w:t>Bill actual performed services and explicitly chargeable actual internal treatment medicine/material use, with quantities, agreed prices, authorized reductions and totals. Do not bill outside-purchase prescriptions, unperformed plan items or Included package components twice. New take-home dispensing charges are ineligible under GBR-155.</w:t>
      </w:r>
    </w:p>
    <w:p>
      <w:r>
        <w:t>Applies to: UC-14, UC-18, UC-19, UC-22</w:t>
      </w:r>
    </w:p>
    <w:p>
      <w:pPr>
        <w:pStyle w:val="Heading3"/>
        <w:keepNext/>
      </w:pPr>
      <w:r>
        <w:rPr>
          <w:color w:val="000000"/>
        </w:rPr>
        <w:t>GBR-065 Deposits and allocations</w:t>
      </w:r>
    </w:p>
    <w:p>
      <w:pPr>
        <w:keepNext/>
      </w:pPr>
      <w:r>
        <w:t>Support deposits, advance payments, installments and mixed methods. Record each actual collection separately. Allocate deposits once; preserve unallocated credit and outstanding balances, with due dates when agreed.</w:t>
      </w:r>
    </w:p>
    <w:p>
      <w:r>
        <w:t>Applies to: UC-19, UC-20, UC-21, UC-23</w:t>
      </w:r>
    </w:p>
    <w:p>
      <w:pPr>
        <w:pStyle w:val="Heading3"/>
        <w:keepNext/>
      </w:pPr>
      <w:r>
        <w:rPr>
          <w:color w:val="000000"/>
        </w:rPr>
        <w:t>GBR-066 Bank evidence and reconciliation</w:t>
      </w:r>
    </w:p>
    <w:p>
      <w:pPr>
        <w:keepNext/>
      </w:pPr>
      <w:r>
        <w:t>A Submitted claim or QR scan is not received money. Assistant confirms only against bank statement/authenticated evidence matching account/reference/currency/amount; record reviewer/time/evidence. A configured gateway result must be authenticated. Unique transaction reference prevents double posting.</w:t>
      </w:r>
    </w:p>
    <w:p>
      <w:r>
        <w:t>Applies to: UC-20, UC-21, UC-23</w:t>
      </w:r>
    </w:p>
    <w:p>
      <w:pPr>
        <w:pStyle w:val="Heading3"/>
        <w:keepNext/>
      </w:pPr>
      <w:r>
        <w:rPr>
          <w:color w:val="000000"/>
        </w:rPr>
        <w:t>GBR-067 Payment states</w:t>
      </w:r>
    </w:p>
    <w:p>
      <w:pPr>
        <w:keepNext/>
      </w:pPr>
      <w:r>
        <w:t>Transaction SUCCESS confirms one collection, not a fully settled bill. Mark PAID only when confirmed allocations cover the bill; otherwise retain PARTIALLY_PAID/unpaid balance. Pending/failed transactions create no confirmed collection.</w:t>
      </w:r>
    </w:p>
    <w:p>
      <w:r>
        <w:t>Applies to: UC-19, UC-20, UC-21, UC-23</w:t>
      </w:r>
    </w:p>
    <w:p>
      <w:pPr>
        <w:pStyle w:val="Heading3"/>
        <w:keepNext/>
      </w:pPr>
      <w:r>
        <w:rPr>
          <w:color w:val="000000"/>
        </w:rPr>
        <w:t>GBR-068 Cash confirmation</w:t>
      </w:r>
    </w:p>
    <w:p>
      <w:pPr>
        <w:keepNext/>
      </w:pPr>
      <w:r>
        <w:t>Assistant confirms actual cash received. Patient/payer participates but does not operate staff collection recording. Gateway is not involved in a cash transaction; split cash and transfer create separate records.</w:t>
      </w:r>
    </w:p>
    <w:p>
      <w:r>
        <w:t>Applies to: UC-20, UC-21</w:t>
      </w:r>
    </w:p>
    <w:p>
      <w:pPr>
        <w:pStyle w:val="Heading3"/>
        <w:keepNext/>
      </w:pPr>
      <w:r>
        <w:rPr>
          <w:color w:val="000000"/>
        </w:rPr>
        <w:t>GBR-069 Financial corrections</w:t>
      </w:r>
    </w:p>
    <w:p>
      <w:pPr>
        <w:keepNext/>
      </w:pPr>
      <w:r>
        <w:t>No confirmed collection is edited/deleted in place. Reason/evidence plus an independent authorized approver permit a linked reversal and replacement with balanced allocations and superseded receipt. No negative normal receipt, physical refund or money-out command is provided.</w:t>
      </w:r>
    </w:p>
    <w:p>
      <w:r>
        <w:t>Applies to: UC-19, UC-23, UC-45, UC-46, UC-54</w:t>
      </w:r>
    </w:p>
    <w:p>
      <w:pPr>
        <w:pStyle w:val="Heading3"/>
        <w:keepNext/>
      </w:pPr>
      <w:r>
        <w:rPr>
          <w:color w:val="000000"/>
        </w:rPr>
        <w:t>GBR-070 Independent clinical and financial states</w:t>
      </w:r>
    </w:p>
    <w:p>
      <w:pPr>
        <w:keepNext/>
      </w:pPr>
      <w:r>
        <w:t>Visit completion, treatment completion, payment and medicine issue are separate events. Payment does not deduct stock; issue/use does. A completed visit may still have debt and advance payment may precede treatment.</w:t>
      </w:r>
    </w:p>
    <w:p>
      <w:r>
        <w:t>Applies to: UC-10, UC-14, UC-15, UC-18, UC-19, UC-20, UC-21, UC-22, UC-23</w:t>
      </w:r>
    </w:p>
    <w:p>
      <w:pPr>
        <w:pStyle w:val="Heading3"/>
        <w:keepNext/>
      </w:pPr>
      <w:r>
        <w:rPr>
          <w:color w:val="000000"/>
        </w:rPr>
        <w:t>GBR-071 Report definitions</w:t>
      </w:r>
    </w:p>
    <w:p>
      <w:pPr>
        <w:keepNext/>
      </w:pPr>
      <w:r>
        <w:t>Report source, event date, branch, timezone and formula are mandatory. Distinguish performed value, collections, liability, actual supplier/payroll/expense payment, credit and stock. Consumption uses documented source/cost snapshots under the existing valuation basis; cash surplus is not accounting profit.</w:t>
      </w:r>
    </w:p>
    <w:p>
      <w:r>
        <w:t>Applies to: UC-32, UC-54</w:t>
      </w:r>
    </w:p>
    <w:p>
      <w:pPr>
        <w:pStyle w:val="Heading3"/>
        <w:keepNext/>
      </w:pPr>
      <w:r>
        <w:rPr>
          <w:color w:val="000000"/>
        </w:rPr>
        <w:t>GBR-072 Verified self link</w:t>
      </w:r>
    </w:p>
    <w:p>
      <w:pPr>
        <w:keepNext/>
      </w:pPr>
      <w:r>
        <w:t>Assistant verifies identity separately from contact verification. At most one active self link per account and per patient. Preserve request, verifier, time and rejection/revocation reason; shared phone or booking for relatives grants no link.</w:t>
      </w:r>
    </w:p>
    <w:p>
      <w:r>
        <w:t>Applies to: UC-09, UC-19, UC-20, UC-31, UC-33, UC-36</w:t>
      </w:r>
    </w:p>
    <w:p>
      <w:pPr>
        <w:pStyle w:val="Heading3"/>
        <w:keepNext/>
      </w:pPr>
      <w:r>
        <w:rPr>
          <w:color w:val="000000"/>
        </w:rPr>
        <w:t>GBR-073 Immediate revocation</w:t>
      </w:r>
    </w:p>
    <w:p>
      <w:pPr>
        <w:keepNext/>
      </w:pPr>
      <w:r>
        <w:t>Account lock or self-link revocation blocks new private reads/file requests and cancels pending private delivery immediately. Preserve the clinical record; unlocking does not itself approve a rejected/revoked link.</w:t>
      </w:r>
    </w:p>
    <w:p>
      <w:r>
        <w:t>Applies to: UC-01, UC-02, UC-05, UC-31, UC-34, UC-36, UC-37</w:t>
      </w:r>
    </w:p>
    <w:p>
      <w:pPr>
        <w:pStyle w:val="Heading3"/>
        <w:keepNext/>
      </w:pPr>
      <w:r>
        <w:rPr>
          <w:color w:val="000000"/>
        </w:rPr>
        <w:t>GBR-074 Complete personal clinical information</w:t>
      </w:r>
    </w:p>
    <w:p>
      <w:pPr>
        <w:keepNext/>
      </w:pPr>
      <w:r>
        <w:t>An active authenticated Patient with a Verified self link reads all official own identity/health history, appointments/visits, diagnoses, plans and treatment progress, finalized prescriptions, Ready images/documents/results and follow-up information. Existing history is backfilled on link approval, new official saves appear automatically, and corrections retain context. No manual selected-content publication approval is required.</w:t>
      </w:r>
    </w:p>
    <w:p>
      <w:r>
        <w:t>Applies to: UC-36, UC-37, UC-55</w:t>
      </w:r>
    </w:p>
    <w:p>
      <w:pPr>
        <w:pStyle w:val="Heading3"/>
        <w:keepNext/>
      </w:pPr>
      <w:r>
        <w:rPr>
          <w:color w:val="000000"/>
        </w:rPr>
        <w:t>GBR-075 Current authorization</w:t>
      </w:r>
    </w:p>
    <w:p>
      <w:pPr>
        <w:keepNext/>
      </w:pPr>
      <w:r>
        <w:t>Every private read/list/total/file/download/export checks active account, action and own verified self link. Patient scope includes all clinic branches for that own patient; staff branch permissions remain independent. Source official state and Ready file state control completeness, without a separate publication gate. Relative booking grants scheduling access only to the booker, never relative clinical/financial records.</w:t>
      </w:r>
    </w:p>
    <w:p>
      <w:r>
        <w:t>Applies to: UC-01, UC-31, UC-34, UC-36, UC-37, UC-55</w:t>
      </w:r>
    </w:p>
    <w:p>
      <w:pPr>
        <w:pStyle w:val="Heading3"/>
        <w:keepNext/>
      </w:pPr>
      <w:r>
        <w:rPr>
          <w:color w:val="000000"/>
        </w:rPr>
        <w:t>GBR-076 Follow-up cardinality</w:t>
      </w:r>
    </w:p>
    <w:p>
      <w:pPr>
        <w:keepNext/>
      </w:pPr>
      <w:r>
        <w:t>At most one active appointment per follow-up instruction; one appointment links at most one instruction. Rescheduling preserves the link. Overdue is a derived flag; cancelled/superseded instructions stop reminders.</w:t>
      </w:r>
    </w:p>
    <w:p>
      <w:r>
        <w:t>Applies to: UC-04, UC-06, UC-17, UC-24</w:t>
      </w:r>
    </w:p>
    <w:p>
      <w:pPr>
        <w:pStyle w:val="Heading3"/>
        <w:keepNext/>
      </w:pPr>
      <w:r>
        <w:rPr>
          <w:color w:val="000000"/>
        </w:rPr>
        <w:t>GBR-077 Reminder timing and privacy</w:t>
      </w:r>
    </w:p>
    <w:p>
      <w:pPr>
        <w:keepNext/>
      </w:pPr>
      <w:r>
        <w:t>Use Asia/Ho_Chi_Minh and configured sending times/retry limits. Check current version, active object, linked account and preferences before each send; cancel stale reminders. Push contains only generic text and a secured link.</w:t>
      </w:r>
    </w:p>
    <w:p>
      <w:r>
        <w:t>Applies to: UC-17, UC-24, UC-34</w:t>
      </w:r>
    </w:p>
    <w:p>
      <w:pPr>
        <w:pStyle w:val="Heading3"/>
        <w:keepNext/>
      </w:pPr>
      <w:r>
        <w:rPr>
          <w:color w:val="000000"/>
        </w:rPr>
        <w:t>GBR-078 Delivery and preferences</w:t>
      </w:r>
    </w:p>
    <w:p>
      <w:pPr>
        <w:keepNext/>
      </w:pPr>
      <w:r>
        <w:t>Keep in-app notification and delivery attempts separately. Provider acceptance does not mean Read; app confirms reading. Disabling push leaves in-app messages. Final failure/no channel creates a staff item without changing appointment state.</w:t>
      </w:r>
    </w:p>
    <w:p>
      <w:r>
        <w:t>Applies to: UC-24, UC-34</w:t>
      </w:r>
    </w:p>
    <w:p>
      <w:pPr>
        <w:pStyle w:val="Heading3"/>
        <w:keepNext/>
      </w:pPr>
      <w:r>
        <w:rPr>
          <w:color w:val="000000"/>
        </w:rPr>
        <w:t>GBR-079 Chatbot limits and actions</w:t>
      </w:r>
    </w:p>
    <w:p>
      <w:pPr>
        <w:keepNext/>
      </w:pPr>
      <w:r>
        <w:t>Use clinic-approved information; do not invent prices/availability or diagnose, prescribe or expose imaging output. Appointment actions require customer summary confirmation and normal server validation; only committed DCMS results prove success.</w:t>
      </w:r>
    </w:p>
    <w:p>
      <w:r>
        <w:t>Applies to: UC-25, UC-26, UC-35</w:t>
      </w:r>
    </w:p>
    <w:p>
      <w:pPr>
        <w:pStyle w:val="Heading3"/>
        <w:keepNext/>
      </w:pPr>
      <w:r>
        <w:rPr>
          <w:color w:val="000000"/>
        </w:rPr>
        <w:t>GBR-080 Human support and future AI handover</w:t>
      </w:r>
    </w:p>
    <w:p>
      <w:pPr>
        <w:keepNext/>
      </w:pPr>
      <w:r>
        <w:t>Phase 1 support tickets originate directly from the patient app or staff; chatbot is not required. Staff handles permitted content and uses normal workflows for actions. Phase 2 AI may hand over to the same queue without changing permissions or claiming success without committed actions.</w:t>
      </w:r>
    </w:p>
    <w:p>
      <w:r>
        <w:t>Applies to: UC-26, UC-35</w:t>
      </w:r>
    </w:p>
    <w:p>
      <w:pPr>
        <w:pStyle w:val="Heading3"/>
        <w:keepNext/>
      </w:pPr>
      <w:r>
        <w:rPr>
          <w:color w:val="000000"/>
        </w:rPr>
        <w:t>GBR-081 Audit and recovery</w:t>
      </w:r>
    </w:p>
    <w:p>
      <w:pPr>
        <w:keepNext/>
      </w:pPr>
      <w:r>
        <w:t>Retain actor, actual/entry time, reason and source originals for important clinical, price, cash and stock changes. Reject stale concurrent edits. Offline entry requires reconciliation; operational backups/restoration remain required.</w:t>
      </w:r>
    </w:p>
    <w:p>
      <w:r>
        <w:t>Applies to: UC-01, UC-02, UC-03, UC-06, UC-07, UC-09, UC-10, UC-11, UC-12, UC-13, UC-14, UC-15, UC-16, UC-17, UC-18, UC-19, UC-20, UC-21, UC-22, UC-23, UC-24, UC-25, UC-26, UC-27, UC-28, UC-29, UC-30, UC-31, UC-35, UC-36</w:t>
      </w:r>
    </w:p>
    <w:p>
      <w:pPr>
        <w:pStyle w:val="Heading3"/>
        <w:keepNext/>
      </w:pPr>
      <w:r>
        <w:rPr>
          <w:color w:val="000000"/>
        </w:rPr>
        <w:t>GBR-082 Executable baseline defaults</w:t>
      </w:r>
    </w:p>
    <w:p>
      <w:pPr>
        <w:keepNext/>
      </w:pPr>
      <w:r>
        <w:t>Asia/Ho_Chi_Minh; VND integers rounded half up; registration credential baseline 12 to 256 with upper/lower/digit/symbol; recovery token 15 minutes, single use, five validation attempts, resend at most once per minute; reminders 24 hours and 2 hours before eligible appointments, max three delivery attempts. Files JPEG/PNG/PDF, 20 MB each and 10 per upload; page size 20/50/100. Environment/provider secrets remain deployment configuration.</w:t>
      </w:r>
    </w:p>
    <w:p>
      <w:r>
        <w:t>Applies to: Cross-cutting</w:t>
      </w:r>
    </w:p>
    <w:p>
      <w:pPr>
        <w:pStyle w:val="Heading3"/>
        <w:keepNext/>
      </w:pPr>
      <w:r>
        <w:rPr>
          <w:color w:val="000000"/>
        </w:rPr>
        <w:t>GBR-083 Imaging feedback retention</w:t>
      </w:r>
    </w:p>
    <w:p>
      <w:pPr>
        <w:keepNext/>
      </w:pPr>
      <w:r>
        <w:t>Store dentist acceptance, edits or rejection with reason, image/request reference, result/model version, actor and time. Keep feedback in controlled storage; distinguish rejection from processing failure and continue manual examination. Model improvement requires separate authorized review and validation; feedback never automatically retrains or replaces the model.</w:t>
      </w:r>
    </w:p>
    <w:p>
      <w:r>
        <w:t>Applies to: UC-16</w:t>
      </w:r>
    </w:p>
    <w:p>
      <w:pPr>
        <w:pStyle w:val="Heading3"/>
        <w:keepNext/>
      </w:pPr>
      <w:r>
        <w:rPr>
          <w:color w:val="000000"/>
        </w:rPr>
        <w:t>GBR-084 Patient identity before arrival</w:t>
      </w:r>
    </w:p>
    <w:p>
      <w:pPr>
        <w:keepNext/>
      </w:pPr>
      <w:r>
        <w:t>Clinic-wide patient code is unique; creating/archiving a master never changes attendance or grants account access. Shared contacts do not auto-merge; merge and representative clinical delegation are outside phase 1.</w:t>
      </w:r>
    </w:p>
    <w:p>
      <w:r>
        <w:t>Applies to: UC-38, UC-36</w:t>
      </w:r>
    </w:p>
    <w:p>
      <w:pPr>
        <w:pStyle w:val="Heading3"/>
        <w:keepNext/>
      </w:pPr>
      <w:r>
        <w:rPr>
          <w:color w:val="000000"/>
        </w:rPr>
        <w:t>GBR-085 Dossier cardinality</w:t>
      </w:r>
    </w:p>
    <w:p>
      <w:pPr>
        <w:keepNext/>
      </w:pPr>
      <w:r>
        <w:t>A patient has many dossiers, each spanning planned items and actual activities from distinct visits. Actual activity and each Separate-charge internal medicine/material issue reference one dossier, visit and branch for the same patient. An outside-purchase prescription may omit dossier. Staff never silently creates a clinical course while posting stock. Plan is optional for direct treatment; new take-home dispensing remains inactive.</w:t>
      </w:r>
    </w:p>
    <w:p>
      <w:r>
        <w:t>Applies to: UC-13, UC-14, UC-15, UC-18, UC-22, UC-39</w:t>
      </w:r>
    </w:p>
    <w:p>
      <w:pPr>
        <w:pStyle w:val="Heading3"/>
        <w:keepNext/>
      </w:pPr>
      <w:r>
        <w:rPr>
          <w:color w:val="000000"/>
        </w:rPr>
        <w:t>GBR-086 Independent dossier state</w:t>
      </w:r>
    </w:p>
    <w:p>
      <w:pPr>
        <w:keepNext/>
      </w:pPr>
      <w:r>
        <w:t>Dossier Open/Completed/Stopped is a clinical course state. Visit completion does not close it; dossier closure may retain debt. Completion requires disposition of unfinished items; reopen/stop requires reason and history.</w:t>
      </w:r>
    </w:p>
    <w:p>
      <w:r>
        <w:t>Applies to: UC-10, UC-39</w:t>
      </w:r>
    </w:p>
    <w:p>
      <w:pPr>
        <w:pStyle w:val="Heading3"/>
        <w:keepNext/>
      </w:pPr>
      <w:r>
        <w:rPr>
          <w:color w:val="000000"/>
        </w:rPr>
        <w:t>GBR-087 Lab source and specification</w:t>
      </w:r>
    </w:p>
    <w:p>
      <w:pPr>
        <w:keepNext/>
      </w:pPr>
      <w:r>
        <w:t>Lab order references patient/branch and an agreed plan item or actual activity. Keep provider/specification/quantity/unit fee/warranty snapshot; dental fabrication is not a medical blood-test order.</w:t>
      </w:r>
    </w:p>
    <w:p>
      <w:r>
        <w:t>Applies to: UC-40</w:t>
      </w:r>
    </w:p>
    <w:p>
      <w:pPr>
        <w:pStyle w:val="Heading3"/>
        <w:keepNext/>
      </w:pPr>
      <w:r>
        <w:rPr>
          <w:color w:val="000000"/>
        </w:rPr>
        <w:t>GBR-088 Lab delivery and liability</w:t>
      </w:r>
    </w:p>
    <w:p>
      <w:pPr>
        <w:keepNext/>
      </w:pPr>
      <w:r>
        <w:t>Ordered, Sent, Received, Accepted, Rework, Closed, Cancelled are distinct. Record receiver/time and dentist acceptance; rework preserves original and extra-cost decision. Acceptance posts one approved payable; deposits/early liability require explicit approval.</w:t>
      </w:r>
    </w:p>
    <w:p>
      <w:r>
        <w:t>Applies to: UC-40, UC-45</w:t>
      </w:r>
    </w:p>
    <w:p>
      <w:pPr>
        <w:pStyle w:val="Heading3"/>
        <w:keepNext/>
      </w:pPr>
      <w:r>
        <w:rPr>
          <w:color w:val="000000"/>
        </w:rPr>
        <w:t>GBR-089 Unified product types</w:t>
      </w:r>
    </w:p>
    <w:p>
      <w:pPr>
        <w:keepNext/>
      </w:pPr>
      <w:r>
        <w:t>Medicine and Material definitions retain distinct product types and clinical requirements. Version base units/conversions, category and default supplier. Referenced definitions are deactivated, never deleted; reusable assets/sterilization are not consumable-stock movements.</w:t>
      </w:r>
    </w:p>
    <w:p>
      <w:r>
        <w:t>Applies to: UC-27, UC-41</w:t>
      </w:r>
    </w:p>
    <w:p>
      <w:pPr>
        <w:pStyle w:val="Heading3"/>
        <w:keepNext/>
      </w:pPr>
      <w:r>
        <w:rPr>
          <w:color w:val="000000"/>
        </w:rPr>
        <w:t>GBR-090 Actual material receipt</w:t>
      </w:r>
    </w:p>
    <w:p>
      <w:pPr>
        <w:keepNext/>
      </w:pPr>
      <w:r>
        <w:t>Only posted actual accepted delivery increases aggregate stock. Expected dates/Draft purchases do not. Receipt lines retain actual quantity, source evidence, cost and conversion snapshots without required manufacturer-lot/expiry tracking.</w:t>
      </w:r>
    </w:p>
    <w:p>
      <w:r>
        <w:t>Applies to: UC-42</w:t>
      </w:r>
    </w:p>
    <w:p>
      <w:pPr>
        <w:pStyle w:val="Heading3"/>
        <w:keepNext/>
      </w:pPr>
      <w:r>
        <w:rPr>
          <w:color w:val="000000"/>
        </w:rPr>
        <w:t>GBR-091 Receipt cost and payable</w:t>
      </w:r>
    </w:p>
    <w:p>
      <w:pPr>
        <w:keepNext/>
      </w:pPr>
      <w:r>
        <w:t>Receipt cost equals accepted quantity times unit cost plus allocated extra costs; allocation sum equals documented extra costs. Post stock and payable atomically. Actual payments use a separate counterparty ledger.</w:t>
      </w:r>
    </w:p>
    <w:p>
      <w:r>
        <w:t>Applies to: UC-28, UC-42, UC-45</w:t>
      </w:r>
    </w:p>
    <w:p>
      <w:pPr>
        <w:pStyle w:val="Heading3"/>
        <w:keepNext/>
      </w:pPr>
      <w:r>
        <w:rPr>
          <w:color w:val="000000"/>
        </w:rPr>
        <w:t>GBR-092 Actual material issue</w:t>
      </w:r>
    </w:p>
    <w:p>
      <w:pPr>
        <w:keepNext/>
      </w:pPr>
      <w:r>
        <w:t>Post consumption against an actual activity or internal/waste purpose. Eligible stock must cover issue at commit. Treatment materials default Included; Separate needs explicit agreed price and creates one linked charge.</w:t>
      </w:r>
    </w:p>
    <w:p>
      <w:r>
        <w:t>Applies to: UC-43</w:t>
      </w:r>
    </w:p>
    <w:p>
      <w:pPr>
        <w:pStyle w:val="Heading3"/>
        <w:keepNext/>
      </w:pPr>
      <w:r>
        <w:rPr>
          <w:color w:val="000000"/>
        </w:rPr>
        <w:t>GBR-093 Return bounds</w:t>
      </w:r>
    </w:p>
    <w:p>
      <w:pPr>
        <w:keepNext/>
      </w:pPr>
      <w:r>
        <w:t>Return refers to original issue and cumulative return cannot exceed issued-minus-prior-return. Used/uncertain materials go to quarantine. Return does not silently refund or rewrite patient charge.</w:t>
      </w:r>
    </w:p>
    <w:p>
      <w:r>
        <w:t>Applies to: UC-22, UC-43</w:t>
      </w:r>
    </w:p>
    <w:p>
      <w:pPr>
        <w:pStyle w:val="Heading3"/>
        <w:keepNext/>
      </w:pPr>
      <w:r>
        <w:rPr>
          <w:color w:val="000000"/>
        </w:rPr>
        <w:t>GBR-094 Stock adjustment approval</w:t>
      </w:r>
    </w:p>
    <w:p>
      <w:pPr>
        <w:keepNext/>
      </w:pPr>
      <w:r>
        <w:t>Counts capture cutoff/version and account for intervening movements; requester cannot approve own adjustment. Post a difference movement after approval; never overwrite confirmed stock history.</w:t>
      </w:r>
    </w:p>
    <w:p>
      <w:r>
        <w:t>Applies to: UC-29, UC-44</w:t>
      </w:r>
    </w:p>
    <w:p>
      <w:pPr>
        <w:pStyle w:val="Heading3"/>
        <w:keepNext/>
      </w:pPr>
      <w:r>
        <w:rPr>
          <w:color w:val="000000"/>
        </w:rPr>
        <w:t>GBR-095 Transfer conservation</w:t>
      </w:r>
    </w:p>
    <w:p>
      <w:pPr>
        <w:keepNext/>
      </w:pPr>
      <w:r>
        <w:t>Source issue enters InTransit; destination receipt consumes the same transit quantities. Shortage remains an exception until approved disposition. No duplicate receiving and no negative source/transit quantity.</w:t>
      </w:r>
    </w:p>
    <w:p>
      <w:r>
        <w:t>Applies to: UC-44</w:t>
      </w:r>
    </w:p>
    <w:p>
      <w:pPr>
        <w:pStyle w:val="Heading3"/>
        <w:keepNext/>
      </w:pPr>
      <w:r>
        <w:rPr>
          <w:color w:val="000000"/>
        </w:rPr>
        <w:t>GBR-096 Counterparty ledgers</w:t>
      </w:r>
    </w:p>
    <w:p>
      <w:pPr>
        <w:keepNext/>
      </w:pPr>
      <w:r>
        <w:t>Supplier/lab payable, actual payment, allocation and unallocated advance are separate, each scoped to the same branch/counterparty. Do not offset patient credit against supplier debt.</w:t>
      </w:r>
    </w:p>
    <w:p>
      <w:r>
        <w:t>Applies to: UC-45</w:t>
      </w:r>
    </w:p>
    <w:p>
      <w:pPr>
        <w:pStyle w:val="Heading3"/>
        <w:keepNext/>
      </w:pPr>
      <w:r>
        <w:rPr>
          <w:color w:val="000000"/>
        </w:rPr>
        <w:t>GBR-097 Payable payment constraints</w:t>
      </w:r>
    </w:p>
    <w:p>
      <w:pPr>
        <w:keepNext/>
      </w:pPr>
      <w:r>
        <w:t>Actual payment must be positive; allocations cannot exceed payment or document due. Reversal/replacement needs independent approval and remains in history. DCMS recording does not initiate bank transfers.</w:t>
      </w:r>
    </w:p>
    <w:p>
      <w:r>
        <w:t>Applies to: UC-45</w:t>
      </w:r>
    </w:p>
    <w:p>
      <w:pPr>
        <w:pStyle w:val="Heading3"/>
        <w:keepNext/>
      </w:pPr>
      <w:r>
        <w:rPr>
          <w:color w:val="000000"/>
        </w:rPr>
        <w:t>GBR-098 No duplicate cash out</w:t>
      </w:r>
    </w:p>
    <w:p>
      <w:pPr>
        <w:keepNext/>
      </w:pPr>
      <w:r>
        <w:t>Use one source type and source ID for SupplierPayment, LabPayment, PayrollPayment or Expense. A paid field on a source form is a ledger-derived value, not a second cash transaction.</w:t>
      </w:r>
    </w:p>
    <w:p>
      <w:r>
        <w:t>Applies to: UC-40, UC-42, UC-45, UC-46, UC-48, UC-54</w:t>
      </w:r>
    </w:p>
    <w:p>
      <w:pPr>
        <w:pStyle w:val="Heading3"/>
        <w:keepNext/>
      </w:pPr>
      <w:r>
        <w:rPr>
          <w:color w:val="000000"/>
        </w:rPr>
        <w:t>GBR-099 Expense eligibility</w:t>
      </w:r>
    </w:p>
    <w:p>
      <w:pPr>
        <w:keepNext/>
      </w:pPr>
      <w:r>
        <w:t>Only posted actual paid operating expense enters cash-out. Draft/unpaid proposals do not. Required category, payee/payer, method, amount, paid time and evidence/reference are validated.</w:t>
      </w:r>
    </w:p>
    <w:p>
      <w:r>
        <w:t>Applies to: UC-46</w:t>
      </w:r>
    </w:p>
    <w:p>
      <w:pPr>
        <w:pStyle w:val="Heading3"/>
        <w:keepNext/>
      </w:pPr>
      <w:r>
        <w:rPr>
          <w:color w:val="000000"/>
        </w:rPr>
        <w:t>GBR-100 Approval separation</w:t>
      </w:r>
    </w:p>
    <w:p>
      <w:pPr>
        <w:keepNext/>
      </w:pPr>
      <w:r>
        <w:t>Financial corrections, payroll approval, stock adjustments and day reopening require an actor with specific approval permission different from the requester. The UI must show requester/approver.</w:t>
      </w:r>
    </w:p>
    <w:p>
      <w:r>
        <w:t>Applies to: UC-23, UC-29, UC-44, UC-46, UC-48, UC-54</w:t>
      </w:r>
    </w:p>
    <w:p>
      <w:pPr>
        <w:pStyle w:val="Heading3"/>
        <w:keepNext/>
      </w:pPr>
      <w:r>
        <w:rPr>
          <w:color w:val="000000"/>
        </w:rPr>
        <w:t>GBR-101 Employee versus login</w:t>
      </w:r>
    </w:p>
    <w:p>
      <w:pPr>
        <w:keepNext/>
      </w:pPr>
      <w:r>
        <w:t>Employee can exist without a login; hide/end-employment preserves historical attribution and does not silently assert login revocation. The workflow must offer explicit account lock and future-work resolution.</w:t>
      </w:r>
    </w:p>
    <w:p>
      <w:r>
        <w:t>Applies to: UC-31, UC-47</w:t>
      </w:r>
    </w:p>
    <w:p>
      <w:pPr>
        <w:pStyle w:val="Heading3"/>
        <w:keepNext/>
      </w:pPr>
      <w:r>
        <w:rPr>
          <w:color w:val="000000"/>
        </w:rPr>
        <w:t>GBR-102 Staff assignment</w:t>
      </w:r>
    </w:p>
    <w:p>
      <w:pPr>
        <w:keepNext/>
      </w:pPr>
      <w:r>
        <w:t>Main and assistant cannot be the same employee. Each assigned employee must be active, authorized for branch and available over the planned interval; affected future bookings block invalid schedule changes.</w:t>
      </w:r>
    </w:p>
    <w:p>
      <w:r>
        <w:t>Applies to: UC-03, UC-04, UC-47, UC-52</w:t>
      </w:r>
    </w:p>
    <w:p>
      <w:pPr>
        <w:pStyle w:val="Heading3"/>
        <w:keepNext/>
      </w:pPr>
      <w:r>
        <w:rPr>
          <w:color w:val="000000"/>
        </w:rPr>
        <w:t>GBR-103 Payroll calculation</w:t>
      </w:r>
    </w:p>
    <w:p>
      <w:pPr>
        <w:keepNext/>
      </w:pPr>
      <w:r>
        <w:t>Baseline period is one calendar month. Prorated base equals effective monthly base times employed calendar days divided by calendar days in that month, rounded half up. Exactly one commission basis per employee/run: net performed value before tax attributed to actual performer, or confirmed allocations to that performers charge lines. Snapshot rate/source rows; gross = base + commission + additions - deductions, minimum zero. Manual approved totals require explanation. Later source corrections use a referenced payroll adjustment.</w:t>
      </w:r>
    </w:p>
    <w:p>
      <w:r>
        <w:t>Applies to: UC-48</w:t>
      </w:r>
    </w:p>
    <w:p>
      <w:pPr>
        <w:pStyle w:val="Heading3"/>
        <w:keepNext/>
      </w:pPr>
      <w:r>
        <w:rPr>
          <w:color w:val="000000"/>
        </w:rPr>
        <w:t>GBR-104 Payroll payments</w:t>
      </w:r>
    </w:p>
    <w:p>
      <w:pPr>
        <w:keepNext/>
      </w:pPr>
      <w:r>
        <w:t>Prevent overlapping employee/period approved runs unless a referenced adjustment. Independent approval precedes payment; cumulative paid cannot exceed approved due. Salary visibility/export needs separate permission.</w:t>
      </w:r>
    </w:p>
    <w:p>
      <w:r>
        <w:t>Applies to: UC-48</w:t>
      </w:r>
    </w:p>
    <w:p>
      <w:pPr>
        <w:pStyle w:val="Heading3"/>
        <w:keepNext/>
      </w:pPr>
      <w:r>
        <w:rPr>
          <w:color w:val="000000"/>
        </w:rPr>
        <w:t>GBR-105 Promotion eligibility</w:t>
      </w:r>
    </w:p>
    <w:p>
      <w:pPr>
        <w:keepNext/>
      </w:pPr>
      <w:r>
        <w:t>Evaluate branch/group/service and inclusive effective dates at pricing decision. Exactly one promotion OR manual discount per line; no automatic stacking. Snapshots survive offer expiry.</w:t>
      </w:r>
    </w:p>
    <w:p>
      <w:r>
        <w:t>Applies to: UC-13, UC-19, UC-49</w:t>
      </w:r>
    </w:p>
    <w:p>
      <w:pPr>
        <w:pStyle w:val="Heading3"/>
        <w:keepNext/>
      </w:pPr>
      <w:r>
        <w:rPr>
          <w:color w:val="000000"/>
        </w:rPr>
        <w:t>GBR-106 Money formula</w:t>
      </w:r>
    </w:p>
    <w:p>
      <w:pPr>
        <w:keepNext/>
      </w:pPr>
      <w:r>
        <w:t>All money uses exact decimal arithmetic and whole VND results, half-up rounding. Gross = round(quantity times snapshot unit price). Percentage discount = round(gross times rate/100); a fixed discount is a whole VND amount. Cap discount at gross. Tax = round((gross minus discount) times taxRate/100). Net = gross minus discount plus tax. Default taxRate zero; positive tax needs configured rate, not a legal assumption. Sum rounded line values consistently.</w:t>
      </w:r>
    </w:p>
    <w:p>
      <w:r>
        <w:t>Applies to: UC-14, UC-19, UC-30, UC-49</w:t>
      </w:r>
    </w:p>
    <w:p>
      <w:pPr>
        <w:pStyle w:val="Heading3"/>
        <w:keepNext/>
      </w:pPr>
      <w:r>
        <w:rPr>
          <w:color w:val="000000"/>
        </w:rPr>
        <w:t>GBR-107 Branch identity and chair</w:t>
      </w:r>
    </w:p>
    <w:p>
      <w:pPr>
        <w:keepNext/>
      </w:pPr>
      <w:r>
        <w:t>Patient master is clinic-wide; events carry immutable branch. Each appointment reserves one active chair and its main/assistant resources across the interval. Internal work has no chair unless explicitly requested.</w:t>
      </w:r>
    </w:p>
    <w:p>
      <w:r>
        <w:t>Applies to: UC-04, UC-50, UC-52</w:t>
      </w:r>
    </w:p>
    <w:p>
      <w:pPr>
        <w:pStyle w:val="Heading3"/>
        <w:keepNext/>
      </w:pPr>
      <w:r>
        <w:rPr>
          <w:color w:val="000000"/>
        </w:rPr>
        <w:t>GBR-108 Branch separation</w:t>
      </w:r>
    </w:p>
    <w:p>
      <w:pPr>
        <w:keepNext/>
      </w:pPr>
      <w:r>
        <w:t>Patient credit, collections, counterparty payments, payroll and stock are branch-specific. Cross-branch reads require grant; no implicit financial netting or stock transfer by editing a branch field.</w:t>
      </w:r>
    </w:p>
    <w:p>
      <w:r>
        <w:t>Applies to: UC-19, UC-44, UC-45, UC-50</w:t>
      </w:r>
    </w:p>
    <w:p>
      <w:pPr>
        <w:pStyle w:val="Heading3"/>
        <w:keepNext/>
      </w:pPr>
      <w:r>
        <w:rPr>
          <w:color w:val="000000"/>
        </w:rPr>
        <w:t>GBR-109 Reference codes and versions</w:t>
      </w:r>
    </w:p>
    <w:p>
      <w:pPr>
        <w:keepNext/>
      </w:pPr>
      <w:r>
        <w:t>Default patient code BN plus six-digit clinic-wide sequence; other documents use type prefix, branch code, local year and six-digit sequence. Prefix/width can be configured before new issuance; uniqueness is server-enforced and preview consumes no number. Deactivate referenced masters; retain snapshots and never fabricate historical data when required fields change.</w:t>
      </w:r>
    </w:p>
    <w:p>
      <w:r>
        <w:t>Applies to: UC-38, UC-51</w:t>
      </w:r>
    </w:p>
    <w:p>
      <w:pPr>
        <w:pStyle w:val="Heading3"/>
        <w:keepNext/>
      </w:pPr>
      <w:r>
        <w:rPr>
          <w:color w:val="000000"/>
        </w:rPr>
        <w:t>GBR-110 Immutable documents</w:t>
      </w:r>
    </w:p>
    <w:p>
      <w:pPr>
        <w:keepNext/>
      </w:pPr>
      <w:r>
        <w:t>Posted bill/receipt/work-order/export snapshot preserves labels, amounts, clinic details and next-appointment text at issue time. Reprinting uses the same snapshot; corrections issue a new version referencing original.</w:t>
      </w:r>
    </w:p>
    <w:p>
      <w:r>
        <w:t>Applies to: UC-19, UC-21, UC-23, UC-40, UC-51, UC-54</w:t>
      </w:r>
    </w:p>
    <w:p>
      <w:pPr>
        <w:pStyle w:val="Heading3"/>
        <w:keepNext/>
      </w:pPr>
      <w:r>
        <w:rPr>
          <w:color w:val="000000"/>
        </w:rPr>
        <w:t>GBR-111 Recurrence bounds</w:t>
      </w:r>
    </w:p>
    <w:p>
      <w:pPr>
        <w:keepNext/>
      </w:pPr>
      <w:r>
        <w:t>Series supports daily/weekly/monthly/yearly through inclusive end; max 100 entries and max 12 months per confirmation. Missing day is skipped and previewed. Validate all resource conflicts before all-or-none commit.</w:t>
      </w:r>
    </w:p>
    <w:p>
      <w:r>
        <w:t>Applies to: UC-52</w:t>
      </w:r>
    </w:p>
    <w:p>
      <w:pPr>
        <w:pStyle w:val="Heading3"/>
        <w:keepNext/>
      </w:pPr>
      <w:r>
        <w:rPr>
          <w:color w:val="000000"/>
        </w:rPr>
        <w:t>GBR-112 Series edits</w:t>
      </w:r>
    </w:p>
    <w:p>
      <w:pPr>
        <w:keepNext/>
      </w:pPr>
      <w:r>
        <w:t>This occurrence or This and future unstarted entries only. Preserve completed/started entries and exceptions; apply only explicitly changed fields, never propagate status/attendance flags from an edited form.</w:t>
      </w:r>
    </w:p>
    <w:p>
      <w:r>
        <w:t>Applies to: UC-52</w:t>
      </w:r>
    </w:p>
    <w:p>
      <w:pPr>
        <w:pStyle w:val="Heading3"/>
        <w:keepNext/>
      </w:pPr>
      <w:r>
        <w:rPr>
          <w:color w:val="000000"/>
        </w:rPr>
        <w:t>GBR-113 Shared care tasks</w:t>
      </w:r>
    </w:p>
    <w:p>
      <w:pPr>
        <w:keepNext/>
      </w:pPr>
      <w:r>
        <w:t>Manual care tasks and automatic follow-up tasks use one identity across calendar/patient views. Store contact attempts append-only; Rebooked requires a committed new appointment. Task completion never closes clinical need.</w:t>
      </w:r>
    </w:p>
    <w:p>
      <w:r>
        <w:t>Applies to: UC-24, UC-25, UC-53</w:t>
      </w:r>
    </w:p>
    <w:p>
      <w:pPr>
        <w:pStyle w:val="Heading3"/>
        <w:keepNext/>
      </w:pPr>
      <w:r>
        <w:rPr>
          <w:color w:val="000000"/>
        </w:rPr>
        <w:t>GBR-114 Date and balance basis</w:t>
      </w:r>
    </w:p>
    <w:p>
      <w:pPr>
        <w:keepNext/>
      </w:pPr>
      <w:r>
        <w:t>Reports declare local event date and source: performed service, actual collection/payment or as-of balance. Cash balance equals opening plus confirmed collections minus actual source payments. Do not count purchase liability as cash out.</w:t>
      </w:r>
    </w:p>
    <w:p>
      <w:r>
        <w:t>Applies to: UC-32, UC-54</w:t>
      </w:r>
    </w:p>
    <w:p>
      <w:pPr>
        <w:pStyle w:val="Heading3"/>
        <w:keepNext/>
      </w:pPr>
      <w:r>
        <w:rPr>
          <w:color w:val="000000"/>
        </w:rPr>
        <w:t>GBR-115 Daily close</w:t>
      </w:r>
    </w:p>
    <w:p>
      <w:pPr>
        <w:keepNext/>
      </w:pPr>
      <w:r>
        <w:t>Close records branch/day, source cutoff/version, counted amount, exceptions and reviewer. Later changes are post-close adjustments; prior close remains reproducible. Reopening requires independent approval/reason.</w:t>
      </w:r>
    </w:p>
    <w:p>
      <w:r>
        <w:t>Applies to: UC-54</w:t>
      </w:r>
    </w:p>
    <w:p>
      <w:pPr>
        <w:pStyle w:val="Heading3"/>
        <w:keepNext/>
      </w:pPr>
      <w:r>
        <w:rPr>
          <w:color w:val="000000"/>
        </w:rPr>
        <w:t>GBR-116 Export privacy</w:t>
      </w:r>
    </w:p>
    <w:p>
      <w:pPr>
        <w:keepNext/>
      </w:pPr>
      <w:r>
        <w:t>Read/export permissions and column scopes apply at query and download time. Totals use the same filter/rights as rows. Record export actor/time/filter/row count and avoid hidden salary/contact columns in ordinary exports.</w:t>
      </w:r>
    </w:p>
    <w:p>
      <w:r>
        <w:t>Applies to: UC-32, UC-54</w:t>
      </w:r>
    </w:p>
    <w:p>
      <w:pPr>
        <w:pStyle w:val="Heading3"/>
        <w:keepNext/>
      </w:pPr>
      <w:r>
        <w:rPr>
          <w:color w:val="000000"/>
        </w:rPr>
        <w:t>GBR-117 Complete personal record visibility</w:t>
      </w:r>
    </w:p>
    <w:p>
      <w:pPr>
        <w:keepNext/>
      </w:pPr>
      <w:r>
        <w:t>All official information belonging to the linked patient becomes readable automatically when its authoritative source is committed/finalized/posted; Ready patient files are included. Cover identity/health history, appointments/visits, plans and treatment progress, prescriptions, patient images/results/documents, follow-up/warranty and posted bills/receipts/credit/debt. A separate dentist release is not required. Drafts still being authored, others records and clinic administration data are excluded. Corrections preserve patient-relevant history.</w:t>
      </w:r>
    </w:p>
    <w:p>
      <w:r>
        <w:t>Applies to: UC-12, UC-19, UC-20, UC-36, UC-37, UC-55</w:t>
      </w:r>
    </w:p>
    <w:p>
      <w:pPr>
        <w:pStyle w:val="Heading3"/>
        <w:keepNext/>
      </w:pPr>
      <w:r>
        <w:rPr>
          <w:color w:val="000000"/>
        </w:rPr>
        <w:t>GBR-118 Patient application phase one</w:t>
      </w:r>
    </w:p>
    <w:p>
      <w:pPr>
        <w:keepNext/>
      </w:pPr>
      <w:r>
        <w:t>Phase 1 adds the DCMS Patient role, self/relative booking, owned appointment management, identity-verified self linking, complete official own clinical and financial information, own downloads, notifications/preferences and human support. Link approval backfills all history. AI X-ray and chatbot remain phase 2.</w:t>
      </w:r>
    </w:p>
    <w:p>
      <w:r>
        <w:t>Applies to: UC-02, UC-04, UC-20, UC-26, UC-33 to UC-37, UC-55</w:t>
      </w:r>
    </w:p>
    <w:p>
      <w:pPr>
        <w:pStyle w:val="Heading3"/>
        <w:keepNext/>
      </w:pPr>
      <w:r>
        <w:rPr>
          <w:color w:val="000000"/>
        </w:rPr>
        <w:t>GBR-119 Overrun handling</w:t>
      </w:r>
    </w:p>
    <w:p>
      <w:pPr>
        <w:keepNext/>
      </w:pPr>
      <w:r>
        <w:t>Store booked and actual times separately. Revised expected finish flags later resource conflicts; staff records contact/reassignment/rescheduling through normal workflows. Never auto-no-show a checked-in patient or silently move confirmed appointments.</w:t>
      </w:r>
    </w:p>
    <w:p>
      <w:r>
        <w:t>Applies to: UC-06, UC-07, UC-10</w:t>
      </w:r>
    </w:p>
    <w:p>
      <w:pPr>
        <w:pStyle w:val="Heading3"/>
        <w:keepNext/>
      </w:pPr>
      <w:r>
        <w:rPr>
          <w:color w:val="000000"/>
        </w:rPr>
        <w:t>GBR-120 Idempotent domain posting</w:t>
      </w:r>
    </w:p>
    <w:p>
      <w:pPr>
        <w:keepNext/>
      </w:pPr>
      <w:r>
        <w:t>Every command that creates stock/charge/collection/payable uses a stable request key scoped to actor and operation. Same key/same payload returns prior result; same key/different payload rejects. Database uniqueness protects semantic source IDs.</w:t>
      </w:r>
    </w:p>
    <w:p>
      <w:r>
        <w:t>Applies to: UC-04, UC-07, UC-14, UC-18, UC-20, UC-21, UC-22, UC-28, UC-40 to UC-48</w:t>
      </w:r>
    </w:p>
    <w:p>
      <w:pPr>
        <w:pStyle w:val="Heading3"/>
        <w:keepNext/>
      </w:pPr>
      <w:r>
        <w:rPr>
          <w:color w:val="000000"/>
        </w:rPr>
        <w:t>GBR-121 Recovery and verified contact</w:t>
      </w:r>
    </w:p>
    <w:p>
      <w:pPr>
        <w:keepNext/>
      </w:pPr>
      <w:r>
        <w:t>Unverified phone/email does not prove account ownership. Current assisted recovery requires independent identity verification, a one-use temporary credential, forced credential change and session revocation. It does not unlock an account or approve a clinical self link. No Email Service or secret in audit is introduced.</w:t>
      </w:r>
    </w:p>
    <w:p>
      <w:r>
        <w:t>Applies to: UC-02, UC-31, UC-33</w:t>
      </w:r>
    </w:p>
    <w:p>
      <w:pPr>
        <w:pStyle w:val="Heading3"/>
        <w:keepNext/>
      </w:pPr>
      <w:r>
        <w:rPr>
          <w:color w:val="000000"/>
        </w:rPr>
        <w:t>GBR-122 No unsafe deletion</w:t>
      </w:r>
    </w:p>
    <w:p>
      <w:pPr>
        <w:keepNext/>
      </w:pPr>
      <w:r>
        <w:t>Archive administrative masters and cancel Draft/unstarted transactions with reason. Posted clinical, financial, payroll and stock records retain originals and use versioned amendment/reversal. No hard-delete patient history.</w:t>
      </w:r>
    </w:p>
    <w:p>
      <w:r>
        <w:t>Applies to: Cross-cutting</w:t>
      </w:r>
    </w:p>
    <w:p>
      <w:pPr>
        <w:pStyle w:val="Heading3"/>
        <w:keepNext/>
      </w:pPr>
      <w:r>
        <w:rPr>
          <w:color w:val="000000"/>
        </w:rPr>
        <w:t>GBR-123 External action truth</w:t>
      </w:r>
    </w:p>
    <w:p>
      <w:pPr>
        <w:keepNext/>
      </w:pPr>
      <w:r>
        <w:t>Saving a note never means a call/email/payment occurred. Report Queued/Sent/Failed from actual adapter outcome, use a development mail sink only in explicit test environment and never claim real delivery there.</w:t>
      </w:r>
    </w:p>
    <w:p>
      <w:r>
        <w:t>Applies to: UC-02, UC-24, UC-26, UC-34, UC-40</w:t>
      </w:r>
    </w:p>
    <w:p>
      <w:pPr>
        <w:pStyle w:val="Heading3"/>
        <w:keepNext/>
      </w:pPr>
      <w:r>
        <w:rPr>
          <w:color w:val="000000"/>
        </w:rPr>
        <w:t>GBR-124 Object and file readiness</w:t>
      </w:r>
    </w:p>
    <w:p>
      <w:pPr>
        <w:keepNext/>
      </w:pPr>
      <w:r>
        <w:t>Persist patient/source references, content hash and version. Files move PendingScan to Ready or Rejected; serve bytes only when Ready and currently authorized. A committed independent patient image/document can be visible without a completed visit. Phase 1 permits JPEG/PNG/PDF, up to 20 MB per file and 10 files per batch, with content signature validation.</w:t>
      </w:r>
    </w:p>
    <w:p>
      <w:r>
        <w:t>Applies to: UC-11, UC-12, UC-37, UC-55</w:t>
      </w:r>
    </w:p>
    <w:p>
      <w:pPr>
        <w:pStyle w:val="Heading3"/>
        <w:keepNext/>
      </w:pPr>
      <w:r>
        <w:rPr>
          <w:color w:val="000000"/>
        </w:rPr>
        <w:t>GBR-125 Plan readiness and quantity</w:t>
      </w:r>
    </w:p>
    <w:p>
      <w:pPr>
        <w:keepNext/>
      </w:pPr>
      <w:r>
        <w:t>Within each dossier, a TreatmentPlanId and PlanVersion group the proposed/agreed items; retain one current plan version and all prior versions. Posted actual quantity is atomically bounded by agreed remaining quantity per item. Extra scope requires a new agreement/version. Refused/deferred or unmet prerequisite work cannot be posted. Dentist records readiness evidence; plan status never synthesizes actual services.</w:t>
      </w:r>
    </w:p>
    <w:p>
      <w:r>
        <w:t>Applies to: UC-13, UC-14</w:t>
      </w:r>
    </w:p>
    <w:p>
      <w:pPr>
        <w:pStyle w:val="Heading3"/>
        <w:keepNext/>
      </w:pPr>
      <w:r>
        <w:rPr>
          <w:color w:val="000000"/>
        </w:rPr>
        <w:t>GBR-126 Baseline and extensions</w:t>
      </w:r>
    </w:p>
    <w:p>
      <w:pPr>
        <w:keepNext/>
      </w:pPr>
      <w:r>
        <w:t>The normative v2 choices are DCMS decisions guided by observed oDental workflows. Unverified loyalty points, automatic stock recipes, external tax invoices, insurance, structured medical tests and national/PACS integrations are not inferred from menu labels.</w:t>
      </w:r>
    </w:p>
    <w:p>
      <w:r>
        <w:t>Applies to: Cross-cutting</w:t>
      </w:r>
    </w:p>
    <w:p>
      <w:pPr>
        <w:pStyle w:val="Heading3"/>
        <w:keepNext/>
      </w:pPr>
      <w:r>
        <w:rPr>
          <w:color w:val="000000"/>
        </w:rPr>
        <w:t>GBR-127 Complete own financial visibility</w:t>
      </w:r>
    </w:p>
    <w:p>
      <w:pPr>
        <w:keepNext/>
      </w:pPr>
      <w:r>
        <w:t>The verified Patient reads all own posted bills, itemized charges/discounts/tax, confirmed receipts, allocations, deposits/credit and debt across clinic branches. These derive from official ledgers and require no staff publication. Pending transfer claims remain pending; supplier costs, staff wages, bank reconciliation notes and other payers private details are excluded.</w:t>
      </w:r>
    </w:p>
    <w:p>
      <w:r>
        <w:t>Applies to: UC-19, UC-20, UC-36, UC-37</w:t>
      </w:r>
    </w:p>
    <w:p>
      <w:pPr>
        <w:pStyle w:val="Heading3"/>
        <w:keepNext/>
      </w:pPr>
      <w:r>
        <w:rPr>
          <w:color w:val="000000"/>
        </w:rPr>
        <w:t>GBR-128 Cost layer traceability</w:t>
      </w:r>
    </w:p>
    <w:p>
      <w:pPr>
        <w:keepNext/>
      </w:pPr>
      <w:r>
        <w:t>Posted receipt lines preserve actual landed cost and conversion snapshots. Actual use preserves its documented source/cost snapshot under the existing configured valuation basis, with corrections referencing the original evidence. Do not use current catalog prices as historical cost or require physical-lot/FEFO selection to value aggregate stock.</w:t>
      </w:r>
    </w:p>
    <w:p>
      <w:r>
        <w:t>Applies to: UC-18, UC-22, UC-28, UC-32, UC-42, UC-43, UC-54</w:t>
      </w:r>
    </w:p>
    <w:p>
      <w:pPr>
        <w:pStyle w:val="Heading3"/>
        <w:keepNext/>
      </w:pPr>
      <w:r>
        <w:rPr>
          <w:color w:val="000000"/>
        </w:rPr>
        <w:t>GBR-129 Template and patient plan versions</w:t>
      </w:r>
    </w:p>
    <w:p>
      <w:pPr>
        <w:keepNext/>
      </w:pPr>
      <w:r>
        <w:t>A template is optional reusable planning guidance in Draft/Active/Retired versions. Dentist approves activation and the patient-specific copy. Each patient plan snapshots template ID/version and step definitions. Later template edits never mutate copied plans; retries cannot duplicate a copied plan. Changing future patient scope requires a plan version and reviewed impacts on agreed work and bookings.</w:t>
      </w:r>
    </w:p>
    <w:p>
      <w:r>
        <w:t>Applies to: UC-13, UC-51</w:t>
      </w:r>
    </w:p>
    <w:p>
      <w:pPr>
        <w:pStyle w:val="Heading3"/>
        <w:keepNext/>
      </w:pPr>
      <w:r>
        <w:rPr>
          <w:color w:val="000000"/>
        </w:rPr>
        <w:t>GBR-130 Treatment step identity and dependencies</w:t>
      </w:r>
    </w:p>
    <w:p>
      <w:pPr>
        <w:keepNext/>
      </w:pPr>
      <w:r>
        <w:t>A course may contain versioned plans and stable logical steps when useful. Steps hold item references, clinical estimates, optional predecessor dependencies, return windows and lab requirements; dependencies are acyclic. Simple direct work can omit the template. One step can span several Visits; a Visit can contain several steps/items. reservedMinutes belongs to the booking command and must meet its 15-480 minute grid and current estimate checks; a template reservation is only a suggestion. Technical references are carried by the system.</w:t>
      </w:r>
    </w:p>
    <w:p>
      <w:r>
        <w:t>Applies to: UC-04, UC-13, UC-14, UC-17, UC-51</w:t>
      </w:r>
    </w:p>
    <w:p>
      <w:pPr>
        <w:pStyle w:val="Heading3"/>
        <w:keepNext/>
      </w:pPr>
      <w:r>
        <w:rPr>
          <w:color w:val="000000"/>
        </w:rPr>
        <w:t>GBR-131 Step outcome and readiness</w:t>
      </w:r>
    </w:p>
    <w:p>
      <w:pPr>
        <w:keepNext/>
      </w:pPr>
      <w:r>
        <w:t>Outcome NotStarted/Partial/Completed/Skipped/Stopped/Cancelled is separate from readiness Ready/Blocked with concrete reasons. Only dentist-confirmed actual performance completes a step; partial work retains remaining quantity. Required predecessors must be Completed; skipping a predecessor requires explicit plan/dependency revision. Required current lab deliverable must be Accepted and match the patient, step and specification version. Booking and performance recheck readiness; changed readiness never silently cancels an existing appointment.</w:t>
      </w:r>
    </w:p>
    <w:p>
      <w:r>
        <w:t>Applies to: UC-04, UC-07, UC-13, UC-14, UC-40</w:t>
      </w:r>
    </w:p>
    <w:p>
      <w:pPr>
        <w:pStyle w:val="Heading3"/>
        <w:keepNext/>
      </w:pPr>
      <w:r>
        <w:rPr>
          <w:color w:val="000000"/>
        </w:rPr>
        <w:t>GBR-132 Rolling follow-up</w:t>
      </w:r>
    </w:p>
    <w:p>
      <w:pPr>
        <w:keepNext/>
      </w:pPr>
      <w:r>
        <w:t>Clinical completion of a step creates or updates at most one instruction per successor logical step in the patient plan, using an idempotent source event. Multiple independent successors can each need booking. Return offsets satisfy 0 &lt;= earliest &lt;= target &lt;= latest in whole clinic-local calendar days from actual predecessor completion; with several predecessors use the latest required completion. No automatic appointment or recurring series is created. Cancellation or NoShow returns an active instruction to NeedsBooking; only a dentist completes/supersedes/cancels the clinical instruction. Create the successor instruction once all its required predecessors are Completed; lab readiness may still be Blocked while the instruction remains NeedsBooking. Without offsets the dentist records an explicit date window before booking. Only staff with relevant patient/branch permission or the Verified self Patient may originate booking from a clinical instruction. A relative booker receives no step/plan lookup or readiness evidence; private IDs are not authorization. A dentist may explicitly issue the first-step instruction with a chosen date window before any performance. Completion reviewed from existing activities creates no additional activity/fee and uses the same unique logical-step completion event.</w:t>
      </w:r>
    </w:p>
    <w:p>
      <w:r>
        <w:t>Applies to: UC-04, UC-06, UC-10, UC-13, UC-14, UC-17</w:t>
      </w:r>
    </w:p>
    <w:p>
      <w:pPr>
        <w:pStyle w:val="Heading3"/>
        <w:keepNext/>
      </w:pPr>
      <w:r>
        <w:rPr>
          <w:color w:val="000000"/>
        </w:rPr>
        <w:t>GBR-133 Continuous scheduling and same visit extension</w:t>
      </w:r>
    </w:p>
    <w:p>
      <w:pPr>
        <w:keepNext/>
      </w:pPr>
      <w:r>
        <w:t>Phase 1 reserves every assigned employee and one chair for the complete interval; no phased release or staggered multi-chair scheduling. Consultation may continue to agreed direct treatment in the same visit. Extra planned time requires an explicit extension and transactional conflict check excluding its own reservation. A conflict blocks extension, preserves clinical input and creates an operational decision; actual overruns are recorded honestly without moving other bookings automatically. Wave buffers and Rock/Sand labels are not default scheduling rules.</w:t>
      </w:r>
    </w:p>
    <w:p>
      <w:r>
        <w:t>Applies to: UC-03, UC-04, UC-06, UC-10, UC-50</w:t>
      </w:r>
    </w:p>
    <w:p>
      <w:pPr>
        <w:pStyle w:val="Heading3"/>
        <w:keepNext/>
      </w:pPr>
      <w:r>
        <w:rPr>
          <w:color w:val="000000"/>
        </w:rPr>
        <w:t>GBR-134 Independent clinical and money evidence</w:t>
      </w:r>
    </w:p>
    <w:p>
      <w:pPr>
        <w:keepNext/>
      </w:pPr>
      <w:r>
        <w:t>Keep clinical progress, charge events, payment schedule, confirmed collection/allocation and payroll separate. Neither elapsed time nor percent completion creates a charge, collection or commission. Every charge references eligible actual work and agreed price/quantity, with Included package work prevented from charging twice. Payment due dates, where agreed, do not prove payment. Performer attribution and the approved single payroll basis follow GBR-103.</w:t>
      </w:r>
    </w:p>
    <w:p>
      <w:r>
        <w:t>Applies to: UC-13, UC-14, UC-19, UC-20, UC-39, UC-48</w:t>
      </w:r>
    </w:p>
    <w:p>
      <w:pPr>
        <w:pStyle w:val="Heading3"/>
        <w:keepNext/>
      </w:pPr>
      <w:r>
        <w:rPr>
          <w:color w:val="000000"/>
        </w:rPr>
        <w:t>GBR-135 Readiness handling and care tasks</w:t>
      </w:r>
    </w:p>
    <w:p>
      <w:pPr>
        <w:keepNext/>
      </w:pPr>
      <w:r>
        <w:t>Lab Received does not establish acceptance. A changed prerequisite flags related future booked work and upserts one staff handling task per blocker episode; it never cancels/reschedules silently or reports a message as delivered. A daily clinic-local scan creates one open follow-up care task per overdue instruction/window version. Preserve contact attempts and manual clinical outcome; no automatic abandonment label. External Zalo/SMS requires a separately specified adapter and delivery evidence. Coalesce an existing open NoShow task for the same instruction instead of creating a second callback. A new window version re-evaluates/supersedes the old task while preserving attempts.</w:t>
      </w:r>
    </w:p>
    <w:p>
      <w:r>
        <w:t>Applies to: UC-17, UC-24, UC-25, UC-34, UC-40, UC-53</w:t>
      </w:r>
    </w:p>
    <w:p>
      <w:pPr>
        <w:pStyle w:val="Heading3"/>
        <w:keepNext/>
      </w:pPr>
      <w:r>
        <w:rPr>
          <w:color w:val="000000"/>
        </w:rPr>
        <w:t>GBR-136 Clinical authority and queue order</w:t>
      </w:r>
    </w:p>
    <w:p>
      <w:pPr>
        <w:keepNext/>
      </w:pPr>
      <w:r>
        <w:t>Application roles do not establish clinical qualifications. Responsible dentist reviews patient-specific treatment, readiness, suitable performer and assistant actions under clinic-approved professional scope. Scheduling never infers authority to administer anaesthetic, scale or perform orthodontic procedures from the ClinicAssistant role. Reception shows scheduled time, arrival, waiting and recorded priority/override reason; it is not an unconditional first-arrived-first-served queue.</w:t>
      </w:r>
    </w:p>
    <w:p>
      <w:r>
        <w:t>Applies to: UC-04, UC-07, UC-10, UC-13, UC-14, UC-47, UC-51</w:t>
      </w:r>
    </w:p>
    <w:p>
      <w:pPr>
        <w:pStyle w:val="Heading3"/>
        <w:keepNext/>
      </w:pPr>
      <w:r>
        <w:rPr>
          <w:color w:val="000000"/>
        </w:rPr>
        <w:t>GBR-137 Attendance purpose and source context</w:t>
      </w:r>
    </w:p>
    <w:p>
      <w:pPr>
        <w:keepNext/>
      </w:pPr>
      <w:r>
        <w:t>Reception records a provisional InitialExamination, TreatmentContinuation, PostoperativeOrWarrantyReview or PeriodicOrNewProblem purpose and may select the prior course when known. Existing appointment links are carried automatically. Exact clinical item/step or prior review source is confirmed/corrected by the dentist, not a mandatory reception choice. Missing optional source allows check-in with clinical-review indication. Purpose does not set readiness, clinical priority or price; new concerns preserve prior history.</w:t>
      </w:r>
    </w:p>
    <w:p>
      <w:r>
        <w:t>Applies to: UC-07, UC-10, UC-17, UC-39</w:t>
      </w:r>
    </w:p>
    <w:p>
      <w:pPr>
        <w:pStyle w:val="Heading3"/>
        <w:keepNext/>
      </w:pPr>
      <w:r>
        <w:rPr>
          <w:color w:val="000000"/>
        </w:rPr>
        <w:t>GBR-138 Patient specific health review</w:t>
      </w:r>
    </w:p>
    <w:p>
      <w:pPr>
        <w:keepNext/>
      </w:pPr>
      <w:r>
        <w:t>At each relevant attendance record history, allergies, current medicines, relevant pregnancy/lactation information, source and verification time. Distinguish patient-reported data from dentist-reviewed data and None from Unknown. Optional observations include value/unit/measuredAt. Dentist decides whether missing information requires review, deferral or referral; consultation-only completion remains possible with recorded disposition. No universal drug-stopping rule, fixed clinical threshold or automatic medical clearance is encoded.</w:t>
      </w:r>
    </w:p>
    <w:p>
      <w:r>
        <w:t>Applies to: UC-10, UC-13, UC-14, UC-15</w:t>
      </w:r>
    </w:p>
    <w:p>
      <w:pPr>
        <w:pStyle w:val="Heading3"/>
        <w:keepNext/>
      </w:pPr>
      <w:r>
        <w:rPr>
          <w:color w:val="000000"/>
        </w:rPr>
        <w:t>GBR-139 Dental chart and diagnosis history</w:t>
      </w:r>
    </w:p>
    <w:p>
      <w:pPr>
        <w:keepNext/>
      </w:pPr>
      <w:r>
        <w:t>Use explicit valid FDI sets 11-18, 21-28, 31-38, 41-48 and 51-55, 61-65, 71-75, 81-85; do not accept every integer in the overall range. Mixed dentition is supported. Findings identify tooth/surface/region or whole jaw, observation date and source visit; distinguish existing restoration, observed disease and new treatment. Retain prior chart versions. A diagnosis has description, scope, provisional/confirmed assessment and optional active ICD code; it is not inferred from a service or constrained to one code family.</w:t>
      </w:r>
    </w:p>
    <w:p>
      <w:r>
        <w:t>Applies to: UC-10, UC-13, UC-14, UC-51</w:t>
      </w:r>
    </w:p>
    <w:p>
      <w:pPr>
        <w:pStyle w:val="Heading3"/>
        <w:keepNext/>
      </w:pPr>
      <w:r>
        <w:rPr>
          <w:color w:val="000000"/>
        </w:rPr>
        <w:t>GBR-140 Manual investigation tracking</w:t>
      </w:r>
    </w:p>
    <w:p>
      <w:pPr>
        <w:keepNext/>
      </w:pPr>
      <w:r>
        <w:t>Record a manual investigation/referral entry with clinical question, region, requestedAt, responsible dentist and Requested/ResultAvailable/Cancelled state plus reason. A Ready result links the correct patient and entry, source date and dentist review; reuse a prior result by reference, never as a new examination event. Missing or unreadable results remain explicit. This adds internal fields and links only; external test ordering, PACS integration and automatic interpretation remain excluded from phase 1.</w:t>
      </w:r>
    </w:p>
    <w:p>
      <w:r>
        <w:t>Applies to: UC-10, UC-11, UC-12</w:t>
      </w:r>
    </w:p>
    <w:p>
      <w:pPr>
        <w:pStyle w:val="Heading3"/>
        <w:keepNext/>
      </w:pPr>
      <w:r>
        <w:rPr>
          <w:color w:val="000000"/>
        </w:rPr>
        <w:t>GBR-141 Counseling and consent version</w:t>
      </w:r>
    </w:p>
    <w:p>
      <w:pPr>
        <w:keepNext/>
      </w:pPr>
      <w:r>
        <w:t>Counseling records alternatives, relevant risks/benefits, estimated sessions, price coverage, payment terms and applicable warranty explanation. Agreed/Refused/Deferred remains per item with time, recorder, decision maker and representative identity/basis when applicable. Consent evidence binds the exact plan version/item or procedure and has a current/pending-refresh status. A material scope or risk change requires a renewed decision/evidence as appropriate. No generic checkbox asserts legally sufficient informed consent. An unagreed item cannot be performed.</w:t>
      </w:r>
    </w:p>
    <w:p>
      <w:r>
        <w:t>Applies to: UC-13, UC-14, UC-15</w:t>
      </w:r>
    </w:p>
    <w:p>
      <w:pPr>
        <w:pStyle w:val="Heading3"/>
        <w:keepNext/>
      </w:pPr>
      <w:r>
        <w:rPr>
          <w:color w:val="000000"/>
        </w:rPr>
        <w:t>GBR-142 Clinical priority and flexible sessions</w:t>
      </w:r>
    </w:p>
    <w:p>
      <w:pPr>
        <w:keepNext/>
      </w:pPr>
      <w:r>
        <w:t>Dentist may organize work into urgent, disease-control, restorative and maintenance priorities and combine independent eligible activities in one attendance. Patient template copies remain editable and optional. A session count, calendar interval or payment percentage never forces progression. Individual priorities and dependencies govern; every assigned employee and chair stays continuously reserved under the existing 15-minute scheduling contract.</w:t>
      </w:r>
    </w:p>
    <w:p>
      <w:r>
        <w:t>Applies to: UC-04, UC-10, UC-13, UC-14, UC-51</w:t>
      </w:r>
    </w:p>
    <w:p>
      <w:pPr>
        <w:pStyle w:val="Heading3"/>
        <w:keepNext/>
      </w:pPr>
      <w:r>
        <w:rPr>
          <w:color w:val="000000"/>
        </w:rPr>
        <w:t>GBR-143 Response review and repeated care</w:t>
      </w:r>
    </w:p>
    <w:p>
      <w:pPr>
        <w:keepNext/>
      </w:pPr>
      <w:r>
        <w:t>At continuation review previous activity, symptoms/response and readiness before deciding Proceed, RepeatOrReassess, DeferOrHold or StopOrRevise. Repeating care retains separate dated clinical evidence; it does not invent extra agreed quantity or a second package charge. Use a zero-additional-charge non-billable care note within the visit, linked to the same item/step, where no new billable unit was performed. A care note does not complete the step or unlock successors. A separately chargeable additional service requires renewed scope agreement and normal actual-activity posting.</w:t>
      </w:r>
    </w:p>
    <w:p>
      <w:r>
        <w:t>Applies to: UC-10, UC-13, UC-14, UC-17</w:t>
      </w:r>
    </w:p>
    <w:p>
      <w:pPr>
        <w:pStyle w:val="Heading3"/>
        <w:keepNext/>
      </w:pPr>
      <w:r>
        <w:rPr>
          <w:color w:val="000000"/>
        </w:rPr>
        <w:t>GBR-144 Treatment holds and clinical closure</w:t>
      </w:r>
    </w:p>
    <w:p>
      <w:pPr>
        <w:keepNext/>
      </w:pPr>
      <w:r>
        <w:t>A clinical hold is recorded as an active dated reason/review condition on the item/step, deriving Blocked readiness without introducing a fictitious performed outcome. Releasing it requires dentist review; retain hold history and review any booked work. Ending an attendance never closes the plan or dossier. All agreed active work must be completed or have explicit Stopped/Cancelled/Skipped disposition with reason and dependency review before closure. Record closureOutcome CompletedAsAgreed, CompletedRevisedScope or StoppedIncomplete so a scope reduction is not misreported as all original work completed. Money remains independent.</w:t>
      </w:r>
    </w:p>
    <w:p>
      <w:r>
        <w:t>Applies to: UC-10, UC-13, UC-14, UC-39</w:t>
      </w:r>
    </w:p>
    <w:p>
      <w:pPr>
        <w:pStyle w:val="Heading3"/>
        <w:keepNext/>
      </w:pPr>
      <w:r>
        <w:rPr>
          <w:color w:val="000000"/>
        </w:rPr>
        <w:t>GBR-145 Plan change financial boundary</w:t>
      </w:r>
    </w:p>
    <w:p>
      <w:pPr>
        <w:keepNext/>
      </w:pPr>
      <w:r>
        <w:t>A versioned revision preserves old scope, actuals, agreed prices, patient decision and affected follow-ups/bookings. Record old/new scope, incremental price and the disposition of unperformed work. No automatic receivable for new planned work, package-by-session division, transfer of all old payments or refund is allowed. Approved adjustments reference original eligible charge/bill events and retain immutable receipts. Available patient credit is explicitly reallocated within existing patient/branch/ownership limits. Actual refunds remain excluded; a commercial refund request is recorded and routed for external handling, never disguised as a payment correction.</w:t>
      </w:r>
    </w:p>
    <w:p>
      <w:r>
        <w:t>Applies to: UC-13, UC-19, UC-21, UC-23, UC-39</w:t>
      </w:r>
    </w:p>
    <w:p>
      <w:pPr>
        <w:pStyle w:val="Heading3"/>
        <w:keepNext/>
      </w:pPr>
      <w:r>
        <w:rPr>
          <w:color w:val="000000"/>
        </w:rPr>
        <w:t>GBR-146 Postoperative and warranty evaluation</w:t>
      </w:r>
    </w:p>
    <w:p>
      <w:pPr>
        <w:keepNext/>
      </w:pPr>
      <w:r>
        <w:t>A review references the actual source item/activity and records complaint, assessment and decision PendingAssessment/Covered/NotCovered with basis. Where offered, retain warranty policy/version, scope, confirmed start event/date and end date. Clinical completion may offer activation for an eligible completed item only after dentist confirmation. A lab supplier warranty and the patient-facing treatment warranty are separate. No automatic free review, mandatory fee, fixed warranty period or coverage for a new disease is assumed.</w:t>
      </w:r>
    </w:p>
    <w:p>
      <w:r>
        <w:t>Applies to: UC-10, UC-14, UC-17, UC-39, UC-40, UC-51</w:t>
      </w:r>
    </w:p>
    <w:p>
      <w:pPr>
        <w:pStyle w:val="Heading3"/>
        <w:keepNext/>
      </w:pPr>
      <w:r>
        <w:rPr>
          <w:color w:val="000000"/>
        </w:rPr>
        <w:t>GBR-147 Free care and staged payment evidence</w:t>
      </w:r>
    </w:p>
    <w:p>
      <w:pPr>
        <w:keepNext/>
      </w:pPr>
      <w:r>
        <w:t>Every free/warranty activity remains an actual recorded service with chargingBasis Free or Included and policy/authorization reason; eligible medicine/material use still posts stock once. Different new work during that review needs its own decision and charge basis. A staged due schedule references purpose/milestone/amount/date and agreement; deposit percentages are not fixed by software. Scheduled due amounts never become posted charges or confirmed collections by date alone. Planned cost, posted net, current due, confirmed allocation and unused deposit are shown separately.</w:t>
      </w:r>
    </w:p>
    <w:p>
      <w:r>
        <w:t>Applies to: UC-13, UC-14, UC-18, UC-19, UC-20, UC-21, UC-43</w:t>
      </w:r>
    </w:p>
    <w:p>
      <w:pPr>
        <w:pStyle w:val="Heading3"/>
        <w:keepNext/>
      </w:pPr>
      <w:r>
        <w:rPr>
          <w:color w:val="000000"/>
        </w:rPr>
        <w:t>GBR-148 Aftercare contact and escalation</w:t>
      </w:r>
    </w:p>
    <w:p>
      <w:pPr>
        <w:keepNext/>
      </w:pPr>
      <w:r>
        <w:t>Dentist can request a dated postoperative contact task with source activity, approved question set and escalation destination. Time is selected/configured, not universally 24 hours. Record patient-reported symptoms, actor/time/channel, attempt outcome, handoff and clinician response. Nonclinical staff does not diagnose, prescribe or instruct drug changes. Urgent reports are routed according to clinic escalation procedure; a saved note is not proof of clinician receipt or external message delivery. Closing the care task does not complete clinical follow-up.</w:t>
      </w:r>
    </w:p>
    <w:p>
      <w:r>
        <w:t>Applies to: UC-24, UC-25, UC-26, UC-53</w:t>
      </w:r>
    </w:p>
    <w:p>
      <w:pPr>
        <w:pStyle w:val="Heading3"/>
        <w:keepNext/>
      </w:pPr>
      <w:r>
        <w:rPr>
          <w:color w:val="000000"/>
        </w:rPr>
        <w:t>GBR-149 Follow-up purpose and individualized recall</w:t>
      </w:r>
    </w:p>
    <w:p>
      <w:pPr>
        <w:keepNext/>
      </w:pPr>
      <w:r>
        <w:t>Follow-up purpose distinguishes TreatmentContinuation, PostoperativeReview, WarrantyReview and PeriodicRecall or NewProblem. Link the relevant source activity/item/step/dossier; a prospective first-step instruction can have no source visit under the existing first-step pathway, but requires an agreed item and explicit dentist window. Recall frequency is patient-specific. Review or emergency attendance can occur with a blocked planned step; no blocked step is falsely performed and an existing booking is not silently cancelled.</w:t>
      </w:r>
    </w:p>
    <w:p>
      <w:r>
        <w:t>Applies to: UC-04, UC-07, UC-10, UC-17, UC-24</w:t>
      </w:r>
    </w:p>
    <w:p>
      <w:pPr>
        <w:pStyle w:val="Heading3"/>
        <w:keepNext/>
      </w:pPr>
      <w:r>
        <w:rPr>
          <w:color w:val="000000"/>
        </w:rPr>
        <w:t>GBR-150 Version paired clinical contract</w:t>
      </w:r>
    </w:p>
    <w:p>
      <w:pPr>
        <w:keepNext/>
      </w:pPr>
      <w:r>
        <w:t>The v2.4 pair retains stable v2.2 IDs, phases, patient-master timing, automatic own-record synchronization, branch authorization, 15-minute reservations, existing stock/lab safeguards and refund exclusion. It adds interview-aligned fields and explicitly disables new take-home supply/returns under GBR-155. Logical fields reuse existing domains; no new sidebar screens, clinical protocols or external integrations are implied.</w:t>
      </w:r>
    </w:p>
    <w:p>
      <w:r>
        <w:t>Applies to: Cross-cutting</w:t>
      </w:r>
    </w:p>
    <w:p>
      <w:pPr>
        <w:pStyle w:val="Heading3"/>
        <w:keepNext/>
      </w:pPr>
      <w:r>
        <w:rPr>
          <w:color w:val="000000"/>
        </w:rPr>
        <w:t>GBR-151 Focused clinical screens</w:t>
      </w:r>
    </w:p>
    <w:p>
      <w:pPr>
        <w:keepNext/>
      </w:pPr>
      <w:r>
        <w:t>Keep S19 current visit, S21 plan overview and S22 actual treatment focused on their primary task. S62 is the single contextual editor for material plan revision and renewed consent; S63 is the single source-linked postoperative/warranty assessment. Neither is a new top-level menu. Initial item agreement, step details, holds and care notes use drawers when brief. One shared source record backs the summary and detail; do not post duplicate reviews, activities or fees on navigation. Context, unsaved changes, permissions and distinct booking/clinical/financial commit boundaries remain explicit.</w:t>
      </w:r>
    </w:p>
    <w:p>
      <w:r>
        <w:t>Applies to: UC-07, UC-10, UC-13, UC-14, UC-17, UC-19, UC-23, UC-39</w:t>
      </w:r>
    </w:p>
    <w:p>
      <w:pPr>
        <w:pStyle w:val="Heading3"/>
        <w:keepNext/>
      </w:pPr>
      <w:r>
        <w:rPr>
          <w:color w:val="000000"/>
        </w:rPr>
        <w:t>GBR-152 Interview evidence and clinic scope</w:t>
      </w:r>
    </w:p>
    <w:p>
      <w:pPr>
        <w:keepNext/>
      </w:pPr>
      <w:r>
        <w:t>This clinic operating profile is based on the dentist interview supplied on 24 October 2026. Recorded observations are source evidence; suggested UI fields and numeric scheduling defaults are DCMS design choices. A service mentioned in discussion is not automatically offered or publicly bookable. Owner confirms the active service list and dentist confirms clinical suitability. Preserve the existing v2.2 grants, phases, identity, finance safeguards and stable IDs except where this revision explicitly changes the operating profile.</w:t>
      </w:r>
    </w:p>
    <w:p>
      <w:r>
        <w:t>Applies to: Cross-cutting</w:t>
      </w:r>
    </w:p>
    <w:p>
      <w:pPr>
        <w:pStyle w:val="Heading3"/>
        <w:keepNext/>
      </w:pPr>
      <w:r>
        <w:rPr>
          <w:color w:val="000000"/>
        </w:rPr>
        <w:t>GBR-153 Estimated reserved and actual time</w:t>
      </w:r>
    </w:p>
    <w:p>
      <w:pPr>
        <w:keepNext/>
      </w:pPr>
      <w:r>
        <w:t>A service/patient item/step can hold an optional duration range and selected estimate. If supplied, 0 &lt; min &lt;= selected &lt;= max &lt;= 480. These are clinical planning values, not promised finish times. Saving a plan does not require an appointment, chair or reservedMinutes. Slot search/confirmation uses an explicit public 30/60 or staff 15-480 minute reservation in 15-minute units, at least the current selected estimate. Reserving below the range maximum requires the existing warning/acknowledgment. Actual start/end are independent and use the overrun workflow.</w:t>
      </w:r>
    </w:p>
    <w:p>
      <w:r>
        <w:t>Applies to: UC-04, UC-06, UC-10, UC-13, UC-17, UC-30</w:t>
      </w:r>
    </w:p>
    <w:p>
      <w:pPr>
        <w:pStyle w:val="Heading3"/>
        <w:keepNext/>
      </w:pPr>
      <w:r>
        <w:rPr>
          <w:color w:val="000000"/>
        </w:rPr>
        <w:t>GBR-154 Flexible treatment and agreement</w:t>
      </w:r>
    </w:p>
    <w:p>
      <w:pPr>
        <w:keepNext/>
      </w:pPr>
      <w:r>
        <w:t>Simple work may be completed at the initial attendance after dentist assessment, agreement and resource validation. Endodontic and other services may require one or several sessions; the dentist adds or revises steps and return windows according to response. Estimated sessions and sample intervals are advisory. Additional appointments are explicitly booked, never generated as confirmed from a service name, template or elapsed interval. Refusal or deferral can end in consultation only; partial agreement authorizes only its agreed scope. Each later attendance has a new appointment and Visit; continue the existing course/item unless a separate problem requires a different course. Reuse valid agreement when scope is unchanged. Extra visits do not by themselves create new items, repeated consent or package fees.</w:t>
      </w:r>
    </w:p>
    <w:p>
      <w:r>
        <w:t>Applies to: UC-07, UC-10, UC-13, UC-14, UC-17</w:t>
      </w:r>
    </w:p>
    <w:p>
      <w:pPr>
        <w:pStyle w:val="Heading3"/>
        <w:keepNext/>
      </w:pPr>
      <w:r>
        <w:rPr>
          <w:color w:val="000000"/>
        </w:rPr>
        <w:t>GBR-155 Outside purchase prescription profile</w:t>
      </w:r>
    </w:p>
    <w:p>
      <w:pPr>
        <w:keepNext/>
      </w:pPr>
      <w:r>
        <w:t>Patient prescriptions are PurchaseElsewhere. New take-home medicine supply, retail sale and patient returns under UC-22 are inactive, including API/import/job paths; role grants do not bypass the profile. UC-22 preserves authorized legacy history and blocked-command behavior only. Prescribing/printing creates no stock or medicine charge. Actual treatment use remains UC-18 with one source-linked movement against aggregate medicine/branch stock, without batch allocation. A future supply service needs a separately reviewed specification change.</w:t>
      </w:r>
    </w:p>
    <w:p>
      <w:r>
        <w:t>Applies to: UC-15, UC-18, UC-19, UC-22, UC-27, UC-29</w:t>
      </w:r>
    </w:p>
    <w:p>
      <w:pPr>
        <w:pStyle w:val="Heading3"/>
        <w:keepNext/>
      </w:pPr>
      <w:r>
        <w:rPr>
          <w:color w:val="000000"/>
        </w:rPr>
        <w:t>GBR-156 Chair occupation and turnover</w:t>
      </w:r>
    </w:p>
    <w:p>
      <w:pPr>
        <w:keepNext/>
      </w:pPr>
      <w:r>
        <w:t>Waiting for anaesthesia, medicine or a result does not release the current chair or any assigned employee automatically. Phase 1 retains continuous resource reservations. Record a chair turnover interval using an existing internal block where needed; it cannot overlap a patient reservation and no fixed cleaning duration is prescribed. A chair is available only after its reservation and relevant blocks end and staff confirms readiness. Urgent cases are assessed by the dentist and may use another available ready chair only when all required staff and resources are available. Moving an in-progress patient between chairs and staggered resource release remain outside this release; contact/reassign unstarted bookings or arrange a separate safe attendance instead.</w:t>
      </w:r>
    </w:p>
    <w:p>
      <w:r>
        <w:t>Applies to: UC-03, UC-04, UC-06, UC-07, UC-10, UC-50, UC-52</w:t>
      </w:r>
    </w:p>
    <w:p>
      <w:pPr>
        <w:pStyle w:val="Heading3"/>
        <w:keepNext/>
      </w:pPr>
      <w:r>
        <w:rPr>
          <w:color w:val="000000"/>
        </w:rPr>
        <w:t>GBR-157 Agreed deposits installments and debt</w:t>
      </w:r>
    </w:p>
    <w:p>
      <w:pPr>
        <w:keepNext/>
      </w:pPr>
      <w:r>
        <w:t>A first-session deposit is the clinic usual commercial practice, with amount and timing agreed per course; it is not a universal percentage or precondition for check-in, care-note entry or visit completion. An authorized collections or commercial manager may record an exception with reason and actor. Monthly or milestone installments create due schedules only; no zero-value receipt is created for a visit without collection. Show planned cost, posted charges, agreed scheduled dues, confirmed funds, unused advance and outstanding balance distinctly. Clinical closure and financial settlement remain independent.</w:t>
      </w:r>
    </w:p>
    <w:p>
      <w:r>
        <w:t>Applies to: UC-07, UC-10, UC-13, UC-19, UC-20, UC-21, UC-39</w:t>
      </w:r>
    </w:p>
    <w:p>
      <w:pPr>
        <w:pStyle w:val="Heading3"/>
        <w:keepNext/>
      </w:pPr>
      <w:r>
        <w:rPr>
          <w:color w:val="000000"/>
        </w:rPr>
        <w:t>GBR-158 Case specific price reductions</w:t>
      </w:r>
    </w:p>
    <w:p>
      <w:pPr>
        <w:keepNext/>
      </w:pPr>
      <w:r>
        <w:t>Support a negotiated item/package price or a documented reduction within the existing pricing grants. Retain reference price, agreed price, quantity, reduction type/value, reason, actor/time and patient decision/version. Do not require a voucher to make an authorized case reduction. A cross-service benefit links the qualifying item and target charge and is applied once after its eligibility is confirmed. One effective discount per line and existing nonnegative/rounding constraints remain. Already posted work uses the approved adjustment process; old receipts and collections are never rewritten. No automated stacking or retrospective promotion engine is introduced.</w:t>
      </w:r>
    </w:p>
    <w:p>
      <w:r>
        <w:t>Applies to: UC-13, UC-19, UC-23, UC-30, UC-49</w:t>
      </w:r>
    </w:p>
    <w:p>
      <w:pPr>
        <w:pStyle w:val="Heading3"/>
        <w:keepNext/>
      </w:pPr>
      <w:r>
        <w:rPr>
          <w:color w:val="000000"/>
        </w:rPr>
        <w:t>GBR-159 Patient warranty coverage</w:t>
      </w:r>
    </w:p>
    <w:p>
      <w:pPr>
        <w:keepNext/>
      </w:pPr>
      <w:r>
        <w:t>A warranty records the exact treated item/teeth, covered component, exclusions, policy/version, confirmed activation and end date and acknowledgment of explanation. A porcelain restoration warranty may cover the restoration component while excluding the underlying natural tooth under the agreed policy; this is an example for explicit scope, not a blanket denial. Dentist assesses each claim against the recorded terms and findings. Review purpose, remaining warranty time or supplier warranty alone does not approve free work. Estimated service life is separate from a warranty commitment.</w:t>
      </w:r>
    </w:p>
    <w:p>
      <w:r>
        <w:t>Applies to: UC-10, UC-13, UC-14, UC-17, UC-39, UC-40</w:t>
      </w:r>
    </w:p>
    <w:p>
      <w:pPr>
        <w:pStyle w:val="Heading3"/>
        <w:keepNext/>
      </w:pPr>
      <w:r>
        <w:rPr>
          <w:color w:val="000000"/>
        </w:rPr>
        <w:t>GBR-160 Collections service value and cost reports</w:t>
      </w:r>
    </w:p>
    <w:p>
      <w:pPr>
        <w:keepNext/>
      </w:pPr>
      <w:r>
        <w:t>Show posted net service value, confirmed patient collections, unused advances and receivables separately. For management contribution reporting use net performed service value excluding configured tax, less linked actual consumed medicine/material cost and accepted lab cost attributable to that work. Show unlinked or missing costs explicitly; do not present incomplete cost coverage as final profit. Purchases and supplier payments are not subtracted again when consumption/lab costs are already counted. An optional operating result uses only mapped period expense and payroll sources once with its basis disclosed. Cash surplus remains a distinct received-minus-paid measure.</w:t>
      </w:r>
    </w:p>
    <w:p>
      <w:r>
        <w:t>Applies to: UC-19, UC-32, UC-40, UC-42, UC-43, UC-45, UC-46, UC-48, UC-54</w:t>
      </w:r>
    </w:p>
    <w:p>
      <w:pPr>
        <w:pStyle w:val="Heading3"/>
        <w:keepNext/>
      </w:pPr>
      <w:r>
        <w:rPr>
          <w:color w:val="000000"/>
        </w:rPr>
        <w:t>GBR-161 Catalog storage and stock separation</w:t>
      </w:r>
    </w:p>
    <w:p>
      <w:pPr>
        <w:keepNext/>
      </w:pPr>
      <w:r>
        <w:t>Prescription eligibility and internal-stock tracking are independent. Internal medicine/material definitions retain label storage guidance and actual location; movements and low-stock alerts use aggregate product/branch balances. Staff inspect physical expiry/quality; no BatchId, FEFO, lot-level balance or automated near-expiry alert is implemented. No universal storage temperature, sensor integration, fractional medicine consumption or automatic purchase order is inferred. Actual use is entered explicitly, not from prescription/appointment completion.</w:t>
      </w:r>
    </w:p>
    <w:p>
      <w:r>
        <w:t>Applies to: UC-15, UC-18, UC-27, UC-28, UC-29, UC-41, UC-42, UC-43</w:t>
      </w:r>
    </w:p>
    <w:p>
      <w:pPr>
        <w:pStyle w:val="Heading3"/>
        <w:keepNext/>
      </w:pPr>
      <w:r>
        <w:rPr>
          <w:color w:val="000000"/>
        </w:rPr>
        <w:t>GBR-162 Recall channels and referral scope</w:t>
      </w:r>
    </w:p>
    <w:p>
      <w:pPr>
        <w:keepNext/>
      </w:pPr>
      <w:r>
        <w:t>The dentist selects each continuation or recall window. Six- or twelve-month recalls mentioned in the interview are editable examples, not mandatory cycles. Phone/Zalo/Facebook are recorded contact or booking sources; SMS/Zalo automation requires a configured supported adapter and verified delivery states. Staff can track calls and in-app notices without an external messaging integration. Record imaging type and on-site/external source; the interview reports local periapical imaging, while Panorama/CBCT and complex-extraction capability require clinic confirmation. Implant is confirmed as an on-site service by the project user on 24 October 2026 and uses dentist-defined patient-specific planning and sessions. Record referral destination/reason and follow-up where known; no automatic hospital booking or diagnosis is inferred.</w:t>
      </w:r>
    </w:p>
    <w:p>
      <w:r>
        <w:t>Applies to: UC-04, UC-10, UC-11, UC-17, UC-24, UC-25, UC-30, UC-34</w:t>
      </w:r>
    </w:p>
    <w:p>
      <w:pPr>
        <w:pStyle w:val="Heading1"/>
        <w:keepNext/>
      </w:pPr>
      <w:r>
        <w:rPr>
          <w:color w:val="000000"/>
        </w:rPr>
        <w:t>8 System messages</w:t>
      </w:r>
    </w:p>
    <w:p>
      <w:r>
        <w:t>Original MSG01 to MSG145 identifiers remain reserved. MSG21 privacy and MSG26 duration wording are revised to match v2 rules. Messages that only refer to AI/chatbot are phase 2. A UI must select a message whose trigger matches the committed state; generic success text is not evidence that an external action occurred. New operational messages use MSG201 to MSG236. Substitute placeholders from validated display labels, never raw secrets or internal patient 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515"/>
        <w:gridCol w:w="5499"/>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Trigger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Vietnamese message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Search returns no results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kết quả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required field is empty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{field_name}.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Input exceeds the allowed length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không được vượt quá {max_length} ký tự.</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Input format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không đúng định dạng.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Quantity or amount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phải lớn hơn 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lacks permission to access or perform the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không có quyền thực hiện thao tác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Authenticated session has expired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Phiên đăng nhập đã hết hạn. Vui lòng đăng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leaves a page with unsaved changes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thay đổi chưa lưu. Bạn có muốn rời khỏi trang này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Sign-in fails without revealing which credential or account state caused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đăng nhập không đúng hoặc tài khoản không thể sử dụng.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Reserved original contact-verification message; not used for phase 1 S02 registration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xác minh thông tin liên hệ.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account registration is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Tạo tài khoản thành công. Bạn có thể đặt lịch cho mình hoặc người thân.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Recovery assistance is requested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Vui lòng liên hệ phòng khám để xác minh và được hỗ trợ khôi phục tài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Password is reset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Đặt lại mật khẩu thành công. Vui lòng đăng nhập bằng mật khẩu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updates a staff account or role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khóa tài khoản. Quyền truy cập từ các phiên hiện tại đã bị vô hiệu hóa.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unlocks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mở khóa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cannot establish the requested own-patient record from identity evidence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xác định được hồ sơ tự thân phù hợp. Vui lòng liên hệ phòng khám để xác minh.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submits a request to link its owner's patient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liên kết hồ sơ. Phòng khám sẽ xác minh thông tin trước khi cấp quyền truy cập.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verifies the account holder's self-record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Tài khoản của bạn đã được liên kết với hồ sơ của bạn.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Record-link request is rejected or an existing link is revoked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liên kết chưa được chấp thuận hoặc liên kết đã bị thu hồi.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Person who booked for a relative attempts to open the relative's clinical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thể xem lịch hẹn do mình đặt. Quyền xem bệnh án chỉ dành cho hồ sơ tự thân đã được xác minh.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slot matches the selected dentist, time,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khung giờ phù hợp. Vui lòng chọn bác sĩ hoặc thời gian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attendee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thông tin người đến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Self-service booking is attempted less than 60 minutes before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chọn lịch hẹn cách thời điểm hiện tại ít nhất 60 phút.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Selected slot becomes unavailable before confirmation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Khung giờ bạn chọn không còn khả dụng. Vui lòng chọn khung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requested duration has no valid consecutive reservation units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còn khoảng thời gian liên tiếp đủ {duration_minutes} phút.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appointment overlaps the dentist or an identified attendee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Thời gian này trùng với lịch hẹn đã có.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Chair capacity is insufficient throughout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Khung giờ này đã hết chỗ.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Regular or follow-up appointment is created as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Đặt lịch thành công cho {attendee_name} lúc {appointment_time}. Mã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 already processed booking request is submitted again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này đã được xử lý. Vui lòng xem lịch hẹn đã tạo trước khi đặt tiếp.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attempts self-service change within 12 hours or after Confirmed status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tự đổi hoặc hủy lịch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Unauthenticated Guest requests a booking change or cancellation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liên hệ phòng khám, cung cấp mã lịch hẹn và xác minh kênh liên hệ đã dùng khi đặt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support request is created for a change outside the self-service window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hỗ trợ. Lịch hẹn hiện tại vẫn có hiệu lực cho đến khi phòng khám xử lý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Rescheduling fails because the new slot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đổi sang khung giờ đã chọn. Lịch hẹn cũ của bạn vẫn được giữ nguyên.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Rescheduling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đổi lịch hẹn sang {appointment_time}. Mọi thông báo nhắc lịch sẽ theo giờ hẹn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confirms cancellation of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chắc muốn hủy lịch hẹn {booking_code} lúc {appointment_time}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is cancelled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hủy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Work-hour or break change affects confirmed appointments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Thay đổi này ảnh hưởng đến {affected_count} lịch hẹn đã xác nhận. Vui lòng xử lý các lịch liên quan trước khi cập nhật.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Valid weekly working schedule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lịch làm việc. Hệ thống sẽ hiển thị các khung giờ đặt lịch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same-day slot is available for a walk-in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Hôm nay không còn khung giờ phù hợp. Vui lòng chọn lịch vào ngày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Walk-in selects a future-day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xác nhận lịch hẹn vào {appointment_time}. Người đến khám sẽ được check-in khi đến đúng ca.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attempts check-in for an appointment that is not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tiếp nhận người đến khám cho lịch hẹn này. Vui lòng kiểm tra trạng thái và sắp xếp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attendee differs from the attendee recorded in a relative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người đến khám không khớp lịch hẹn. Vui lòng xác minh và cập nhật trước khi check-in.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Possible duplicate patient record is found during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hồ sơ có thể trùng thông tin. Vui lòng đối chiếu trước khi tạo hồ sơ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verifies the attendee and completes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tiếp nhận {attendee_name} thành công. Đã tạo lượt khám và đưa vào danh sách chờ.</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remains Confirmed without check-in 15 minutes after its start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{booking_code} đã chuyển sang Không đến. Vui lòng liên hệ người đặt để hỗ trợ đặt lịch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Attendee arrives after the appointment became No-show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này đã được ghi nhận Không đến. Vui lòng kiểm tra khả năng tiếp nhận và đặt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Allergy history or current medicine information remains unknown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sức khỏe còn ở trạng thái Chưa xác định. Vui lòng xác minh với người đến khám trước khi quyết định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examination findings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thông tin khám của lượt khám {visit_code}.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a treatment plan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 hoạch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Patient's decision on a treatment option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quyết định của bệnh nhân về phương án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Completed treatment service or session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buổi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completes a clinical visit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tất lượt khám và cập nhật lịch hẹn. Trạng thái thanh toán được theo dõi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uploads a clinical document or image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tài liệu vào hồ sơ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finalizes outside-purchase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tất đơn thuốc để mua bên ngoài. Không phát sinh xuất kho hoặc khoản thu tiền thuốc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is missing when amending a finalized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lý do điều chỉnh đơn thuốc. Nội dung đơn trước đó sẽ được lưu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creates a follow-up instruction without booking a slot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chỉ định tái khám. Chưa có lịch hẹn; vui lòng chọn khung giờ phù hợp khi sẵn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slot matches the follow-up window, dentist,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khung giờ tái khám phù hợp. Chỉ định vẫn được giữ để phòng khám tiếp tục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appointment is selected and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đặt lịch tái khám vào {appointment_time}.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due date arrives without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chỉ định tái khám chưa được đặt lịch. Vui lòng chọn khung giờ phù hợp hoặc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appointment is cancelled or No-show while instruction remains active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tái khám không còn hiệu lực. Chỉ định đã chuyển về Cần đặt lịch và tiếp tục được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marks a follow-up instruction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thành chỉ định tái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records the outcome of a follow-up or No-show call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liên hệ.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creates or updates the medicine catalog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thông tin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Receipt goods or source evidence conflict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Thông tin thuốc, đơn vị, số lượng hoặc chứng từ chưa thống nhất. Vui lòng kiểm tra thực tế trước khi nhập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medicine receipt is posted once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Đã ghi nhận nhập {quantity} {unit} thuốc {medicine_name} tại kho được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goods are reported unusable or affected quantity is blocked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hoặc số lượng được chọn đang cần xử lý chất lượng. Vui lòng kiểm tra thuốc thực tế và liên hệ người phụ trách.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Required actual-use or source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Vui lòng bổ sung thông tin sử dụng thực tế và nguồn điều trị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Actual-use quantity exceeds available aggregate medicine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{medicine_name} không đủ số lượng có thể sử dụng tại kho được chọn. Vui lòng kiểm tra tồn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Dispensing quantity exceeds the remaining prescription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cấp vượt quá số lượng còn lại của đơn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Staff attempts dispensing before the dentist finalizes the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cấp thuốc vì đơn thuốc chưa được bác sĩ hoàn tất.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Historical only; new patient supply is inactive under GBR-155</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Bản ghi cấp thuốc cũ chỉ được xem theo quyền; không tạo giao dịch cấp thuốc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Actual internal treatment medicine use is posted once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Đã ghi nhận thuốc thực dùng trong điều trị và cập nhật tồn thuốc tại kho được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is for medicine purchased outside the clinic</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Đơn thuốc này không phát sinh xuất kho hoặc khoản thu thuốc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Returned quantity exceeds the remaining returnable dispensed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trả không được vượt quá số lượng đã cấp còn có thể nhận trả.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Medicine return is quarantined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nhận thuốc trả và chuyển vào nhóm cách ly. Chứng từ kho và lịch sử cấp thuốc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count discrepancy is submitted for adjustment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kiểm kê. Vui lòng hoàn tất xác nhận hoặc phê duyệt theo quyền được cấp trước khi áp dụng điều chỉnh.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Approved aggregate stock adjustment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Đã ghi nhận điều chỉnh tồn thuốc. Lịch sử nhập xuất trước đó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low-stock threshold or recorded quality concern needs review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{medicine_name} cần được kiểm tra: {alert_reason}.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 is saved for services and medicine actually dispensed or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bảng kê chi phí cho {patient_name}.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has only been prescribed for outside purchase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Thuốc kê đơn để mua bên ngoài không tính vào chi phí thuốc của phòng khám. Thuốc dùng trong điều trị được ghi nhận riêng theo thực tế.</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Deposit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khoản đặt cọc {amount}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cash or bank-transfer payment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khoản thanh toán {amount} đồng bằng {payment_method}.</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makes a partial payment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thanh toán. Số tiền còn phải trả là {remaining_amount}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gateway transaction is pending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đang được xác nhận. Vui lòng không thanh toán lại trước khi có kết quả.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gateway transaction fails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Thanh toán chưa thành công. Vui lòng kiểm tra trạng thái giao dịch trước khi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Transaction reference has already been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này đã được ghi nhận trước đó. Vui lòng kiểm tra phiếu thu để tránh thu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Charge or payment recording correction awaits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phê duyệt điều chỉnh. Dữ liệu gốc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payment recording correction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điều chỉnh khoản thu. Lý do và bản ghi gốc đã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Deletion of a confirmed collection is attempted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xóa khoản thu đã xác nhận. Vui lòng ghi điều chỉnh có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is due for an active confirmed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lịch hẹn vào {appointment_time}. Vui lòng mở ứng dụng để xem chi tiết.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sends a privacy-safe push notification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thông báo mới từ phòng khám. Vui lòng mở ứng dụng để xem.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disables push notifications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đã tắt thông báo đẩy. Thông báo trong ứng dụng vẫn được lưu để bạn xem khi đăng nhập.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valid delivery channel exists or all configured retry attempts fail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gửi thông báo cho lịch {booking_code}. Vui lòng liên hệ người đặt bằng kênh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begins a chatbot conversation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Trợ lý ảo hỗ trợ thông tin phòng khám và đặt lịch. Với câu hỏi chuyên môn, vui lòng trao đổi trực tiếp với bác sĩ.</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staff handover request has been saved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của bạn đã được chuyển đến nhân viên phòng khám. Vui lòng theo dõi hội thoại để nhận phản hồi.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describes an urgent situation in chatbot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Nếu bạn cần được hỗ trợ khẩn cấp, vui lòng liên hệ trực tiếp với cơ sở y tế phù hợp. Đừng chờ phản hồi từ trợ lý 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Chatbot suggests booking but the server has not confirmed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chưa được xác nhận. Vui lòng kiểm tra kết quả đặt lịch trước khi đến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 has no data within the current filters and permission scope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dữ liệu báo cáo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Permission-scoped report file is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báo cáo đã sẵn sàng để tải xuống.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personal record has no official clinical sources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thông tin bệnh án chính thức trong hồ sơ của bạn.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record or bill access is denied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chưa có quyền xem thông tin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awaits reconciliation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đang chờ đối soát. Vui lòng kiểm tra kết quả trước khi thanh toán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receipts fully cover the bill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Hóa đơn đã được thanh toán đầy đủ.</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Bill-specific bank QR is displayed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Quét mã để thanh toán hóa đơn {bill_code}. Vui lòng giữ đúng số tiền và nội dung chuyển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fails or is unavailable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kết quả phân tích ảnh. Bác sĩ có thể kiểm tra ảnh gốc và tiếp tục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returns a suggestion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Đây là gợi ý hỗ trợ từ AI. Bác sĩ cần kiểm tra ảnh gốc và tự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Recovery or verification proof is invalid, expired or already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hoặc liên kết xác minh không hợp lệ hoặc đã hết hạn. Vui lòng yêu cầu xác minh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credential violates the configured policy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Mật khẩu chưa đáp ứng yêu cầu được hiển thị. Vui lòng kiểm tra và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Working hours or breaks are invalid or overlap</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Giờ làm việc hoặc giờ nghỉ chưa hợp lệ. Vui lòng kiểm tra thời gian bắt đầu, kết thúc và các khoảng bị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record changed after the user loaded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Dữ liệu đã được cập nhật bởi thao tác khác. Vui lòng tải lại và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appointments match the permitted filters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lịch hẹn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Requested object or file is no longer 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dữ liệu được yêu cầu. Vui lòng tải lại danh sách.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appointment was already checked 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đã được tiếp nhận. Vui lòng sử dụng lượt khám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search succeeds with no matching records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hồ sơ bệnh nhân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Administrative patient information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thông tin hành chính của bệnh nhân.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clinical completion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đủ thông tin để hoàn tất lượt khám. Vui lòng kiểm tra các nội dung được đánh dấu.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Enabled PACS import or imaging integration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nhận được tài liệu từ hệ thống X-quang. Vui lòng thử lại hoặc tải tệp thủ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Uploaded or opened file violates configured constraints or is unreadable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chưa phù hợp với yêu cầu hiển thị hoặc không thể đọc. Vui lòng kiểm tra định dạng, dung lượng và nội dung tệp.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file or image identity does not match its target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ảnh hoặc tài liệu không khớp bệnh nhân và lượt khám. Vui lòng xác minh trước khi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official clinical document metadata or source is corrected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thông tin tài liệu lâm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required amendment, adjustment or stopping reason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lý do thay đổi. Dữ liệu và lịch sử trước đó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item lacks the applicable recorded patient decision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quyết định phù hợp của bệnh nhân cho hạng mục này. Vui lòng kiểm tra trước khi ghi nhận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repeated action has already been committed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Thao tác này đã được ghi nhận. Vui lòng kiểm tra kết quả hiện có để tránh ghi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 image is unsuitable for the configured AI analysis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Ảnh chưa phù hợp để phân tích bằng AI. Vui lòng kiểm tra loại ảnh và chất lượng ảnh.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AI result does not match the request or image context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Kết quả AI không khớp yêu cầu phân tích và chưa được gắn vào hồ sơ.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follow-up instruction already has an active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định tái khám này đã có lịch hẹn đang hiệu lực. Vui lòng kiểm tra lịch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package component would create a duplicate charge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Hạng mục đã nằm trong giá gói hoặc đã được tính phí. Vui lòng kiểm tra trước khi thêm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Electronic payment verification or reconciliation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chưa được xác nhận do thông tin chưa khớp hoặc chưa xác thực. Vui lòng kiểm tra đối soát trước khi ghi nhận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Collection amount is invalid or nonpositive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tiền thu phải lớn hơn 0 và đúng định dạng.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usable contact information is available for a follow-up task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thông tin liên hệ phù hợp. Vui lòng kiểm tra hồ sơ và ghi nhận hướng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staff support reply cannot be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gửi được phản hồi.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catalog search succeeds with no 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thuốc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Base-unit or packaging conversion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Đơn vị tồn hoặc hệ số quy đổi chưa hợp lệ. Vui lòng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referenced definition or historical record is being removed or rewritten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xóa hoặc thay đổi làm mất dữ liệu đã phát sinh. Vui lòng giữ lịch sử và cập nhật thông tin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stock adjustment produces an invalid or negative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Điều chỉnh này làm số lượng tồn không hợp lệ. Vui lòng kiểm tra lượng đếm và các biến động liên quan.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catalog or reference price revision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danh mục dịch vụ và giá tham khảo.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duration, price or package structure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giá, thời lượng hoặc cấu trúc gói dịch vụ chưa hợp lệ.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identifier conflicts with an existing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tài khoản chưa thể sử dụng. Vui lòng kiểm tra hoặc dùng chức năng khôi phục tài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list is empty after authorized retrieval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chưa có thông báo nào.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Chatbot provider is unavailable or response is not grounded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Trợ lý ảo chưa thể hỗ trợ lúc này. Bạn có thể dùng biểu mẫu đặt lịch hoặc gửi yêu cầu cho nhân viên.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or patient already has a conflicting active self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Tài khoản hoặc hồ sơ đã có liên kết tự thân đang hiệu lực. Vui lòng liên hệ phòng khám để kiểm tra.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Self-record ownership cannot be verified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đủ căn cứ xác minh tài khoản với hồ sơ tự thân. Vui lòng bổ sung hoặc đối chiếu thông tin nhận diện.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read, save, delivery or service operation cannot be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hoàn tất thao tác.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assessment and AI feedback are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đánh giá kết quả AI. Vui lòng tiếp tục kiểm tra ảnh gốc và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Duplicate business code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{entity} đã tồn tại. Vui lòng chọn mã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Archived patient or inactive master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Bản ghi đã ngừng sử dụng. Vui lòng khôi phục hoặc chọn bản ghi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Unperformed plan cannot be marked as actual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ghi nhận công việc thực tế đã thực hiện. Phần kế hoạch còn lại được giữ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lab state transition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chuyển trạng thái labo từ {from_state} sang {to_state}.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Referenced catalog deletion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Danh mục đã được sử dụng. Bạn có thể ngừng áp dụng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Duplicate posting key/source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Thao tác này đã được ghi nhận. Đang hiển thị kết quả đã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quantity exceeds usable aggregate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Không đủ số lượng có thể sử dụng tại kho được chọn. Vui lòng tải lại và kiểm tra tồn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exceeds original remainder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trả vượt quá số lượng còn được phép trả từ phiếu gốc.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 or counterparty mismatch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Chứng từ không cùng chi nhánh hoặc đối tượng công nợ.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Allocation/payment exceeds permitted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tiền phân bổ hoặc thanh toán vượt quá số còn được phép.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Inactive assignee or unresolved work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Nhân sự chưa hợp lệ hoặc còn công việc tương lai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Overlapping payroll period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có bảng lương được duyệt cho nhân sự và kỳ này. Vui lòng lập điều chỉnh có tham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Promotion ineligible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Chương trình không còn hiệu lực hoặc không áp dụng cho hạng mục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Discount conflict or negative total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Mỗi dòng chỉ áp dụng một ưu đãi hoặc giảm giá và số tiền sau giảm không được âm.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Branch/chair has unresolved obligations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ngừng hoạt động vì còn lịch hẹn hoặc nghĩa vụ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Recurring conflict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{count} lần lặp bị xung đột. Chưa có lần nào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Bulk modification of started occurrence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được sửa các lần chưa bắt đầu trong phạm vi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Rebook outcome lacks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đặt lịch thành công trước khi ghi kết quả Đã đặt lại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 with discrepancy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Còn chênh lệch chưa giải quyết. Vui lòng ghi lý do và bằng chứng trước khi chốt với ngoại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Unfinished or stale synchronization 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Nguồn chưa hoàn tất hoặc đã thay đổi. Vui lòng tải lại trước khi đồng bộ.</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not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đang kiểm tra hoặc không hợp lệ nên chưa thể xem.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operation read back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{entity} với mã {code}.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approval request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Xác nhận duyệt {entity}? Quyết định sẽ lưu người duyệt, thời gian và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Transfer claim submitted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thông báo chuyển khoản. Khoản tiền đang chờ phòng khám đối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Archive/cancel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Xác nhận {action} {entity}? Dữ liệu lịch sử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personal record synchronization pending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đang được đồng bộ. Vui lòng thử lại hoặc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support ticket created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hỗ trợ. Phòng khám sẽ phản hồi trong giờ làm việc.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Future phase feature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Chức năng này thuộc giai đoạn sau và chưa được mở trong phiên bản hiện tại.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treatment template or step definition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Bước điều trị chưa hợp lệ. Vui lòng kiểm tra thời lượng, thứ tự phụ thuộc, khoảng tái khám và cách tính phí.</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step prerequisite unmet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Bước điều trị chưa sẵn sàng: {reason}. Chưa thể xác nhận lịch hoặc ghi nhận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Next treatment step needs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bước tiếp theo cần đặt lịch. Chưa có lịch hẹn được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extension conflicts with resources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kéo dài lịch vì trùng nguồn lực. Vui lòng xem lịch bị ảnh hưởng và xử lý trước.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change affects linked follow-up or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Thay đổi kế hoạch ảnh hưởng buổi tiếp theo hoặc lịch đã đặt. Vui lòng xem và xử lý các mục liên quan.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Booked treatment step became blocked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{appointment_code} có điều kiện điều trị chưa đáp ứng: {reason}. Nhân viên cần kiểm tra và liên hệ.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valid slot for next treatment step</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tìm được giờ phù hợp trong khoảng tái khám. Yêu cầu cần đặt lịch vẫn được giữ.</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 version inactive or changed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Mẫu điều trị đã thay đổi hoặc ngừng sử dụng. Vui lòng tải lại và chọn phiên bản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Clinical source needs dentist review; missing optional reception context is nonblocking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Cần bác sĩ đối chiếu nguồn điều trị. Thiếu nguồn tùy chọn không chặn tiếp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FDI tooth or chart scope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răng hoặc vùng khám chưa hợp lệ. Vui lòng chọn lại trên sơ đồ răng.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or evidence requires dentist decision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cần bác sĩ kiểm tra: {reason}. Vui lòng ghi đánh giá và hướng xử trí.</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Consent no longer matches proposed work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Nội dung đồng ý chưa khớp phương án hiện tại. Vui lòng tư vấn và ghi nhận lại quyết định trước khi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Response review or clinical hold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đánh giá và hướng xử trí. Tiến độ, khoản thu và lịch hẹn không tự thay đổi.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saved without new performed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nội dung chăm sóc trong lượt khám. Không phát sinh thêm số lượng điều trị hoặc khoản phải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Incomplete work lacks closure disposition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Còn hạng mục chưa được xử lý khi kết thúc kế hoạch. Vui lòng ghi kết quả và lý do cho phần chưa hoàn tất.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Warranty decision or free charge basis incomplete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ghi căn cứ bảo hành hoặc miễn phí và phạm vi hạng mục được áp dụng.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Revision needs explicit financial review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Phương án đã thay đổi. Vui lòng kiểm tra khoản đã ghi nhận, công nợ và số dư trước khi điều chỉnh; hệ thống không tự hoàn tiền.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Aftercare escalation still awaiting clinical handling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yêu cầu chuyển bác sĩ. Trạng thái đang chờ xử lý; chưa xác nhận bác sĩ đã tiếp nhận.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MSG247</w:t>
            </w:r>
          </w:p>
        </w:tc>
        <w:tc>
          <w:tcPr>
            <w:tcW w:type="dxa" w:w="3515"/>
            <w:vAlign w:val="center"/>
            <w:tcMar>
              <w:top w:w="75" w:type="dxa"/>
              <w:left w:w="75" w:type="dxa"/>
              <w:bottom w:w="75" w:type="dxa"/>
              <w:right w:w="75" w:type="dxa"/>
            </w:tcMar>
          </w:tcPr>
          <w:p>
            <w:pPr>
              <w:keepNext w:val="0"/>
              <w:spacing w:after="60" w:before="40"/>
            </w:pPr>
            <w:r>
              <w:rPr>
                <w:sz w:val="18"/>
              </w:rPr>
              <w:t>Take-home medicine issue, sale or return command in the current clinic profile</w:t>
            </w:r>
          </w:p>
        </w:tc>
        <w:tc>
          <w:tcPr>
            <w:tcW w:type="dxa" w:w="5499"/>
            <w:vAlign w:val="center"/>
            <w:tcMar>
              <w:top w:w="75" w:type="dxa"/>
              <w:left w:w="75" w:type="dxa"/>
              <w:bottom w:w="75" w:type="dxa"/>
              <w:right w:w="75" w:type="dxa"/>
            </w:tcMar>
          </w:tcPr>
          <w:p>
            <w:pPr>
              <w:keepNext w:val="0"/>
              <w:spacing w:after="60" w:before="40"/>
            </w:pPr>
            <w:r>
              <w:rPr>
                <w:sz w:val="18"/>
              </w:rPr>
              <w:t>Phòng khám kê đơn để mua thuốc bên ngoài. Chức năng cấp, bán hoặc nhận trả thuốc mang về không được bật; chưa ghi nhận xuất kho hay khoản thu.</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MSG248</w:t>
            </w:r>
          </w:p>
        </w:tc>
        <w:tc>
          <w:tcPr>
            <w:tcW w:type="dxa" w:w="3515"/>
            <w:vAlign w:val="center"/>
            <w:tcMar>
              <w:top w:w="75" w:type="dxa"/>
              <w:left w:w="75" w:type="dxa"/>
              <w:bottom w:w="75" w:type="dxa"/>
              <w:right w:w="75" w:type="dxa"/>
            </w:tcMar>
          </w:tcPr>
          <w:p>
            <w:pPr>
              <w:keepNext w:val="0"/>
              <w:spacing w:after="60" w:before="40"/>
            </w:pPr>
            <w:r>
              <w:rPr>
                <w:sz w:val="18"/>
              </w:rPr>
              <w:t>Clinical duration differs from booked time</w:t>
            </w:r>
          </w:p>
        </w:tc>
        <w:tc>
          <w:tcPr>
            <w:tcW w:type="dxa" w:w="5499"/>
            <w:vAlign w:val="center"/>
            <w:tcMar>
              <w:top w:w="75" w:type="dxa"/>
              <w:left w:w="75" w:type="dxa"/>
              <w:bottom w:w="75" w:type="dxa"/>
              <w:right w:w="75" w:type="dxa"/>
            </w:tcMar>
          </w:tcPr>
          <w:p>
            <w:pPr>
              <w:keepNext w:val="0"/>
              <w:spacing w:after="60" w:before="40"/>
            </w:pPr>
            <w:r>
              <w:rPr>
                <w:sz w:val="18"/>
              </w:rPr>
              <w:t>Thời lượng {min_minutes} đến {max_minutes} phút là dự kiến. Lịch đang giữ {reserved_minutes} phút; thời gian thực tế có thể thay đổi.</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MSG249</w:t>
            </w:r>
          </w:p>
        </w:tc>
        <w:tc>
          <w:tcPr>
            <w:tcW w:type="dxa" w:w="3515"/>
            <w:vAlign w:val="center"/>
            <w:tcMar>
              <w:top w:w="75" w:type="dxa"/>
              <w:left w:w="75" w:type="dxa"/>
              <w:bottom w:w="75" w:type="dxa"/>
              <w:right w:w="75" w:type="dxa"/>
            </w:tcMar>
          </w:tcPr>
          <w:p>
            <w:pPr>
              <w:keepNext w:val="0"/>
              <w:spacing w:after="60" w:before="40"/>
            </w:pPr>
            <w:r>
              <w:rPr>
                <w:sz w:val="18"/>
              </w:rPr>
              <w:t>Patient declines or defers proposed work</w:t>
            </w:r>
          </w:p>
        </w:tc>
        <w:tc>
          <w:tcPr>
            <w:tcW w:type="dxa" w:w="5499"/>
            <w:vAlign w:val="center"/>
            <w:tcMar>
              <w:top w:w="75" w:type="dxa"/>
              <w:left w:w="75" w:type="dxa"/>
              <w:bottom w:w="75" w:type="dxa"/>
              <w:right w:w="75" w:type="dxa"/>
            </w:tcMar>
          </w:tcPr>
          <w:p>
            <w:pPr>
              <w:keepNext w:val="0"/>
              <w:spacing w:after="60" w:before="40"/>
            </w:pPr>
            <w:r>
              <w:rPr>
                <w:sz w:val="18"/>
              </w:rPr>
              <w:t>Đã ghi nhận quyết định của bệnh nhân. Hạng mục chưa đồng ý sẽ không được thực hiện; có thể kết thúc lượt tư vấn.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MSG250</w:t>
            </w:r>
          </w:p>
        </w:tc>
        <w:tc>
          <w:tcPr>
            <w:tcW w:type="dxa" w:w="3515"/>
            <w:vAlign w:val="center"/>
            <w:tcMar>
              <w:top w:w="75" w:type="dxa"/>
              <w:left w:w="75" w:type="dxa"/>
              <w:bottom w:w="75" w:type="dxa"/>
              <w:right w:w="75" w:type="dxa"/>
            </w:tcMar>
          </w:tcPr>
          <w:p>
            <w:pPr>
              <w:keepNext w:val="0"/>
              <w:spacing w:after="60" w:before="40"/>
            </w:pPr>
            <w:r>
              <w:rPr>
                <w:sz w:val="18"/>
              </w:rPr>
              <w:t>Chair still occupied or blocked for turnover</w:t>
            </w:r>
          </w:p>
        </w:tc>
        <w:tc>
          <w:tcPr>
            <w:tcW w:type="dxa" w:w="5499"/>
            <w:vAlign w:val="center"/>
            <w:tcMar>
              <w:top w:w="75" w:type="dxa"/>
              <w:left w:w="75" w:type="dxa"/>
              <w:bottom w:w="75" w:type="dxa"/>
              <w:right w:w="75" w:type="dxa"/>
            </w:tcMar>
          </w:tcPr>
          <w:p>
            <w:pPr>
              <w:keepNext w:val="0"/>
              <w:spacing w:after="60" w:before="40"/>
            </w:pPr>
            <w:r>
              <w:rPr>
                <w:sz w:val="18"/>
              </w:rPr>
              <w:t>Ghế {chair_code} chưa sẵn sàng trong khoảng thời gian đã chọn. Vui lòng kiểm tra ca đang thực hiện và thời gian chuẩn bị ghế.</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MSG251</w:t>
            </w:r>
          </w:p>
        </w:tc>
        <w:tc>
          <w:tcPr>
            <w:tcW w:type="dxa" w:w="3515"/>
            <w:vAlign w:val="center"/>
            <w:tcMar>
              <w:top w:w="75" w:type="dxa"/>
              <w:left w:w="75" w:type="dxa"/>
              <w:bottom w:w="75" w:type="dxa"/>
              <w:right w:w="75" w:type="dxa"/>
            </w:tcMar>
          </w:tcPr>
          <w:p>
            <w:pPr>
              <w:keepNext w:val="0"/>
              <w:spacing w:after="60" w:before="40"/>
            </w:pPr>
            <w:r>
              <w:rPr>
                <w:sz w:val="18"/>
              </w:rPr>
              <w:t>Visit ends without a payment</w:t>
            </w:r>
          </w:p>
        </w:tc>
        <w:tc>
          <w:tcPr>
            <w:tcW w:type="dxa" w:w="5499"/>
            <w:vAlign w:val="center"/>
            <w:tcMar>
              <w:top w:w="75" w:type="dxa"/>
              <w:left w:w="75" w:type="dxa"/>
              <w:bottom w:w="75" w:type="dxa"/>
              <w:right w:w="75" w:type="dxa"/>
            </w:tcMar>
          </w:tcPr>
          <w:p>
            <w:pPr>
              <w:keepNext w:val="0"/>
              <w:spacing w:after="60" w:before="40"/>
            </w:pPr>
            <w:r>
              <w:rPr>
                <w:sz w:val="18"/>
              </w:rPr>
              <w:t>Đã kết thúc lượt khám. Chưa ghi nhận khoản thu mới; kế hoạch điều trị và công nợ được giữ theo hồ sơ.</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MSG252</w:t>
            </w:r>
          </w:p>
        </w:tc>
        <w:tc>
          <w:tcPr>
            <w:tcW w:type="dxa" w:w="3515"/>
            <w:vAlign w:val="center"/>
            <w:tcMar>
              <w:top w:w="75" w:type="dxa"/>
              <w:left w:w="75" w:type="dxa"/>
              <w:bottom w:w="75" w:type="dxa"/>
              <w:right w:w="75" w:type="dxa"/>
            </w:tcMar>
          </w:tcPr>
          <w:p>
            <w:pPr>
              <w:keepNext w:val="0"/>
              <w:spacing w:after="60" w:before="40"/>
            </w:pPr>
            <w:r>
              <w:rPr>
                <w:sz w:val="18"/>
              </w:rPr>
              <w:t>Negotiated reduction requires basis</w:t>
            </w:r>
          </w:p>
        </w:tc>
        <w:tc>
          <w:tcPr>
            <w:tcW w:type="dxa" w:w="5499"/>
            <w:vAlign w:val="center"/>
            <w:tcMar>
              <w:top w:w="75" w:type="dxa"/>
              <w:left w:w="75" w:type="dxa"/>
              <w:bottom w:w="75" w:type="dxa"/>
              <w:right w:w="75" w:type="dxa"/>
            </w:tcMar>
          </w:tcPr>
          <w:p>
            <w:pPr>
              <w:keepNext w:val="0"/>
              <w:spacing w:after="60" w:before="40"/>
            </w:pPr>
            <w:r>
              <w:rPr>
                <w:sz w:val="18"/>
              </w:rPr>
              <w:t>Vui lòng ghi mức giá hoặc giảm trừ đã thỏa thuận, lý do và hạng mục áp dụng. Khoản đã chốt cần điều chỉnh theo đúng quyền.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MSG253</w:t>
            </w:r>
          </w:p>
        </w:tc>
        <w:tc>
          <w:tcPr>
            <w:tcW w:type="dxa" w:w="3515"/>
            <w:vAlign w:val="center"/>
            <w:tcMar>
              <w:top w:w="75" w:type="dxa"/>
              <w:left w:w="75" w:type="dxa"/>
              <w:bottom w:w="75" w:type="dxa"/>
              <w:right w:w="75" w:type="dxa"/>
            </w:tcMar>
          </w:tcPr>
          <w:p>
            <w:pPr>
              <w:keepNext w:val="0"/>
              <w:spacing w:after="60" w:before="40"/>
            </w:pPr>
            <w:r>
              <w:rPr>
                <w:sz w:val="18"/>
              </w:rPr>
              <w:t>Warranty scope requires assessment</w:t>
            </w:r>
          </w:p>
        </w:tc>
        <w:tc>
          <w:tcPr>
            <w:tcW w:type="dxa" w:w="5499"/>
            <w:vAlign w:val="center"/>
            <w:tcMar>
              <w:top w:w="75" w:type="dxa"/>
              <w:left w:w="75" w:type="dxa"/>
              <w:bottom w:w="75" w:type="dxa"/>
              <w:right w:w="75" w:type="dxa"/>
            </w:tcMar>
          </w:tcPr>
          <w:p>
            <w:pPr>
              <w:keepNext w:val="0"/>
              <w:spacing w:after="60" w:before="40"/>
            </w:pPr>
            <w:r>
              <w:rPr>
                <w:sz w:val="18"/>
              </w:rPr>
              <w:t>Vui lòng đối chiếu bộ phận được bảo hành, thời hạn, điều kiện loại trừ và kết luận của bác sĩ trước khi xác nhận miễn phí.</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MSG254</w:t>
            </w:r>
          </w:p>
        </w:tc>
        <w:tc>
          <w:tcPr>
            <w:tcW w:type="dxa" w:w="3515"/>
            <w:vAlign w:val="center"/>
            <w:tcMar>
              <w:top w:w="75" w:type="dxa"/>
              <w:left w:w="75" w:type="dxa"/>
              <w:bottom w:w="75" w:type="dxa"/>
              <w:right w:w="75" w:type="dxa"/>
            </w:tcMar>
          </w:tcPr>
          <w:p>
            <w:pPr>
              <w:keepNext w:val="0"/>
              <w:spacing w:after="60" w:before="40"/>
            </w:pPr>
            <w:r>
              <w:rPr>
                <w:sz w:val="18"/>
              </w:rPr>
              <w:t>Profit or contribution report has incomplete cost sources</w:t>
            </w:r>
          </w:p>
        </w:tc>
        <w:tc>
          <w:tcPr>
            <w:tcW w:type="dxa" w:w="5499"/>
            <w:vAlign w:val="center"/>
            <w:tcMar>
              <w:top w:w="75" w:type="dxa"/>
              <w:left w:w="75" w:type="dxa"/>
              <w:bottom w:w="75" w:type="dxa"/>
              <w:right w:w="75" w:type="dxa"/>
            </w:tcMar>
          </w:tcPr>
          <w:p>
            <w:pPr>
              <w:keepNext w:val="0"/>
              <w:spacing w:after="60" w:before="40"/>
            </w:pPr>
            <w:r>
              <w:rPr>
                <w:sz w:val="18"/>
              </w:rPr>
              <w:t>Chưa đủ dữ liệu chi phí cho {source_count} nguồn. Kết quả hiện tại là tạm tính; vui lòng kiểm tra chi phí vật tư và labo.</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MSG255</w:t>
            </w:r>
          </w:p>
        </w:tc>
        <w:tc>
          <w:tcPr>
            <w:tcW w:type="dxa" w:w="3515"/>
            <w:vAlign w:val="center"/>
            <w:tcMar>
              <w:top w:w="75" w:type="dxa"/>
              <w:left w:w="75" w:type="dxa"/>
              <w:bottom w:w="75" w:type="dxa"/>
              <w:right w:w="75" w:type="dxa"/>
            </w:tcMar>
          </w:tcPr>
          <w:p>
            <w:pPr>
              <w:keepNext w:val="0"/>
              <w:spacing w:after="60" w:before="40"/>
            </w:pPr>
            <w:r>
              <w:rPr>
                <w:sz w:val="18"/>
              </w:rPr>
              <w:t>Referenced service or external channel is not configured</w:t>
            </w:r>
          </w:p>
        </w:tc>
        <w:tc>
          <w:tcPr>
            <w:tcW w:type="dxa" w:w="5499"/>
            <w:vAlign w:val="center"/>
            <w:tcMar>
              <w:top w:w="75" w:type="dxa"/>
              <w:left w:w="75" w:type="dxa"/>
              <w:bottom w:w="75" w:type="dxa"/>
              <w:right w:w="75" w:type="dxa"/>
            </w:tcMar>
          </w:tcPr>
          <w:p>
            <w:pPr>
              <w:keepNext w:val="0"/>
              <w:spacing w:after="60" w:before="40"/>
            </w:pPr>
            <w:r>
              <w:rPr>
                <w:sz w:val="18"/>
              </w:rPr>
              <w:t>{capability_name} chưa được phòng khám xác nhận hoặc cấu hình. Chưa tạo dịch vụ, lịch hẹn hay thông báo gửi ra ngoài.</w:t>
            </w:r>
          </w:p>
        </w:tc>
      </w:tr>
    </w:tbl>
    <w:p>
      <w:pPr>
        <w:spacing w:after="20"/>
      </w:pPr>
    </w:p>
    <w:p>
      <w:pPr>
        <w:pStyle w:val="Heading1"/>
        <w:keepNext/>
      </w:pPr>
      <w:r>
        <w:rPr>
          <w:color w:val="000000"/>
        </w:rPr>
        <w:t>9 Command and interface contract</w:t>
      </w:r>
    </w:p>
    <w:p>
      <w:r>
        <w:t>Resource groups below are implementation contracts for team alignment; concrete versioned route names may be adjusted together with the screen document. Every mutating command carries requestKey and expectedVersion where an existing object is changed. Success returns IDs, new version, authoritative totals/status and message code. Common failures: 400 validation, 401 expired/invalid session, 403 forbidden, 404 absent or private out-of-scope ID, 409 stale/conflict/duplicate key with different payload, 503 unavailable. No offline success is shown before server commit.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139"/>
        <w:gridCol w:w="4195"/>
      </w:tblGrid>
      <w:tr>
        <w:trPr>
          <w:cantSplit/>
          <w:tblHeader/>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Domain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Resource groups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Payload and result boundary</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Identity</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/api/auth/sign-in register me refresh sign-out; /accounts; /patient-links/me; /patient-link-reviews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role/branch grants, expected version; never patient ID from untrusted self-link submission.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and scheduling</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/patients; /branches; /chairs; /working-schedules; /appointments; /appointment-series; /appointments/{id}/check-in</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booker/attendee, branch/chair/staff, duration/start/end, seriesId/occurrenceId, requestKey/version.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/visits; /treatment-dossiers; /plans; /activities; /prescriptions; /follow-up-instructions; /clinical-documents; /patient-record-sync</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Explicit patient/visit/dossier/source version; finalize/correct are commands, not arbitrary status fields.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financial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/bills; /payment-intents; /transfer-claims; /collections; /allocations; /payment-corrections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Amounts, source/bank reference, expected bill version, requestKey, separate requester/approver; snapshots returned.</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and lab</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/products; /suppliers; /stock-receipts issues counts transfers; /lab-orders; /payables; /counterparty-payments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Product type/base unit, branch/location, actual quantity and source/cost snapshot. Aggregate stock movements; no manufacturer-lot payload or paid-total overwrite.</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/expenses; /employees; /payroll; /promotions; /care-tasks; /support-tickets; /daily-closes; /reports; /exports; /settings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 scope/action permission, source IDs, effective versions and independent approval IDs.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reads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/me/profile; /me/appointments; /me/records; /me/bills; /me/files/{id}; /me/record-exports; /me/notifications; /me/support-tickets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Subject from session. Own records/bills/files require active Verified self link and official source state; relative minimum scheduling only.</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progression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/treatment-templates; /plans/{id}/steps; /follow-up-instructions; /lab-orders; /care-tasks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Template/version snapshot, logical step and dependency/window IDs; authoritative readiness; full continuous resource reservation.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and care notes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/visits; /clinical-documents; /plans; /activities; /follow-up-instructions; /care-tasks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attendancePurpose/sourceContext, reviewed health/FDI findings/diagnoses, manual investigation notes, version-bound consent, clinical response/holds, review coverage and aftercare. Use existing domains; no external diagnostic interface implied.</w:t>
            </w:r>
          </w:p>
        </w:tc>
      </w:tr>
    </w:tbl>
    <w:p>
      <w:pPr>
        <w:spacing w:after="20"/>
      </w:pPr>
    </w:p>
    <w:p>
      <w:r>
        <w:t>The following command paths are relative to the agreed /api namespace. All IDs are opaque; clients never infer patient identity from labels. Timestamps use ISO 8601 with offset and a separate stored UTC instant; localDate is yyyy-MM-dd. Money is whole VND; medicine stock quantities are whole base units, materials at most three decimals. Normal GET collection/detail resources return the same IDs/statuses/versions and only authorized fields. Authenticated subject/approver is always derived from session. Every command additionally follows its use-case preconditions.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572"/>
        <w:gridCol w:w="3458"/>
      </w:tblGrid>
      <w:tr>
        <w:trPr>
          <w:cantSplit/>
          <w:tblHeader/>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Command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Required request data</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Commit and returned result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bookerAccountId from session or anonymous booker contact, attendee {patientId?,name,birthDate?}, kind, serviceId?, dentistId, assistantId?, chairId, startAt, durationMinutes, followUpId?, requestKey; followUpId links plan/version/step and current readiness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appointmentId/code/version/Confirmed/start/end. Atomically reserve resources; 409 conflict; no visit/charge. Recheck linked step readiness and window atomically; retain instruction on failure.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/appointments/{id}/check-in</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expectedVersion, identifiedPatientId or newPatientDraft, identityReview, arrivedAt, provisional purpose, optional known course/source context, requestKey; all selected IDs carried by UI</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201/200 same visitId, appointment CheckedIn and Visit Queued. Unique appointmentId -&gt; Visit. Exact clinical step selection is deferred to dentist review; missing optional source does not create a second intake path.</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/visits/{id}/start or /complete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actualStartAt/actualEndAt, conclusion/advice/disposition for complete,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Authoritative Visit/Appointment state/version and clinical handoff. Complete accepts consultation-only, ongoing treatment or unpaid bills; it posts no actual/stock/charge/collection and does not close the course.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branchId, responsibleDentistId, diagnosis/reason,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dossierId/code/Open; empty dossier does not create a receivable.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/treatment-dossiers/{id}/plan-items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serviceId, teeth, quantity, priceSnapshot, decision/evidence, prerequisites,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planItemId/version, decision and remaining quantity; no charge event.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/activities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branchId, visitId, dossierId, planItemId?, serviceId, teeth, actualQty, priceSnapshot, discount/tax, performerId, performedAt, result, requestKey; planId/version, stepId and expectedStepVersion when sourced from a plan; optional stepOutcome Partial/Completed</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activityId and one chargeEventId for chargeable performance, net, plan progress; no guessed stock issue. Return next instruction IDs/NeedsBooking or explicit no-next outcome, in the same transaction/outbox boundary; no future booking.</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/prescriptions/{id}/finalize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visitId, optional dossierId, supplyLocation=PurchaseElsewhere, exact medicine lines/directions,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Finalized immutable prescription snapshot; no stock, charge or receipt. Reject clinic take-home supply mode under GBR-155.</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/medicine-issues or /material-issues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treatment Visit/activity or care-note source, dossierId for Separate, exact product, branch/location, actual base-unit quantity, chargeBasis, requestKey; no lot allocations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treatment-use/material movements and eligible charge only. Take-home medicine issue/return/sale payloads reject with 409 CLINIC_SUPPLY_DISABLED MSG247 before all mutations, including direct/import/retry paths.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/stock-receipts/{id}/post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expectedVersion, actualReceivedAt, accepted product/unit quantities, conversion/cost/extra-cost snapshots, source evidence, requestKey; no mandatory lot/expiry fields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stock movements/cost layers/payable IDs; expected delivery and actual payment remain separate.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/lab-orders/{id}/accept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actualReceiptId, dentist acceptance/evidence, approvedFee,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Accepted lab version and one payable source; no replacement of patient charge. Return affected step/appointment IDs and handling event IDs; no automatic cancellation.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/bills/{id}/post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eligible chargeEventIds, agreed reductions and tax snapshots,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bill version/net/due and immutable snapshot; same source event cannot be billed twice.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/payment-intents and /transfer-claims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owned billId, positive amount, method, requestKey; claim includes intentId and patient note, not authoritative paid state</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Intent/ref/QR or Submitted claim. Outstanding is unchanged pending actual verification.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/collections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identified patientId/branchId, cash or bankEvidence, amount/receivedAt, bankRef?, allocations [{billId,version,amount}],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collection/receipt and updated balances; authenticated staff only; bank reference unique. Extra amount requires explicit Deposit credit.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/payment-corrections/{id}/approve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originalCollectionId, requesterId from stored request, evidence, reversal/replacement allocations,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approver from session; atomic corrected ledger/receipt/version; no bank payout.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/counterparty-payments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supplierId, amount, paidAt/method/evidence/ref, allocations [{payableId,amount}],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payment/voucher, due and unallocated advance; no patient balance change.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/stock-counts/{id}/approve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cutoff, reviewedDifferences,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Different approver; posted differences or 409 changed movements requiring recount.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/stock-transfers/{id}/dispatch or /receive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source/destination, actual line quantities, eventAt,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Balanced source/InTransit/destination movements; receiving never exceeds remaining transit.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/payroll/{id}/approve or /pay</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 calculation snapshot; actual pay amount/time/method for pay;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payroll or payment with due; independent approval; no automatic transfer.</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/daily-closes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localDate, sourceCutoffVersion, countedCash, statementTotals, exceptions/evidence,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Closed snapshot/reviewer/version and discrepancy; future adjustments remain separate.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/patient-record-sync/retry</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patient/source ID and current version, failed event ID,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Idempotent synchronization retry/read-back; no manual selected-field publication. Source commit and approved self link trigger normal automatic synchronization.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draft steps/dependencies, durations/windows, required capabilities and charging coverage,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templateId and Draft version. Dentist with template management permission; does not create a patient plan.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/treatment-templates/{id}/versions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steps and dependencies, durations/windows, required capabilities, lab specification and charging coverage,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version; dentist-only activate/retire commands require version and clinical review. Invalid graph MSG229; inactive version MSG236.</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/treatment-templates/{id}/versions/{version}/activate or /retire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clinicalReview or retirementReason,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lifecycle state and audit actor/time; activation validates the complete graph. Active content is immutable; retirement never deletes patient snapshots.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/treatment-dossiers/{id}/plans/from-template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expectedDossierVersion, templateId/version, patient-specific step edits,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draft plan/version and stable step IDs with provenance. No agreement, appointments, charges or collections. Retry returns original IDs.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/plans/{id}/versions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reviewed steps/decisions, changeReason, impactedFollowUpVersions and resolvedAppointmentVersions,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current plan version; retain actuals/price snapshots and source template version. Conflicting unresolved bookings MSG233; no partial revision.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GET /plans/{id}/steps/{stepId}/readiness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Current authorized patient/branch context; step identity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Derived Ready/Blocked with source versions/reasons, outcome, remaining work and linked instructions. GET makes no reservation.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/plans/{id}/steps/{stepId}/complete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expectedPlanVersion, expectedStepVersion, linked posted activity IDs, clinicalOutcome/evidence, actualCompletedAt,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confirms clinically complete work from existing actuals and their recorded quantity/disposition; no new quantity or fee. Same unique step-completion event and successor instructions as activity completion; duplicate retry returns same IDs.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/follow-up-instructions/{id}/revise-window</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earliestDate, targetDate, latestDate, clinicalReason,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revised window/version and deduplicated care update. Resolve incompatible existing bookings first; no automatic reschedule.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/appointments/{id}/extend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proposedEndAt, reason, requestKey; staff/dentist permission and linked InProgress visit</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Explicit UC-06 reservation extension after transactional full-span staff/chair/attendee check excluding itself; reject conflict MSG232 and preserve booked times. Does not create another visit or activity.</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/visits/{id}/clinical-review</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purpose/source refs, healthReview, observations with units/time, chart findings, diagnoses, manual investigation entries/reviews, disposition,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versioned draft/final review; validate patient/FDI/source links. Intake assistant may propose purpose/admin history only; no clinical conclusion permission. MSG237/238/239.</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/visits/{id}/care-notes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patient/dossier/item/step refs, reviewed response, care actually provided, actor/time, next decision,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Versioned non-billable clinical note; zero additional billable quantity, no charge/completion/successor event. Actual stock use still requires its own posted source-linked document. MSG242.</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/plans/{id}/steps/{stepId}/hold or /release-hold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expectedPlanVersion, expectedStepVersion, reason, effectiveAt, reviewCondition and clinician evidence for release,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dated hold history and derived readiness. Recheck impacted bookings; no automatic cancellation, completed activity or fee. MSG241.</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/treatment-dossiers/{id}/close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closureOutcome, item dispositions and reasons, current plan revision, patient-warranty activation if offered,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Reject unresolved agreed work MSG243. Persist true outcome and exact completed eligible warranty items; no charge/payment/stock mutation.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/care-tasks/{id}/escalate or /acknowledge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 activity/visit, patient-reported concern, clinical target, recorded actual acknowledgment/outcome for acknowledge,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may request handoff; only authorized clinical handler records acknowledgment/clinical outcome. Pending escalation MSG246; no diagnosis or external delivery inferred.</w:t>
            </w:r>
          </w:p>
        </w:tc>
      </w:tr>
      <w:tr>
        <w:trPr>
          <w:cantSplit/>
        </w:trPr>
        <w:tc>
          <w:tcPr>
            <w:tcW w:type="dxa" w:w="2835"/>
            <w:vAlign w:val="center"/>
            <w:tcMar>
              <w:top w:w="75" w:type="dxa"/>
              <w:left w:w="75" w:type="dxa"/>
              <w:bottom w:w="75" w:type="dxa"/>
              <w:right w:w="75" w:type="dxa"/>
            </w:tcMar>
          </w:tcPr>
          <w:p>
            <w:pPr>
              <w:keepNext w:val="0"/>
              <w:spacing w:after="60" w:before="40"/>
            </w:pPr>
            <w:r>
              <w:rPr>
                <w:sz w:val="18"/>
              </w:rPr>
              <w:t>Clinical estimate and availability fields</w:t>
            </w:r>
          </w:p>
        </w:tc>
        <w:tc>
          <w:tcPr>
            <w:tcW w:type="dxa" w:w="3572"/>
            <w:vAlign w:val="center"/>
            <w:tcMar>
              <w:top w:w="75" w:type="dxa"/>
              <w:left w:w="75" w:type="dxa"/>
              <w:bottom w:w="75" w:type="dxa"/>
              <w:right w:w="75" w:type="dxa"/>
            </w:tcMar>
          </w:tcPr>
          <w:p>
            <w:pPr>
              <w:keepNext w:val="0"/>
              <w:spacing w:after="60" w:before="40"/>
            </w:pPr>
            <w:r>
              <w:rPr>
                <w:sz w:val="18"/>
              </w:rPr>
              <w:t>Service/item/step: optional estimatedMinMinutes/estimatedMaxMinutes and selected estimatedMinutes. Booking: explicit reservedMinutes. serviceAvailability=OfferedOnSite/ReferralOnly/PendingConfirmation; command versions/keys</w:t>
            </w:r>
          </w:p>
        </w:tc>
        <w:tc>
          <w:tcPr>
            <w:tcW w:type="dxa" w:w="3458"/>
            <w:vAlign w:val="center"/>
            <w:tcMar>
              <w:top w:w="75" w:type="dxa"/>
              <w:left w:w="75" w:type="dxa"/>
              <w:bottom w:w="75" w:type="dxa"/>
              <w:right w:w="75" w:type="dxa"/>
            </w:tcMar>
          </w:tcPr>
          <w:p>
            <w:pPr>
              <w:keepNext w:val="0"/>
              <w:spacing w:after="60" w:before="40"/>
            </w:pPr>
            <w:r>
              <w:rPr>
                <w:sz w:val="18"/>
              </w:rPr>
              <w:t>Validate supplied clinical estimates independently of plan saving. Booking validates reservation grid/range/current estimate. No promised finish or inferred availability; source IDs and versions are system context.</w:t>
            </w:r>
          </w:p>
        </w:tc>
      </w:tr>
      <w:tr>
        <w:trPr>
          <w:cantSplit/>
        </w:trPr>
        <w:tc>
          <w:tcPr>
            <w:tcW w:type="dxa" w:w="2835"/>
            <w:vAlign w:val="center"/>
            <w:tcMar>
              <w:top w:w="75" w:type="dxa"/>
              <w:left w:w="75" w:type="dxa"/>
              <w:bottom w:w="75" w:type="dxa"/>
              <w:right w:w="75" w:type="dxa"/>
            </w:tcMar>
          </w:tcPr>
          <w:p>
            <w:pPr>
              <w:keepNext w:val="0"/>
              <w:spacing w:after="60" w:before="40"/>
            </w:pPr>
            <w:r>
              <w:rPr>
                <w:sz w:val="18"/>
              </w:rPr>
              <w:t>Case reduction and staged terms fields</w:t>
            </w:r>
          </w:p>
        </w:tc>
        <w:tc>
          <w:tcPr>
            <w:tcW w:type="dxa" w:w="3572"/>
            <w:vAlign w:val="center"/>
            <w:tcMar>
              <w:top w:w="75" w:type="dxa"/>
              <w:left w:w="75" w:type="dxa"/>
              <w:bottom w:w="75" w:type="dxa"/>
              <w:right w:w="75" w:type="dxa"/>
            </w:tcMar>
          </w:tcPr>
          <w:p>
            <w:pPr>
              <w:keepNext w:val="0"/>
              <w:spacing w:after="60" w:before="40"/>
            </w:pPr>
            <w:r>
              <w:rPr>
                <w:sz w:val="18"/>
              </w:rPr>
              <w:t>Existing plan/bill commands: reference/agreed price, one effective discount, qualifying source?, reason, agreement version; due milestones and authorized deposit exception</w:t>
            </w:r>
          </w:p>
        </w:tc>
        <w:tc>
          <w:tcPr>
            <w:tcW w:type="dxa" w:w="3458"/>
            <w:vAlign w:val="center"/>
            <w:tcMar>
              <w:top w:w="75" w:type="dxa"/>
              <w:left w:w="75" w:type="dxa"/>
              <w:bottom w:w="75" w:type="dxa"/>
              <w:right w:w="75" w:type="dxa"/>
            </w:tcMar>
          </w:tcPr>
          <w:p>
            <w:pPr>
              <w:keepNext w:val="0"/>
              <w:spacing w:after="60" w:before="40"/>
            </w:pPr>
            <w:r>
              <w:rPr>
                <w:sz w:val="18"/>
              </w:rPr>
              <w:t>Use existing grants and approved posted-source adjustment. Never rewrite receipts, create fees from dates or duplicate a linked benefit.</w:t>
            </w:r>
          </w:p>
        </w:tc>
      </w:tr>
    </w:tbl>
    <w:p>
      <w:pPr>
        <w:spacing w:after="20"/>
      </w:pPr>
    </w:p>
    <w:p>
      <w:pPr>
        <w:pStyle w:val="Heading1"/>
        <w:keepNext/>
      </w:pPr>
      <w:r>
        <w:rPr>
          <w:color w:val="000000"/>
        </w:rPr>
        <w:t>10 Jobs and external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Processing contract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Daily clinic-local comparison of product/branch balance with configured minimum. No computed expiry/FEFO classification. Recorded quality incidents remain explicit operational evidence.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Encrypted scheduled backup and restore drill against documented recovery procedure; no backup-success claim without produced and restorable backup.</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follow-up and lab blockers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Clinic-local daily due scan and event-driven prerequisite recheck. Transactional outbox and stable instruction/window or blocker-episode keys; retry preserves one task and contact history. No automatic Zalo/SMS delivery or abandonment.</w:t>
            </w:r>
          </w:p>
        </w:tc>
      </w:tr>
    </w:tbl>
    <w:p>
      <w:pPr>
        <w:spacing w:after="20"/>
      </w:pPr>
    </w:p>
    <w:p>
      <w:r>
        <w:t>Deployment values: approved branch bank/payee and QR format, optional push credentials, private object storage/file scanning and backup destination. Secrets are environment configuration. This release has no Email Service or SMTP deployment dependency. Use assisted account recovery/in-app/manual contact under the applicable rules; future external messaging needs a separately approved implemented adapter. Gateway/PACS/national-prescription controls require their own supported contract; AI/chatbot remain phase 2.</w:t>
      </w:r>
    </w:p>
    <w:p>
      <w:pPr>
        <w:pStyle w:val="Heading1"/>
        <w:keepNext/>
      </w:pPr>
      <w:r>
        <w:rPr>
          <w:color w:val="000000"/>
        </w:rPr>
        <w:t>11 End to end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814"/>
        <w:gridCol w:w="3685"/>
        <w:gridCol w:w="3685"/>
      </w:tblGrid>
      <w:tr>
        <w:trPr>
          <w:cantSplit/>
          <w:tblHeader/>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Scenario</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Action sequence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Required observable result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patient and two receipts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patient before visit; book/check-in once; dossier + activity 1 x 100000, discount 10000, tax 0; collect 40000 cash then confirm 50000 transfer.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Net 90000, allocated 90000, due 0; two receipts; completed visit does not create extra activity.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complete personal record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Register/sign in, self/relative booking, request link; staff verifies identity; existing finalized records/plans/prescriptions/Ready images/results and posted bills/receipts/credit/debt exist across two branches.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link denies records. Approval exposes all official own history without publication, including future official saves; relative and other-person records denied. Booking alone grants no clinical access.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Concurrent and long scheduling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books 120 minutes with main dentist and optional distinct assistant; competing booking overlaps either staff member or chair; repeat same request key; edit one recurrence field. Configure the surveyed clinic with three individual chairs; also test overlapping bookings on different ready chairs with distinct available staff.</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Overlap rejected for all assigned resources; same employee in both roles rejected; retry returns same booking; only changed fields propagate to unstarted future entries. Different ready chairs may be used concurrently only with nonconflicting staff; three chairs never authorize three simultaneous appointments for one dentist.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Recurrence limits and dates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Monthly 31st through next months; missing dates shown skipped; submit one series with a conflicting occurrence.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matches committed IDs; conflict saves none; inclusive end and 100/12-month bounds apply.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is not performance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a 2-unit plan, perform one unit in each of two different visits; cancel remainder or change proposed price.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actual quantities charge; old agreed/performed price survives; no duplicated package charge.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Materials and costs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10 units at 1000 with zero extra costs, supplier pay 4000 then 6000, issue 4 to activity, attempt issue 7.</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6, receipt value 10000, supplier due 0; over-issue blocked; patient bill unchanged for Included material.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and rework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fee 20000, receive/rework without extra charge, accept, pay 5000 then 15000.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20000 payable, due 0; original and rework preserved; patient service amount unchanged.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Outside prescription and historical supply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Finalize an outside-purchase prescription; try blocked new patient issue/return APIs and inspect authorized historical source records.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MSG247 and no new movement/fee/receipt; finalized prescription is printable; historical records remain unchanged and authorized read-only.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Invoice snapshot and arithmetic</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Quantity 2 x 10000, discount 10 percent, VAT 10 percent; change catalog and next appointment after receipt.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Gross 20000, discount 2000, tax 1800, net 19800 everywhere; receipt reprint remains original snapshot.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Correction and close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 day, propose correction of misrecorded payment; same user tries approve; second approver reverses/replaces with allocations balanced.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 approval rejected; originals retained, corrected receipt linked; prior close unchanged with post-close adjustment.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Role, branch and private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Receptionist profile lacks salary/export; locked/revoked-linked patient opens deep URL; correct an invalid official source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API/file/export denied on new request; totals leak no hidden rows; source clinical record preserved.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and no-show race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Run no-show and check-in concurrently; run callback job twice; rebook from contact task.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eligible state wins, checked-in not no-show; one task; new appointment linked to preserved original.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expenses and reports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 base1000000 + commission100000, pay600000 then500000; post expense2000 and supplier payment10000.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due0; cash out1112000 across three source categories; no duplicate expense for payroll/supplier payment.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source visibility and corrections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 source and upload Ready patient document; keep another source as Draft; amend a diagnosis/bill, reject a fake JPG; simulate synchronization failure, then retry and revoke self link.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official own data visible without a release action; unfinished drafts/unsafe bytes hidden. Corrections labelled; sync errors show pending/retry rather than false empty; revoked link denies every private read/download.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Overrun and next patient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 A overruns into B while B checked in; staff revises expected finish and records contact/reassignment.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 not auto-no-show or silently moved; booked and actual times preserved; assignment conflict validated.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Support without AI</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Patient sends ticket; assistant replies and opens booking change; push adapter fails.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conversation works; only committed booking change updates schedule; in-app result remains and failed delivery task created.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 snapshot and validation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Apply Active template twice with the same request key; edit/retire source; attempt cyclic dependencies and 20-minute reservation.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patient draft; unchanged snapshot; invalid graph/grid rejected with input retained; 20-minute estimate may explicitly reserve 30. No appointments or fees.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continuation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Consult then agree direct treatment; extend into a free interval, then try extending across another confirmed booking.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successful extension reserves full span; conflict retains reservation and draft, lists affected work and never shifts next patient.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Partial and completed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Issue first-step instruction after agreement without performance; post partial work then complete predecessor; retry lost response; also review completion from existing activities and test two independent successors.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Initial instruction creates no fabricated work; partial does not unlock dependents; either completion path produces the same single completion event and one instruction per eligible successor, stable on retry, with no duplicate fee or confirmed appointment.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window and no availability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 required predecessors on different clinic-local dates; apply offsets; search with no valid slot, revise window, then book.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Window anchored to latest required completion, not original booking; NeedsBooking survives no slots; only successful atomic booking changes Booked.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readiness regression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without acceptance, accept exact deliverable, book linked step, then set Rework and retry event delivery.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Received blocked; Accepted ready; Rework flags existing booking and creates one task per blocker episode. Appointment preserved; renewed block after resolution is a new episode.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 and no-show follow-up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Cancel/no-show linked booking, retry scan, rebook from care task and later clinically complete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Instruction returns NeedsBooking with history; at most one active appointment; no-show is not clinical completion; no duplicate open callback for same instruction/window.</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Package money and performer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deposit before any activity; complete an Included package step; record chargeable agreed milestone and use different performers in later steps.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Deposit does not advance clinical progress; no duplicate package charge; due/confirmed funds distinct; approved commission follows explicit source and performer, never completion percentage.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Concurrent revision and completion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Book/perform while another user changes plan/prerequisite version; retry same key with changed payload; simulate unavailable service.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Stale/conflicting commit rejected without partial activity, fee or instruction; duplicate key with changed payload rejected; draft preserved and loading released.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and clinical authority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Walk-in and scheduled patient arrive; receptionist reorders with reason; assistant attempts clinical template activation or step completion.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retains appointment/arrival/priority history; unauthorized clinical commands denied at API; assistant role alone confers no professional capability.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and staff visibility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official agreed step and next instruction using verified Patient; relative booker tries same and submits a guessed instruction ID; inspect pending external delivery and internal blocker notes.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official progress visible; NeedsBooking is never shown as confirmed appointment; unauthorized clinical instruction link and relative/private notes/supplier/payroll denied; no false Zalo/SMS delivery success.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Four attendance purposes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initial, continuation, postoperative/warranty and periodic/new-problem attendances; use existing patient master.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One Queued Visit per appointment; reception may leave optional exact item/step pending. Dentist confirms the correct source; new concern preserves old course/chart and purpose grants no fee waiver.</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Health review and investigation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Mark allergy Unknown, add patient-reported medicines and a requested manual result; record dentist review/deferral and complete consultation.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None differs from Unknown; dated dentist review retained, missing result explicit; no drug-stopping instruction or external order generated.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Mixed dentition and chart history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Enter 16 and 85 with dated surface findings; reject 19/56; amend diagnosis after new result.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Valid mixed chart and earlier observations preserved; invalid codes MSG238; diagnosis not inferred from selected treatment.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Partial agreement and revised consent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 item A, defer B; change A material/scope after prior agreement; attempt old consent posting.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 not performed; outdated required decision/evidence MSG240; only renewed agreed scope becomes eligible; no fee from plan revision.</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Combined first attendance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 one visit complete filling item and perform first eligible step of a multi-visit item; finalize visit.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Visit/appointment complete, filling complete, other item/course ongoing; next instruction NeedsBooking; no duplicated package charge.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Repeated covered care and hold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inadequate response, add non-billable care note, place/release a clinical hold; retry commands.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dated note, no extra agreed quantity/fee/completion; hold blocks affected step, attendance retained; release audited and retry deduplicated.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Mid-course scope and financial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Stop partially performed item, propose replacement, review charge adjustment and credit allocation; request actual refund.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actuals/receipts retained, renewed decision required; no automatic pro-rata fee or credit transfer; refund remains outside phase 1.</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Truthful closure and independent money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Try closing with unfinished undisposed item; then stop remainder and close with StoppedIncomplete while debt remains.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MSG243 first; true closure outcome and old scope retained; no unperformed work marked done, no automatic payment or warranty on stopped work.</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Warranty review plus new disease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a completed source item under documented coverage; perform covered care and a separately agreed new filling.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and policy evidence shown, covered service Free/Included with stock use once; new filling has separate charge, no blanket visit waiver.</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versus patient warranty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Accept a lab deliverable without fitting restoration; later clinically complete eligible patient item and confirm warranty.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acceptance/readiness/payable does not complete patient treatment or start patient warranty; confirmed eligible completion is separately recorded.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Prospective instruction and individualized recall</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 work to begin later, create first-step instruction without prior visit; separately create clinician-chosen recall and cancel booked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fake predecessor/visit; explicit appropriate window; no forced six-month cycle; cancelled booking retains NeedsBooking and source history.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Aftercare escalation and own records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source-linked contact at clinician-selected time, record symptom report and pending handoff; clinician acknowledges; sync official sources.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is not clinician receipt, staff gives no drug change; task completion not clinical fulfillment; verified Patient sees official own data under existing v2 automatic sync, private coordination hidden.</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Focused navigation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ordinary visit, plan and actual work; inspect contextual entry points.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 defaults to Examination, S21 to item overview and S22 to one activity; S62/S63 have no separate sidebar entries. Details expand only in context.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AT40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Revision context and draft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S62 from selected item, edit, view authorized booking/finance impact then return; conflict during save.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patient/course/item and draft retained; unsafe Back warns; existing plan intact on rejected save. Independently posted financial/booking actions are not claimed rolled back.</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AT41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Single review and no duplicate activity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S63 for source treatment, save review, open prefilled S22, post actual care then return/retry.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source review and one actual activity source; summary matches detail. Saving/navigating review creates no extra quantity/fee or completed follow-up.</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AT42</w:t>
            </w:r>
          </w:p>
        </w:tc>
        <w:tc>
          <w:tcPr>
            <w:tcW w:type="dxa" w:w="1814"/>
            <w:vAlign w:val="center"/>
            <w:tcMar>
              <w:top w:w="75" w:type="dxa"/>
              <w:left w:w="75" w:type="dxa"/>
              <w:bottom w:w="75" w:type="dxa"/>
              <w:right w:w="75" w:type="dxa"/>
            </w:tcMar>
          </w:tcPr>
          <w:p>
            <w:pPr>
              <w:keepNext w:val="0"/>
              <w:spacing w:after="60" w:before="40"/>
            </w:pPr>
            <w:r>
              <w:rPr>
                <w:sz w:val="18"/>
              </w:rPr>
              <w:t>Interview duration range</w:t>
            </w:r>
          </w:p>
        </w:tc>
        <w:tc>
          <w:tcPr>
            <w:tcW w:type="dxa" w:w="3685"/>
            <w:vAlign w:val="center"/>
            <w:tcMar>
              <w:top w:w="75" w:type="dxa"/>
              <w:left w:w="75" w:type="dxa"/>
              <w:bottom w:w="75" w:type="dxa"/>
              <w:right w:w="75" w:type="dxa"/>
            </w:tcMar>
          </w:tcPr>
          <w:p>
            <w:pPr>
              <w:keepNext w:val="0"/>
              <w:spacing w:after="60" w:before="40"/>
            </w:pPr>
            <w:r>
              <w:rPr>
                <w:sz w:val="18"/>
              </w:rPr>
              <w:t>Configure scaling range 20-25 and estimate 25; explicitly reserve 30. Record actual 35 and review later affected booking.</w:t>
            </w:r>
          </w:p>
        </w:tc>
        <w:tc>
          <w:tcPr>
            <w:tcW w:type="dxa" w:w="3685"/>
            <w:vAlign w:val="center"/>
            <w:tcMar>
              <w:top w:w="75" w:type="dxa"/>
              <w:left w:w="75" w:type="dxa"/>
              <w:bottom w:w="75" w:type="dxa"/>
              <w:right w:w="75" w:type="dxa"/>
            </w:tcMar>
          </w:tcPr>
          <w:p>
            <w:pPr>
              <w:keepNext w:val="0"/>
              <w:spacing w:after="60" w:before="40"/>
            </w:pPr>
            <w:r>
              <w:rPr>
                <w:sz w:val="18"/>
              </w:rPr>
              <w:t>Estimate, range, reservation and actual remain separate; range is advisory; overrun is recorded and later booking is handled explicitly.</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AT43</w:t>
            </w:r>
          </w:p>
        </w:tc>
        <w:tc>
          <w:tcPr>
            <w:tcW w:type="dxa" w:w="1814"/>
            <w:vAlign w:val="center"/>
            <w:tcMar>
              <w:top w:w="75" w:type="dxa"/>
              <w:left w:w="75" w:type="dxa"/>
              <w:bottom w:w="75" w:type="dxa"/>
              <w:right w:w="75" w:type="dxa"/>
            </w:tcMar>
          </w:tcPr>
          <w:p>
            <w:pPr>
              <w:keepNext w:val="0"/>
              <w:spacing w:after="60" w:before="40"/>
            </w:pPr>
            <w:r>
              <w:rPr>
                <w:sz w:val="18"/>
              </w:rPr>
              <w:t>Outside prescription and blocked supply</w:t>
            </w:r>
          </w:p>
        </w:tc>
        <w:tc>
          <w:tcPr>
            <w:tcW w:type="dxa" w:w="3685"/>
            <w:vAlign w:val="center"/>
            <w:tcMar>
              <w:top w:w="75" w:type="dxa"/>
              <w:left w:w="75" w:type="dxa"/>
              <w:bottom w:w="75" w:type="dxa"/>
              <w:right w:w="75" w:type="dxa"/>
            </w:tcMar>
          </w:tcPr>
          <w:p>
            <w:pPr>
              <w:keepNext w:val="0"/>
              <w:spacing w:after="60" w:before="40"/>
            </w:pPr>
            <w:r>
              <w:rPr>
                <w:sz w:val="18"/>
              </w:rPr>
              <w:t>Finalize/print an outside prescription for quantity 5; call dispensing, retail-sale and patient-return endpoints with an authorized account and retry.</w:t>
            </w:r>
          </w:p>
        </w:tc>
        <w:tc>
          <w:tcPr>
            <w:tcW w:type="dxa" w:w="3685"/>
            <w:vAlign w:val="center"/>
            <w:tcMar>
              <w:top w:w="75" w:type="dxa"/>
              <w:left w:w="75" w:type="dxa"/>
              <w:bottom w:w="75" w:type="dxa"/>
              <w:right w:w="75" w:type="dxa"/>
            </w:tcMar>
          </w:tcPr>
          <w:p>
            <w:pPr>
              <w:keepNext w:val="0"/>
              <w:spacing w:after="60" w:before="40"/>
            </w:pPr>
            <w:r>
              <w:rPr>
                <w:sz w:val="18"/>
              </w:rPr>
              <w:t>No stock movement, charge, receipt or new dispensing record; commands reject with MSG247, including hidden direct routes.</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AT44</w:t>
            </w:r>
          </w:p>
        </w:tc>
        <w:tc>
          <w:tcPr>
            <w:tcW w:type="dxa" w:w="1814"/>
            <w:vAlign w:val="center"/>
            <w:tcMar>
              <w:top w:w="75" w:type="dxa"/>
              <w:left w:w="75" w:type="dxa"/>
              <w:bottom w:w="75" w:type="dxa"/>
              <w:right w:w="75" w:type="dxa"/>
            </w:tcMar>
          </w:tcPr>
          <w:p>
            <w:pPr>
              <w:keepNext w:val="0"/>
              <w:spacing w:after="60" w:before="40"/>
            </w:pPr>
            <w:r>
              <w:rPr>
                <w:sz w:val="18"/>
              </w:rPr>
              <w:t>Internal treatment stock</w:t>
            </w:r>
          </w:p>
        </w:tc>
        <w:tc>
          <w:tcPr>
            <w:tcW w:type="dxa" w:w="3685"/>
            <w:vAlign w:val="center"/>
            <w:tcMar>
              <w:top w:w="75" w:type="dxa"/>
              <w:left w:w="75" w:type="dxa"/>
              <w:bottom w:w="75" w:type="dxa"/>
              <w:right w:w="75" w:type="dxa"/>
            </w:tcMar>
          </w:tcPr>
          <w:p>
            <w:pPr>
              <w:keepNext w:val="0"/>
              <w:spacing w:after="60" w:before="40"/>
            </w:pPr>
            <w:r>
              <w:rPr>
                <w:sz w:val="18"/>
              </w:rPr>
              <w:t>Record eligible internal medicine use from a visit activity with Included basis; retry the request.</w:t>
            </w:r>
          </w:p>
        </w:tc>
        <w:tc>
          <w:tcPr>
            <w:tcW w:type="dxa" w:w="3685"/>
            <w:vAlign w:val="center"/>
            <w:tcMar>
              <w:top w:w="75" w:type="dxa"/>
              <w:left w:w="75" w:type="dxa"/>
              <w:bottom w:w="75" w:type="dxa"/>
              <w:right w:w="75" w:type="dxa"/>
            </w:tcMar>
          </w:tcPr>
          <w:p>
            <w:pPr>
              <w:keepNext w:val="0"/>
              <w:spacing w:after="60" w:before="40"/>
            </w:pPr>
            <w:r>
              <w:rPr>
                <w:sz w:val="18"/>
              </w:rPr>
              <w:t>One aggregate medicine/branch movement, no batch/FEFO selection, no separate sale or extra Included charge; retry preserves the same source and prescription remains independent.</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AT45</w:t>
            </w:r>
          </w:p>
        </w:tc>
        <w:tc>
          <w:tcPr>
            <w:tcW w:type="dxa" w:w="1814"/>
            <w:vAlign w:val="center"/>
            <w:tcMar>
              <w:top w:w="75" w:type="dxa"/>
              <w:left w:w="75" w:type="dxa"/>
              <w:bottom w:w="75" w:type="dxa"/>
              <w:right w:w="75" w:type="dxa"/>
            </w:tcMar>
          </w:tcPr>
          <w:p>
            <w:pPr>
              <w:keepNext w:val="0"/>
              <w:spacing w:after="60" w:before="40"/>
            </w:pPr>
            <w:r>
              <w:rPr>
                <w:sz w:val="18"/>
              </w:rPr>
              <w:t>One or several sessions</w:t>
            </w:r>
          </w:p>
        </w:tc>
        <w:tc>
          <w:tcPr>
            <w:tcW w:type="dxa" w:w="3685"/>
            <w:vAlign w:val="center"/>
            <w:tcMar>
              <w:top w:w="75" w:type="dxa"/>
              <w:left w:w="75" w:type="dxa"/>
              <w:bottom w:w="75" w:type="dxa"/>
              <w:right w:w="75" w:type="dxa"/>
            </w:tcMar>
          </w:tcPr>
          <w:p>
            <w:pPr>
              <w:keepNext w:val="0"/>
              <w:spacing w:after="60" w:before="40"/>
            </w:pPr>
            <w:r>
              <w:rPr>
                <w:sz w:val="18"/>
              </w:rPr>
              <w:t>Begin a simple direct service and a multi-session item in the same attendance; later add a clinically required session after response review.</w:t>
            </w:r>
          </w:p>
        </w:tc>
        <w:tc>
          <w:tcPr>
            <w:tcW w:type="dxa" w:w="3685"/>
            <w:vAlign w:val="center"/>
            <w:tcMar>
              <w:top w:w="75" w:type="dxa"/>
              <w:left w:w="75" w:type="dxa"/>
              <w:bottom w:w="75" w:type="dxa"/>
              <w:right w:w="75" w:type="dxa"/>
            </w:tcMar>
          </w:tcPr>
          <w:p>
            <w:pPr>
              <w:keepNext w:val="0"/>
              <w:spacing w:after="60" w:before="40"/>
            </w:pPr>
            <w:r>
              <w:rPr>
                <w:sz w:val="18"/>
              </w:rPr>
              <w:t>Agreed work only; original actuals retained; visit can finish with course open; no automatically confirmed future appointments or extra package charge.</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AT46</w:t>
            </w:r>
          </w:p>
        </w:tc>
        <w:tc>
          <w:tcPr>
            <w:tcW w:type="dxa" w:w="1814"/>
            <w:vAlign w:val="center"/>
            <w:tcMar>
              <w:top w:w="75" w:type="dxa"/>
              <w:left w:w="75" w:type="dxa"/>
              <w:bottom w:w="75" w:type="dxa"/>
              <w:right w:w="75" w:type="dxa"/>
            </w:tcMar>
          </w:tcPr>
          <w:p>
            <w:pPr>
              <w:keepNext w:val="0"/>
              <w:spacing w:after="60" w:before="40"/>
            </w:pPr>
            <w:r>
              <w:rPr>
                <w:sz w:val="18"/>
              </w:rPr>
              <w:t>Chair wait and urgent case</w:t>
            </w:r>
          </w:p>
        </w:tc>
        <w:tc>
          <w:tcPr>
            <w:tcW w:type="dxa" w:w="3685"/>
            <w:vAlign w:val="center"/>
            <w:tcMar>
              <w:top w:w="75" w:type="dxa"/>
              <w:left w:w="75" w:type="dxa"/>
              <w:bottom w:w="75" w:type="dxa"/>
              <w:right w:w="75" w:type="dxa"/>
            </w:tcMar>
          </w:tcPr>
          <w:p>
            <w:pPr>
              <w:keepNext w:val="0"/>
              <w:spacing w:after="60" w:before="40"/>
            </w:pPr>
            <w:r>
              <w:rPr>
                <w:sz w:val="18"/>
              </w:rPr>
              <w:t>Keep patient A waiting for medicine on chair 1; attempt booking another patient on chair 1 or assign A dentist concurrently on chair 2.</w:t>
            </w:r>
          </w:p>
        </w:tc>
        <w:tc>
          <w:tcPr>
            <w:tcW w:type="dxa" w:w="3685"/>
            <w:vAlign w:val="center"/>
            <w:tcMar>
              <w:top w:w="75" w:type="dxa"/>
              <w:left w:w="75" w:type="dxa"/>
              <w:bottom w:w="75" w:type="dxa"/>
              <w:right w:w="75" w:type="dxa"/>
            </w:tcMar>
          </w:tcPr>
          <w:p>
            <w:pPr>
              <w:keepNext w:val="0"/>
              <w:spacing w:after="60" w:before="40"/>
            </w:pPr>
            <w:r>
              <w:rPr>
                <w:sz w:val="18"/>
              </w:rPr>
              <w:t>Both conflicts rejected; waiting does not release resources. Dentist may assess urgency and staff arrange an independently available resource interval.</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AT47</w:t>
            </w:r>
          </w:p>
        </w:tc>
        <w:tc>
          <w:tcPr>
            <w:tcW w:type="dxa" w:w="1814"/>
            <w:vAlign w:val="center"/>
            <w:tcMar>
              <w:top w:w="75" w:type="dxa"/>
              <w:left w:w="75" w:type="dxa"/>
              <w:bottom w:w="75" w:type="dxa"/>
              <w:right w:w="75" w:type="dxa"/>
            </w:tcMar>
          </w:tcPr>
          <w:p>
            <w:pPr>
              <w:keepNext w:val="0"/>
              <w:spacing w:after="60" w:before="40"/>
            </w:pPr>
            <w:r>
              <w:rPr>
                <w:sz w:val="18"/>
              </w:rPr>
              <w:t>Turnover block</w:t>
            </w:r>
          </w:p>
        </w:tc>
        <w:tc>
          <w:tcPr>
            <w:tcW w:type="dxa" w:w="3685"/>
            <w:vAlign w:val="center"/>
            <w:tcMar>
              <w:top w:w="75" w:type="dxa"/>
              <w:left w:w="75" w:type="dxa"/>
              <w:bottom w:w="75" w:type="dxa"/>
              <w:right w:w="75" w:type="dxa"/>
            </w:tcMar>
          </w:tcPr>
          <w:p>
            <w:pPr>
              <w:keepNext w:val="0"/>
              <w:spacing w:after="60" w:before="40"/>
            </w:pPr>
            <w:r>
              <w:rPr>
                <w:sz w:val="18"/>
              </w:rPr>
              <w:t>Close chair 1 patient reservation, retain a configured internal turnover block and search for another appointment.</w:t>
            </w:r>
          </w:p>
        </w:tc>
        <w:tc>
          <w:tcPr>
            <w:tcW w:type="dxa" w:w="3685"/>
            <w:vAlign w:val="center"/>
            <w:tcMar>
              <w:top w:w="75" w:type="dxa"/>
              <w:left w:w="75" w:type="dxa"/>
              <w:bottom w:w="75" w:type="dxa"/>
              <w:right w:w="75" w:type="dxa"/>
            </w:tcMar>
          </w:tcPr>
          <w:p>
            <w:pPr>
              <w:keepNext w:val="0"/>
              <w:spacing w:after="60" w:before="40"/>
            </w:pPr>
            <w:r>
              <w:rPr>
                <w:sz w:val="18"/>
              </w:rPr>
              <w:t>Block remains unavailable; no default cleaning duration is fabricated. New patient can use a ready chair only after all resource checks.</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AT48</w:t>
            </w:r>
          </w:p>
        </w:tc>
        <w:tc>
          <w:tcPr>
            <w:tcW w:type="dxa" w:w="1814"/>
            <w:vAlign w:val="center"/>
            <w:tcMar>
              <w:top w:w="75" w:type="dxa"/>
              <w:left w:w="75" w:type="dxa"/>
              <w:bottom w:w="75" w:type="dxa"/>
              <w:right w:w="75" w:type="dxa"/>
            </w:tcMar>
          </w:tcPr>
          <w:p>
            <w:pPr>
              <w:keepNext w:val="0"/>
              <w:spacing w:after="60" w:before="40"/>
            </w:pPr>
            <w:r>
              <w:rPr>
                <w:sz w:val="18"/>
              </w:rPr>
              <w:t>Deposit exception and installments</w:t>
            </w:r>
          </w:p>
        </w:tc>
        <w:tc>
          <w:tcPr>
            <w:tcW w:type="dxa" w:w="3685"/>
            <w:vAlign w:val="center"/>
            <w:tcMar>
              <w:top w:w="75" w:type="dxa"/>
              <w:left w:w="75" w:type="dxa"/>
              <w:bottom w:w="75" w:type="dxa"/>
              <w:right w:w="75" w:type="dxa"/>
            </w:tcMar>
          </w:tcPr>
          <w:p>
            <w:pPr>
              <w:keepNext w:val="0"/>
              <w:spacing w:after="60" w:before="40"/>
            </w:pPr>
            <w:r>
              <w:rPr>
                <w:sz w:val="18"/>
              </w:rPr>
              <w:t>Record agreed monthly dues and an authorized first-session deposit exception; complete a visit without collecting; later collect a deposit and allocate it once.</w:t>
            </w:r>
          </w:p>
        </w:tc>
        <w:tc>
          <w:tcPr>
            <w:tcW w:type="dxa" w:w="3685"/>
            <w:vAlign w:val="center"/>
            <w:tcMar>
              <w:top w:w="75" w:type="dxa"/>
              <w:left w:w="75" w:type="dxa"/>
              <w:bottom w:w="75" w:type="dxa"/>
              <w:right w:w="75" w:type="dxa"/>
            </w:tcMar>
          </w:tcPr>
          <w:p>
            <w:pPr>
              <w:keepNext w:val="0"/>
              <w:spacing w:after="60" w:before="40"/>
            </w:pPr>
            <w:r>
              <w:rPr>
                <w:sz w:val="18"/>
              </w:rPr>
              <w:t>Exception history retained; no zero-value receipt, payment inferred from due date or care gate; debt/advance/confirmed collection shown separately.</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AT49</w:t>
            </w:r>
          </w:p>
        </w:tc>
        <w:tc>
          <w:tcPr>
            <w:tcW w:type="dxa" w:w="1814"/>
            <w:vAlign w:val="center"/>
            <w:tcMar>
              <w:top w:w="75" w:type="dxa"/>
              <w:left w:w="75" w:type="dxa"/>
              <w:bottom w:w="75" w:type="dxa"/>
              <w:right w:w="75" w:type="dxa"/>
            </w:tcMar>
          </w:tcPr>
          <w:p>
            <w:pPr>
              <w:keepNext w:val="0"/>
              <w:spacing w:after="60" w:before="40"/>
            </w:pPr>
            <w:r>
              <w:rPr>
                <w:sz w:val="18"/>
              </w:rPr>
              <w:t>Linked service reduction</w:t>
            </w:r>
          </w:p>
        </w:tc>
        <w:tc>
          <w:tcPr>
            <w:tcW w:type="dxa" w:w="3685"/>
            <w:vAlign w:val="center"/>
            <w:tcMar>
              <w:top w:w="75" w:type="dxa"/>
              <w:left w:w="75" w:type="dxa"/>
              <w:bottom w:w="75" w:type="dxa"/>
              <w:right w:w="75" w:type="dxa"/>
            </w:tcMar>
          </w:tcPr>
          <w:p>
            <w:pPr>
              <w:keepNext w:val="0"/>
              <w:spacing w:after="60" w:before="40"/>
            </w:pPr>
            <w:r>
              <w:rPr>
                <w:sz w:val="18"/>
              </w:rPr>
              <w:t>Post endodontic work 600000; agree crown work 1000000 and an eligible 300000 reduction on that crown; perform and post crown once.</w:t>
            </w:r>
          </w:p>
        </w:tc>
        <w:tc>
          <w:tcPr>
            <w:tcW w:type="dxa" w:w="3685"/>
            <w:vAlign w:val="center"/>
            <w:tcMar>
              <w:top w:w="75" w:type="dxa"/>
              <w:left w:w="75" w:type="dxa"/>
              <w:bottom w:w="75" w:type="dxa"/>
              <w:right w:w="75" w:type="dxa"/>
            </w:tcMar>
          </w:tcPr>
          <w:p>
            <w:pPr>
              <w:keepNext w:val="0"/>
              <w:spacing w:after="60" w:before="40"/>
            </w:pPr>
            <w:r>
              <w:rPr>
                <w:sz w:val="18"/>
              </w:rPr>
              <w:t>Current combined net 1300000 before any configured tax; reduction targets crown once and links eligibility. Prior receipt remains unchanged; existing credit needs explicit allocation.</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AT50</w:t>
            </w:r>
          </w:p>
        </w:tc>
        <w:tc>
          <w:tcPr>
            <w:tcW w:type="dxa" w:w="1814"/>
            <w:vAlign w:val="center"/>
            <w:tcMar>
              <w:top w:w="75" w:type="dxa"/>
              <w:left w:w="75" w:type="dxa"/>
              <w:bottom w:w="75" w:type="dxa"/>
              <w:right w:w="75" w:type="dxa"/>
            </w:tcMar>
          </w:tcPr>
          <w:p>
            <w:pPr>
              <w:keepNext w:val="0"/>
              <w:spacing w:after="60" w:before="40"/>
            </w:pPr>
            <w:r>
              <w:rPr>
                <w:sz w:val="18"/>
              </w:rPr>
              <w:t>Warranty component and prognosis</w:t>
            </w:r>
          </w:p>
        </w:tc>
        <w:tc>
          <w:tcPr>
            <w:tcW w:type="dxa" w:w="3685"/>
            <w:vAlign w:val="center"/>
            <w:tcMar>
              <w:top w:w="75" w:type="dxa"/>
              <w:left w:w="75" w:type="dxa"/>
              <w:bottom w:w="75" w:type="dxa"/>
              <w:right w:w="75" w:type="dxa"/>
            </w:tcMar>
          </w:tcPr>
          <w:p>
            <w:pPr>
              <w:keepNext w:val="0"/>
              <w:spacing w:after="60" w:before="40"/>
            </w:pPr>
            <w:r>
              <w:rPr>
                <w:sz w:val="18"/>
              </w:rPr>
              <w:t>Record restoration-only warranty with separate prognosis, review a complaint involving underlying tooth and a new unrelated service.</w:t>
            </w:r>
          </w:p>
        </w:tc>
        <w:tc>
          <w:tcPr>
            <w:tcW w:type="dxa" w:w="3685"/>
            <w:vAlign w:val="center"/>
            <w:tcMar>
              <w:top w:w="75" w:type="dxa"/>
              <w:left w:w="75" w:type="dxa"/>
              <w:bottom w:w="75" w:type="dxa"/>
              <w:right w:w="75" w:type="dxa"/>
            </w:tcMar>
          </w:tcPr>
          <w:p>
            <w:pPr>
              <w:keepNext w:val="0"/>
              <w:spacing w:after="60" w:before="40"/>
            </w:pPr>
            <w:r>
              <w:rPr>
                <w:sz w:val="18"/>
              </w:rPr>
              <w:t>Dentist evaluates exact terms; no automatic denial or coverage from complaint label, no blanket fee waiver; each actual and charge basis remains distinct.</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AT51</w:t>
            </w:r>
          </w:p>
        </w:tc>
        <w:tc>
          <w:tcPr>
            <w:tcW w:type="dxa" w:w="1814"/>
            <w:vAlign w:val="center"/>
            <w:tcMar>
              <w:top w:w="75" w:type="dxa"/>
              <w:left w:w="75" w:type="dxa"/>
              <w:bottom w:w="75" w:type="dxa"/>
              <w:right w:w="75" w:type="dxa"/>
            </w:tcMar>
          </w:tcPr>
          <w:p>
            <w:pPr>
              <w:keepNext w:val="0"/>
              <w:spacing w:after="60" w:before="40"/>
            </w:pPr>
            <w:r>
              <w:rPr>
                <w:sz w:val="18"/>
              </w:rPr>
              <w:t>Collection and cost separation</w:t>
            </w:r>
          </w:p>
        </w:tc>
        <w:tc>
          <w:tcPr>
            <w:tcW w:type="dxa" w:w="3685"/>
            <w:vAlign w:val="center"/>
            <w:tcMar>
              <w:top w:w="75" w:type="dxa"/>
              <w:left w:w="75" w:type="dxa"/>
              <w:bottom w:w="75" w:type="dxa"/>
              <w:right w:w="75" w:type="dxa"/>
            </w:tcMar>
          </w:tcPr>
          <w:p>
            <w:pPr>
              <w:keepNext w:val="0"/>
              <w:spacing w:after="60" w:before="40"/>
            </w:pPr>
            <w:r>
              <w:rPr>
                <w:sz w:val="18"/>
              </w:rPr>
              <w:t>Perform net service 2000000 with linked consumed stock cost 100000 and accepted lab cost 500000; collect 1000000 and pay lab 500000.</w:t>
            </w:r>
          </w:p>
        </w:tc>
        <w:tc>
          <w:tcPr>
            <w:tcW w:type="dxa" w:w="3685"/>
            <w:vAlign w:val="center"/>
            <w:tcMar>
              <w:top w:w="75" w:type="dxa"/>
              <w:left w:w="75" w:type="dxa"/>
              <w:bottom w:w="75" w:type="dxa"/>
              <w:right w:w="75" w:type="dxa"/>
            </w:tcMar>
          </w:tcPr>
          <w:p>
            <w:pPr>
              <w:keepNext w:val="0"/>
              <w:spacing w:after="60" w:before="40"/>
            </w:pPr>
            <w:r>
              <w:rPr>
                <w:sz w:val="18"/>
              </w:rPr>
              <w:t>Posted service value 2000000; collection 1000000; receivable 1000000; management contribution 1400000 before operating costs. Lab payment does not deduct contribution again.</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AT52</w:t>
            </w:r>
          </w:p>
        </w:tc>
        <w:tc>
          <w:tcPr>
            <w:tcW w:type="dxa" w:w="1814"/>
            <w:vAlign w:val="center"/>
            <w:tcMar>
              <w:top w:w="75" w:type="dxa"/>
              <w:left w:w="75" w:type="dxa"/>
              <w:bottom w:w="75" w:type="dxa"/>
              <w:right w:w="75" w:type="dxa"/>
            </w:tcMar>
          </w:tcPr>
          <w:p>
            <w:pPr>
              <w:keepNext w:val="0"/>
              <w:spacing w:after="60" w:before="40"/>
            </w:pPr>
            <w:r>
              <w:rPr>
                <w:sz w:val="18"/>
              </w:rPr>
              <w:t>Incomplete cost and missing adapter</w:t>
            </w:r>
          </w:p>
        </w:tc>
        <w:tc>
          <w:tcPr>
            <w:tcW w:type="dxa" w:w="3685"/>
            <w:vAlign w:val="center"/>
            <w:tcMar>
              <w:top w:w="75" w:type="dxa"/>
              <w:left w:w="75" w:type="dxa"/>
              <w:bottom w:w="75" w:type="dxa"/>
              <w:right w:w="75" w:type="dxa"/>
            </w:tcMar>
          </w:tcPr>
          <w:p>
            <w:pPr>
              <w:keepNext w:val="0"/>
              <w:spacing w:after="60" w:before="40"/>
            </w:pPr>
            <w:r>
              <w:rPr>
                <w:sz w:val="18"/>
              </w:rPr>
              <w:t>Omit a cost link; request contribution report; attempt an unconfigured SMS/Zalo send and select an unconfirmed on-site CBCT service.</w:t>
            </w:r>
          </w:p>
        </w:tc>
        <w:tc>
          <w:tcPr>
            <w:tcW w:type="dxa" w:w="3685"/>
            <w:vAlign w:val="center"/>
            <w:tcMar>
              <w:top w:w="75" w:type="dxa"/>
              <w:left w:w="75" w:type="dxa"/>
              <w:bottom w:w="75" w:type="dxa"/>
              <w:right w:w="75" w:type="dxa"/>
            </w:tcMar>
          </w:tcPr>
          <w:p>
            <w:pPr>
              <w:keepNext w:val="0"/>
              <w:spacing w:after="60" w:before="40"/>
            </w:pPr>
            <w:r>
              <w:rPr>
                <w:sz w:val="18"/>
              </w:rPr>
              <w:t>Missing-cost indicator MSG254; no false final profit, delivery success, service availability or confirmed booking; MSG255 where applicable.</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AT53</w:t>
            </w:r>
          </w:p>
        </w:tc>
        <w:tc>
          <w:tcPr>
            <w:tcW w:type="dxa" w:w="1814"/>
            <w:vAlign w:val="center"/>
            <w:tcMar>
              <w:top w:w="75" w:type="dxa"/>
              <w:left w:w="75" w:type="dxa"/>
              <w:bottom w:w="75" w:type="dxa"/>
              <w:right w:w="75" w:type="dxa"/>
            </w:tcMar>
          </w:tcPr>
          <w:p>
            <w:pPr>
              <w:keepNext w:val="0"/>
              <w:spacing w:after="60" w:before="40"/>
            </w:pPr>
            <w:r>
              <w:rPr>
                <w:sz w:val="18"/>
              </w:rPr>
              <w:t>Paired regression and authorization</w:t>
            </w:r>
          </w:p>
        </w:tc>
        <w:tc>
          <w:tcPr>
            <w:tcW w:type="dxa" w:w="3685"/>
            <w:vAlign w:val="center"/>
            <w:tcMar>
              <w:top w:w="75" w:type="dxa"/>
              <w:left w:w="75" w:type="dxa"/>
              <w:bottom w:w="75" w:type="dxa"/>
              <w:right w:w="75" w:type="dxa"/>
            </w:tcMar>
          </w:tcPr>
          <w:p>
            <w:pPr>
              <w:keepNext w:val="0"/>
              <w:spacing w:after="60" w:before="40"/>
            </w:pPr>
            <w:r>
              <w:rPr>
                <w:sz w:val="18"/>
              </w:rPr>
              <w:t>Run prior applicable AT01-AT41 after profile changes; verify UC-22, S23/S37, medicine stock and patient reads.</w:t>
            </w:r>
          </w:p>
        </w:tc>
        <w:tc>
          <w:tcPr>
            <w:tcW w:type="dxa" w:w="3685"/>
            <w:vAlign w:val="center"/>
            <w:tcMar>
              <w:top w:w="75" w:type="dxa"/>
              <w:left w:w="75" w:type="dxa"/>
              <w:bottom w:w="75" w:type="dxa"/>
              <w:right w:w="75" w:type="dxa"/>
            </w:tcMar>
          </w:tcPr>
          <w:p>
            <w:pPr>
              <w:keepNext w:val="0"/>
              <w:spacing w:after="60" w:before="40"/>
            </w:pPr>
            <w:r>
              <w:rPr>
                <w:sz w:val="18"/>
              </w:rPr>
              <w:t>Stable IDs and prior unaffected flows survive. AT08 is revised to current profile; legacy dispensing data is read-only, official own-record access and internal stock history remain authorized.</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AT54</w:t>
            </w:r>
          </w:p>
        </w:tc>
        <w:tc>
          <w:tcPr>
            <w:tcW w:type="dxa" w:w="1814"/>
            <w:vAlign w:val="center"/>
            <w:tcMar>
              <w:top w:w="75" w:type="dxa"/>
              <w:bottom w:w="75" w:type="dxa"/>
              <w:left w:w="75" w:type="dxa"/>
              <w:right w:w="75" w:type="dxa"/>
            </w:tcMar>
          </w:tcPr>
          <w:p>
            <w:pPr>
              <w:keepNext w:val="0"/>
              <w:spacing w:after="60" w:before="40"/>
            </w:pPr>
            <w:r>
              <w:rPr>
                <w:sz w:val="18"/>
              </w:rPr>
              <w:t>Connected reception handoff</w:t>
            </w:r>
          </w:p>
        </w:tc>
        <w:tc>
          <w:tcPr>
            <w:tcW w:type="dxa" w:w="3685"/>
            <w:vAlign w:val="center"/>
            <w:tcMar>
              <w:top w:w="75" w:type="dxa"/>
              <w:bottom w:w="75" w:type="dxa"/>
              <w:left w:w="75" w:type="dxa"/>
              <w:right w:w="75" w:type="dxa"/>
            </w:tcMar>
          </w:tcPr>
          <w:p>
            <w:pPr>
              <w:keepNext w:val="0"/>
              <w:spacing w:after="60" w:before="40"/>
            </w:pPr>
            <w:r>
              <w:rPr>
                <w:sz w:val="18"/>
              </w:rPr>
              <w:t>Check in -&gt; examine -&gt; agree -&gt; record partial work -&gt; complete clinical Visit -&gt; collect a part or nothing -&gt; book next slot.</w:t>
            </w:r>
          </w:p>
        </w:tc>
        <w:tc>
          <w:tcPr>
            <w:tcW w:type="dxa" w:w="3685"/>
            <w:vAlign w:val="center"/>
            <w:tcMar>
              <w:top w:w="75" w:type="dxa"/>
              <w:bottom w:w="75" w:type="dxa"/>
              <w:left w:w="75" w:type="dxa"/>
              <w:right w:w="75" w:type="dxa"/>
            </w:tcMar>
          </w:tcPr>
          <w:p>
            <w:pPr>
              <w:keepNext w:val="0"/>
              <w:spacing w:after="60" w:before="40"/>
            </w:pPr>
            <w:r>
              <w:rPr>
                <w:sz w:val="18"/>
              </w:rPr>
              <w:t>Saved context flows between screens without retyping IDs; Visit completed, course ongoing, financial state truthful, booking only after commit.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AT55</w:t>
            </w:r>
          </w:p>
        </w:tc>
        <w:tc>
          <w:tcPr>
            <w:tcW w:type="dxa" w:w="1814"/>
            <w:vAlign w:val="center"/>
            <w:tcMar>
              <w:top w:w="75" w:type="dxa"/>
              <w:bottom w:w="75" w:type="dxa"/>
              <w:left w:w="75" w:type="dxa"/>
              <w:right w:w="75" w:type="dxa"/>
            </w:tcMar>
          </w:tcPr>
          <w:p>
            <w:pPr>
              <w:keepNext w:val="0"/>
              <w:spacing w:after="60" w:before="40"/>
            </w:pPr>
            <w:r>
              <w:rPr>
                <w:sz w:val="18"/>
              </w:rPr>
              <w:t>New Visit on the same item</w:t>
            </w:r>
          </w:p>
        </w:tc>
        <w:tc>
          <w:tcPr>
            <w:tcW w:type="dxa" w:w="3685"/>
            <w:vAlign w:val="center"/>
            <w:tcMar>
              <w:top w:w="75" w:type="dxa"/>
              <w:bottom w:w="75" w:type="dxa"/>
              <w:left w:w="75" w:type="dxa"/>
              <w:right w:w="75" w:type="dxa"/>
            </w:tcMar>
          </w:tcPr>
          <w:p>
            <w:pPr>
              <w:keepNext w:val="0"/>
              <w:spacing w:after="60" w:before="40"/>
            </w:pPr>
            <w:r>
              <w:rPr>
                <w:sz w:val="18"/>
              </w:rPr>
              <w:t>After the next appointment is booked, check in and continue the prior item with unchanged agreed scope.</w:t>
            </w:r>
          </w:p>
        </w:tc>
        <w:tc>
          <w:tcPr>
            <w:tcW w:type="dxa" w:w="3685"/>
            <w:vAlign w:val="center"/>
            <w:tcMar>
              <w:top w:w="75" w:type="dxa"/>
              <w:bottom w:w="75" w:type="dxa"/>
              <w:left w:w="75" w:type="dxa"/>
              <w:right w:w="75" w:type="dxa"/>
            </w:tcMar>
          </w:tcPr>
          <w:p>
            <w:pPr>
              <w:keepNext w:val="0"/>
              <w:spacing w:after="60" w:before="40"/>
            </w:pPr>
            <w:r>
              <w:rPr>
                <w:sz w:val="18"/>
              </w:rPr>
              <w:t>A new Visit uses the same course/item and preserved agreement/actual history; no repeated whole-package charge or forced new plan.</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AT56</w:t>
            </w:r>
          </w:p>
        </w:tc>
        <w:tc>
          <w:tcPr>
            <w:tcW w:type="dxa" w:w="1814"/>
            <w:vAlign w:val="center"/>
            <w:tcMar>
              <w:top w:w="75" w:type="dxa"/>
              <w:bottom w:w="75" w:type="dxa"/>
              <w:left w:w="75" w:type="dxa"/>
              <w:right w:w="75" w:type="dxa"/>
            </w:tcMar>
          </w:tcPr>
          <w:p>
            <w:pPr>
              <w:keepNext w:val="0"/>
              <w:spacing w:after="60" w:before="40"/>
            </w:pPr>
            <w:r>
              <w:rPr>
                <w:sz w:val="18"/>
              </w:rPr>
              <w:t>No batch inventory contract</w:t>
            </w:r>
          </w:p>
        </w:tc>
        <w:tc>
          <w:tcPr>
            <w:tcW w:type="dxa" w:w="3685"/>
            <w:vAlign w:val="center"/>
            <w:tcMar>
              <w:top w:w="75" w:type="dxa"/>
              <w:bottom w:w="75" w:type="dxa"/>
              <w:left w:w="75" w:type="dxa"/>
              <w:right w:w="75" w:type="dxa"/>
            </w:tcMar>
          </w:tcPr>
          <w:p>
            <w:pPr>
              <w:keepNext w:val="0"/>
              <w:spacing w:after="60" w:before="40"/>
            </w:pPr>
            <w:r>
              <w:rPr>
                <w:sz w:val="18"/>
              </w:rPr>
              <w:t>Receive, count, use and adjust medicine through UI and API using medicine/branch aggregate quantities; retry actual use.</w:t>
            </w:r>
          </w:p>
        </w:tc>
        <w:tc>
          <w:tcPr>
            <w:tcW w:type="dxa" w:w="3685"/>
            <w:vAlign w:val="center"/>
            <w:tcMar>
              <w:top w:w="75" w:type="dxa"/>
              <w:bottom w:w="75" w:type="dxa"/>
              <w:left w:w="75" w:type="dxa"/>
              <w:right w:w="75" w:type="dxa"/>
            </w:tcMar>
          </w:tcPr>
          <w:p>
            <w:pPr>
              <w:keepNext w:val="0"/>
              <w:spacing w:after="60" w:before="40"/>
            </w:pPr>
            <w:r>
              <w:rPr>
                <w:sz w:val="18"/>
              </w:rPr>
              <w:t>No required BatchId, lot allocation, FEFO choice or automated expiry clearance; one movement; insufficient aggregate stock fails without partial posting.</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AT57</w:t>
            </w:r>
          </w:p>
        </w:tc>
        <w:tc>
          <w:tcPr>
            <w:tcW w:type="dxa" w:w="1814"/>
            <w:vAlign w:val="center"/>
            <w:tcMar>
              <w:top w:w="75" w:type="dxa"/>
              <w:bottom w:w="75" w:type="dxa"/>
              <w:left w:w="75" w:type="dxa"/>
              <w:right w:w="75" w:type="dxa"/>
            </w:tcMar>
          </w:tcPr>
          <w:p>
            <w:pPr>
              <w:keepNext w:val="0"/>
              <w:spacing w:after="60" w:before="40"/>
            </w:pPr>
            <w:r>
              <w:rPr>
                <w:sz w:val="18"/>
              </w:rPr>
              <w:t>Plan saving before booking</w:t>
            </w:r>
          </w:p>
        </w:tc>
        <w:tc>
          <w:tcPr>
            <w:tcW w:type="dxa" w:w="3685"/>
            <w:vAlign w:val="center"/>
            <w:tcMar>
              <w:top w:w="75" w:type="dxa"/>
              <w:bottom w:w="75" w:type="dxa"/>
              <w:left w:w="75" w:type="dxa"/>
              <w:right w:w="75" w:type="dxa"/>
            </w:tcMar>
          </w:tcPr>
          <w:p>
            <w:pPr>
              <w:keepNext w:val="0"/>
              <w:spacing w:after="60" w:before="40"/>
            </w:pPr>
            <w:r>
              <w:rPr>
                <w:sz w:val="18"/>
              </w:rPr>
              <w:t>Save an agreed multi-visit plan with an optional estimate, with no chair, appointment or reservedMinutes; then open S24/S11.</w:t>
            </w:r>
          </w:p>
        </w:tc>
        <w:tc>
          <w:tcPr>
            <w:tcW w:type="dxa" w:w="3685"/>
            <w:vAlign w:val="center"/>
            <w:tcMar>
              <w:top w:w="75" w:type="dxa"/>
              <w:bottom w:w="75" w:type="dxa"/>
              <w:left w:w="75" w:type="dxa"/>
              <w:right w:w="75" w:type="dxa"/>
            </w:tcMar>
          </w:tcPr>
          <w:p>
            <w:pPr>
              <w:keepNext w:val="0"/>
              <w:spacing w:after="60" w:before="40"/>
            </w:pPr>
            <w:r>
              <w:rPr>
                <w:sz w:val="18"/>
              </w:rPr>
              <w:t>Plan saves without booking fields; reservation is selected and revalidated only for slot search/booking.</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AT58</w:t>
            </w:r>
          </w:p>
        </w:tc>
        <w:tc>
          <w:tcPr>
            <w:tcW w:type="dxa" w:w="1814"/>
            <w:vAlign w:val="center"/>
            <w:tcMar>
              <w:top w:w="75" w:type="dxa"/>
              <w:bottom w:w="75" w:type="dxa"/>
              <w:left w:w="75" w:type="dxa"/>
              <w:right w:w="75" w:type="dxa"/>
            </w:tcMar>
          </w:tcPr>
          <w:p>
            <w:pPr>
              <w:keepNext w:val="0"/>
              <w:spacing w:after="60" w:before="40"/>
            </w:pPr>
            <w:r>
              <w:rPr>
                <w:sz w:val="18"/>
              </w:rPr>
              <w:t>Package policy readiness</w:t>
            </w:r>
          </w:p>
        </w:tc>
        <w:tc>
          <w:tcPr>
            <w:tcW w:type="dxa" w:w="3685"/>
            <w:vAlign w:val="center"/>
            <w:tcMar>
              <w:top w:w="75" w:type="dxa"/>
              <w:bottom w:w="75" w:type="dxa"/>
              <w:left w:w="75" w:type="dxa"/>
              <w:right w:w="75" w:type="dxa"/>
            </w:tcMar>
          </w:tcPr>
          <w:p>
            <w:pPr>
              <w:keepNext w:val="0"/>
              <w:spacing w:after="60" w:before="40"/>
            </w:pPr>
            <w:r>
              <w:rPr>
                <w:sz w:val="18"/>
              </w:rPr>
              <w:t>Attempt to configure multi-session package charges without an approved event/amount/early-stop example, then use a clear single-service source.</w:t>
            </w:r>
          </w:p>
        </w:tc>
        <w:tc>
          <w:tcPr>
            <w:tcW w:type="dxa" w:w="3685"/>
            <w:vAlign w:val="center"/>
            <w:tcMar>
              <w:top w:w="75" w:type="dxa"/>
              <w:bottom w:w="75" w:type="dxa"/>
              <w:left w:w="75" w:type="dxa"/>
              <w:right w:w="75" w:type="dxa"/>
            </w:tcMar>
          </w:tcPr>
          <w:p>
            <w:pPr>
              <w:keepNext w:val="0"/>
              <w:spacing w:after="60" w:before="40"/>
            </w:pPr>
            <w:r>
              <w:rPr>
                <w:sz w:val="18"/>
              </w:rPr>
              <w:t>Package branch remains awaiting Q08 approval; no inferred charge from plan/date/session count. Clear single-service billing remains testable.</w:t>
            </w:r>
          </w:p>
        </w:tc>
      </w:tr>
    </w:tbl>
    <w:p>
      <w:pPr>
        <w:spacing w:after="20"/>
      </w:pPr>
    </w:p>
    <w:p>
      <w:pPr/>
      <w:r>
        <w:t>Current implementation map: Epic DCMS-110; reception DCMS-111, examination/results DCMS-112, agreement/revision DCMS-113, actual/progression/follow-up backend DCMS-114, clinical completion/official summary DCMS-115, bill DCMS-116, collection DCMS-102, booking UI DCMS-106, medicine integration DCMS-117. Contextual Labo DCMS-100, app DCMS-107 and UI integration DCMS-109 retain their assigned owners. Old superseded tasks are history; completed implementation is reused and verified.</w:t>
      </w:r>
    </w:p>
    <w:p>
      <w:pPr>
        <w:pStyle w:val="Heading1"/>
        <w:keepNext/>
      </w:pPr>
      <w:r>
        <w:rPr>
          <w:color w:val="000000"/>
        </w:rPr>
        <w:t>12 Change and source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7"/>
      </w:tblGrid>
      <w:tr>
        <w:trPr>
          <w:cantSplit/>
          <w:tblHeader/>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Source area</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v2 change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UC catalog</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UC-01 to UC-37, defer UC-16/35 only; append UC-38 to UC-55.</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screens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S01 to S42; S29 phase 2, remove phase 1 AI tab from S19; append S43 to S61.</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GBR changes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GBR-003/004 staff duration; 016 patient-before-check-in; 026 grants; 029 no OTP registration; 034 optional identity data; 037 visit vs dossier; 041 phase/integrations; 063 price/duration; 066 verification; 069 corrections; 071 reports; 075 authorization; 080 human support; 082 defaults.</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gaps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lab/material/supplier/expense/employee/payroll/group/promotion/branch/recurrence/care/close/publication flows with explicit states and acceptance.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oDental observations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 researched groups and screens for workflow coverage; unknown hidden behavior is resolved by explicit DCMS rules, never claimed as oDental behavior.</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19 October 2026 detailed dental workflow</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Incorporate the supplied Pasted text(3).txt as workflow research through four attendance purposes, health/chart/investigation review, patient-specific consent/planning, repeat/hold/change, warranty/recall and aftercare. Unverified universal clinical intervals/drug changes are not encoded.</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v2.1 paired changes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Revise existing UC and screen content in place; add GBR-137 to GBR-150, MSG237 to MSG246, WF10 to WF12 and AT27 to AT38. All prior IDs and unrelated v2 operations remain.</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v2.2 focused screen split</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S62 and S63, GBR-151, WF13/WF14 and AT39-AT41; retain 55 UCs and prior behavior. Reduce duplicated editors through contextual screens, secondary tabs and drawers.</w:t>
            </w:r>
          </w:p>
        </w:tc>
      </w:tr>
      <w:tr>
        <w:trPr>
          <w:cantSplit/>
        </w:trPr>
        <w:tc>
          <w:tcPr>
            <w:tcW w:type="dxa" w:w="2268"/>
            <w:vAlign w:val="center"/>
            <w:tcMar>
              <w:top w:w="75" w:type="dxa"/>
              <w:left w:w="75" w:type="dxa"/>
              <w:bottom w:w="75" w:type="dxa"/>
              <w:right w:w="75" w:type="dxa"/>
            </w:tcMar>
          </w:tcPr>
          <w:p>
            <w:pPr>
              <w:keepNext w:val="0"/>
              <w:spacing w:after="60" w:before="40"/>
            </w:pPr>
            <w:r>
              <w:rPr>
                <w:sz w:val="18"/>
              </w:rPr>
              <w:t>24 October 2026 dentist interview</w:t>
            </w:r>
          </w:p>
        </w:tc>
        <w:tc>
          <w:tcPr>
            <w:tcW w:type="dxa" w:w="7597"/>
            <w:vAlign w:val="center"/>
            <w:tcMar>
              <w:top w:w="75" w:type="dxa"/>
              <w:left w:w="75" w:type="dxa"/>
              <w:bottom w:w="75" w:type="dxa"/>
              <w:right w:w="75" w:type="dxa"/>
            </w:tcMar>
          </w:tcPr>
          <w:p>
            <w:pPr>
              <w:keepNext w:val="0"/>
              <w:spacing w:after="60" w:before="40"/>
            </w:pPr>
            <w:r>
              <w:rPr>
                <w:sz w:val="18"/>
              </w:rPr>
              <w:t>Update existing UC/screens in place for actual clinic profile; GBR-152 to GBR-162, MSG247 to MSG255 and AT42 to AT53; revise AT08 and disable new take-home supply/returns. Keep clinical uncertainty and commercial parameters explicit.</w:t>
            </w:r>
          </w:p>
        </w:tc>
      </w:tr>
      <w:tr>
        <w:trPr>
          <w:cantSplit/>
        </w:trPr>
        <w:tc>
          <w:tcPr>
            <w:tcW w:type="dxa" w:w="2268"/>
            <w:vAlign w:val="center"/>
            <w:tcMar>
              <w:top w:w="75" w:type="dxa"/>
              <w:bottom w:w="75" w:type="dxa"/>
              <w:left w:w="75" w:type="dxa"/>
              <w:right w:w="75" w:type="dxa"/>
            </w:tcMar>
          </w:tcPr>
          <w:p>
            <w:pPr>
              <w:keepNext w:val="0"/>
              <w:spacing w:after="60" w:before="40"/>
            </w:pPr>
            <w:r>
              <w:rPr>
                <w:sz w:val="18"/>
              </w:rPr>
              <w:t>25 October 2026 connected workflow revision</w:t>
            </w:r>
          </w:p>
        </w:tc>
        <w:tc>
          <w:tcPr>
            <w:tcW w:type="dxa" w:w="7597"/>
            <w:vAlign w:val="center"/>
            <w:tcMar>
              <w:top w:w="75" w:type="dxa"/>
              <w:bottom w:w="75" w:type="dxa"/>
              <w:left w:w="75" w:type="dxa"/>
              <w:right w:w="75" w:type="dxa"/>
            </w:tcMar>
          </w:tcPr>
          <w:p>
            <w:pPr>
              <w:keepNext w:val="0"/>
              <w:spacing w:after="60" w:before="40"/>
            </w:pPr>
            <w:r>
              <w:rPr>
                <w:sz w:val="18"/>
              </w:rPr>
              <w:t>v2.4 aligns field ownership and all handoffs with Epic DCMS-110; clarifies new Visits on existing items, booking-only reservations, aggregate medicine stock and revised stock messages; adds AT54-AT58 and Q08. Existing 63 screen/55 UC IDs retained.</w:t>
            </w:r>
          </w:p>
        </w:tc>
      </w:tr>
    </w:tbl>
    <w:p>
      <w:pPr>
        <w:spacing w:after="20"/>
      </w:pPr>
    </w:p>
    <w:p>
      <w:r>
        <w:t>Supplied sources: Đặc tả uc, business rule, system message.docx and DCMS_Screen_Specifications_English (2).docx, received 15 October 2026. Research references: docs/research/ODENTAL-SCREEN-ATLAS.vi.md, ODENTAL-ALL-FLOWS-TEST.vi.md, ODENTAL-BRANCH-COVERAGE.vi.md, ODENTAL-PATIENT-OTHER-TABS-DEEP.vi.md and ODENTAL-APPOINTMENT-TO-PAYMENT-E2E.vi.md. The source files remain unchanged; this v2 pair is the working baseline for the requested revision.</w:t>
      </w:r>
    </w:p>
    <w:p>
      <w:pPr>
        <w:pStyle w:val="Heading1"/>
        <w:keepNext/>
      </w:pPr>
      <w:r>
        <w:rPr>
          <w:color w:val="000000"/>
        </w:rPr>
        <w:t>13 Dentist interview alignment</w:t>
      </w:r>
    </w:p>
    <w:p>
      <w:r>
        <w:t>The operating observations below come from the interview transcript supplied on 24 October 2026. Confirmed software changes are defined by the paired rules and screens; planning examples remain editable. Source: Pasted text(4).txt, parts 1 to 10.</w:t>
      </w:r>
    </w:p>
    <w:p>
      <w:pPr>
        <w:pStyle w:val="Heading2"/>
        <w:keepNext/>
      </w:pPr>
      <w:r>
        <w:rPr>
          <w:color w:val="000000"/>
        </w:rPr>
        <w:t>Observed service time ranges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2438"/>
        <w:gridCol w:w="4706"/>
      </w:tblGrid>
      <w:tr>
        <w:trPr>
          <w:tblHeader/>
          <w:cantSplit/>
        </w:trPr>
        <w:tc>
          <w:tcPr>
            <w:tcW w:type="dxa" w:w="3289"/>
            <w:vAlign w:val="center"/>
            <w:tcMar>
              <w:top w:w="75" w:type="dxa"/>
              <w:left w:w="75" w:type="dxa"/>
              <w:bottom w:w="75" w:type="dxa"/>
              <w:right w:w="75" w:type="dxa"/>
            </w:tcMar>
            <w:shd w:fill="E7EEF5"/>
          </w:tcPr>
          <w:p>
            <w:pPr>
              <w:keepNext w:val="0"/>
              <w:spacing w:after="60" w:before="40"/>
            </w:pPr>
            <w:r>
              <w:rPr>
                <w:b/>
                <w:color w:val="000000"/>
                <w:sz w:val="18"/>
              </w:rPr>
              <w:t>Service</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Interview estimate</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Implementation</w:t>
            </w:r>
          </w:p>
        </w:tc>
      </w:tr>
      <w:tr>
        <w:trPr>
          <w:cantSplit/>
        </w:trPr>
        <w:tc>
          <w:tcPr>
            <w:tcW w:type="dxa" w:w="2154"/>
            <w:vAlign w:val="center"/>
            <w:tcMar>
              <w:top w:w="75" w:type="dxa"/>
              <w:left w:w="75" w:type="dxa"/>
              <w:bottom w:w="75" w:type="dxa"/>
              <w:right w:w="75" w:type="dxa"/>
            </w:tcMar>
          </w:tcPr>
          <w:p>
            <w:pPr>
              <w:keepNext w:val="0"/>
              <w:spacing w:after="60" w:before="40"/>
            </w:pPr>
            <w:r>
              <w:rPr>
                <w:sz w:val="18"/>
              </w:rPr>
              <w:t>Scaling</w:t>
            </w:r>
          </w:p>
        </w:tc>
        <w:tc>
          <w:tcPr>
            <w:tcW w:type="dxa" w:w="2438"/>
            <w:vAlign w:val="center"/>
            <w:tcMar>
              <w:top w:w="75" w:type="dxa"/>
              <w:left w:w="75" w:type="dxa"/>
              <w:bottom w:w="75" w:type="dxa"/>
              <w:right w:w="75" w:type="dxa"/>
            </w:tcMar>
          </w:tcPr>
          <w:p>
            <w:pPr>
              <w:keepNext w:val="0"/>
              <w:spacing w:after="60" w:before="40"/>
            </w:pPr>
            <w:r>
              <w:rPr>
                <w:sz w:val="18"/>
              </w:rPr>
              <w:t>About 20-25 minutes; wider variation also mentioned</w:t>
            </w:r>
          </w:p>
        </w:tc>
        <w:tc>
          <w:tcPr>
            <w:tcW w:type="dxa" w:w="4706"/>
            <w:vAlign w:val="center"/>
            <w:tcMar>
              <w:top w:w="75" w:type="dxa"/>
              <w:left w:w="75" w:type="dxa"/>
              <w:bottom w:w="75" w:type="dxa"/>
              <w:right w:w="75" w:type="dxa"/>
            </w:tcMar>
          </w:tcPr>
          <w:p>
            <w:pPr>
              <w:keepNext w:val="0"/>
              <w:spacing w:after="60" w:before="40"/>
            </w:pPr>
            <w:r>
              <w:rPr>
                <w:sz w:val="18"/>
              </w:rPr>
              <w:t>Editable range and selected estimate; explicitly reserve on the 15-minute grid.</w:t>
            </w:r>
          </w:p>
        </w:tc>
      </w:tr>
      <w:tr>
        <w:trPr>
          <w:cantSplit/>
        </w:trPr>
        <w:tc>
          <w:tcPr>
            <w:tcW w:type="dxa" w:w="2154"/>
            <w:vAlign w:val="center"/>
            <w:tcMar>
              <w:top w:w="75" w:type="dxa"/>
              <w:left w:w="75" w:type="dxa"/>
              <w:bottom w:w="75" w:type="dxa"/>
              <w:right w:w="75" w:type="dxa"/>
            </w:tcMar>
          </w:tcPr>
          <w:p>
            <w:pPr>
              <w:keepNext w:val="0"/>
              <w:spacing w:after="60" w:before="40"/>
            </w:pPr>
            <w:r>
              <w:rPr>
                <w:sz w:val="18"/>
              </w:rPr>
              <w:t>Tooth gem placement</w:t>
            </w:r>
          </w:p>
        </w:tc>
        <w:tc>
          <w:tcPr>
            <w:tcW w:type="dxa" w:w="2438"/>
            <w:vAlign w:val="center"/>
            <w:tcMar>
              <w:top w:w="75" w:type="dxa"/>
              <w:left w:w="75" w:type="dxa"/>
              <w:bottom w:w="75" w:type="dxa"/>
              <w:right w:w="75" w:type="dxa"/>
            </w:tcMar>
          </w:tcPr>
          <w:p>
            <w:pPr>
              <w:keepNext w:val="0"/>
              <w:spacing w:after="60" w:before="40"/>
            </w:pPr>
            <w:r>
              <w:rPr>
                <w:sz w:val="18"/>
              </w:rPr>
              <w:t>About 15-20 minutes</w:t>
            </w:r>
          </w:p>
        </w:tc>
        <w:tc>
          <w:tcPr>
            <w:tcW w:type="dxa" w:w="4706"/>
            <w:vAlign w:val="center"/>
            <w:tcMar>
              <w:top w:w="75" w:type="dxa"/>
              <w:left w:w="75" w:type="dxa"/>
              <w:bottom w:w="75" w:type="dxa"/>
              <w:right w:w="75" w:type="dxa"/>
            </w:tcMar>
          </w:tcPr>
          <w:p>
            <w:pPr>
              <w:keepNext w:val="0"/>
              <w:spacing w:after="60" w:before="40"/>
            </w:pPr>
            <w:r>
              <w:rPr>
                <w:sz w:val="18"/>
              </w:rPr>
              <w:t>Advisory estimate, reviewed for the patient.</w:t>
            </w:r>
          </w:p>
        </w:tc>
      </w:tr>
      <w:tr>
        <w:trPr>
          <w:cantSplit/>
        </w:trPr>
        <w:tc>
          <w:tcPr>
            <w:tcW w:type="dxa" w:w="2154"/>
            <w:vAlign w:val="center"/>
            <w:tcMar>
              <w:top w:w="75" w:type="dxa"/>
              <w:left w:w="75" w:type="dxa"/>
              <w:bottom w:w="75" w:type="dxa"/>
              <w:right w:w="75" w:type="dxa"/>
            </w:tcMar>
          </w:tcPr>
          <w:p>
            <w:pPr>
              <w:keepNext w:val="0"/>
              <w:spacing w:after="60" w:before="40"/>
            </w:pPr>
            <w:r>
              <w:rPr>
                <w:sz w:val="18"/>
              </w:rPr>
              <w:t>Filling</w:t>
            </w:r>
          </w:p>
        </w:tc>
        <w:tc>
          <w:tcPr>
            <w:tcW w:type="dxa" w:w="2438"/>
            <w:vAlign w:val="center"/>
            <w:tcMar>
              <w:top w:w="75" w:type="dxa"/>
              <w:left w:w="75" w:type="dxa"/>
              <w:bottom w:w="75" w:type="dxa"/>
              <w:right w:w="75" w:type="dxa"/>
            </w:tcMar>
          </w:tcPr>
          <w:p>
            <w:pPr>
              <w:keepNext w:val="0"/>
              <w:spacing w:after="60" w:before="40"/>
            </w:pPr>
            <w:r>
              <w:rPr>
                <w:sz w:val="18"/>
              </w:rPr>
              <w:t>About 30-60 minutes depending on teeth and site</w:t>
            </w:r>
          </w:p>
        </w:tc>
        <w:tc>
          <w:tcPr>
            <w:tcW w:type="dxa" w:w="4706"/>
            <w:vAlign w:val="center"/>
            <w:tcMar>
              <w:top w:w="75" w:type="dxa"/>
              <w:left w:w="75" w:type="dxa"/>
              <w:bottom w:w="75" w:type="dxa"/>
              <w:right w:w="75" w:type="dxa"/>
            </w:tcMar>
          </w:tcPr>
          <w:p>
            <w:pPr>
              <w:keepNext w:val="0"/>
              <w:spacing w:after="60" w:before="40"/>
            </w:pPr>
            <w:r>
              <w:rPr>
                <w:sz w:val="18"/>
              </w:rPr>
              <w:t>No fixed duration per tooth; dentist adjusts the attendance.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Whitening with preceding scaling</w:t>
            </w:r>
          </w:p>
        </w:tc>
        <w:tc>
          <w:tcPr>
            <w:tcW w:type="dxa" w:w="2438"/>
            <w:vAlign w:val="center"/>
            <w:tcMar>
              <w:top w:w="75" w:type="dxa"/>
              <w:left w:w="75" w:type="dxa"/>
              <w:bottom w:w="75" w:type="dxa"/>
              <w:right w:w="75" w:type="dxa"/>
            </w:tcMar>
          </w:tcPr>
          <w:p>
            <w:pPr>
              <w:keepNext w:val="0"/>
              <w:spacing w:after="60" w:before="40"/>
            </w:pPr>
            <w:r>
              <w:rPr>
                <w:sz w:val="18"/>
              </w:rPr>
              <w:t>About 60 minutes</w:t>
            </w:r>
          </w:p>
        </w:tc>
        <w:tc>
          <w:tcPr>
            <w:tcW w:type="dxa" w:w="4706"/>
            <w:vAlign w:val="center"/>
            <w:tcMar>
              <w:top w:w="75" w:type="dxa"/>
              <w:left w:w="75" w:type="dxa"/>
              <w:bottom w:w="75" w:type="dxa"/>
              <w:right w:w="75" w:type="dxa"/>
            </w:tcMar>
          </w:tcPr>
          <w:p>
            <w:pPr>
              <w:keepNext w:val="0"/>
              <w:spacing w:after="60" w:before="40"/>
            </w:pPr>
            <w:r>
              <w:rPr>
                <w:sz w:val="18"/>
              </w:rPr>
              <w:t>Record inclusion and actual work; avoid charging included components twice.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Endodontic treatment</w:t>
            </w:r>
          </w:p>
        </w:tc>
        <w:tc>
          <w:tcPr>
            <w:tcW w:type="dxa" w:w="2438"/>
            <w:vAlign w:val="center"/>
            <w:tcMar>
              <w:top w:w="75" w:type="dxa"/>
              <w:left w:w="75" w:type="dxa"/>
              <w:bottom w:w="75" w:type="dxa"/>
              <w:right w:w="75" w:type="dxa"/>
            </w:tcMar>
          </w:tcPr>
          <w:p>
            <w:pPr>
              <w:keepNext w:val="0"/>
              <w:spacing w:after="60" w:before="40"/>
            </w:pPr>
            <w:r>
              <w:rPr>
                <w:sz w:val="18"/>
              </w:rPr>
              <w:t>One or several sessions with variable duration</w:t>
            </w:r>
          </w:p>
        </w:tc>
        <w:tc>
          <w:tcPr>
            <w:tcW w:type="dxa" w:w="4706"/>
            <w:vAlign w:val="center"/>
            <w:tcMar>
              <w:top w:w="75" w:type="dxa"/>
              <w:left w:w="75" w:type="dxa"/>
              <w:bottom w:w="75" w:type="dxa"/>
              <w:right w:w="75" w:type="dxa"/>
            </w:tcMar>
          </w:tcPr>
          <w:p>
            <w:pPr>
              <w:keepNext w:val="0"/>
              <w:spacing w:after="60" w:before="40"/>
            </w:pPr>
            <w:r>
              <w:rPr>
                <w:sz w:val="18"/>
              </w:rPr>
              <w:t>No fixed number of visits or hard-coded return interval.</w:t>
            </w:r>
          </w:p>
        </w:tc>
      </w:tr>
    </w:tbl>
    <w:p>
      <w:pPr>
        <w:pStyle w:val="Heading2"/>
        <w:keepNext/>
      </w:pPr>
      <w:r>
        <w:rPr>
          <w:color w:val="000000"/>
        </w:rPr>
        <w:t>Operating observations and implementation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288"/>
        <w:gridCol w:w="4309"/>
      </w:tblGrid>
      <w:tr>
        <w:trPr>
          <w:tblHeader/>
          <w:cantSplit/>
        </w:trPr>
        <w:tc>
          <w:tcPr>
            <w:tcW w:type="dxa" w:w="3289"/>
            <w:vAlign w:val="center"/>
            <w:tcMar>
              <w:top w:w="75" w:type="dxa"/>
              <w:left w:w="75" w:type="dxa"/>
              <w:bottom w:w="75" w:type="dxa"/>
              <w:right w:w="75" w:type="dxa"/>
            </w:tcMar>
            <w:shd w:fill="E7EEF5"/>
          </w:tcPr>
          <w:p>
            <w:pPr>
              <w:keepNext w:val="0"/>
              <w:spacing w:after="60" w:before="40"/>
            </w:pPr>
            <w:r>
              <w:rPr>
                <w:b/>
                <w:color w:val="000000"/>
                <w:sz w:val="18"/>
              </w:rPr>
              <w:t>Area</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Interview observation</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DCMS decision</w:t>
            </w:r>
          </w:p>
        </w:tc>
      </w:tr>
      <w:tr>
        <w:trPr>
          <w:cantSplit/>
        </w:trPr>
        <w:tc>
          <w:tcPr>
            <w:tcW w:type="dxa" w:w="1701"/>
            <w:vAlign w:val="center"/>
            <w:tcMar>
              <w:top w:w="75" w:type="dxa"/>
              <w:left w:w="75" w:type="dxa"/>
              <w:bottom w:w="75" w:type="dxa"/>
              <w:right w:w="75" w:type="dxa"/>
            </w:tcMar>
          </w:tcPr>
          <w:p>
            <w:pPr>
              <w:keepNext w:val="0"/>
              <w:spacing w:after="60" w:before="40"/>
            </w:pPr>
            <w:r>
              <w:rPr>
                <w:sz w:val="18"/>
              </w:rPr>
              <w:t>Hours and chairs</w:t>
            </w:r>
          </w:p>
        </w:tc>
        <w:tc>
          <w:tcPr>
            <w:tcW w:type="dxa" w:w="3288"/>
            <w:vAlign w:val="center"/>
            <w:tcMar>
              <w:top w:w="75" w:type="dxa"/>
              <w:left w:w="75" w:type="dxa"/>
              <w:bottom w:w="75" w:type="dxa"/>
              <w:right w:w="75" w:type="dxa"/>
            </w:tcMar>
          </w:tcPr>
          <w:p>
            <w:pPr>
              <w:keepNext w:val="0"/>
              <w:spacing w:after="60" w:before="40"/>
            </w:pPr>
            <w:r>
              <w:rPr>
                <w:sz w:val="18"/>
              </w:rPr>
              <w:t>Reported hours 08:00-20:00. Three dental chairs confirmed by project user on 24 October 2026.</w:t>
            </w:r>
          </w:p>
        </w:tc>
        <w:tc>
          <w:tcPr>
            <w:tcW w:type="dxa" w:w="4309"/>
            <w:vAlign w:val="center"/>
            <w:tcMar>
              <w:top w:w="75" w:type="dxa"/>
              <w:left w:w="75" w:type="dxa"/>
              <w:bottom w:w="75" w:type="dxa"/>
              <w:right w:w="75" w:type="dxa"/>
            </w:tcMar>
          </w:tcPr>
          <w:p>
            <w:pPr>
              <w:keepNext w:val="0"/>
              <w:spacing w:after="60" w:before="40"/>
            </w:pPr>
            <w:r>
              <w:rPr>
                <w:sz w:val="18"/>
              </w:rPr>
              <w:t>Configure three individual chair records and actual employee work intervals. Availability may be lower when chairs or staff are busy; do not infer seven-day opening.</w:t>
            </w:r>
          </w:p>
        </w:tc>
      </w:tr>
      <w:tr>
        <w:trPr>
          <w:cantSplit/>
        </w:trPr>
        <w:tc>
          <w:tcPr>
            <w:tcW w:type="dxa" w:w="1701"/>
            <w:vAlign w:val="center"/>
            <w:tcMar>
              <w:top w:w="75" w:type="dxa"/>
              <w:left w:w="75" w:type="dxa"/>
              <w:bottom w:w="75" w:type="dxa"/>
              <w:right w:w="75" w:type="dxa"/>
            </w:tcMar>
          </w:tcPr>
          <w:p>
            <w:pPr>
              <w:keepNext w:val="0"/>
              <w:spacing w:after="60" w:before="40"/>
            </w:pPr>
            <w:r>
              <w:rPr>
                <w:sz w:val="18"/>
              </w:rPr>
              <w:t>Attendance</w:t>
            </w:r>
          </w:p>
        </w:tc>
        <w:tc>
          <w:tcPr>
            <w:tcW w:type="dxa" w:w="3288"/>
            <w:vAlign w:val="center"/>
            <w:tcMar>
              <w:top w:w="75" w:type="dxa"/>
              <w:left w:w="75" w:type="dxa"/>
              <w:bottom w:w="75" w:type="dxa"/>
              <w:right w:w="75" w:type="dxa"/>
            </w:tcMar>
          </w:tcPr>
          <w:p>
            <w:pPr>
              <w:keepNext w:val="0"/>
              <w:spacing w:after="60" w:before="40"/>
            </w:pPr>
            <w:r>
              <w:rPr>
                <w:sz w:val="18"/>
              </w:rPr>
              <w:t>Walk-ins can be seen when capacity permits</w:t>
            </w:r>
          </w:p>
        </w:tc>
        <w:tc>
          <w:tcPr>
            <w:tcW w:type="dxa" w:w="4309"/>
            <w:vAlign w:val="center"/>
            <w:tcMar>
              <w:top w:w="75" w:type="dxa"/>
              <w:left w:w="75" w:type="dxa"/>
              <w:bottom w:w="75" w:type="dxa"/>
              <w:right w:w="75" w:type="dxa"/>
            </w:tcMar>
          </w:tcPr>
          <w:p>
            <w:pPr>
              <w:keepNext w:val="0"/>
              <w:spacing w:after="60" w:before="40"/>
            </w:pPr>
            <w:r>
              <w:rPr>
                <w:sz w:val="18"/>
              </w:rPr>
              <w:t>Use the existing quick staff booking and check-in path; preserve actual arrival time.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Consent</w:t>
            </w:r>
          </w:p>
        </w:tc>
        <w:tc>
          <w:tcPr>
            <w:tcW w:type="dxa" w:w="3288"/>
            <w:vAlign w:val="center"/>
            <w:tcMar>
              <w:top w:w="75" w:type="dxa"/>
              <w:left w:w="75" w:type="dxa"/>
              <w:bottom w:w="75" w:type="dxa"/>
              <w:right w:w="75" w:type="dxa"/>
            </w:tcMar>
          </w:tcPr>
          <w:p>
            <w:pPr>
              <w:keepNext w:val="0"/>
              <w:spacing w:after="60" w:before="40"/>
            </w:pPr>
            <w:r>
              <w:rPr>
                <w:sz w:val="18"/>
              </w:rPr>
              <w:t>Patient agreement precedes treatment</w:t>
            </w:r>
          </w:p>
        </w:tc>
        <w:tc>
          <w:tcPr>
            <w:tcW w:type="dxa" w:w="4309"/>
            <w:vAlign w:val="center"/>
            <w:tcMar>
              <w:top w:w="75" w:type="dxa"/>
              <w:left w:w="75" w:type="dxa"/>
              <w:bottom w:w="75" w:type="dxa"/>
              <w:right w:w="75" w:type="dxa"/>
            </w:tcMar>
          </w:tcPr>
          <w:p>
            <w:pPr>
              <w:keepNext w:val="0"/>
              <w:spacing w:after="60" w:before="40"/>
            </w:pPr>
            <w:r>
              <w:rPr>
                <w:sz w:val="18"/>
              </w:rPr>
              <w:t>Record per-item decision and required current evidence; consultation-only outcome remains valid.</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Payment</w:t>
            </w:r>
          </w:p>
        </w:tc>
        <w:tc>
          <w:tcPr>
            <w:tcW w:type="dxa" w:w="3288"/>
            <w:vAlign w:val="center"/>
            <w:tcMar>
              <w:top w:w="75" w:type="dxa"/>
              <w:left w:w="75" w:type="dxa"/>
              <w:bottom w:w="75" w:type="dxa"/>
              <w:right w:w="75" w:type="dxa"/>
            </w:tcMar>
          </w:tcPr>
          <w:p>
            <w:pPr>
              <w:keepNext w:val="0"/>
              <w:spacing w:after="60" w:before="40"/>
            </w:pPr>
            <w:r>
              <w:rPr>
                <w:sz w:val="18"/>
              </w:rPr>
              <w:t>Deposits, installments and occasional debt</w:t>
            </w:r>
          </w:p>
        </w:tc>
        <w:tc>
          <w:tcPr>
            <w:tcW w:type="dxa" w:w="4309"/>
            <w:vAlign w:val="center"/>
            <w:tcMar>
              <w:top w:w="75" w:type="dxa"/>
              <w:left w:w="75" w:type="dxa"/>
              <w:bottom w:w="75" w:type="dxa"/>
              <w:right w:w="75" w:type="dxa"/>
            </w:tcMar>
          </w:tcPr>
          <w:p>
            <w:pPr>
              <w:keepNext w:val="0"/>
              <w:spacing w:after="60" w:before="40"/>
            </w:pPr>
            <w:r>
              <w:rPr>
                <w:sz w:val="18"/>
              </w:rPr>
              <w:t>Version agreed terms and authorized exceptions; no mandatory percentage or collection at every attendance.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Stock</w:t>
            </w:r>
          </w:p>
        </w:tc>
        <w:tc>
          <w:tcPr>
            <w:tcW w:type="dxa" w:w="3288"/>
            <w:vAlign w:val="center"/>
            <w:tcMar>
              <w:top w:w="75" w:type="dxa"/>
              <w:left w:w="75" w:type="dxa"/>
              <w:bottom w:w="75" w:type="dxa"/>
              <w:right w:w="75" w:type="dxa"/>
            </w:tcMar>
          </w:tcPr>
          <w:p>
            <w:pPr>
              <w:keepNext w:val="0"/>
              <w:spacing w:after="60" w:before="40"/>
            </w:pPr>
            <w:r>
              <w:rPr>
                <w:sz w:val="18"/>
              </w:rPr>
              <w:t>Internal drugs/materials checked visually today</w:t>
            </w:r>
          </w:p>
        </w:tc>
        <w:tc>
          <w:tcPr>
            <w:tcW w:type="dxa" w:w="4309"/>
            <w:vAlign w:val="center"/>
            <w:tcMar>
              <w:top w:w="75" w:type="dxa"/>
              <w:left w:w="75" w:type="dxa"/>
              <w:bottom w:w="75" w:type="dxa"/>
              <w:right w:w="75" w:type="dxa"/>
            </w:tcMar>
          </w:tcPr>
          <w:p>
            <w:pPr>
              <w:keepNext w:val="0"/>
              <w:spacing w:after="60" w:before="40"/>
            </w:pPr>
            <w:r>
              <w:rPr>
                <w:sz w:val="18"/>
              </w:rPr>
              <w:t>Explicit aggregate receipt/use/count and low-stock alerts; physical label/quality checks are staff operations; prescribed medicines are purchased outside.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Patient access</w:t>
            </w:r>
          </w:p>
        </w:tc>
        <w:tc>
          <w:tcPr>
            <w:tcW w:type="dxa" w:w="3288"/>
            <w:vAlign w:val="center"/>
            <w:tcMar>
              <w:top w:w="75" w:type="dxa"/>
              <w:left w:w="75" w:type="dxa"/>
              <w:bottom w:w="75" w:type="dxa"/>
              <w:right w:w="75" w:type="dxa"/>
            </w:tcMar>
          </w:tcPr>
          <w:p>
            <w:pPr>
              <w:keepNext w:val="0"/>
              <w:spacing w:after="60" w:before="40"/>
            </w:pPr>
            <w:r>
              <w:rPr>
                <w:sz w:val="18"/>
              </w:rPr>
              <w:t>Booking and viewing past services are desired</w:t>
            </w:r>
          </w:p>
        </w:tc>
        <w:tc>
          <w:tcPr>
            <w:tcW w:type="dxa" w:w="4309"/>
            <w:vAlign w:val="center"/>
            <w:tcMar>
              <w:top w:w="75" w:type="dxa"/>
              <w:left w:w="75" w:type="dxa"/>
              <w:bottom w:w="75" w:type="dxa"/>
              <w:right w:w="75" w:type="dxa"/>
            </w:tcMar>
          </w:tcPr>
          <w:p>
            <w:pPr>
              <w:keepNext w:val="0"/>
              <w:spacing w:after="60" w:before="40"/>
            </w:pPr>
            <w:r>
              <w:rPr>
                <w:sz w:val="18"/>
              </w:rPr>
              <w:t>Retain patient app and verified own-record linkage; no new relative-record access is inferred.</w:t>
            </w:r>
          </w:p>
        </w:tc>
      </w:tr>
    </w:tbl>
    <w:p>
      <w:pPr>
        <w:spacing w:before="80" w:after="80"/>
      </w:pPr>
      <w:r>
        <w:t>The project user confirmed the orthodontics description in interview part 3 on 24 October 2026. Retain it as supplied; patient-specific plans and follow-up remain dentist-entered.</w:t>
      </w:r>
    </w:p>
    <w:p>
      <w:pPr>
        <w:pStyle w:val="Heading2"/>
        <w:keepNext/>
      </w:pPr>
      <w:r>
        <w:rPr>
          <w:color w:val="000000"/>
        </w:rPr>
        <w:t>Items requiring clinic confirmation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4082"/>
        <w:gridCol w:w="4592"/>
      </w:tblGrid>
      <w:tr>
        <w:trPr>
          <w:tblHeader/>
          <w:cantSplit/>
        </w:trPr>
        <w:tc>
          <w:tcPr>
            <w:tcW w:type="dxa" w:w="3289"/>
            <w:vAlign w:val="center"/>
            <w:tcMar>
              <w:top w:w="75" w:type="dxa"/>
              <w:left w:w="75" w:type="dxa"/>
              <w:bottom w:w="75" w:type="dxa"/>
              <w:right w:w="75" w:type="dxa"/>
            </w:tcMar>
            <w:shd w:fill="E7EEF5"/>
          </w:tcPr>
          <w:p>
            <w:pPr>
              <w:keepNext w:val="0"/>
              <w:spacing w:after="60" w:before="40"/>
            </w:pPr>
            <w:r>
              <w:rPr>
                <w:b/>
                <w:color w:val="000000"/>
                <w:sz w:val="18"/>
              </w:rPr>
              <w:t>ID</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Question</w:t>
            </w:r>
          </w:p>
        </w:tc>
        <w:tc>
          <w:tcPr>
            <w:tcW w:type="dxa" w:w="3289"/>
            <w:vAlign w:val="center"/>
            <w:tcMar>
              <w:top w:w="75" w:type="dxa"/>
              <w:left w:w="75" w:type="dxa"/>
              <w:bottom w:w="75" w:type="dxa"/>
              <w:right w:w="75" w:type="dxa"/>
            </w:tcMar>
            <w:shd w:fill="E7EEF5"/>
          </w:tcPr>
          <w:p>
            <w:pPr>
              <w:keepNext w:val="0"/>
              <w:spacing w:after="60" w:before="40"/>
            </w:pPr>
            <w:r>
              <w:rPr>
                <w:b/>
                <w:color w:val="000000"/>
                <w:sz w:val="18"/>
              </w:rPr>
              <w:t>Behavior until confirmed</w:t>
            </w:r>
          </w:p>
        </w:tc>
      </w:tr>
      <w:tr>
        <w:trPr>
          <w:cantSplit/>
        </w:trPr>
        <w:tc>
          <w:tcPr>
            <w:tcW w:type="dxa" w:w="624"/>
            <w:vAlign w:val="center"/>
            <w:tcMar>
              <w:top w:w="75" w:type="dxa"/>
              <w:left w:w="75" w:type="dxa"/>
              <w:bottom w:w="75" w:type="dxa"/>
              <w:right w:w="75" w:type="dxa"/>
            </w:tcMar>
          </w:tcPr>
          <w:p>
            <w:pPr>
              <w:keepNext w:val="0"/>
              <w:spacing w:after="60" w:before="40"/>
            </w:pPr>
            <w:r>
              <w:rPr>
                <w:sz w:val="18"/>
              </w:rPr>
              <w:t>Q01</w:t>
            </w:r>
          </w:p>
        </w:tc>
        <w:tc>
          <w:tcPr>
            <w:tcW w:type="dxa" w:w="4082"/>
            <w:vAlign w:val="center"/>
            <w:tcMar>
              <w:top w:w="75" w:type="dxa"/>
              <w:left w:w="75" w:type="dxa"/>
              <w:bottom w:w="75" w:type="dxa"/>
              <w:right w:w="75" w:type="dxa"/>
            </w:tcMar>
          </w:tcPr>
          <w:p>
            <w:pPr>
              <w:keepNext w:val="0"/>
              <w:spacing w:after="60" w:before="40"/>
            </w:pPr>
            <w:r>
              <w:rPr>
                <w:sz w:val="18"/>
              </w:rPr>
              <w:t>Confirm active services, full price list and who may approve case reductions</w:t>
            </w:r>
          </w:p>
        </w:tc>
        <w:tc>
          <w:tcPr>
            <w:tcW w:type="dxa" w:w="4592"/>
            <w:vAlign w:val="center"/>
            <w:tcMar>
              <w:top w:w="75" w:type="dxa"/>
              <w:left w:w="75" w:type="dxa"/>
              <w:bottom w:w="75" w:type="dxa"/>
              <w:right w:w="75" w:type="dxa"/>
            </w:tcMar>
          </w:tcPr>
          <w:p>
            <w:pPr>
              <w:keepNext w:val="0"/>
              <w:spacing w:after="60" w:before="40"/>
            </w:pPr>
            <w:r>
              <w:rPr>
                <w:sz w:val="18"/>
              </w:rPr>
              <w:t>Use authorized catalog and price grants; do not activate mentioned services automatically.</w:t>
            </w:r>
          </w:p>
        </w:tc>
      </w:tr>
      <w:tr>
        <w:trPr>
          <w:cantSplit/>
        </w:trPr>
        <w:tc>
          <w:tcPr>
            <w:tcW w:type="dxa" w:w="624"/>
            <w:vAlign w:val="center"/>
            <w:tcMar>
              <w:top w:w="75" w:type="dxa"/>
              <w:left w:w="75" w:type="dxa"/>
              <w:bottom w:w="75" w:type="dxa"/>
              <w:right w:w="75" w:type="dxa"/>
            </w:tcMar>
          </w:tcPr>
          <w:p>
            <w:pPr>
              <w:keepNext w:val="0"/>
              <w:spacing w:after="60" w:before="40"/>
            </w:pPr>
            <w:r>
              <w:rPr>
                <w:sz w:val="18"/>
              </w:rPr>
              <w:t>Q03</w:t>
            </w:r>
          </w:p>
        </w:tc>
        <w:tc>
          <w:tcPr>
            <w:tcW w:type="dxa" w:w="4082"/>
            <w:vAlign w:val="center"/>
            <w:tcMar>
              <w:top w:w="75" w:type="dxa"/>
              <w:left w:w="75" w:type="dxa"/>
              <w:bottom w:w="75" w:type="dxa"/>
              <w:right w:w="75" w:type="dxa"/>
            </w:tcMar>
          </w:tcPr>
          <w:p>
            <w:pPr>
              <w:keepNext w:val="0"/>
              <w:spacing w:after="60" w:before="40"/>
            </w:pPr>
            <w:r>
              <w:rPr>
                <w:sz w:val="18"/>
              </w:rPr>
              <w:t>Confirm complex extraction and imaging</w:t>
            </w:r>
          </w:p>
        </w:tc>
        <w:tc>
          <w:tcPr>
            <w:tcW w:type="dxa" w:w="4592"/>
            <w:vAlign w:val="center"/>
            <w:tcMar>
              <w:top w:w="75" w:type="dxa"/>
              <w:left w:w="75" w:type="dxa"/>
              <w:bottom w:w="75" w:type="dxa"/>
              <w:right w:w="75" w:type="dxa"/>
            </w:tcMar>
          </w:tcPr>
          <w:p>
            <w:pPr>
              <w:keepNext w:val="0"/>
              <w:spacing w:after="60" w:before="40"/>
            </w:pPr>
            <w:r>
              <w:rPr>
                <w:sz w:val="18"/>
              </w:rPr>
              <w:t>Implant is confirmed on-site. Verify other capabilities; record referrals as needed.</w:t>
            </w:r>
          </w:p>
        </w:tc>
      </w:tr>
      <w:tr>
        <w:trPr>
          <w:cantSplit/>
        </w:trPr>
        <w:tc>
          <w:tcPr>
            <w:tcW w:type="dxa" w:w="624"/>
            <w:vAlign w:val="center"/>
            <w:tcMar>
              <w:top w:w="75" w:type="dxa"/>
              <w:left w:w="75" w:type="dxa"/>
              <w:bottom w:w="75" w:type="dxa"/>
              <w:right w:w="75" w:type="dxa"/>
            </w:tcMar>
          </w:tcPr>
          <w:p>
            <w:pPr>
              <w:keepNext w:val="0"/>
              <w:spacing w:after="60" w:before="40"/>
            </w:pPr>
            <w:r>
              <w:rPr>
                <w:sz w:val="18"/>
              </w:rPr>
              <w:t>Q04</w:t>
            </w:r>
          </w:p>
        </w:tc>
        <w:tc>
          <w:tcPr>
            <w:tcW w:type="dxa" w:w="4082"/>
            <w:vAlign w:val="center"/>
            <w:tcMar>
              <w:top w:w="75" w:type="dxa"/>
              <w:left w:w="75" w:type="dxa"/>
              <w:bottom w:w="75" w:type="dxa"/>
              <w:right w:w="75" w:type="dxa"/>
            </w:tcMar>
          </w:tcPr>
          <w:p>
            <w:pPr>
              <w:keepNext w:val="0"/>
              <w:spacing w:after="60" w:before="40"/>
            </w:pPr>
            <w:r>
              <w:rPr>
                <w:sz w:val="18"/>
              </w:rPr>
              <w:t>Confirm staff, working days and turnover arrangements</w:t>
            </w:r>
          </w:p>
        </w:tc>
        <w:tc>
          <w:tcPr>
            <w:tcW w:type="dxa" w:w="4592"/>
            <w:vAlign w:val="center"/>
            <w:tcMar>
              <w:top w:w="75" w:type="dxa"/>
              <w:left w:w="75" w:type="dxa"/>
              <w:bottom w:w="75" w:type="dxa"/>
              <w:right w:w="75" w:type="dxa"/>
            </w:tcMar>
          </w:tcPr>
          <w:p>
            <w:pPr>
              <w:keepNext w:val="0"/>
              <w:spacing w:after="60" w:before="40"/>
            </w:pPr>
            <w:r>
              <w:rPr>
                <w:sz w:val="18"/>
              </w:rPr>
              <w:t>Three chairs are confirmed. Keep actual staff/shift configuration; no fixed cleaning interval or staggered multi-chair scheduling.</w:t>
            </w:r>
          </w:p>
        </w:tc>
      </w:tr>
      <w:tr>
        <w:trPr>
          <w:cantSplit/>
        </w:trPr>
        <w:tc>
          <w:tcPr>
            <w:tcW w:type="dxa" w:w="624"/>
            <w:vAlign w:val="center"/>
            <w:tcMar>
              <w:top w:w="75" w:type="dxa"/>
              <w:left w:w="75" w:type="dxa"/>
              <w:bottom w:w="75" w:type="dxa"/>
              <w:right w:w="75" w:type="dxa"/>
            </w:tcMar>
          </w:tcPr>
          <w:p>
            <w:pPr>
              <w:keepNext w:val="0"/>
              <w:spacing w:after="60" w:before="40"/>
            </w:pPr>
            <w:r>
              <w:rPr>
                <w:sz w:val="18"/>
              </w:rPr>
              <w:t>Q05</w:t>
            </w:r>
          </w:p>
        </w:tc>
        <w:tc>
          <w:tcPr>
            <w:tcW w:type="dxa" w:w="4082"/>
            <w:vAlign w:val="center"/>
            <w:tcMar>
              <w:top w:w="75" w:type="dxa"/>
              <w:left w:w="75" w:type="dxa"/>
              <w:bottom w:w="75" w:type="dxa"/>
              <w:right w:w="75" w:type="dxa"/>
            </w:tcMar>
          </w:tcPr>
          <w:p>
            <w:pPr>
              <w:keepNext w:val="0"/>
              <w:spacing w:after="60" w:before="40"/>
            </w:pPr>
            <w:r>
              <w:rPr>
                <w:sz w:val="18"/>
              </w:rPr>
              <w:t>Confirm deposit exceptions, installment policy and warranty terms</w:t>
            </w:r>
          </w:p>
        </w:tc>
        <w:tc>
          <w:tcPr>
            <w:tcW w:type="dxa" w:w="4592"/>
            <w:vAlign w:val="center"/>
            <w:tcMar>
              <w:top w:w="75" w:type="dxa"/>
              <w:left w:w="75" w:type="dxa"/>
              <w:bottom w:w="75" w:type="dxa"/>
              <w:right w:w="75" w:type="dxa"/>
            </w:tcMar>
          </w:tcPr>
          <w:p>
            <w:pPr>
              <w:keepNext w:val="0"/>
              <w:spacing w:after="60" w:before="40"/>
            </w:pPr>
            <w:r>
              <w:rPr>
                <w:sz w:val="18"/>
              </w:rPr>
              <w:t>Require recorded agreement and authorization; no inferred percentages or universal exclusions.</w:t>
            </w:r>
          </w:p>
        </w:tc>
      </w:tr>
      <w:tr>
        <w:trPr>
          <w:cantSplit/>
        </w:trPr>
        <w:tc>
          <w:tcPr>
            <w:tcW w:type="dxa" w:w="624"/>
            <w:vAlign w:val="center"/>
            <w:tcMar>
              <w:top w:w="75" w:type="dxa"/>
              <w:left w:w="75" w:type="dxa"/>
              <w:bottom w:w="75" w:type="dxa"/>
              <w:right w:w="75" w:type="dxa"/>
            </w:tcMar>
          </w:tcPr>
          <w:p>
            <w:pPr>
              <w:keepNext w:val="0"/>
              <w:spacing w:after="60" w:before="40"/>
            </w:pPr>
            <w:r>
              <w:rPr>
                <w:sz w:val="18"/>
              </w:rPr>
              <w:t>Q06</w:t>
            </w:r>
          </w:p>
        </w:tc>
        <w:tc>
          <w:tcPr>
            <w:tcW w:type="dxa" w:w="4082"/>
            <w:vAlign w:val="center"/>
            <w:tcMar>
              <w:top w:w="75" w:type="dxa"/>
              <w:left w:w="75" w:type="dxa"/>
              <w:bottom w:w="75" w:type="dxa"/>
              <w:right w:w="75" w:type="dxa"/>
            </w:tcMar>
          </w:tcPr>
          <w:p>
            <w:pPr>
              <w:keepNext w:val="0"/>
              <w:spacing w:after="60" w:before="40"/>
            </w:pPr>
            <w:r>
              <w:rPr>
                <w:sz w:val="18"/>
              </w:rPr>
              <w:t>Confirm reminder channel, provider, cost and patient contact process</w:t>
            </w:r>
          </w:p>
        </w:tc>
        <w:tc>
          <w:tcPr>
            <w:tcW w:type="dxa" w:w="4592"/>
            <w:vAlign w:val="center"/>
            <w:tcMar>
              <w:top w:w="75" w:type="dxa"/>
              <w:left w:w="75" w:type="dxa"/>
              <w:bottom w:w="75" w:type="dxa"/>
              <w:right w:w="75" w:type="dxa"/>
            </w:tcMar>
          </w:tcPr>
          <w:p>
            <w:pPr>
              <w:keepNext w:val="0"/>
              <w:spacing w:after="60" w:before="40"/>
            </w:pPr>
            <w:r>
              <w:rPr>
                <w:sz w:val="18"/>
              </w:rPr>
              <w:t>Track in-app/call tasks; external delivery only with an implemented adapter.</w:t>
            </w:r>
          </w:p>
        </w:tc>
      </w:tr>
      <w:tr>
        <w:trPr>
          <w:cantSplit/>
        </w:trPr>
        <w:tc>
          <w:tcPr>
            <w:tcW w:type="dxa" w:w="624"/>
            <w:vAlign w:val="center"/>
            <w:tcMar>
              <w:top w:w="75" w:type="dxa"/>
              <w:left w:w="75" w:type="dxa"/>
              <w:bottom w:w="75" w:type="dxa"/>
              <w:right w:w="75" w:type="dxa"/>
            </w:tcMar>
          </w:tcPr>
          <w:p>
            <w:pPr>
              <w:keepNext w:val="0"/>
              <w:spacing w:after="60" w:before="40"/>
            </w:pPr>
            <w:r>
              <w:rPr>
                <w:sz w:val="18"/>
              </w:rPr>
              <w:t>Q07</w:t>
            </w:r>
          </w:p>
        </w:tc>
        <w:tc>
          <w:tcPr>
            <w:tcW w:type="dxa" w:w="4082"/>
            <w:vAlign w:val="center"/>
            <w:tcMar>
              <w:top w:w="75" w:type="dxa"/>
              <w:left w:w="75" w:type="dxa"/>
              <w:bottom w:w="75" w:type="dxa"/>
              <w:right w:w="75" w:type="dxa"/>
            </w:tcMar>
          </w:tcPr>
          <w:p>
            <w:pPr>
              <w:keepNext w:val="0"/>
              <w:spacing w:after="60" w:before="40"/>
            </w:pPr>
            <w:r>
              <w:rPr>
                <w:sz w:val="18"/>
              </w:rPr>
              <w:t>Confirm medicine/material units and what cost data can actually be recorded</w:t>
            </w:r>
          </w:p>
        </w:tc>
        <w:tc>
          <w:tcPr>
            <w:tcW w:type="dxa" w:w="4592"/>
            <w:vAlign w:val="center"/>
            <w:tcMar>
              <w:top w:w="75" w:type="dxa"/>
              <w:left w:w="75" w:type="dxa"/>
              <w:bottom w:w="75" w:type="dxa"/>
              <w:right w:w="75" w:type="dxa"/>
            </w:tcMar>
          </w:tcPr>
          <w:p>
            <w:pPr>
              <w:keepNext w:val="0"/>
              <w:spacing w:after="60" w:before="40"/>
            </w:pPr>
            <w:r>
              <w:rPr>
                <w:sz w:val="18"/>
              </w:rPr>
              <w:t>No automatic fractional medicine use or complete-profit claim from missing costs.</w:t>
            </w:r>
          </w:p>
        </w:tc>
      </w:tr>
      <w:tr>
        <w:trPr>
          <w:cantSplit/>
        </w:trPr>
        <w:tc>
          <w:tcPr>
            <w:tcW w:type="dxa" w:w="624"/>
            <w:vAlign w:val="center"/>
            <w:tcMar>
              <w:top w:w="75" w:type="dxa"/>
              <w:bottom w:w="75" w:type="dxa"/>
              <w:left w:w="75" w:type="dxa"/>
              <w:right w:w="75" w:type="dxa"/>
            </w:tcMar>
          </w:tcPr>
          <w:p>
            <w:pPr>
              <w:keepNext w:val="0"/>
              <w:spacing w:after="60" w:before="40"/>
            </w:pPr>
            <w:r>
              <w:rPr>
                <w:sz w:val="18"/>
              </w:rPr>
              <w:t>Q08</w:t>
            </w:r>
          </w:p>
        </w:tc>
        <w:tc>
          <w:tcPr>
            <w:tcW w:type="dxa" w:w="4082"/>
            <w:vAlign w:val="center"/>
            <w:tcMar>
              <w:top w:w="75" w:type="dxa"/>
              <w:bottom w:w="75" w:type="dxa"/>
              <w:left w:w="75" w:type="dxa"/>
              <w:right w:w="75" w:type="dxa"/>
            </w:tcMar>
          </w:tcPr>
          <w:p>
            <w:pPr>
              <w:keepNext w:val="0"/>
              <w:spacing w:after="60" w:before="40"/>
            </w:pPr>
            <w:r>
              <w:rPr>
                <w:sz w:val="18"/>
              </w:rPr>
              <w:t>Confirm package charge recognition and change or early-stop settlement</w:t>
            </w:r>
          </w:p>
        </w:tc>
        <w:tc>
          <w:tcPr>
            <w:tcW w:type="dxa" w:w="4592"/>
            <w:vAlign w:val="center"/>
            <w:tcMar>
              <w:top w:w="75" w:type="dxa"/>
              <w:bottom w:w="75" w:type="dxa"/>
              <w:left w:w="75" w:type="dxa"/>
              <w:right w:w="75" w:type="dxa"/>
            </w:tcMar>
          </w:tcPr>
          <w:p>
            <w:pPr>
              <w:keepNext w:val="0"/>
              <w:spacing w:after="60" w:before="40"/>
            </w:pPr>
            <w:r>
              <w:rPr>
                <w:sz w:val="18"/>
              </w:rPr>
              <w:t>Approve trigger events, amounts, included future work and adjustment examples before enabling package posting. No automatic equal-per-session split or entire-plan charge. Existing clear single-service sources may proceed.</w:t>
            </w:r>
          </w:p>
        </w:tc>
      </w:tr>
    </w:tbl>
    <w:sectPr w:rsidR="00FC693F" w:rsidRPr="0006063C" w:rsidSect="00034616">
      <w:footerReference w:type="default" r:id="rId9"/>
      <w:head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Use Case Business Rule and Message Specification</dc:title>
  <dc:subject>Coherent clinic workflows and patient application specification</dc:subject>
  <dc:creator>DCMS project</dc:creator>
  <cp:keywords/>
  <dc:description>Workflow aligned revision 25 October 2026</dc:description>
  <cp:lastModifiedBy/>
  <cp:revision>1</cp:revision>
  <dcterms:created xsi:type="dcterms:W3CDTF">2013-12-23T23:15:00Z</dcterms:created>
  <dcterms:modified xsi:type="dcterms:W3CDTF">2013-12-23T23:15:00Z</dcterms:modified>
  <cp:category/>
  <cp:version>2.4</cp:version>
</cp:coreProperties>
</file>