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nil"/>
          <w:left w:val="nil"/>
          <w:bottom w:val="nil"/>
          <w:right w:val="nil"/>
          <w:insideH w:val="nil"/>
          <w:insideV w:val="nil"/>
        </w:tblBorders>
        <w:tblLook w:val="04A0" w:firstRow="1" w:lastRow="0" w:firstColumn="1" w:lastColumn="0" w:noHBand="0" w:noVBand="1"/>
      </w:tblPr>
      <w:tblGrid>
        <w:gridCol w:w="6654"/>
        <w:gridCol w:w="1889"/>
        <w:gridCol w:w="2247"/>
      </w:tblGrid>
      <w:tr w:rsidR="00F65B03">
        <w:tc>
          <w:tcPr>
            <w:tcW w:w="6654" w:type="dxa"/>
            <w:vMerge w:val="restart"/>
            <w:tcBorders>
              <w:top w:val="nil"/>
              <w:left w:val="nil"/>
              <w:bottom w:val="nil"/>
              <w:right w:val="nil"/>
            </w:tcBorders>
            <w:shd w:val="clear" w:color="auto" w:fill="0070C0"/>
          </w:tcPr>
          <w:p w:rsidR="00F65B03" w:rsidRDefault="00F65B03">
            <w:pPr>
              <w:rPr>
                <w:rFonts w:ascii="Arial" w:hAnsi="Arial" w:cs="Arial"/>
                <w:b/>
                <w:color w:val="806000"/>
                <w:sz w:val="48"/>
                <w:szCs w:val="48"/>
              </w:rPr>
            </w:pPr>
          </w:p>
          <w:p w:rsidR="00F65B03" w:rsidRDefault="0082375E">
            <w:pPr>
              <w:rPr>
                <w:rFonts w:ascii="Arial" w:hAnsi="Arial" w:cs="Arial"/>
                <w:b/>
                <w:color w:val="FFFFFF"/>
                <w:sz w:val="48"/>
                <w:szCs w:val="48"/>
              </w:rPr>
            </w:pPr>
            <w:r>
              <w:rPr>
                <w:rFonts w:ascii="Arial" w:hAnsi="Arial" w:cs="Arial"/>
                <w:b/>
                <w:color w:val="FFFFFF" w:themeColor="background1"/>
                <w:sz w:val="48"/>
                <w:szCs w:val="48"/>
              </w:rPr>
              <w:t>LAB221 Assignment</w:t>
            </w:r>
          </w:p>
        </w:tc>
        <w:tc>
          <w:tcPr>
            <w:tcW w:w="1889" w:type="dxa"/>
            <w:tcBorders>
              <w:top w:val="nil"/>
              <w:left w:val="nil"/>
              <w:bottom w:val="nil"/>
              <w:right w:val="nil"/>
            </w:tcBorders>
            <w:shd w:val="clear" w:color="auto" w:fill="auto"/>
          </w:tcPr>
          <w:p w:rsidR="00F65B03" w:rsidRDefault="00AB584B">
            <w:pPr>
              <w:rPr>
                <w:b/>
                <w:color w:val="2F5496"/>
              </w:rPr>
            </w:pPr>
            <w:r>
              <w:rPr>
                <w:b/>
                <w:color w:val="2F5496"/>
              </w:rPr>
              <w:t>Type:</w:t>
            </w:r>
          </w:p>
        </w:tc>
        <w:tc>
          <w:tcPr>
            <w:tcW w:w="2247" w:type="dxa"/>
            <w:tcBorders>
              <w:top w:val="nil"/>
              <w:left w:val="nil"/>
              <w:bottom w:val="nil"/>
              <w:right w:val="nil"/>
            </w:tcBorders>
            <w:shd w:val="clear" w:color="auto" w:fill="auto"/>
          </w:tcPr>
          <w:p w:rsidR="00F65B03" w:rsidRDefault="00AB584B">
            <w:pPr>
              <w:rPr>
                <w:b/>
                <w:color w:val="2F5496"/>
              </w:rPr>
            </w:pPr>
            <w:r>
              <w:rPr>
                <w:b/>
                <w:color w:val="2F5496"/>
              </w:rPr>
              <w:t>Short Assignment</w:t>
            </w:r>
          </w:p>
        </w:tc>
      </w:tr>
      <w:tr w:rsidR="00F65B03">
        <w:tc>
          <w:tcPr>
            <w:tcW w:w="6654" w:type="dxa"/>
            <w:vMerge/>
            <w:tcBorders>
              <w:top w:val="nil"/>
              <w:left w:val="nil"/>
              <w:bottom w:val="nil"/>
              <w:right w:val="nil"/>
            </w:tcBorders>
            <w:shd w:val="clear" w:color="auto" w:fill="0070C0"/>
          </w:tcPr>
          <w:p w:rsidR="00F65B03" w:rsidRDefault="00F65B03"/>
        </w:tc>
        <w:tc>
          <w:tcPr>
            <w:tcW w:w="1889" w:type="dxa"/>
            <w:tcBorders>
              <w:top w:val="nil"/>
              <w:left w:val="nil"/>
              <w:bottom w:val="nil"/>
              <w:right w:val="nil"/>
            </w:tcBorders>
            <w:shd w:val="clear" w:color="auto" w:fill="auto"/>
          </w:tcPr>
          <w:p w:rsidR="00F65B03" w:rsidRDefault="00AB584B">
            <w:pPr>
              <w:rPr>
                <w:b/>
                <w:color w:val="2F5496"/>
              </w:rPr>
            </w:pPr>
            <w:r>
              <w:rPr>
                <w:b/>
                <w:color w:val="2F5496"/>
              </w:rPr>
              <w:t>Code:</w:t>
            </w:r>
          </w:p>
        </w:tc>
        <w:tc>
          <w:tcPr>
            <w:tcW w:w="2247" w:type="dxa"/>
            <w:tcBorders>
              <w:top w:val="nil"/>
              <w:left w:val="nil"/>
              <w:bottom w:val="nil"/>
              <w:right w:val="nil"/>
            </w:tcBorders>
            <w:shd w:val="clear" w:color="auto" w:fill="auto"/>
          </w:tcPr>
          <w:p w:rsidR="00F65B03" w:rsidRDefault="001616CA">
            <w:pPr>
              <w:rPr>
                <w:b/>
                <w:color w:val="2F5496"/>
                <w:sz w:val="19"/>
              </w:rPr>
            </w:pPr>
            <w:r>
              <w:rPr>
                <w:rFonts w:eastAsia="Calibri" w:cs="Times New Roman"/>
                <w:b/>
                <w:color w:val="2F5496"/>
              </w:rPr>
              <w:fldChar w:fldCharType="begin"/>
            </w:r>
            <w:r>
              <w:rPr>
                <w:rFonts w:eastAsia="Calibri" w:cs="Times New Roman"/>
                <w:b/>
                <w:color w:val="2F5496"/>
              </w:rPr>
              <w:instrText xml:space="preserve"> FILENAME  \* Upper  \* MERGEFORMAT </w:instrText>
            </w:r>
            <w:r>
              <w:rPr>
                <w:rFonts w:eastAsia="Calibri" w:cs="Times New Roman"/>
                <w:b/>
                <w:color w:val="2F5496"/>
              </w:rPr>
              <w:fldChar w:fldCharType="separate"/>
            </w:r>
            <w:r>
              <w:rPr>
                <w:rFonts w:eastAsia="Calibri" w:cs="Times New Roman"/>
                <w:b/>
                <w:noProof/>
                <w:color w:val="2F5496"/>
              </w:rPr>
              <w:t>J2.S.P0122</w:t>
            </w:r>
            <w:r>
              <w:rPr>
                <w:rFonts w:eastAsia="Calibri" w:cs="Times New Roman"/>
                <w:b/>
                <w:color w:val="2F5496"/>
              </w:rPr>
              <w:fldChar w:fldCharType="end"/>
            </w:r>
          </w:p>
        </w:tc>
      </w:tr>
      <w:tr w:rsidR="00F65B03">
        <w:tc>
          <w:tcPr>
            <w:tcW w:w="6654" w:type="dxa"/>
            <w:vMerge/>
            <w:tcBorders>
              <w:top w:val="nil"/>
              <w:left w:val="nil"/>
              <w:bottom w:val="nil"/>
              <w:right w:val="nil"/>
            </w:tcBorders>
            <w:shd w:val="clear" w:color="auto" w:fill="0070C0"/>
          </w:tcPr>
          <w:p w:rsidR="00F65B03" w:rsidRDefault="00F65B03"/>
        </w:tc>
        <w:tc>
          <w:tcPr>
            <w:tcW w:w="1889" w:type="dxa"/>
            <w:tcBorders>
              <w:top w:val="nil"/>
              <w:left w:val="nil"/>
              <w:bottom w:val="nil"/>
              <w:right w:val="nil"/>
            </w:tcBorders>
            <w:shd w:val="clear" w:color="auto" w:fill="auto"/>
          </w:tcPr>
          <w:p w:rsidR="00F65B03" w:rsidRDefault="00AB584B">
            <w:pPr>
              <w:rPr>
                <w:b/>
                <w:color w:val="2F5496"/>
              </w:rPr>
            </w:pPr>
            <w:r>
              <w:rPr>
                <w:b/>
                <w:color w:val="2F5496"/>
              </w:rPr>
              <w:t>LOC:</w:t>
            </w:r>
          </w:p>
        </w:tc>
        <w:tc>
          <w:tcPr>
            <w:tcW w:w="2247" w:type="dxa"/>
            <w:tcBorders>
              <w:top w:val="nil"/>
              <w:left w:val="nil"/>
              <w:bottom w:val="nil"/>
              <w:right w:val="nil"/>
            </w:tcBorders>
            <w:shd w:val="clear" w:color="auto" w:fill="auto"/>
          </w:tcPr>
          <w:p w:rsidR="00F65B03" w:rsidRDefault="007407C1">
            <w:pPr>
              <w:rPr>
                <w:b/>
                <w:color w:val="2F5496"/>
              </w:rPr>
            </w:pPr>
            <w:r>
              <w:rPr>
                <w:b/>
                <w:color w:val="2F5496"/>
              </w:rPr>
              <w:t>50</w:t>
            </w:r>
          </w:p>
        </w:tc>
      </w:tr>
      <w:tr w:rsidR="00F65B03">
        <w:tc>
          <w:tcPr>
            <w:tcW w:w="6654" w:type="dxa"/>
            <w:vMerge/>
            <w:tcBorders>
              <w:top w:val="nil"/>
              <w:left w:val="nil"/>
              <w:bottom w:val="nil"/>
              <w:right w:val="nil"/>
            </w:tcBorders>
            <w:shd w:val="clear" w:color="auto" w:fill="0070C0"/>
          </w:tcPr>
          <w:p w:rsidR="00F65B03" w:rsidRDefault="00F65B03"/>
        </w:tc>
        <w:tc>
          <w:tcPr>
            <w:tcW w:w="1889" w:type="dxa"/>
            <w:tcBorders>
              <w:top w:val="nil"/>
              <w:left w:val="nil"/>
              <w:bottom w:val="nil"/>
              <w:right w:val="nil"/>
            </w:tcBorders>
            <w:shd w:val="clear" w:color="auto" w:fill="auto"/>
          </w:tcPr>
          <w:p w:rsidR="00F65B03" w:rsidRDefault="00AB584B">
            <w:pPr>
              <w:rPr>
                <w:b/>
                <w:color w:val="2F5496"/>
              </w:rPr>
            </w:pPr>
            <w:r>
              <w:rPr>
                <w:b/>
                <w:color w:val="2F5496"/>
              </w:rPr>
              <w:t>Slot(s):</w:t>
            </w:r>
          </w:p>
        </w:tc>
        <w:tc>
          <w:tcPr>
            <w:tcW w:w="2247" w:type="dxa"/>
            <w:tcBorders>
              <w:top w:val="nil"/>
              <w:left w:val="nil"/>
              <w:bottom w:val="nil"/>
              <w:right w:val="nil"/>
            </w:tcBorders>
            <w:shd w:val="clear" w:color="auto" w:fill="auto"/>
          </w:tcPr>
          <w:p w:rsidR="00F65B03" w:rsidRDefault="007407C1">
            <w:pPr>
              <w:rPr>
                <w:b/>
                <w:color w:val="2F5496"/>
              </w:rPr>
            </w:pPr>
            <w:r>
              <w:rPr>
                <w:b/>
                <w:color w:val="2F5496"/>
              </w:rPr>
              <w:t>1</w:t>
            </w:r>
          </w:p>
        </w:tc>
      </w:tr>
    </w:tbl>
    <w:p w:rsidR="00F65B03" w:rsidRDefault="00F65B03"/>
    <w:p w:rsidR="00F65B03" w:rsidRDefault="00AB584B">
      <w:r>
        <w:rPr>
          <w:b/>
          <w:color w:val="2E74B5"/>
          <w:sz w:val="28"/>
          <w:szCs w:val="28"/>
        </w:rPr>
        <w:t xml:space="preserve">Title </w:t>
      </w:r>
      <w:bookmarkStart w:id="0" w:name="_GoBack"/>
      <w:r>
        <w:t>Colors Slider</w:t>
      </w:r>
      <w:bookmarkEnd w:id="0"/>
    </w:p>
    <w:p w:rsidR="00F65B03" w:rsidRDefault="00AB584B">
      <w:pPr>
        <w:rPr>
          <w:b/>
          <w:color w:val="2E74B5"/>
          <w:sz w:val="28"/>
          <w:szCs w:val="28"/>
        </w:rPr>
      </w:pPr>
      <w:r>
        <w:rPr>
          <w:b/>
          <w:color w:val="2E74B5"/>
          <w:sz w:val="28"/>
          <w:szCs w:val="28"/>
        </w:rPr>
        <w:t>Background Context</w:t>
      </w:r>
    </w:p>
    <w:p w:rsidR="00F65B03" w:rsidRDefault="00AB584B">
      <w:pPr>
        <w:pStyle w:val="TextBody"/>
        <w:ind w:firstLine="720"/>
      </w:pPr>
      <w:r>
        <w:t>The RGB color model is an additive color model in which red, green, and blue light are added together in various ways to reproduce a broad array of colors. The name of the model comes from the initials of the three additive primary colors, red, green, and blue.</w:t>
      </w:r>
    </w:p>
    <w:p w:rsidR="00F65B03" w:rsidRDefault="00AB584B">
      <w:pPr>
        <w:pStyle w:val="TextBody"/>
        <w:ind w:firstLine="720"/>
      </w:pPr>
      <w:r>
        <w:t>The main purpose of the RGB color model is for the sensing, representation, and display of images in electronic systems, such as televisions and computers, though it has also been used in conventional photography. Before the electronic age, the RGB color model already had a solid theory behind it, based in human perception of colors.</w:t>
      </w:r>
    </w:p>
    <w:p w:rsidR="00F65B03" w:rsidRDefault="00AB584B">
      <w:pPr>
        <w:pStyle w:val="TextBody"/>
        <w:ind w:firstLine="720"/>
      </w:pPr>
      <w:r>
        <w:t>A color in the RGB color model is described by indicating how much of each of the red, green, and blue is included. The color is expressed as an RGB triplet (</w:t>
      </w:r>
      <w:proofErr w:type="spellStart"/>
      <w:r>
        <w:rPr>
          <w:i/>
        </w:rPr>
        <w:t>r</w:t>
      </w:r>
      <w:proofErr w:type="gramStart"/>
      <w:r>
        <w:t>,</w:t>
      </w:r>
      <w:r>
        <w:rPr>
          <w:i/>
        </w:rPr>
        <w:t>g</w:t>
      </w:r>
      <w:r>
        <w:t>,</w:t>
      </w:r>
      <w:r>
        <w:rPr>
          <w:i/>
        </w:rPr>
        <w:t>b</w:t>
      </w:r>
      <w:proofErr w:type="spellEnd"/>
      <w:proofErr w:type="gramEnd"/>
      <w:r>
        <w:t>), each component of which can vary from zero to a defined maximum value. If all the components are at zero the result is black; if all are at maximum, the result is the brightest representable white.</w:t>
      </w:r>
    </w:p>
    <w:p w:rsidR="00F65B03" w:rsidRDefault="00AB584B">
      <w:pPr>
        <w:pStyle w:val="TextBody"/>
        <w:ind w:firstLine="720"/>
      </w:pPr>
      <w:r>
        <w:t>In computers, the component values are often stored as integer numbers in the range 0 to 255, the range that a single 8-bit byte can offer. These are often represented as either decimal or hexadecimal numbers.</w:t>
      </w:r>
    </w:p>
    <w:p w:rsidR="00F65B03" w:rsidRDefault="00AB584B">
      <w:pPr>
        <w:rPr>
          <w:b/>
          <w:color w:val="2E74B5"/>
          <w:sz w:val="28"/>
          <w:szCs w:val="28"/>
        </w:rPr>
      </w:pPr>
      <w:r>
        <w:rPr>
          <w:b/>
          <w:color w:val="2E74B5"/>
          <w:sz w:val="28"/>
          <w:szCs w:val="28"/>
        </w:rPr>
        <w:t>Program Specifications</w:t>
      </w:r>
    </w:p>
    <w:p w:rsidR="00F65B03" w:rsidRDefault="00AB584B">
      <w:pPr>
        <w:ind w:firstLine="720"/>
      </w:pPr>
      <w:r>
        <w:t>Design a program that allows users change color using slider</w:t>
      </w:r>
    </w:p>
    <w:p w:rsidR="00F65B03" w:rsidRDefault="00AB584B">
      <w:pPr>
        <w:rPr>
          <w:b/>
          <w:i/>
        </w:rPr>
      </w:pPr>
      <w:r>
        <w:rPr>
          <w:b/>
          <w:i/>
        </w:rPr>
        <w:t xml:space="preserve">Function details: </w:t>
      </w:r>
    </w:p>
    <w:p w:rsidR="00F65B03" w:rsidRDefault="00AB584B">
      <w:pPr>
        <w:pStyle w:val="ListParagraph"/>
        <w:numPr>
          <w:ilvl w:val="0"/>
          <w:numId w:val="1"/>
        </w:numPr>
      </w:pPr>
      <w:r>
        <w:t>Program has three slider to change three colors (R</w:t>
      </w:r>
      <w:proofErr w:type="gramStart"/>
      <w:r>
        <w:t>,G,B</w:t>
      </w:r>
      <w:proofErr w:type="gramEnd"/>
      <w:r>
        <w:t>).</w:t>
      </w:r>
    </w:p>
    <w:p w:rsidR="00F65B03" w:rsidRDefault="00AB584B">
      <w:pPr>
        <w:pStyle w:val="ListParagraph"/>
        <w:numPr>
          <w:ilvl w:val="0"/>
          <w:numId w:val="1"/>
        </w:numPr>
      </w:pPr>
      <w:r>
        <w:t xml:space="preserve">Program has a rectangle fill color you changed. </w:t>
      </w:r>
    </w:p>
    <w:p w:rsidR="00F65B03" w:rsidRDefault="00AB584B">
      <w:pPr>
        <w:rPr>
          <w:b/>
          <w:i/>
        </w:rPr>
      </w:pPr>
      <w:r>
        <w:rPr>
          <w:b/>
          <w:i/>
        </w:rPr>
        <w:t>Expectation of User interface:</w:t>
      </w:r>
    </w:p>
    <w:p w:rsidR="00F65B03" w:rsidRDefault="00F65B03"/>
    <w:p w:rsidR="00AB584B" w:rsidRDefault="00AB584B"/>
    <w:p w:rsidR="00AB584B" w:rsidRDefault="00AB584B"/>
    <w:p w:rsidR="00F65B03" w:rsidRDefault="00AB584B">
      <w:r>
        <w:rPr>
          <w:noProof/>
        </w:rPr>
        <w:drawing>
          <wp:anchor distT="0" distB="101600" distL="0" distR="0" simplePos="0" relativeHeight="251658240" behindDoc="0" locked="0" layoutInCell="1" allowOverlap="1">
            <wp:simplePos x="0" y="0"/>
            <wp:positionH relativeFrom="column">
              <wp:align>center</wp:align>
            </wp:positionH>
            <wp:positionV relativeFrom="paragraph">
              <wp:align>top</wp:align>
            </wp:positionV>
            <wp:extent cx="4400550" cy="151447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4400550" cy="1514475"/>
                    </a:xfrm>
                    <a:prstGeom prst="rect">
                      <a:avLst/>
                    </a:prstGeom>
                    <a:noFill/>
                    <a:ln w="9525">
                      <a:noFill/>
                      <a:miter lim="800000"/>
                      <a:headEnd/>
                      <a:tailEnd/>
                    </a:ln>
                  </pic:spPr>
                </pic:pic>
              </a:graphicData>
            </a:graphic>
          </wp:anchor>
        </w:drawing>
      </w:r>
    </w:p>
    <w:p w:rsidR="00F65B03" w:rsidRDefault="00AB584B">
      <w:pPr>
        <w:rPr>
          <w:b/>
          <w:i/>
        </w:rPr>
      </w:pPr>
      <w:r>
        <w:rPr>
          <w:b/>
          <w:i/>
        </w:rPr>
        <w:tab/>
      </w:r>
    </w:p>
    <w:p w:rsidR="00F65B03" w:rsidRDefault="00F65B03"/>
    <w:p w:rsidR="00F65B03" w:rsidRDefault="00F65B03"/>
    <w:p w:rsidR="00F65B03" w:rsidRDefault="00F65B03"/>
    <w:p w:rsidR="00F65B03" w:rsidRDefault="00F65B03"/>
    <w:p w:rsidR="00F65B03" w:rsidRDefault="00F65B03"/>
    <w:p w:rsidR="00F65B03" w:rsidRDefault="00F65B03"/>
    <w:p w:rsidR="00AB584B" w:rsidRDefault="00AB584B">
      <w:pPr>
        <w:rPr>
          <w:b/>
          <w:color w:val="2E74B5"/>
          <w:sz w:val="28"/>
          <w:szCs w:val="28"/>
        </w:rPr>
      </w:pPr>
    </w:p>
    <w:p w:rsidR="00F65B03" w:rsidRDefault="00AB584B">
      <w:pPr>
        <w:rPr>
          <w:b/>
          <w:color w:val="2E74B5"/>
          <w:sz w:val="28"/>
          <w:szCs w:val="28"/>
        </w:rPr>
      </w:pPr>
      <w:r>
        <w:rPr>
          <w:b/>
          <w:color w:val="2E74B5"/>
          <w:sz w:val="28"/>
          <w:szCs w:val="28"/>
        </w:rPr>
        <w:t>Guidelines:</w:t>
      </w:r>
    </w:p>
    <w:p w:rsidR="00F65B03" w:rsidRDefault="00AB584B">
      <w:pPr>
        <w:rPr>
          <w:color w:val="000000"/>
        </w:rPr>
      </w:pPr>
      <w:r>
        <w:tab/>
        <w:t xml:space="preserve">Using </w:t>
      </w:r>
      <w:r>
        <w:rPr>
          <w:color w:val="000000"/>
        </w:rPr>
        <w:t xml:space="preserve">JSlider to store value three colors red, green </w:t>
      </w:r>
      <w:r w:rsidR="00236CB1">
        <w:rPr>
          <w:color w:val="000000"/>
        </w:rPr>
        <w:t>and blue</w:t>
      </w:r>
      <w:r>
        <w:rPr>
          <w:color w:val="000000"/>
        </w:rPr>
        <w:t>.</w:t>
      </w:r>
    </w:p>
    <w:p w:rsidR="00F65B03" w:rsidRDefault="00AB584B">
      <w:pPr>
        <w:rPr>
          <w:color w:val="000000"/>
        </w:rPr>
      </w:pPr>
      <w:r>
        <w:rPr>
          <w:color w:val="000000"/>
        </w:rPr>
        <w:tab/>
        <w:t>Using addChangeListener method to register event.</w:t>
      </w:r>
    </w:p>
    <w:p w:rsidR="00F65B03" w:rsidRDefault="00AB584B">
      <w:pPr>
        <w:rPr>
          <w:color w:val="000000"/>
        </w:rPr>
      </w:pPr>
      <w:r>
        <w:rPr>
          <w:color w:val="000000"/>
        </w:rPr>
        <w:tab/>
        <w:t>Using ChangeListener to implement stateChanged method.</w:t>
      </w:r>
    </w:p>
    <w:p w:rsidR="00F65B03" w:rsidRDefault="00F65B03"/>
    <w:p w:rsidR="00F65B03" w:rsidRDefault="00F65B03">
      <w:pPr>
        <w:ind w:firstLine="720"/>
        <w:rPr>
          <w:b/>
          <w:bCs/>
        </w:rPr>
      </w:pPr>
    </w:p>
    <w:p w:rsidR="00F65B03" w:rsidRDefault="00F65B03">
      <w:pPr>
        <w:ind w:firstLine="720"/>
      </w:pPr>
    </w:p>
    <w:sectPr w:rsidR="00F65B03">
      <w:pgSz w:w="12240" w:h="15840"/>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OpenSymbol">
    <w:altName w:val="Arial Unicode MS"/>
    <w:charset w:val="02"/>
    <w:family w:val="auto"/>
    <w:pitch w:val="default"/>
  </w:font>
  <w:font w:name="Liberation Sans">
    <w:altName w:val="Arial"/>
    <w:charset w:val="01"/>
    <w:family w:val="swiss"/>
    <w:pitch w:val="variable"/>
  </w:font>
  <w:font w:name="FreeSans">
    <w:panose1 w:val="00000000000000000000"/>
    <w:charset w:val="00"/>
    <w:family w:val="roman"/>
    <w:notTrueType/>
    <w:pitch w:val="default"/>
  </w:font>
  <w:font w:name="MS PGothic">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3C2E55"/>
    <w:multiLevelType w:val="multilevel"/>
    <w:tmpl w:val="43B8654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E7D4ADE"/>
    <w:multiLevelType w:val="multilevel"/>
    <w:tmpl w:val="CDA4BE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67"/>
  <w:characterSpacingControl w:val="doNotCompress"/>
  <w:compat>
    <w:compatSetting w:name="compatibilityMode" w:uri="http://schemas.microsoft.com/office/word" w:val="12"/>
  </w:compat>
  <w:rsids>
    <w:rsidRoot w:val="00F65B03"/>
    <w:rsid w:val="001616CA"/>
    <w:rsid w:val="00236CB1"/>
    <w:rsid w:val="007407C1"/>
    <w:rsid w:val="0082375E"/>
    <w:rsid w:val="00AB584B"/>
    <w:rsid w:val="00F65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03F0C8-BE4A-4F30-82E5-B7565D84C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uppressAutoHyphens/>
      <w:spacing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character" w:styleId="PlaceholderText">
    <w:name w:val="Placeholder Text"/>
    <w:basedOn w:val="DefaultParagraphFont"/>
    <w:uiPriority w:val="99"/>
    <w:semiHidden/>
    <w:rsid w:val="000D79A5"/>
    <w:rPr>
      <w:color w:val="808080"/>
    </w:rPr>
  </w:style>
  <w:style w:type="character" w:customStyle="1" w:styleId="InternetLink">
    <w:name w:val="Internet Link"/>
    <w:basedOn w:val="DefaultParagraphFont"/>
    <w:uiPriority w:val="99"/>
    <w:semiHidden/>
    <w:unhideWhenUsed/>
    <w:rsid w:val="001E2E21"/>
    <w:rPr>
      <w:color w:val="0000FF"/>
      <w:u w:val="single"/>
    </w:rPr>
  </w:style>
  <w:style w:type="character" w:customStyle="1" w:styleId="ListLabel1">
    <w:name w:val="ListLabel 1"/>
    <w:rPr>
      <w:rFonts w:cs="Courier New"/>
    </w:rPr>
  </w:style>
  <w:style w:type="character" w:customStyle="1" w:styleId="ListLabel2">
    <w:name w:val="ListLabel 2"/>
    <w:rPr>
      <w:rFonts w:eastAsia="MS Mincho" w:cs="Arial"/>
    </w:rPr>
  </w:style>
  <w:style w:type="character" w:customStyle="1" w:styleId="ListLabel3">
    <w:name w:val="ListLabel 3"/>
    <w:rPr>
      <w:b/>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35228D"/>
    <w:pPr>
      <w:ind w:left="720"/>
      <w:contextualSpacing/>
    </w:pPr>
  </w:style>
  <w:style w:type="paragraph" w:styleId="NormalWeb">
    <w:name w:val="Normal (Web)"/>
    <w:basedOn w:val="Normal"/>
    <w:uiPriority w:val="99"/>
    <w:semiHidden/>
    <w:unhideWhenUsed/>
    <w:rsid w:val="00477501"/>
    <w:pPr>
      <w:spacing w:after="280"/>
    </w:pPr>
    <w:rPr>
      <w:rFonts w:ascii="MS PGothic" w:eastAsia="MS PGothic" w:hAnsi="MS PGothic" w:cs="MS PGothic"/>
      <w:sz w:val="24"/>
      <w:szCs w:val="24"/>
      <w:lang w:eastAsia="ja-JP"/>
    </w:rPr>
  </w:style>
  <w:style w:type="paragraph" w:customStyle="1" w:styleId="PreformattedText">
    <w:name w:val="Preformatted Text"/>
    <w:basedOn w:val="Normal"/>
  </w:style>
  <w:style w:type="table" w:styleId="TableGrid">
    <w:name w:val="Table Grid"/>
    <w:basedOn w:val="TableNormal"/>
    <w:uiPriority w:val="39"/>
    <w:rsid w:val="0042106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Huy Nguyen Thanh</cp:lastModifiedBy>
  <cp:revision>18</cp:revision>
  <dcterms:created xsi:type="dcterms:W3CDTF">2015-12-04T07:31:00Z</dcterms:created>
  <dcterms:modified xsi:type="dcterms:W3CDTF">2015-12-22T15:12:00Z</dcterms:modified>
  <dc:language>en-US</dc:language>
</cp:coreProperties>
</file>