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6653"/>
        <w:gridCol w:w="1888"/>
        <w:gridCol w:w="2249"/>
      </w:tblGrid>
      <w:tr w:rsidR="00456000">
        <w:tc>
          <w:tcPr>
            <w:tcW w:w="6653" w:type="dxa"/>
            <w:vMerge w:val="restart"/>
            <w:shd w:val="clear" w:color="auto" w:fill="0070C0"/>
          </w:tcPr>
          <w:p w:rsidR="00456000" w:rsidRDefault="00456000">
            <w:pPr>
              <w:snapToGrid w:val="0"/>
              <w:rPr>
                <w:rFonts w:ascii="Arial" w:hAnsi="Arial" w:cs="Arial"/>
                <w:b/>
                <w:color w:val="806000"/>
                <w:sz w:val="48"/>
                <w:szCs w:val="48"/>
              </w:rPr>
            </w:pPr>
          </w:p>
          <w:p w:rsidR="00456000" w:rsidRDefault="004933E9">
            <w:pPr>
              <w:rPr>
                <w:b/>
                <w:color w:val="2F5496"/>
              </w:rPr>
            </w:pPr>
            <w:r>
              <w:rPr>
                <w:rFonts w:ascii="Arial" w:hAnsi="Arial" w:cs="Arial"/>
                <w:b/>
                <w:color w:val="FFFFFF"/>
                <w:sz w:val="48"/>
                <w:szCs w:val="48"/>
              </w:rPr>
              <w:t>LAB101 Assignment</w:t>
            </w:r>
          </w:p>
        </w:tc>
        <w:tc>
          <w:tcPr>
            <w:tcW w:w="1888" w:type="dxa"/>
            <w:shd w:val="clear" w:color="auto" w:fill="FFFFFF"/>
          </w:tcPr>
          <w:p w:rsidR="00456000" w:rsidRDefault="004933E9">
            <w:pPr>
              <w:rPr>
                <w:b/>
                <w:color w:val="2F5496"/>
              </w:rPr>
            </w:pPr>
            <w:r>
              <w:rPr>
                <w:b/>
                <w:color w:val="2F5496"/>
              </w:rPr>
              <w:t>Type:</w:t>
            </w:r>
          </w:p>
        </w:tc>
        <w:tc>
          <w:tcPr>
            <w:tcW w:w="2249" w:type="dxa"/>
            <w:shd w:val="clear" w:color="auto" w:fill="FFFFFF"/>
          </w:tcPr>
          <w:p w:rsidR="00456000" w:rsidRDefault="004933E9">
            <w:r>
              <w:rPr>
                <w:b/>
                <w:color w:val="2F5496"/>
              </w:rPr>
              <w:t>Short Assignment</w:t>
            </w:r>
          </w:p>
        </w:tc>
      </w:tr>
      <w:tr w:rsidR="00456000">
        <w:tc>
          <w:tcPr>
            <w:tcW w:w="6653" w:type="dxa"/>
            <w:vMerge/>
            <w:shd w:val="clear" w:color="auto" w:fill="0070C0"/>
          </w:tcPr>
          <w:p w:rsidR="00456000" w:rsidRDefault="00456000">
            <w:pPr>
              <w:snapToGrid w:val="0"/>
            </w:pPr>
          </w:p>
        </w:tc>
        <w:tc>
          <w:tcPr>
            <w:tcW w:w="1888" w:type="dxa"/>
            <w:shd w:val="clear" w:color="auto" w:fill="FFFFFF"/>
          </w:tcPr>
          <w:p w:rsidR="00456000" w:rsidRDefault="004933E9">
            <w:pPr>
              <w:rPr>
                <w:b/>
                <w:color w:val="2F5496"/>
              </w:rPr>
            </w:pPr>
            <w:r>
              <w:rPr>
                <w:b/>
                <w:color w:val="2F5496"/>
              </w:rPr>
              <w:t>Code:</w:t>
            </w:r>
          </w:p>
        </w:tc>
        <w:bookmarkStart w:id="0" w:name="_GoBack"/>
        <w:tc>
          <w:tcPr>
            <w:tcW w:w="2249" w:type="dxa"/>
            <w:shd w:val="clear" w:color="auto" w:fill="FFFFFF"/>
          </w:tcPr>
          <w:p w:rsidR="00456000" w:rsidRDefault="00DA25A6" w:rsidP="00A229D9">
            <w:r>
              <w:rPr>
                <w:rFonts w:eastAsia="Calibri" w:cs="Times New Roman"/>
                <w:b/>
                <w:color w:val="2F5496"/>
              </w:rPr>
              <w:fldChar w:fldCharType="begin"/>
            </w:r>
            <w:r>
              <w:rPr>
                <w:rFonts w:eastAsia="Calibri" w:cs="Times New Roman"/>
                <w:b/>
                <w:color w:val="2F5496"/>
              </w:rPr>
              <w:instrText xml:space="preserve"> FILENAME  \* Upper  \* MERGEFORMAT </w:instrText>
            </w:r>
            <w:r>
              <w:rPr>
                <w:rFonts w:eastAsia="Calibri" w:cs="Times New Roman"/>
                <w:b/>
                <w:color w:val="2F5496"/>
              </w:rPr>
              <w:fldChar w:fldCharType="separate"/>
            </w:r>
            <w:r>
              <w:rPr>
                <w:rFonts w:eastAsia="Calibri" w:cs="Times New Roman"/>
                <w:b/>
                <w:noProof/>
                <w:color w:val="2F5496"/>
              </w:rPr>
              <w:t>J2.S.P0125</w:t>
            </w:r>
            <w:r>
              <w:rPr>
                <w:rFonts w:eastAsia="Calibri" w:cs="Times New Roman"/>
                <w:b/>
                <w:color w:val="2F5496"/>
              </w:rPr>
              <w:fldChar w:fldCharType="end"/>
            </w:r>
            <w:bookmarkEnd w:id="0"/>
          </w:p>
        </w:tc>
      </w:tr>
      <w:tr w:rsidR="00456000">
        <w:tc>
          <w:tcPr>
            <w:tcW w:w="6653" w:type="dxa"/>
            <w:vMerge/>
            <w:shd w:val="clear" w:color="auto" w:fill="0070C0"/>
          </w:tcPr>
          <w:p w:rsidR="00456000" w:rsidRDefault="00456000">
            <w:pPr>
              <w:snapToGrid w:val="0"/>
            </w:pPr>
          </w:p>
        </w:tc>
        <w:tc>
          <w:tcPr>
            <w:tcW w:w="1888" w:type="dxa"/>
            <w:shd w:val="clear" w:color="auto" w:fill="FFFFFF"/>
          </w:tcPr>
          <w:p w:rsidR="00456000" w:rsidRDefault="004933E9">
            <w:pPr>
              <w:rPr>
                <w:b/>
                <w:color w:val="2F5496"/>
              </w:rPr>
            </w:pPr>
            <w:r>
              <w:rPr>
                <w:b/>
                <w:color w:val="2F5496"/>
              </w:rPr>
              <w:t>LOC:</w:t>
            </w:r>
          </w:p>
        </w:tc>
        <w:tc>
          <w:tcPr>
            <w:tcW w:w="2249" w:type="dxa"/>
            <w:shd w:val="clear" w:color="auto" w:fill="FFFFFF"/>
          </w:tcPr>
          <w:p w:rsidR="00456000" w:rsidRDefault="00A229D9">
            <w:r>
              <w:rPr>
                <w:b/>
                <w:color w:val="2F5496"/>
              </w:rPr>
              <w:t>10</w:t>
            </w:r>
          </w:p>
        </w:tc>
      </w:tr>
      <w:tr w:rsidR="00456000">
        <w:tc>
          <w:tcPr>
            <w:tcW w:w="6653" w:type="dxa"/>
            <w:vMerge/>
            <w:shd w:val="clear" w:color="auto" w:fill="0070C0"/>
          </w:tcPr>
          <w:p w:rsidR="00456000" w:rsidRDefault="00456000">
            <w:pPr>
              <w:snapToGrid w:val="0"/>
            </w:pPr>
          </w:p>
        </w:tc>
        <w:tc>
          <w:tcPr>
            <w:tcW w:w="1888" w:type="dxa"/>
            <w:shd w:val="clear" w:color="auto" w:fill="FFFFFF"/>
          </w:tcPr>
          <w:p w:rsidR="00456000" w:rsidRDefault="004933E9">
            <w:pPr>
              <w:rPr>
                <w:b/>
                <w:color w:val="2F5496"/>
              </w:rPr>
            </w:pPr>
            <w:r>
              <w:rPr>
                <w:b/>
                <w:color w:val="2F5496"/>
              </w:rPr>
              <w:t>Slot(s):</w:t>
            </w:r>
          </w:p>
        </w:tc>
        <w:tc>
          <w:tcPr>
            <w:tcW w:w="2249" w:type="dxa"/>
            <w:shd w:val="clear" w:color="auto" w:fill="FFFFFF"/>
          </w:tcPr>
          <w:p w:rsidR="00456000" w:rsidRDefault="004933E9">
            <w:r>
              <w:rPr>
                <w:b/>
                <w:color w:val="2F5496"/>
              </w:rPr>
              <w:t>1</w:t>
            </w:r>
          </w:p>
        </w:tc>
      </w:tr>
    </w:tbl>
    <w:p w:rsidR="00456000" w:rsidRDefault="00456000"/>
    <w:p w:rsidR="00456000" w:rsidRDefault="004933E9">
      <w:pPr>
        <w:rPr>
          <w:b/>
          <w:color w:val="2E74B5"/>
          <w:sz w:val="28"/>
          <w:szCs w:val="28"/>
        </w:rPr>
      </w:pPr>
      <w:r>
        <w:rPr>
          <w:b/>
          <w:color w:val="2E74B5"/>
          <w:sz w:val="28"/>
          <w:szCs w:val="28"/>
        </w:rPr>
        <w:t xml:space="preserve">Title </w:t>
      </w:r>
      <w:r>
        <w:rPr>
          <w:rFonts w:cs="font297"/>
        </w:rPr>
        <w:t>File Menu</w:t>
      </w:r>
    </w:p>
    <w:p w:rsidR="00456000" w:rsidRDefault="004933E9">
      <w:r>
        <w:rPr>
          <w:b/>
          <w:color w:val="2E74B5"/>
          <w:sz w:val="28"/>
          <w:szCs w:val="28"/>
        </w:rPr>
        <w:t>Background Context</w:t>
      </w:r>
    </w:p>
    <w:p w:rsidR="00456000" w:rsidRDefault="004933E9">
      <w:pPr>
        <w:pStyle w:val="TextBody"/>
        <w:ind w:firstLine="720"/>
        <w:rPr>
          <w:b/>
          <w:color w:val="2E74B5"/>
          <w:sz w:val="28"/>
          <w:szCs w:val="28"/>
        </w:rPr>
      </w:pPr>
      <w:r>
        <w:t xml:space="preserve">A menu bar is a graphical control element which contains drop down menus. The menu bar's purpose is to supply a common housing for window- or application-specific menus which provide access to such functions as opening files, interacting with an application, or displaying help documentation or manuals. Menu bars are typically present in graphical user interfaces that display documents and representations of files in windows and windowing systems but menus can be used as well in command line interface programs like text editors or </w:t>
      </w:r>
      <w:proofErr w:type="spellStart"/>
      <w:r>
        <w:t>filemanagers</w:t>
      </w:r>
      <w:proofErr w:type="spellEnd"/>
      <w:r>
        <w:t xml:space="preserve"> where drop-down menu is activated with shortcut key or combination. </w:t>
      </w:r>
    </w:p>
    <w:p w:rsidR="00456000" w:rsidRDefault="004933E9">
      <w:pPr>
        <w:rPr>
          <w:rFonts w:cs="font297"/>
        </w:rPr>
      </w:pPr>
      <w:r>
        <w:rPr>
          <w:b/>
          <w:color w:val="2E74B5"/>
          <w:sz w:val="28"/>
          <w:szCs w:val="28"/>
        </w:rPr>
        <w:t>Program Specifications</w:t>
      </w:r>
    </w:p>
    <w:p w:rsidR="00456000" w:rsidRDefault="004933E9">
      <w:pPr>
        <w:ind w:firstLine="720"/>
        <w:rPr>
          <w:b/>
          <w:i/>
        </w:rPr>
      </w:pPr>
      <w:r>
        <w:rPr>
          <w:rFonts w:cs="font297"/>
        </w:rPr>
        <w:t>Design a program that show menu bar.</w:t>
      </w:r>
    </w:p>
    <w:p w:rsidR="00456000" w:rsidRDefault="004933E9">
      <w:pPr>
        <w:rPr>
          <w:b/>
          <w:color w:val="auto"/>
        </w:rPr>
      </w:pPr>
      <w:r>
        <w:rPr>
          <w:b/>
          <w:i/>
        </w:rPr>
        <w:t xml:space="preserve">Function details: </w:t>
      </w:r>
    </w:p>
    <w:p w:rsidR="00456000" w:rsidRDefault="004933E9">
      <w:pPr>
        <w:ind w:left="45"/>
        <w:rPr>
          <w:b/>
          <w:i/>
        </w:rPr>
      </w:pPr>
      <w:r>
        <w:rPr>
          <w:b/>
          <w:color w:val="auto"/>
        </w:rPr>
        <w:tab/>
      </w:r>
      <w:r>
        <w:rPr>
          <w:b/>
          <w:color w:val="auto"/>
        </w:rPr>
        <w:tab/>
      </w:r>
      <w:r>
        <w:rPr>
          <w:color w:val="auto"/>
        </w:rPr>
        <w:t xml:space="preserve">Program has a Menu containing three </w:t>
      </w:r>
      <w:proofErr w:type="spellStart"/>
      <w:r>
        <w:rPr>
          <w:color w:val="auto"/>
        </w:rPr>
        <w:t>menuItem</w:t>
      </w:r>
      <w:proofErr w:type="spellEnd"/>
    </w:p>
    <w:p w:rsidR="00456000" w:rsidRDefault="004933E9">
      <w:pPr>
        <w:rPr>
          <w:b/>
          <w:i/>
        </w:rPr>
      </w:pPr>
      <w:r>
        <w:rPr>
          <w:b/>
          <w:i/>
        </w:rPr>
        <w:t>Expectation of User interface:</w:t>
      </w:r>
    </w:p>
    <w:p w:rsidR="00456000" w:rsidRDefault="004933E9">
      <w:r>
        <w:rPr>
          <w:b/>
          <w:i/>
        </w:rPr>
        <w:tab/>
      </w:r>
    </w:p>
    <w:p w:rsidR="00456000" w:rsidRDefault="00BA520E">
      <w:pPr>
        <w:ind w:left="45"/>
      </w:pPr>
      <w:r>
        <w:rPr>
          <w:b/>
          <w:noProof/>
          <w:color w:val="FF0000"/>
          <w:sz w:val="28"/>
          <w:szCs w:val="28"/>
          <w:lang w:eastAsia="en-US"/>
        </w:rPr>
        <w:drawing>
          <wp:inline distT="0" distB="0" distL="0" distR="0">
            <wp:extent cx="25812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l="35890" t="56400" r="38135" b="28708"/>
                    <a:stretch>
                      <a:fillRect/>
                    </a:stretch>
                  </pic:blipFill>
                  <pic:spPr bwMode="auto">
                    <a:xfrm>
                      <a:off x="0" y="0"/>
                      <a:ext cx="2581275" cy="923925"/>
                    </a:xfrm>
                    <a:prstGeom prst="rect">
                      <a:avLst/>
                    </a:prstGeom>
                    <a:solidFill>
                      <a:srgbClr val="FFFFFF"/>
                    </a:solidFill>
                    <a:ln>
                      <a:noFill/>
                    </a:ln>
                  </pic:spPr>
                </pic:pic>
              </a:graphicData>
            </a:graphic>
          </wp:inline>
        </w:drawing>
      </w:r>
    </w:p>
    <w:p w:rsidR="00456000" w:rsidRDefault="00456000"/>
    <w:p w:rsidR="00456000" w:rsidRDefault="004933E9">
      <w:pPr>
        <w:rPr>
          <w:rFonts w:ascii="Calbri" w:hAnsi="Calbri" w:cs="Calbri"/>
        </w:rPr>
      </w:pPr>
      <w:r>
        <w:rPr>
          <w:b/>
          <w:color w:val="2E74B5"/>
          <w:sz w:val="28"/>
          <w:szCs w:val="28"/>
        </w:rPr>
        <w:t>Guidelines</w:t>
      </w:r>
    </w:p>
    <w:p w:rsidR="00456000" w:rsidRPr="00BA520E" w:rsidRDefault="004933E9">
      <w:pPr>
        <w:ind w:firstLine="575"/>
        <w:rPr>
          <w:rFonts w:asciiTheme="minorHAnsi" w:hAnsiTheme="minorHAnsi" w:cs="Calbri"/>
        </w:rPr>
      </w:pPr>
      <w:r w:rsidRPr="00BA520E">
        <w:rPr>
          <w:rFonts w:asciiTheme="minorHAnsi" w:hAnsiTheme="minorHAnsi" w:cs="Calbri"/>
        </w:rPr>
        <w:t xml:space="preserve">Menu </w:t>
      </w:r>
      <w:r w:rsidRPr="00BA520E">
        <w:rPr>
          <w:rFonts w:asciiTheme="minorHAnsi" w:hAnsiTheme="minorHAnsi" w:cs="Calbri"/>
          <w:color w:val="FF0000"/>
        </w:rPr>
        <w:t>File</w:t>
      </w:r>
      <w:r w:rsidRPr="00BA520E">
        <w:rPr>
          <w:rFonts w:asciiTheme="minorHAnsi" w:hAnsiTheme="minorHAnsi" w:cs="Calbri"/>
        </w:rPr>
        <w:t xml:space="preserve"> is instance of </w:t>
      </w:r>
      <w:proofErr w:type="spellStart"/>
      <w:r w:rsidRPr="00BA520E">
        <w:rPr>
          <w:rFonts w:asciiTheme="minorHAnsi" w:hAnsiTheme="minorHAnsi" w:cs="Calbri"/>
        </w:rPr>
        <w:t>JMenu</w:t>
      </w:r>
      <w:proofErr w:type="spellEnd"/>
      <w:r w:rsidRPr="00BA520E">
        <w:rPr>
          <w:rFonts w:asciiTheme="minorHAnsi" w:hAnsiTheme="minorHAnsi" w:cs="Calbri"/>
        </w:rPr>
        <w:t xml:space="preserve"> class contain </w:t>
      </w:r>
      <w:proofErr w:type="spellStart"/>
      <w:r w:rsidRPr="00BA520E">
        <w:rPr>
          <w:rFonts w:asciiTheme="minorHAnsi" w:hAnsiTheme="minorHAnsi" w:cs="Calbri"/>
        </w:rPr>
        <w:t>JmenuItem</w:t>
      </w:r>
      <w:proofErr w:type="spellEnd"/>
      <w:r w:rsidRPr="00BA520E">
        <w:rPr>
          <w:rFonts w:asciiTheme="minorHAnsi" w:hAnsiTheme="minorHAnsi" w:cs="Calbri"/>
        </w:rPr>
        <w:t>,</w:t>
      </w:r>
    </w:p>
    <w:p w:rsidR="00456000" w:rsidRPr="00BA520E" w:rsidRDefault="004933E9">
      <w:pPr>
        <w:ind w:firstLine="575"/>
        <w:rPr>
          <w:rFonts w:asciiTheme="minorHAnsi" w:hAnsiTheme="minorHAnsi" w:cs="Calbri"/>
        </w:rPr>
      </w:pPr>
      <w:r w:rsidRPr="00BA520E">
        <w:rPr>
          <w:rFonts w:asciiTheme="minorHAnsi" w:hAnsiTheme="minorHAnsi" w:cs="Calbri"/>
        </w:rPr>
        <w:t xml:space="preserve">Menu </w:t>
      </w:r>
      <w:r w:rsidRPr="00BA520E">
        <w:rPr>
          <w:rFonts w:asciiTheme="minorHAnsi" w:hAnsiTheme="minorHAnsi" w:cs="Calbri"/>
          <w:color w:val="FF0000"/>
        </w:rPr>
        <w:t>New</w:t>
      </w:r>
      <w:r w:rsidRPr="00BA520E">
        <w:rPr>
          <w:rFonts w:asciiTheme="minorHAnsi" w:hAnsiTheme="minorHAnsi" w:cs="Calbri"/>
        </w:rPr>
        <w:t xml:space="preserve"> </w:t>
      </w:r>
      <w:proofErr w:type="gramStart"/>
      <w:r w:rsidRPr="00BA520E">
        <w:rPr>
          <w:rFonts w:asciiTheme="minorHAnsi" w:hAnsiTheme="minorHAnsi" w:cs="Calbri"/>
        </w:rPr>
        <w:t xml:space="preserve">and  </w:t>
      </w:r>
      <w:r w:rsidRPr="00BA520E">
        <w:rPr>
          <w:rFonts w:asciiTheme="minorHAnsi" w:hAnsiTheme="minorHAnsi" w:cs="Calbri"/>
          <w:color w:val="FF0000"/>
        </w:rPr>
        <w:t>Open</w:t>
      </w:r>
      <w:proofErr w:type="gramEnd"/>
      <w:r w:rsidRPr="00BA520E">
        <w:rPr>
          <w:rFonts w:asciiTheme="minorHAnsi" w:hAnsiTheme="minorHAnsi" w:cs="Calbri"/>
        </w:rPr>
        <w:t xml:space="preserve"> is instance of  </w:t>
      </w:r>
      <w:proofErr w:type="spellStart"/>
      <w:r w:rsidRPr="00BA520E">
        <w:rPr>
          <w:rFonts w:asciiTheme="minorHAnsi" w:hAnsiTheme="minorHAnsi" w:cs="Calbri"/>
        </w:rPr>
        <w:t>JMenuItem</w:t>
      </w:r>
      <w:proofErr w:type="spellEnd"/>
      <w:r w:rsidRPr="00BA520E">
        <w:rPr>
          <w:rFonts w:asciiTheme="minorHAnsi" w:hAnsiTheme="minorHAnsi" w:cs="Calbri"/>
        </w:rPr>
        <w:t xml:space="preserve">. </w:t>
      </w:r>
    </w:p>
    <w:p w:rsidR="00456000" w:rsidRPr="00BA520E" w:rsidRDefault="004933E9">
      <w:pPr>
        <w:ind w:firstLine="575"/>
        <w:rPr>
          <w:rFonts w:asciiTheme="minorHAnsi" w:hAnsiTheme="minorHAnsi" w:cs="Calbri"/>
        </w:rPr>
      </w:pPr>
      <w:proofErr w:type="spellStart"/>
      <w:r w:rsidRPr="00BA520E">
        <w:rPr>
          <w:rFonts w:asciiTheme="minorHAnsi" w:hAnsiTheme="minorHAnsi" w:cs="Calbri"/>
        </w:rPr>
        <w:t>JMenubar</w:t>
      </w:r>
      <w:proofErr w:type="spellEnd"/>
      <w:r w:rsidRPr="00BA520E">
        <w:rPr>
          <w:rFonts w:asciiTheme="minorHAnsi" w:hAnsiTheme="minorHAnsi" w:cs="Calbri"/>
        </w:rPr>
        <w:t xml:space="preserve"> contain menu </w:t>
      </w:r>
      <w:proofErr w:type="spellStart"/>
      <w:r w:rsidRPr="00BA520E">
        <w:rPr>
          <w:rFonts w:asciiTheme="minorHAnsi" w:hAnsiTheme="minorHAnsi" w:cs="Calbri"/>
        </w:rPr>
        <w:t>Jmenu</w:t>
      </w:r>
      <w:proofErr w:type="spellEnd"/>
      <w:r w:rsidRPr="00BA520E">
        <w:rPr>
          <w:rFonts w:asciiTheme="minorHAnsi" w:hAnsiTheme="minorHAnsi" w:cs="Calbri"/>
        </w:rPr>
        <w:t>.</w:t>
      </w:r>
    </w:p>
    <w:p w:rsidR="00456000" w:rsidRPr="00BA520E" w:rsidRDefault="004933E9">
      <w:pPr>
        <w:ind w:firstLine="575"/>
        <w:rPr>
          <w:rFonts w:asciiTheme="minorHAnsi" w:hAnsiTheme="minorHAnsi"/>
        </w:rPr>
      </w:pPr>
      <w:r w:rsidRPr="00BA520E">
        <w:rPr>
          <w:rFonts w:asciiTheme="minorHAnsi" w:hAnsiTheme="minorHAnsi" w:cs="Calbri"/>
        </w:rPr>
        <w:t xml:space="preserve">Set </w:t>
      </w:r>
      <w:proofErr w:type="spellStart"/>
      <w:r w:rsidRPr="00BA520E">
        <w:rPr>
          <w:rFonts w:asciiTheme="minorHAnsi" w:hAnsiTheme="minorHAnsi" w:cs="Calbri"/>
        </w:rPr>
        <w:t>shorcut</w:t>
      </w:r>
      <w:proofErr w:type="spellEnd"/>
      <w:r w:rsidRPr="00BA520E">
        <w:rPr>
          <w:rFonts w:asciiTheme="minorHAnsi" w:hAnsiTheme="minorHAnsi" w:cs="Calbri"/>
        </w:rPr>
        <w:t xml:space="preserve"> key for </w:t>
      </w:r>
      <w:proofErr w:type="spellStart"/>
      <w:r w:rsidRPr="00BA520E">
        <w:rPr>
          <w:rFonts w:asciiTheme="minorHAnsi" w:hAnsiTheme="minorHAnsi" w:cs="Calbri"/>
        </w:rPr>
        <w:t>JMenu</w:t>
      </w:r>
      <w:proofErr w:type="spellEnd"/>
      <w:r w:rsidRPr="00BA520E">
        <w:rPr>
          <w:rFonts w:asciiTheme="minorHAnsi" w:hAnsiTheme="minorHAnsi" w:cs="Calbri"/>
        </w:rPr>
        <w:t xml:space="preserve"> </w:t>
      </w:r>
      <w:proofErr w:type="gramStart"/>
      <w:r w:rsidRPr="00BA520E">
        <w:rPr>
          <w:rFonts w:asciiTheme="minorHAnsi" w:hAnsiTheme="minorHAnsi" w:cs="Calbri"/>
        </w:rPr>
        <w:t xml:space="preserve">using  </w:t>
      </w:r>
      <w:proofErr w:type="spellStart"/>
      <w:r w:rsidRPr="00BA520E">
        <w:rPr>
          <w:rFonts w:asciiTheme="minorHAnsi" w:hAnsiTheme="minorHAnsi" w:cs="Calbri"/>
          <w:color w:val="auto"/>
        </w:rPr>
        <w:t>setMnemonic</w:t>
      </w:r>
      <w:proofErr w:type="spellEnd"/>
      <w:proofErr w:type="gramEnd"/>
      <w:r w:rsidRPr="00BA520E">
        <w:rPr>
          <w:rFonts w:asciiTheme="minorHAnsi" w:hAnsiTheme="minorHAnsi" w:cs="Calbri"/>
          <w:color w:val="auto"/>
        </w:rPr>
        <w:t xml:space="preserve"> method, and </w:t>
      </w:r>
      <w:proofErr w:type="spellStart"/>
      <w:r w:rsidRPr="00BA520E">
        <w:rPr>
          <w:rFonts w:asciiTheme="minorHAnsi" w:hAnsiTheme="minorHAnsi" w:cs="Calbri"/>
          <w:color w:val="auto"/>
        </w:rPr>
        <w:t>JMenuItem</w:t>
      </w:r>
      <w:proofErr w:type="spellEnd"/>
      <w:r w:rsidRPr="00BA520E">
        <w:rPr>
          <w:rFonts w:asciiTheme="minorHAnsi" w:hAnsiTheme="minorHAnsi" w:cs="Calbri"/>
          <w:color w:val="auto"/>
        </w:rPr>
        <w:t xml:space="preserve"> using  </w:t>
      </w:r>
      <w:proofErr w:type="spellStart"/>
      <w:r w:rsidRPr="00BA520E">
        <w:rPr>
          <w:rFonts w:asciiTheme="minorHAnsi" w:hAnsiTheme="minorHAnsi" w:cs="Calbri"/>
          <w:color w:val="auto"/>
        </w:rPr>
        <w:t>setAccelerator</w:t>
      </w:r>
      <w:proofErr w:type="spellEnd"/>
      <w:r w:rsidRPr="00BA520E">
        <w:rPr>
          <w:rFonts w:asciiTheme="minorHAnsi" w:hAnsiTheme="minorHAnsi" w:cs="Calbri"/>
          <w:color w:val="auto"/>
        </w:rPr>
        <w:t xml:space="preserve"> method</w:t>
      </w:r>
    </w:p>
    <w:p w:rsidR="004933E9" w:rsidRDefault="004933E9">
      <w:pPr>
        <w:ind w:firstLine="720"/>
      </w:pPr>
    </w:p>
    <w:sectPr w:rsidR="004933E9">
      <w:pgSz w:w="12240" w:h="15840"/>
      <w:pgMar w:top="720" w:right="720" w:bottom="720" w:left="720"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charset w:val="00"/>
    <w:family w:val="auto"/>
    <w:pitch w:val="variable"/>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FreeSans">
    <w:altName w:val="Times New Roman"/>
    <w:charset w:val="00"/>
    <w:family w:val="auto"/>
    <w:pitch w:val="variable"/>
  </w:font>
  <w:font w:name="MS PGothic">
    <w:charset w:val="80"/>
    <w:family w:val="swiss"/>
    <w:pitch w:val="variable"/>
    <w:sig w:usb0="E00002FF" w:usb1="6AC7FDFB" w:usb2="00000012" w:usb3="00000000" w:csb0="0002009F" w:csb1="00000000"/>
  </w:font>
  <w:font w:name="font297">
    <w:charset w:val="00"/>
    <w:family w:val="auto"/>
    <w:pitch w:val="variable"/>
  </w:font>
  <w:font w:name="Calbri">
    <w:altName w:val="Arial Unicode MS"/>
    <w:charset w:val="8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3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20E"/>
    <w:rsid w:val="00456000"/>
    <w:rsid w:val="004933E9"/>
    <w:rsid w:val="00A229D9"/>
    <w:rsid w:val="00BA520E"/>
    <w:rsid w:val="00DA2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6148D556-7F56-42F1-B08C-4F371F6C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00" w:lineRule="atLeast"/>
    </w:pPr>
    <w:rPr>
      <w:rFonts w:ascii="Calibri" w:eastAsia="Droid Sans Fallback" w:hAnsi="Calibri" w:cs="Calibri"/>
      <w:color w:val="00000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style>
  <w:style w:type="character" w:styleId="PlaceholderText">
    <w:name w:val="Placeholder Text"/>
    <w:basedOn w:val="DefaultParagraphFont"/>
    <w:rPr>
      <w:color w:val="808080"/>
    </w:rPr>
  </w:style>
  <w:style w:type="character" w:styleId="Hyperlink">
    <w:name w:val="Hyperlink"/>
    <w:basedOn w:val="DefaultParagraphFont"/>
    <w:rPr>
      <w:color w:val="0000FF"/>
      <w:u w:val="single"/>
      <w:lang w:val="en-US" w:eastAsia="en-US" w:bidi="en-US"/>
    </w:rPr>
  </w:style>
  <w:style w:type="character" w:customStyle="1" w:styleId="ListLabel1">
    <w:name w:val="ListLabel 1"/>
    <w:rPr>
      <w:rFonts w:cs="Courier New"/>
    </w:rPr>
  </w:style>
  <w:style w:type="character" w:customStyle="1" w:styleId="ListLabel2">
    <w:name w:val="ListLabel 2"/>
    <w:rPr>
      <w:rFonts w:eastAsia="MS Mincho" w:cs="Arial"/>
    </w:rPr>
  </w:style>
  <w:style w:type="character" w:customStyle="1" w:styleId="ListLabel3">
    <w:name w:val="ListLabel 3"/>
    <w:rPr>
      <w:b/>
    </w:rPr>
  </w:style>
  <w:style w:type="character" w:customStyle="1" w:styleId="Bullets">
    <w:name w:val="Bullets"/>
    <w:rPr>
      <w:rFonts w:ascii="OpenSymbol" w:eastAsia="OpenSymbol" w:hAnsi="OpenSymbol" w:cs="Open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b/>
    </w:rPr>
  </w:style>
  <w:style w:type="character" w:customStyle="1" w:styleId="WW8Num1z0">
    <w:name w:val="WW8Num1z0"/>
    <w:rPr>
      <w:rFonts w:ascii="Symbol" w:hAnsi="Symbol" w:cs="Symbol" w:hint="default"/>
      <w:sz w:val="20"/>
    </w:rPr>
  </w:style>
  <w:style w:type="character" w:customStyle="1" w:styleId="WW8Num1z1">
    <w:name w:val="WW8Num1z1"/>
    <w:rPr>
      <w:rFonts w:ascii="Courier New" w:hAnsi="Courier New" w:cs="Courier New" w:hint="default"/>
      <w:sz w:val="20"/>
    </w:rPr>
  </w:style>
  <w:style w:type="character" w:customStyle="1" w:styleId="WW8Num1z2">
    <w:name w:val="WW8Num1z2"/>
    <w:rPr>
      <w:rFonts w:ascii="Wingdings" w:hAnsi="Wingdings" w:cs="Wingdings" w:hint="default"/>
      <w:sz w:val="20"/>
    </w:rPr>
  </w:style>
  <w:style w:type="paragraph" w:customStyle="1" w:styleId="Heading">
    <w:name w:val="Heading"/>
    <w:basedOn w:val="Normal"/>
    <w:next w:val="BodyText"/>
    <w:pPr>
      <w:keepNext/>
      <w:spacing w:before="240" w:after="120"/>
    </w:pPr>
    <w:rPr>
      <w:rFonts w:ascii="Liberation Sans" w:hAnsi="Liberation Sans" w:cs="FreeSans"/>
      <w:sz w:val="28"/>
      <w:szCs w:val="28"/>
    </w:rPr>
  </w:style>
  <w:style w:type="paragraph" w:styleId="BodyText">
    <w:name w:val="Body Text"/>
    <w:basedOn w:val="Normal"/>
    <w:pPr>
      <w:spacing w:after="120"/>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extBody">
    <w:name w:val="Text Body"/>
    <w:basedOn w:val="Normal"/>
    <w:pPr>
      <w:spacing w:after="140" w:line="288" w:lineRule="auto"/>
    </w:pPr>
  </w:style>
  <w:style w:type="paragraph" w:styleId="ListParagraph">
    <w:name w:val="List Paragraph"/>
    <w:basedOn w:val="Normal"/>
    <w:qFormat/>
    <w:pPr>
      <w:ind w:left="720"/>
    </w:pPr>
  </w:style>
  <w:style w:type="paragraph" w:styleId="NormalWeb">
    <w:name w:val="Normal (Web)"/>
    <w:basedOn w:val="Normal"/>
    <w:pPr>
      <w:spacing w:after="280"/>
    </w:pPr>
    <w:rPr>
      <w:rFonts w:ascii="MS PGothic" w:eastAsia="MS PGothic" w:hAnsi="MS PGothic" w:cs="MS PGothic"/>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6</cp:revision>
  <cp:lastPrinted>1899-12-31T17:00:00Z</cp:lastPrinted>
  <dcterms:created xsi:type="dcterms:W3CDTF">2015-12-22T03:08:00Z</dcterms:created>
  <dcterms:modified xsi:type="dcterms:W3CDTF">2015-12-22T15:14:00Z</dcterms:modified>
</cp:coreProperties>
</file>