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JITS INNOVATION LABS  ·  BANKFLOW</w:t>
      </w:r>
    </w:p>
    <w:p>
      <w:pPr>
        <w:pStyle w:val="Title"/>
      </w:pPr>
      <w:r>
        <w:t>PHÂN TÍCH KIẾN TRÚC CHỊU TẢI CAO</w:t>
        <w:br/>
        <w:t>&amp; CAPACITY PLANNING</w:t>
      </w:r>
    </w:p>
    <w:p>
      <w:r>
        <w:rPr>
          <w:b w:val="0"/>
        </w:rPr>
      </w:r>
      <w:r>
        <w:rPr>
          <w:b/>
        </w:rPr>
        <w:t>Hệ thống chuyển khoản nhiều nguồn → một tài khoản nhận (Hot Account)</w:t>
      </w:r>
      <w:r>
        <w:rPr>
          <w:b w:val="0"/>
        </w:rPr>
      </w:r>
    </w:p>
    <w:p>
      <w:r>
        <w:rPr>
          <w:b w:val="0"/>
        </w:rPr>
        <w:t>Bản báo cáo kỹ thuật đề xuất · Dùng để trao đổi với mentor anh Khánh · Ngày 18/10/2026</w:t>
      </w:r>
    </w:p>
    <w:tbl>
      <w:tblPr>
        <w:tblW w:type="auto" w:w="0"/>
        <w:tblLook w:firstColumn="1" w:firstRow="1" w:lastColumn="0" w:lastRow="0" w:noHBand="0" w:noVBand="1" w:val="04A0"/>
      </w:tblPr>
      <w:tblGrid>
        <w:gridCol w:w="9525"/>
      </w:tblGrid>
      <w:tr>
        <w:tc>
          <w:tcPr>
            <w:tcW w:type="dxa" w:w="9525"/>
            <w:shd w:fill="EEF6F6"/>
          </w:tcPr>
          <w:p>
            <w:r>
              <w:rPr>
                <w:b/>
                <w:color w:val="087C83"/>
              </w:rPr>
              <w:t>PHẠM VI</w:t>
            </w:r>
          </w:p>
          <w:p>
            <w:r>
              <w:t>Đánh giá BankFlow hiện tại, Redis/BullMQ, Batch Transaction Commit, Row Lock, Idempotency, Ledger, TPS/Latency, chiến lược triển khai và benchmark. Không thay thế kết quả kiểm thử thực tế.</w:t>
            </w:r>
          </w:p>
        </w:tc>
      </w:tr>
    </w:tbl>
    <w:p>
      <w:pPr>
        <w:spacing w:after="0"/>
      </w:pPr>
    </w:p>
    <w:p>
      <w:pPr>
        <w:pStyle w:val="Heading1"/>
      </w:pPr>
      <w:r>
        <w:t>Tóm tắt điều hành</w:t>
      </w:r>
    </w:p>
    <w:p>
      <w:r>
        <w:rPr>
          <w:b w:val="0"/>
        </w:rPr>
      </w:r>
      <w:r>
        <w:rPr>
          <w:b/>
        </w:rPr>
        <w:t>Bài toán:</w:t>
      </w:r>
      <w:r>
        <w:rPr>
          <w:b w:val="0"/>
        </w:rPr>
        <w:t xml:space="preserve"> Nhiều tài khoản gửi tiền đồng thời vào Lotte; yêu cầu đúng số dư, không chuyển trùng, truy vết được từng giao dịch và vẫn đáp ứng tải cao.</w:t>
      </w:r>
    </w:p>
    <w:p>
      <w:r>
        <w:rPr>
          <w:b w:val="0"/>
        </w:rPr>
      </w:r>
      <w:r>
        <w:rPr>
          <w:b/>
        </w:rPr>
        <w:t>Hiện trạng kiểm tra source:</w:t>
      </w:r>
      <w:r>
        <w:rPr>
          <w:b w:val="0"/>
        </w:rPr>
        <w:t xml:space="preserve"> NestJS + TypeORM + PostgreSQL; có `pessimistic_write`, `dataSource.transaction`, Ledger Service dùng cùng `EntityManager`, Idempotency dựa PostgreSQL. Chưa có BullMQ/Redis hay Batch Processor trong ZIP được cung cấp.</w:t>
      </w:r>
    </w:p>
    <w:p>
      <w:r>
        <w:rPr>
          <w:b w:val="0"/>
        </w:rPr>
      </w:r>
      <w:r>
        <w:rPr>
          <w:b/>
        </w:rPr>
        <w:t>Giả thuyết hiệu năng:</w:t>
      </w:r>
      <w:r>
        <w:rPr>
          <w:b w:val="0"/>
        </w:rPr>
        <w:t xml:space="preserve"> Dòng số dư tài khoản nhận bị cập nhật liên tục (hot row) có thể là bottleneck. Tăng Worker không làm biến mất tranh chấp Row Lock. Batch có cộng gộp có thể giảm số thao tác cập nhật tài khoản nhận, nhưng không chứng minh tăng TPS nếu chưa đo.</w:t>
      </w:r>
    </w:p>
    <w:p>
      <w:r>
        <w:rPr>
          <w:b w:val="0"/>
        </w:rPr>
      </w:r>
      <w:r>
        <w:rPr>
          <w:b/>
        </w:rPr>
        <w:t>Khuyến nghị theo giai đoạn:</w:t>
      </w:r>
      <w:r>
        <w:rPr>
          <w:b w:val="0"/>
        </w:rPr>
        <w:t xml:space="preserve"> ① Đo baseline và xác định bottleneck; ② tích hợp hàng đợi có kiểm soát với giao dịch hiện có; ③ làm PoC Batch riêng trên DB test và so sánh; ④ mới quyết định có đưa Batch vào luồng chuyển tiền chính thức hay không.</w:t>
      </w:r>
    </w:p>
    <w:p>
      <w:pPr>
        <w:pStyle w:val="Heading2"/>
      </w:pPr>
      <w:r>
        <w:t>Quy ước về mức độ xác nhận</w:t>
      </w:r>
    </w:p>
    <w:tbl>
      <w:tblPr>
        <w:tblStyle w:val="TableGrid"/>
        <w:tblW w:type="auto" w:w="0"/>
        <w:jc w:val="center"/>
        <w:tblLook w:firstColumn="1" w:firstRow="1" w:lastColumn="0" w:lastRow="0" w:noHBand="0" w:noVBand="1" w:val="04A0"/>
      </w:tblPr>
      <w:tblGrid>
        <w:gridCol w:w="4762"/>
        <w:gridCol w:w="4762"/>
      </w:tblGrid>
      <w:tr>
        <w:tc>
          <w:tcPr>
            <w:tcW w:type="dxa" w:w="2268"/>
            <w:vAlign w:val="center"/>
            <w:shd w:fill="12315B"/>
          </w:tcPr>
          <w:p>
            <w:r>
              <w:rPr>
                <w:b/>
                <w:color w:val="FFFFFF"/>
                <w:sz w:val="16"/>
              </w:rPr>
              <w:t>Nhãn</w:t>
            </w:r>
          </w:p>
        </w:tc>
        <w:tc>
          <w:tcPr>
            <w:tcW w:type="dxa" w:w="6803"/>
            <w:vAlign w:val="center"/>
            <w:shd w:fill="12315B"/>
          </w:tcPr>
          <w:p>
            <w:r>
              <w:rPr>
                <w:b/>
                <w:color w:val="FFFFFF"/>
                <w:sz w:val="16"/>
              </w:rPr>
              <w:t>Ý nghĩa</w:t>
            </w:r>
          </w:p>
        </w:tc>
      </w:tr>
      <w:tr>
        <w:tc>
          <w:tcPr>
            <w:tcW w:type="dxa" w:w="2268"/>
            <w:vAlign w:val="center"/>
          </w:tcPr>
          <w:p>
            <w:pPr>
              <w:spacing w:after="20"/>
            </w:pPr>
            <w:r>
              <w:rPr>
                <w:sz w:val="15"/>
              </w:rPr>
              <w:t>ĐÃ XÁC MINH</w:t>
            </w:r>
          </w:p>
        </w:tc>
        <w:tc>
          <w:tcPr>
            <w:tcW w:type="dxa" w:w="6803"/>
            <w:vAlign w:val="center"/>
          </w:tcPr>
          <w:p>
            <w:pPr>
              <w:spacing w:after="20"/>
            </w:pPr>
            <w:r>
              <w:rPr>
                <w:sz w:val="15"/>
              </w:rPr>
              <w:t>Có trong ZIP source BankFlow cung cấp; chỉ kết luận mức có mặt trong source.</w:t>
            </w:r>
          </w:p>
        </w:tc>
      </w:tr>
      <w:tr>
        <w:tc>
          <w:tcPr>
            <w:tcW w:type="dxa" w:w="2268"/>
            <w:vAlign w:val="center"/>
            <w:shd w:fill="F1F6F8"/>
          </w:tcPr>
          <w:p>
            <w:pPr>
              <w:spacing w:after="20"/>
            </w:pPr>
            <w:r>
              <w:rPr>
                <w:sz w:val="15"/>
              </w:rPr>
              <w:t>GIẢ ĐỊNH MINH HỌA</w:t>
            </w:r>
          </w:p>
        </w:tc>
        <w:tc>
          <w:tcPr>
            <w:tcW w:type="dxa" w:w="6803"/>
            <w:vAlign w:val="center"/>
            <w:shd w:fill="F1F6F8"/>
          </w:tcPr>
          <w:p>
            <w:pPr>
              <w:spacing w:after="20"/>
            </w:pPr>
            <w:r>
              <w:rPr>
                <w:sz w:val="15"/>
              </w:rPr>
              <w:t>Con số học tập: 100 yêu cầu, 65 Lotte/35 KFC, tiền 100.000đ, TPS giả định...</w:t>
            </w:r>
          </w:p>
        </w:tc>
      </w:tr>
      <w:tr>
        <w:tc>
          <w:tcPr>
            <w:tcW w:type="dxa" w:w="2268"/>
            <w:vAlign w:val="center"/>
          </w:tcPr>
          <w:p>
            <w:pPr>
              <w:spacing w:after="20"/>
            </w:pPr>
            <w:r>
              <w:rPr>
                <w:sz w:val="15"/>
              </w:rPr>
              <w:t>ĐỀ XUẤT</w:t>
            </w:r>
          </w:p>
        </w:tc>
        <w:tc>
          <w:tcPr>
            <w:tcW w:type="dxa" w:w="6803"/>
            <w:vAlign w:val="center"/>
          </w:tcPr>
          <w:p>
            <w:pPr>
              <w:spacing w:after="20"/>
            </w:pPr>
            <w:r>
              <w:rPr>
                <w:sz w:val="15"/>
              </w:rPr>
              <w:t>Thiết kế cần thảo luận và kiểm thử trước triển khai.</w:t>
            </w:r>
          </w:p>
        </w:tc>
      </w:tr>
      <w:tr>
        <w:tc>
          <w:tcPr>
            <w:tcW w:type="dxa" w:w="2268"/>
            <w:vAlign w:val="center"/>
            <w:shd w:fill="F1F6F8"/>
          </w:tcPr>
          <w:p>
            <w:pPr>
              <w:spacing w:after="20"/>
            </w:pPr>
            <w:r>
              <w:rPr>
                <w:sz w:val="15"/>
              </w:rPr>
              <w:t>CHƯA XÁC NHẬN</w:t>
            </w:r>
          </w:p>
        </w:tc>
        <w:tc>
          <w:tcPr>
            <w:tcW w:type="dxa" w:w="6803"/>
            <w:vAlign w:val="center"/>
            <w:shd w:fill="F1F6F8"/>
          </w:tcPr>
          <w:p>
            <w:pPr>
              <w:spacing w:after="20"/>
            </w:pPr>
            <w:r>
              <w:rPr>
                <w:sz w:val="15"/>
              </w:rPr>
              <w:t>Ý nghĩa chính xác các chữ/số mentor ghi trên bảng và mục tiêu TPS/SLA.</w:t>
            </w:r>
          </w:p>
        </w:tc>
      </w:tr>
    </w:tbl>
    <w:p>
      <w:pPr>
        <w:spacing w:after="0"/>
      </w:pPr>
    </w:p>
    <w:p>
      <w:r>
        <w:br w:type="page"/>
      </w:r>
    </w:p>
    <w:p>
      <w:pPr>
        <w:pStyle w:val="Heading1"/>
      </w:pPr>
      <w:r>
        <w:t>1. Hiện trạng kỹ thuật BankFlow</w:t>
      </w:r>
    </w:p>
    <w:p>
      <w:r>
        <w:rPr>
          <w:b w:val="0"/>
        </w:rPr>
        <w:t>Nguồn rà soát: ZIP `Simple_Banking_App_Final (2).zip` và tài liệu bàn giao `BAN_GIAO_CHATGPT_JITS_BANKFLOW_17-10-2026.md`. Nội dung dưới đây chỉ mô tả những dấu hiệu trong source, không khẳng định hệ thống đã chạy benchmark.</w:t>
      </w:r>
    </w:p>
    <w:tbl>
      <w:tblPr>
        <w:tblStyle w:val="TableGrid"/>
        <w:tblW w:type="auto" w:w="0"/>
        <w:jc w:val="center"/>
        <w:tblLook w:firstColumn="1" w:firstRow="1" w:lastColumn="0" w:lastRow="0" w:noHBand="0" w:noVBand="1" w:val="04A0"/>
      </w:tblPr>
      <w:tblGrid>
        <w:gridCol w:w="4762"/>
        <w:gridCol w:w="4762"/>
      </w:tblGrid>
      <w:tr>
        <w:tc>
          <w:tcPr>
            <w:tcW w:type="dxa" w:w="2268"/>
            <w:vAlign w:val="center"/>
            <w:shd w:fill="12315B"/>
          </w:tcPr>
          <w:p>
            <w:r>
              <w:rPr>
                <w:b/>
                <w:color w:val="FFFFFF"/>
                <w:sz w:val="16"/>
              </w:rPr>
              <w:t>Hạng mục</w:t>
            </w:r>
          </w:p>
        </w:tc>
        <w:tc>
          <w:tcPr>
            <w:tcW w:type="dxa" w:w="6803"/>
            <w:vAlign w:val="center"/>
            <w:shd w:fill="12315B"/>
          </w:tcPr>
          <w:p>
            <w:r>
              <w:rPr>
                <w:b/>
                <w:color w:val="FFFFFF"/>
                <w:sz w:val="16"/>
              </w:rPr>
              <w:t>Kết quả kiểm tra source</w:t>
            </w:r>
          </w:p>
        </w:tc>
      </w:tr>
      <w:tr>
        <w:tc>
          <w:tcPr>
            <w:tcW w:type="dxa" w:w="2268"/>
            <w:vAlign w:val="center"/>
          </w:tcPr>
          <w:p>
            <w:pPr>
              <w:spacing w:after="20"/>
            </w:pPr>
            <w:r>
              <w:rPr>
                <w:sz w:val="15"/>
              </w:rPr>
              <w:t>Ứng dụng</w:t>
            </w:r>
          </w:p>
        </w:tc>
        <w:tc>
          <w:tcPr>
            <w:tcW w:type="dxa" w:w="6803"/>
            <w:vAlign w:val="center"/>
          </w:tcPr>
          <w:p>
            <w:pPr>
              <w:spacing w:after="20"/>
            </w:pPr>
            <w:r>
              <w:rPr>
                <w:sz w:val="15"/>
              </w:rPr>
              <w:t>NestJS / TypeScript / TypeORM / PostgreSQL; frontend Next.js.</w:t>
            </w:r>
          </w:p>
        </w:tc>
      </w:tr>
      <w:tr>
        <w:tc>
          <w:tcPr>
            <w:tcW w:type="dxa" w:w="2268"/>
            <w:vAlign w:val="center"/>
            <w:shd w:fill="F1F6F8"/>
          </w:tcPr>
          <w:p>
            <w:pPr>
              <w:spacing w:after="20"/>
            </w:pPr>
            <w:r>
              <w:rPr>
                <w:sz w:val="15"/>
              </w:rPr>
              <w:t>Khóa tài khoản</w:t>
            </w:r>
          </w:p>
        </w:tc>
        <w:tc>
          <w:tcPr>
            <w:tcW w:type="dxa" w:w="6803"/>
            <w:vAlign w:val="center"/>
            <w:shd w:fill="F1F6F8"/>
          </w:tcPr>
          <w:p>
            <w:pPr>
              <w:spacing w:after="20"/>
            </w:pPr>
            <w:r>
              <w:rPr>
                <w:sz w:val="15"/>
              </w:rPr>
              <w:t>`TransactionsService.lockedAccounts` dùng `.setLock('pessimistic_write')`, sắp xếp ID khi lấy khóa.</w:t>
            </w:r>
          </w:p>
        </w:tc>
      </w:tr>
      <w:tr>
        <w:tc>
          <w:tcPr>
            <w:tcW w:type="dxa" w:w="2268"/>
            <w:vAlign w:val="center"/>
          </w:tcPr>
          <w:p>
            <w:pPr>
              <w:spacing w:after="20"/>
            </w:pPr>
            <w:r>
              <w:rPr>
                <w:sz w:val="15"/>
              </w:rPr>
              <w:t>Giao dịch tiền</w:t>
            </w:r>
          </w:p>
        </w:tc>
        <w:tc>
          <w:tcPr>
            <w:tcW w:type="dxa" w:w="6803"/>
            <w:vAlign w:val="center"/>
          </w:tcPr>
          <w:p>
            <w:pPr>
              <w:spacing w:after="20"/>
            </w:pPr>
            <w:r>
              <w:rPr>
                <w:sz w:val="15"/>
              </w:rPr>
              <w:t>`TransactionsService.transfer` mở `dataSource.transaction('READ COMMITTED', ...)`; `finalTransfer` trừ/gửi, cộng/nhận và ghi transaction.</w:t>
            </w:r>
          </w:p>
        </w:tc>
      </w:tr>
      <w:tr>
        <w:tc>
          <w:tcPr>
            <w:tcW w:type="dxa" w:w="2268"/>
            <w:vAlign w:val="center"/>
            <w:shd w:fill="F1F6F8"/>
          </w:tcPr>
          <w:p>
            <w:pPr>
              <w:spacing w:after="20"/>
            </w:pPr>
            <w:r>
              <w:rPr>
                <w:sz w:val="15"/>
              </w:rPr>
              <w:t>Ledger</w:t>
            </w:r>
          </w:p>
        </w:tc>
        <w:tc>
          <w:tcPr>
            <w:tcW w:type="dxa" w:w="6803"/>
            <w:vAlign w:val="center"/>
            <w:shd w:fill="F1F6F8"/>
          </w:tcPr>
          <w:p>
            <w:pPr>
              <w:spacing w:after="20"/>
            </w:pPr>
            <w:r>
              <w:rPr>
                <w:sz w:val="15"/>
              </w:rPr>
              <w:t>`LedgerService.post(manager,...)` ghi DEBIT + CREDIT bằng cùng EntityManager.</w:t>
            </w:r>
          </w:p>
        </w:tc>
      </w:tr>
      <w:tr>
        <w:tc>
          <w:tcPr>
            <w:tcW w:type="dxa" w:w="2268"/>
            <w:vAlign w:val="center"/>
          </w:tcPr>
          <w:p>
            <w:pPr>
              <w:spacing w:after="20"/>
            </w:pPr>
            <w:r>
              <w:rPr>
                <w:sz w:val="15"/>
              </w:rPr>
              <w:t>Idempotency</w:t>
            </w:r>
          </w:p>
        </w:tc>
        <w:tc>
          <w:tcPr>
            <w:tcW w:type="dxa" w:w="6803"/>
            <w:vAlign w:val="center"/>
          </w:tcPr>
          <w:p>
            <w:pPr>
              <w:spacing w:after="20"/>
            </w:pPr>
            <w:r>
              <w:rPr>
                <w:sz w:val="15"/>
              </w:rPr>
              <w:t>`IdempotencyService.lookup` dùng transaction-scoped PostgreSQL advisory lock, khóa duy nhất `(userId,key)` và response; thời hạn hiện khai báo 24 giờ.</w:t>
            </w:r>
          </w:p>
        </w:tc>
      </w:tr>
      <w:tr>
        <w:tc>
          <w:tcPr>
            <w:tcW w:type="dxa" w:w="2268"/>
            <w:vAlign w:val="center"/>
            <w:shd w:fill="F1F6F8"/>
          </w:tcPr>
          <w:p>
            <w:pPr>
              <w:spacing w:after="20"/>
            </w:pPr>
            <w:r>
              <w:rPr>
                <w:sz w:val="15"/>
              </w:rPr>
              <w:t>Hàng đợi</w:t>
            </w:r>
          </w:p>
        </w:tc>
        <w:tc>
          <w:tcPr>
            <w:tcW w:type="dxa" w:w="6803"/>
            <w:vAlign w:val="center"/>
            <w:shd w:fill="F1F6F8"/>
          </w:tcPr>
          <w:p>
            <w:pPr>
              <w:spacing w:after="20"/>
            </w:pPr>
            <w:r>
              <w:rPr>
                <w:sz w:val="15"/>
              </w:rPr>
              <w:t>Chưa có BullMQ và Redis trong package.json / AppModule hiện tại.</w:t>
            </w:r>
          </w:p>
        </w:tc>
      </w:tr>
      <w:tr>
        <w:tc>
          <w:tcPr>
            <w:tcW w:type="dxa" w:w="2268"/>
            <w:vAlign w:val="center"/>
          </w:tcPr>
          <w:p>
            <w:pPr>
              <w:spacing w:after="20"/>
            </w:pPr>
            <w:r>
              <w:rPr>
                <w:sz w:val="15"/>
              </w:rPr>
              <w:t>API &amp; nghiệp vụ khác</w:t>
            </w:r>
          </w:p>
        </w:tc>
        <w:tc>
          <w:tcPr>
            <w:tcW w:type="dxa" w:w="6803"/>
            <w:vAlign w:val="center"/>
          </w:tcPr>
          <w:p>
            <w:pPr>
              <w:spacing w:after="20"/>
            </w:pPr>
            <w:r>
              <w:rPr>
                <w:sz w:val="15"/>
              </w:rPr>
              <w:t>Transfer, teller-transfer, OTP cho giao dịch lớn, review/risk và rate limiting. Các luồng này cần giữ nguyên khi mở rộng.</w:t>
            </w:r>
          </w:p>
        </w:tc>
      </w:tr>
    </w:tbl>
    <w:p>
      <w:pPr>
        <w:spacing w:after="0"/>
      </w:pPr>
    </w:p>
    <w:p>
      <w:pPr>
        <w:pStyle w:val="Heading1"/>
      </w:pPr>
      <w:r>
        <w:t>2. Bài toán high load và giới hạn</w:t>
      </w:r>
    </w:p>
    <w:p>
      <w:r>
        <w:rPr>
          <w:b w:val="0"/>
        </w:rPr>
        <w:t xml:space="preserve">Giả sử 100 tài khoản gửi đồng thời vào Lotte; mỗi tài khoản chuyển 100.000đ, Lotte đầu kỳ 1.000.000đ. Nếu tất cả 100 giao dịch được chấp nhận và COMMIT thành công, Lotte cuối kỳ phải có </w:t>
      </w:r>
      <w:r>
        <w:rPr>
          <w:b/>
        </w:rPr>
        <w:t>11.000.000đ</w:t>
      </w:r>
      <w:r>
        <w:rPr>
          <w:b w:val="0"/>
        </w:rPr>
        <w:t>, không được thiếu lần cộng hoặc cộng trùng.</w:t>
      </w:r>
    </w:p>
    <w:p>
      <w:r>
        <w:rPr>
          <w:b w:val="0"/>
        </w:rPr>
        <w:t xml:space="preserve">Khi mỗi yêu cầu khóa tài khoản gửi và Lotte, các Transaction cùng cập nhật một dòng Lotte có thể phải đợi khóa. Đây là ứng viên </w:t>
      </w:r>
      <w:r>
        <w:rPr>
          <w:b/>
        </w:rPr>
        <w:t>hot-row contention</w:t>
      </w:r>
      <w:r>
        <w:rPr>
          <w:b w:val="0"/>
        </w:rPr>
        <w:t>. PostgreSQL chỉ khóa dòng đang tranh chấp, không khóa toàn bộ database; tuy nhiên còn có thể nghẽn CPU, kết nối, I/O, Ledger write hoặc xử lý nghiệp vụ.</w:t>
      </w:r>
    </w:p>
    <w:tbl>
      <w:tblPr>
        <w:tblW w:type="auto" w:w="0"/>
        <w:tblLook w:firstColumn="1" w:firstRow="1" w:lastColumn="0" w:lastRow="0" w:noHBand="0" w:noVBand="1" w:val="04A0"/>
      </w:tblPr>
      <w:tblGrid>
        <w:gridCol w:w="9525"/>
      </w:tblGrid>
      <w:tr>
        <w:tc>
          <w:tcPr>
            <w:tcW w:type="dxa" w:w="9525"/>
            <w:shd w:fill="EEF6F6"/>
          </w:tcPr>
          <w:p>
            <w:r>
              <w:rPr>
                <w:b/>
                <w:color w:val="087C83"/>
              </w:rPr>
              <w:t>PHÂN BIỆT 3 CÂU HỎI</w:t>
            </w:r>
          </w:p>
          <w:p>
            <w:r>
              <w:t>Correctness: Có đúng số dư/Ledger?  |  Throughput: Xong bao nhiêu giao dịch/giây?  |  Latency: Một giao dịch phải đợi bao lâu (kể cả trong Queue)?</w:t>
            </w:r>
          </w:p>
        </w:tc>
      </w:tr>
    </w:tbl>
    <w:p>
      <w:pPr>
        <w:spacing w:after="0"/>
      </w:pPr>
    </w:p>
    <w:p>
      <w:pPr>
        <w:pStyle w:val="Heading1"/>
      </w:pPr>
      <w:r>
        <w:t>3. Sơ đồ kiến trúc đề xuất</w:t>
      </w:r>
    </w:p>
    <w:p>
      <w:r>
        <w:drawing>
          <wp:inline xmlns:a="http://schemas.openxmlformats.org/drawingml/2006/main" xmlns:pic="http://schemas.openxmlformats.org/drawingml/2006/picture">
            <wp:extent cx="5688000" cy="4049824"/>
            <wp:docPr id="1" name="Picture 1"/>
            <wp:cNvGraphicFramePr>
              <a:graphicFrameLocks noChangeAspect="1"/>
            </wp:cNvGraphicFramePr>
            <a:graphic>
              <a:graphicData uri="http://schemas.openxmlformats.org/drawingml/2006/picture">
                <pic:pic>
                  <pic:nvPicPr>
                    <pic:cNvPr id="0" name="BankFlow_System_Architecture.png"/>
                    <pic:cNvPicPr/>
                  </pic:nvPicPr>
                  <pic:blipFill>
                    <a:blip r:embed="rId10"/>
                    <a:stretch>
                      <a:fillRect/>
                    </a:stretch>
                  </pic:blipFill>
                  <pic:spPr>
                    <a:xfrm>
                      <a:off x="0" y="0"/>
                      <a:ext cx="5688000" cy="4049824"/>
                    </a:xfrm>
                    <a:prstGeom prst="rect"/>
                  </pic:spPr>
                </pic:pic>
              </a:graphicData>
            </a:graphic>
          </wp:inline>
        </w:drawing>
      </w:r>
    </w:p>
    <w:p>
      <w:r>
        <w:rPr>
          <w:b w:val="0"/>
        </w:rPr>
        <w:t xml:space="preserve">Sơ đồ là </w:t>
      </w:r>
      <w:r>
        <w:rPr>
          <w:b/>
        </w:rPr>
        <w:t>phương án tương lai</w:t>
      </w:r>
      <w:r>
        <w:rPr>
          <w:b w:val="0"/>
        </w:rPr>
        <w:t>, không phải tính năng đã triển khai. Ledger Service thuộc logic ứng dụng và gọi PostgreSQL trong cùng DB Transaction. Notification/status nằm sau COMMIT; dịch vụ thông báo độc lập và outbox là hạng mục đề xuất.</w:t>
      </w:r>
    </w:p>
    <w:p>
      <w:r>
        <w:br w:type="page"/>
      </w:r>
    </w:p>
    <w:p>
      <w:pPr>
        <w:pStyle w:val="Heading1"/>
      </w:pPr>
      <w:r>
        <w:t>4. Luồng giao dịch và cơ chế an toàn</w:t>
      </w:r>
    </w:p>
    <w:p>
      <w:pPr>
        <w:pStyle w:val="Heading2"/>
      </w:pPr>
      <w:r>
        <w:t>Bước 1 · API nhận yêu cầu</w:t>
      </w:r>
    </w:p>
    <w:p>
      <w:r>
        <w:rPr>
          <w:b w:val="0"/>
        </w:rPr>
        <w:t>NestJS xác thực, kiểm tra dữ liệu, gắn/nhận mã Idempotency. Khi triển khai bất đồng bộ, API phân biệt trạng thái `ACCEPTED/PENDING` với `COMPLETED`. Chỉ trả `ACCEPTED` khi có cam kết lưu trữ công việc đủ tin cậy.</w:t>
      </w:r>
    </w:p>
    <w:p>
      <w:pPr>
        <w:pStyle w:val="Heading2"/>
      </w:pPr>
      <w:r>
        <w:t>Bước 2 · Queue điều tiết tải</w:t>
      </w:r>
    </w:p>
    <w:p>
      <w:r>
        <w:rPr>
          <w:b w:val="0"/>
        </w:rPr>
        <w:t>Producer tạo Job thông qua BullMQ; Redis lưu dữ liệu hàng đợi. Worker thực hiện Job. Queue không trừ/cộng tiền; Worker không được đánh dấu COMPLETED trước DB COMMIT.</w:t>
      </w:r>
    </w:p>
    <w:p>
      <w:pPr>
        <w:pStyle w:val="Heading2"/>
      </w:pPr>
      <w:r>
        <w:t>Bước 3 · Phát hiện yêu cầu đã xử lý</w:t>
      </w:r>
    </w:p>
    <w:p>
      <w:r>
        <w:rPr>
          <w:b w:val="0"/>
        </w:rPr>
        <w:t>Idempotency Key là mã nhận diện yêu cầu tiền, khác BullMQ Job ID. Cần tránh hai Worker đồng thời cùng xử lý một yêu cầu. Với chuyển tiền, dấu vết ngăn trùng phải bền vững ngay cả khi Job retry hoặc khóa idempotency cũ hết hạn.</w:t>
      </w:r>
    </w:p>
    <w:p>
      <w:pPr>
        <w:pStyle w:val="Heading2"/>
      </w:pPr>
      <w:r>
        <w:t>Bước 4 · PostgreSQL Transaction</w:t>
      </w:r>
    </w:p>
    <w:p>
      <w:r>
        <w:rPr>
          <w:b w:val="0"/>
        </w:rPr>
        <w:t>Kiểm tra số dư người gửi dưới điều kiện đồng thời an toàn; cập nhật các tài khoản; ghi Transaction và Ledger bằng cùng Transaction / EntityManager; ghi nhận kết quả idempotency; COMMIT hoặc ROLLBACK.</w:t>
      </w:r>
    </w:p>
    <w:p>
      <w:pPr>
        <w:pStyle w:val="Heading2"/>
      </w:pPr>
      <w:r>
        <w:t>Bước 5 · Trạng thái và thông báo</w:t>
      </w:r>
    </w:p>
    <w:p>
      <w:r>
        <w:rPr>
          <w:b w:val="0"/>
        </w:rPr>
        <w:t>Sau COMMIT: Worker trả kết quả, BullMQ mới đánh dấu Completed. Mỗi giao dịch có trạng thái và thông báo riêng; thông báo là nhiệm vụ khác Ledger. Nếu Worker crash sau COMMIT, Job có thể chạy lại và phải được idempotency chặn chuyển trùng.</w:t>
      </w:r>
    </w:p>
    <w:p>
      <w:pPr>
        <w:pStyle w:val="Heading2"/>
      </w:pPr>
      <w:r>
        <w:t>4.1. Hai loại khóa tuyệt đối không nhầm</w:t>
      </w:r>
    </w:p>
    <w:tbl>
      <w:tblPr>
        <w:tblStyle w:val="TableGrid"/>
        <w:tblW w:type="auto" w:w="0"/>
        <w:jc w:val="center"/>
        <w:tblLook w:firstColumn="1" w:firstRow="1" w:lastColumn="0" w:lastRow="0" w:noHBand="0" w:noVBand="1" w:val="04A0"/>
      </w:tblPr>
      <w:tblGrid>
        <w:gridCol w:w="3175"/>
        <w:gridCol w:w="3175"/>
        <w:gridCol w:w="3175"/>
      </w:tblGrid>
      <w:tr>
        <w:tc>
          <w:tcPr>
            <w:tcW w:type="dxa" w:w="2268"/>
            <w:vAlign w:val="center"/>
            <w:shd w:fill="12315B"/>
          </w:tcPr>
          <w:p>
            <w:r>
              <w:rPr>
                <w:b/>
                <w:color w:val="FFFFFF"/>
                <w:sz w:val="16"/>
              </w:rPr>
              <w:t>Khóa</w:t>
            </w:r>
          </w:p>
        </w:tc>
        <w:tc>
          <w:tcPr>
            <w:tcW w:type="dxa" w:w="2268"/>
            <w:vAlign w:val="center"/>
            <w:shd w:fill="12315B"/>
          </w:tcPr>
          <w:p>
            <w:r>
              <w:rPr>
                <w:b/>
                <w:color w:val="FFFFFF"/>
                <w:sz w:val="16"/>
              </w:rPr>
              <w:t>Nơi quản lý</w:t>
            </w:r>
          </w:p>
        </w:tc>
        <w:tc>
          <w:tcPr>
            <w:tcW w:type="dxa" w:w="4535"/>
            <w:vAlign w:val="center"/>
            <w:shd w:fill="12315B"/>
          </w:tcPr>
          <w:p>
            <w:r>
              <w:rPr>
                <w:b/>
                <w:color w:val="FFFFFF"/>
                <w:sz w:val="16"/>
              </w:rPr>
              <w:t>Bảo vệ cái gì?</w:t>
            </w:r>
          </w:p>
        </w:tc>
      </w:tr>
      <w:tr>
        <w:tc>
          <w:tcPr>
            <w:tcW w:type="dxa" w:w="2268"/>
            <w:vAlign w:val="center"/>
          </w:tcPr>
          <w:p>
            <w:pPr>
              <w:spacing w:after="20"/>
            </w:pPr>
            <w:r>
              <w:rPr>
                <w:sz w:val="15"/>
              </w:rPr>
              <w:t>PostgreSQL Row Lock</w:t>
            </w:r>
          </w:p>
        </w:tc>
        <w:tc>
          <w:tcPr>
            <w:tcW w:type="dxa" w:w="2268"/>
            <w:vAlign w:val="center"/>
          </w:tcPr>
          <w:p>
            <w:pPr>
              <w:spacing w:after="20"/>
            </w:pPr>
            <w:r>
              <w:rPr>
                <w:sz w:val="15"/>
              </w:rPr>
              <w:t>PostgreSQL</w:t>
            </w:r>
          </w:p>
        </w:tc>
        <w:tc>
          <w:tcPr>
            <w:tcW w:type="dxa" w:w="4535"/>
            <w:vAlign w:val="center"/>
          </w:tcPr>
          <w:p>
            <w:pPr>
              <w:spacing w:after="20"/>
            </w:pPr>
            <w:r>
              <w:rPr>
                <w:sz w:val="15"/>
              </w:rPr>
              <w:t>Dòng số dư tài khoản gửi / tài khoản nhận khi cập nhật.</w:t>
            </w:r>
          </w:p>
        </w:tc>
      </w:tr>
      <w:tr>
        <w:tc>
          <w:tcPr>
            <w:tcW w:type="dxa" w:w="2268"/>
            <w:vAlign w:val="center"/>
            <w:shd w:fill="F1F6F8"/>
          </w:tcPr>
          <w:p>
            <w:pPr>
              <w:spacing w:after="20"/>
            </w:pPr>
            <w:r>
              <w:rPr>
                <w:sz w:val="15"/>
              </w:rPr>
              <w:t>BullMQ Job Lock</w:t>
            </w:r>
          </w:p>
        </w:tc>
        <w:tc>
          <w:tcPr>
            <w:tcW w:type="dxa" w:w="2268"/>
            <w:vAlign w:val="center"/>
            <w:shd w:fill="F1F6F8"/>
          </w:tcPr>
          <w:p>
            <w:pPr>
              <w:spacing w:after="20"/>
            </w:pPr>
            <w:r>
              <w:rPr>
                <w:sz w:val="15"/>
              </w:rPr>
              <w:t>Redis/BullMQ</w:t>
            </w:r>
          </w:p>
        </w:tc>
        <w:tc>
          <w:tcPr>
            <w:tcW w:type="dxa" w:w="4535"/>
            <w:vAlign w:val="center"/>
            <w:shd w:fill="F1F6F8"/>
          </w:tcPr>
          <w:p>
            <w:pPr>
              <w:spacing w:after="20"/>
            </w:pPr>
            <w:r>
              <w:rPr>
                <w:sz w:val="15"/>
              </w:rPr>
              <w:t>Quyền Worker đang xử lý một Job; Job vẫn có thể được chạy lại sau stalled/retry.</w:t>
            </w:r>
          </w:p>
        </w:tc>
      </w:tr>
    </w:tbl>
    <w:p>
      <w:pPr>
        <w:spacing w:after="0"/>
      </w:pPr>
    </w:p>
    <w:p>
      <w:pPr>
        <w:pStyle w:val="Heading2"/>
      </w:pPr>
      <w:r>
        <w:t>4.2. Tại sao Queue chưa chắc làm nhanh hơn?</w:t>
      </w:r>
    </w:p>
    <w:p>
      <w:r>
        <w:rPr>
          <w:b w:val="0"/>
        </w:rPr>
        <w:t>Queue cho phép backpressure, kiểm soát mức đồng thời và khôi phục Job. Nếu PostgreSQL xử lý cùng hot row vẫn chỉ đạt 60 TPS, việc đưa đến 100 Job/s qua Redis không tự nâng throughput; tồn đọng tăng ~40 công việc/s. Cần bảo vệ DB, giám sát backlog và có chính sách quá tải.</w:t>
      </w:r>
    </w:p>
    <w:p>
      <w:r>
        <w:br w:type="page"/>
      </w:r>
    </w:p>
    <w:p>
      <w:pPr>
        <w:pStyle w:val="Heading1"/>
      </w:pPr>
      <w:r>
        <w:t>5. Batch Transaction Commit — nội dung nghiên cứu trọng tâm</w:t>
      </w:r>
    </w:p>
    <w:p>
      <w:pPr>
        <w:pStyle w:val="Heading2"/>
      </w:pPr>
      <w:r>
        <w:t>5.1. Ba khái niệm khác nhau</w:t>
      </w:r>
    </w:p>
    <w:tbl>
      <w:tblPr>
        <w:tblStyle w:val="TableGrid"/>
        <w:tblW w:type="auto" w:w="0"/>
        <w:jc w:val="center"/>
        <w:tblLook w:firstColumn="1" w:firstRow="1" w:lastColumn="0" w:lastRow="0" w:noHBand="0" w:noVBand="1" w:val="04A0"/>
      </w:tblPr>
      <w:tblGrid>
        <w:gridCol w:w="3175"/>
        <w:gridCol w:w="3175"/>
        <w:gridCol w:w="3175"/>
      </w:tblGrid>
      <w:tr>
        <w:tc>
          <w:tcPr>
            <w:tcW w:type="dxa" w:w="1814"/>
            <w:vAlign w:val="center"/>
            <w:shd w:fill="12315B"/>
          </w:tcPr>
          <w:p>
            <w:r>
              <w:rPr>
                <w:b/>
                <w:color w:val="FFFFFF"/>
                <w:sz w:val="16"/>
              </w:rPr>
              <w:t>Khái niệm</w:t>
            </w:r>
          </w:p>
        </w:tc>
        <w:tc>
          <w:tcPr>
            <w:tcW w:type="dxa" w:w="3402"/>
            <w:vAlign w:val="center"/>
            <w:shd w:fill="12315B"/>
          </w:tcPr>
          <w:p>
            <w:r>
              <w:rPr>
                <w:b/>
                <w:color w:val="FFFFFF"/>
                <w:sz w:val="16"/>
              </w:rPr>
              <w:t>Định nghĩa dễ hiểu</w:t>
            </w:r>
          </w:p>
        </w:tc>
        <w:tc>
          <w:tcPr>
            <w:tcW w:type="dxa" w:w="3855"/>
            <w:vAlign w:val="center"/>
            <w:shd w:fill="12315B"/>
          </w:tcPr>
          <w:p>
            <w:r>
              <w:rPr>
                <w:b/>
                <w:color w:val="FFFFFF"/>
                <w:sz w:val="16"/>
              </w:rPr>
              <w:t>Lưu ý</w:t>
            </w:r>
          </w:p>
        </w:tc>
      </w:tr>
      <w:tr>
        <w:tc>
          <w:tcPr>
            <w:tcW w:type="dxa" w:w="1814"/>
            <w:vAlign w:val="center"/>
          </w:tcPr>
          <w:p>
            <w:pPr>
              <w:spacing w:after="20"/>
            </w:pPr>
            <w:r>
              <w:rPr>
                <w:sz w:val="15"/>
              </w:rPr>
              <w:t>Batch</w:t>
            </w:r>
          </w:p>
        </w:tc>
        <w:tc>
          <w:tcPr>
            <w:tcW w:type="dxa" w:w="3402"/>
            <w:vAlign w:val="center"/>
          </w:tcPr>
          <w:p>
            <w:pPr>
              <w:spacing w:after="20"/>
            </w:pPr>
            <w:r>
              <w:rPr>
                <w:sz w:val="15"/>
              </w:rPr>
              <w:t>Một tập hồ sơ gồm nhiều phiếu chuyển tiền.</w:t>
            </w:r>
          </w:p>
        </w:tc>
        <w:tc>
          <w:tcPr>
            <w:tcW w:type="dxa" w:w="3855"/>
            <w:vAlign w:val="center"/>
          </w:tcPr>
          <w:p>
            <w:pPr>
              <w:spacing w:after="20"/>
            </w:pPr>
            <w:r>
              <w:rPr>
                <w:sz w:val="15"/>
              </w:rPr>
              <w:t>Gom Job không đồng nghĩa chung một DB Transaction.</w:t>
            </w:r>
          </w:p>
        </w:tc>
      </w:tr>
      <w:tr>
        <w:tc>
          <w:tcPr>
            <w:tcW w:type="dxa" w:w="1814"/>
            <w:vAlign w:val="center"/>
            <w:shd w:fill="F1F6F8"/>
          </w:tcPr>
          <w:p>
            <w:pPr>
              <w:spacing w:after="20"/>
            </w:pPr>
            <w:r>
              <w:rPr>
                <w:sz w:val="15"/>
              </w:rPr>
              <w:t>Batch Commit</w:t>
            </w:r>
          </w:p>
        </w:tc>
        <w:tc>
          <w:tcPr>
            <w:tcW w:type="dxa" w:w="3402"/>
            <w:vAlign w:val="center"/>
            <w:shd w:fill="F1F6F8"/>
          </w:tcPr>
          <w:p>
            <w:pPr>
              <w:spacing w:after="20"/>
            </w:pPr>
            <w:r>
              <w:rPr>
                <w:sz w:val="15"/>
              </w:rPr>
              <w:t>COMMIT kết quả xử lý theo lô theo thiết kế cụ thể.</w:t>
            </w:r>
          </w:p>
        </w:tc>
        <w:tc>
          <w:tcPr>
            <w:tcW w:type="dxa" w:w="3855"/>
            <w:vAlign w:val="center"/>
            <w:shd w:fill="F1F6F8"/>
          </w:tcPr>
          <w:p>
            <w:pPr>
              <w:spacing w:after="20"/>
            </w:pPr>
            <w:r>
              <w:rPr>
                <w:sz w:val="15"/>
              </w:rPr>
              <w:t>Có thể một hoặc nhiều giao dịch DB trong một lô logic.</w:t>
            </w:r>
          </w:p>
        </w:tc>
      </w:tr>
      <w:tr>
        <w:tc>
          <w:tcPr>
            <w:tcW w:type="dxa" w:w="1814"/>
            <w:vAlign w:val="center"/>
          </w:tcPr>
          <w:p>
            <w:pPr>
              <w:spacing w:after="20"/>
            </w:pPr>
            <w:r>
              <w:rPr>
                <w:sz w:val="15"/>
              </w:rPr>
              <w:t>Aggregate Credit</w:t>
            </w:r>
          </w:p>
        </w:tc>
        <w:tc>
          <w:tcPr>
            <w:tcW w:type="dxa" w:w="3402"/>
            <w:vAlign w:val="center"/>
          </w:tcPr>
          <w:p>
            <w:pPr>
              <w:spacing w:after="20"/>
            </w:pPr>
            <w:r>
              <w:rPr>
                <w:sz w:val="15"/>
              </w:rPr>
              <w:t>Cộng gộp số tiền nhận hợp lệ thành một thao tác cập nhật dòng tài khoản nhận.</w:t>
            </w:r>
          </w:p>
        </w:tc>
        <w:tc>
          <w:tcPr>
            <w:tcW w:type="dxa" w:w="3855"/>
            <w:vAlign w:val="center"/>
          </w:tcPr>
          <w:p>
            <w:pPr>
              <w:spacing w:after="20"/>
            </w:pPr>
            <w:r>
              <w:rPr>
                <w:sz w:val="15"/>
              </w:rPr>
              <w:t>Không tự xảy ra chỉ nhờ Batch hay BullMQ.</w:t>
            </w:r>
          </w:p>
        </w:tc>
      </w:tr>
    </w:tbl>
    <w:p>
      <w:pPr>
        <w:spacing w:after="0"/>
      </w:pPr>
    </w:p>
    <w:p>
      <w:pPr>
        <w:pStyle w:val="Heading2"/>
      </w:pPr>
      <w:r>
        <w:t>5.2. Row Lock khi một Batch có 10 Job</w:t>
      </w:r>
    </w:p>
    <w:p>
      <w:r>
        <w:rPr>
          <w:b w:val="0"/>
        </w:rPr>
      </w:r>
      <w:r>
        <w:rPr>
          <w:b/>
        </w:rPr>
        <w:t>Ngộ nhận:</w:t>
      </w:r>
      <w:r>
        <w:rPr>
          <w:b w:val="0"/>
        </w:rPr>
        <w:t xml:space="preserve"> Mỗi Job mang theo một Row Lock. </w:t>
      </w:r>
      <w:r>
        <w:rPr>
          <w:b/>
        </w:rPr>
        <w:t>Đúng:</w:t>
      </w:r>
      <w:r>
        <w:rPr>
          <w:b w:val="0"/>
        </w:rPr>
        <w:t xml:space="preserve"> Khóa là tài nguyên do PostgreSQL Transaction giữ trên dòng dữ liệu. Một Worker xử lý 10 Job trong một DB Transaction có thể bảo vệ 10 dòng người gửi và chỉ cập nhật/khóa dòng người nhận Lotte một lần khi cộng tổng 1.000.000đ. Không có nghĩa toàn bộ Batch chỉ có một khóa.</w:t>
      </w:r>
    </w:p>
    <w:p>
      <w:r>
        <w:rPr>
          <w:b w:val="0"/>
        </w:rPr>
        <w:t>Phương án tối ưu nên tránh giữ khóa Lotte trong lúc làm các công việc chậm không cần thiết. Nếu gom 10 Job nhưng gọi hàm cũ 10 lần và mỗi lần tự mở Transaction/COMMIT, đó vẫn là 10 COMMIT riêng; không phải một Batch Commit chung.</w:t>
      </w:r>
    </w:p>
    <w:p>
      <w:pPr>
        <w:pStyle w:val="Heading2"/>
      </w:pPr>
      <w:r>
        <w:t>5.3. Nếu có Lotte và KFC</w:t>
      </w:r>
    </w:p>
    <w:p>
      <w:r>
        <w:rPr>
          <w:b w:val="0"/>
        </w:rPr>
        <w:t xml:space="preserve">Ví dụ 100 Job: </w:t>
      </w:r>
      <w:r>
        <w:rPr>
          <w:b/>
        </w:rPr>
        <w:t>65 vào Lotte, 35 vào KFC</w:t>
      </w:r>
      <w:r>
        <w:rPr>
          <w:b w:val="0"/>
        </w:rPr>
        <w:t xml:space="preserve">. Nếu mỗi Job là 100.000đ và tất cả thành công, tổng credit của Lotte là </w:t>
      </w:r>
      <w:r>
        <w:rPr>
          <w:b/>
        </w:rPr>
        <w:t>6.500.000đ</w:t>
      </w:r>
      <w:r>
        <w:rPr>
          <w:b w:val="0"/>
        </w:rPr>
        <w:t xml:space="preserve">, của KFC là </w:t>
      </w:r>
      <w:r>
        <w:rPr>
          <w:b/>
        </w:rPr>
        <w:t>3.500.000đ</w:t>
      </w:r>
      <w:r>
        <w:rPr>
          <w:b w:val="0"/>
        </w:rPr>
        <w:t>. Trong phương án cộng gộp toàn bộ theo recipient, có thể thiết kế một lần cập nhật dòng nhận Lotte và một lần cập nhật dòng nhận KFC. Nhưng nếu giới hạn 10 Job/Batch, số lần cập nhật sẽ tương ứng số lô, không phải chỉ 2.</w:t>
      </w:r>
    </w:p>
    <w:p>
      <w:r>
        <w:rPr>
          <w:b w:val="0"/>
        </w:rPr>
        <w:t xml:space="preserve">Lotte và KFC là hai dòng tài khoản nhận khác nhau nên các Transaction độc lập có thể cập nhật song song, </w:t>
      </w:r>
      <w:r>
        <w:rPr>
          <w:b/>
        </w:rPr>
        <w:t>chỉ khi không tranh chấp những dòng gửi/dữ liệu khác</w:t>
      </w:r>
      <w:r>
        <w:rPr>
          <w:b w:val="0"/>
        </w:rPr>
        <w:t>. Phải sắp xếp thứ tự khóa nhất quán để giảm deadlock.</w:t>
      </w:r>
    </w:p>
    <w:p>
      <w:pPr>
        <w:pStyle w:val="Heading2"/>
      </w:pPr>
      <w:r>
        <w:t>5.4. Mỗi giao dịch một số tiền khác nhau</w:t>
      </w:r>
    </w:p>
    <w:p>
      <w:r>
        <w:rPr>
          <w:b w:val="0"/>
        </w:rPr>
        <w:t xml:space="preserve">A chuyển 50.000đ, B chuyển 120.000đ, C chuyển 230.000đ → tổng credit Lotte là </w:t>
      </w:r>
      <w:r>
        <w:rPr>
          <w:b/>
        </w:rPr>
        <w:t>400.000đ</w:t>
      </w:r>
      <w:r>
        <w:rPr>
          <w:b w:val="0"/>
        </w:rPr>
        <w:t xml:space="preserve">. Có thể cộng tổng một lần, nhưng Ledger Service vẫn ghi </w:t>
      </w:r>
      <w:r>
        <w:rPr>
          <w:b/>
        </w:rPr>
        <w:t>đủ ba giao dịch</w:t>
      </w:r>
      <w:r>
        <w:rPr>
          <w:b w:val="0"/>
        </w:rPr>
        <w:t xml:space="preserve"> với đúng số tiền/đối tác. Nếu lưu `balanceAfter` ở từng bút toán, phải bảo đảm chuỗi số dư sau mỗi giao dịch có ý nghĩa nhất quán; </w:t>
      </w:r>
      <w:r>
        <w:rPr>
          <w:b/>
        </w:rPr>
        <w:t>không được sao chép cùng số dư cuối Batch vào cả ba entry</w:t>
      </w:r>
      <w:r>
        <w:rPr>
          <w:b w:val="0"/>
        </w:rPr>
        <w:t xml:space="preserve"> mà không xác định lại nghiệp vụ.</w:t>
      </w:r>
    </w:p>
    <w:p>
      <w:pPr>
        <w:pStyle w:val="Heading2"/>
      </w:pPr>
      <w:r>
        <w:t>5.5. Từng khách vẫn cần thông báo riêng</w:t>
      </w:r>
    </w:p>
    <w:p>
      <w:r>
        <w:rPr>
          <w:b w:val="0"/>
        </w:rPr>
        <w:t xml:space="preserve">Giao dịch A lúc 10:00:00, B lúc 10:00:01, C lúc 10:00:02; nếu Batch chỉ COMMIT lúc 10:00:05 thì trước đó không được báo “thành công”. Sau COMMIT có thể tạo ba thông báo riêng theo từng Transaction. Hình thức gửi tin và độ trễ thông báo là yêu cầu sản phẩm cần xác nhận; </w:t>
      </w:r>
      <w:r>
        <w:rPr>
          <w:b/>
        </w:rPr>
        <w:t>source hiện chưa xác minh có Notification Service</w:t>
      </w:r>
      <w:r>
        <w:rPr>
          <w:b w:val="0"/>
        </w:rPr>
        <w:t>.</w:t>
      </w:r>
    </w:p>
    <w:p>
      <w:r>
        <w:br w:type="page"/>
      </w:r>
    </w:p>
    <w:p>
      <w:pPr>
        <w:pStyle w:val="Heading1"/>
      </w:pPr>
      <w:r>
        <w:t>6. Các rủi ro Batch không được bỏ qua</w:t>
      </w:r>
    </w:p>
    <w:p>
      <w:pPr>
        <w:pStyle w:val="Heading2"/>
      </w:pPr>
      <w:r>
        <w:t>6.1. Một Job không đủ tiền</w:t>
      </w:r>
    </w:p>
    <w:p>
      <w:r>
        <w:rPr>
          <w:b w:val="0"/>
        </w:rPr>
        <w:t xml:space="preserve">Ví dụ 10 Job vào Lotte, 9 người đủ tiền và 1 người không đủ tiền. Mục tiêu nghiệp vụ có thể là </w:t>
      </w:r>
      <w:r>
        <w:rPr>
          <w:b/>
        </w:rPr>
        <w:t>9 thành công, 1 thất bại</w:t>
      </w:r>
      <w:r>
        <w:rPr>
          <w:b w:val="0"/>
        </w:rPr>
        <w:t>; Lotte được cộng 900.000đ nếu mỗi khoản là 100.000đ. Không được cộng 1.000.000đ. Muốn 9 thành công, cần lựa chọn rõ chính sách phân tách giao dịch lỗi, tránh một lỗi bất ngờ ROLLBACK cả nhóm hợp lệ.</w:t>
      </w:r>
    </w:p>
    <w:p>
      <w:r>
        <w:rPr>
          <w:b w:val="0"/>
        </w:rPr>
      </w:r>
      <w:r>
        <w:rPr>
          <w:b/>
        </w:rPr>
        <w:t>Phương án PoC an toàn để khảo sát:</w:t>
      </w:r>
      <w:r>
        <w:rPr>
          <w:b w:val="0"/>
        </w:rPr>
        <w:t xml:space="preserve"> Xác thực và kiểm tra điều kiện trong các Transaction phù hợp; khóa/đọc số dư ngay trong phần bảo vệ concurrency; chỉ chọn các yêu cầu đã chắc chắn có thể COMMIT trong đơn vị nguyên tử. Phương án một Transaction chung với một số lỗi nghiệp vụ cần savepoint hoặc chiến lược khác, nhưng phức tạp hơn; chưa chốt trước benchmark.</w:t>
      </w:r>
    </w:p>
    <w:p>
      <w:pPr>
        <w:pStyle w:val="Heading2"/>
      </w:pPr>
      <w:r>
        <w:t>6.2. Crash, Retry và Idempotency</w:t>
      </w:r>
    </w:p>
    <w:p>
      <w:r>
        <w:rPr>
          <w:b w:val="0"/>
        </w:rPr>
        <w:t>PostgreSQL COMMIT xong nhưng Worker crash trước khi BullMQ Completed → cùng Job có thể được xử lý lại. Dấu vết từng giao dịch đã COMMIT cần tồn tại bền vững cùng tiền + Ledger. Chỉ dựa vào khóa 24 giờ hiện tại có thể không đủ nếu Job được phục hồi rất muộn; cần quyết định chính sách lưu và khóa duy nhất dài hạn cho chuyển tiền.</w:t>
      </w:r>
    </w:p>
    <w:p>
      <w:pPr>
        <w:pStyle w:val="Heading2"/>
      </w:pPr>
      <w:r>
        <w:t>6.3. Nguy cơ sai Ledger, deadlock và lock time</w:t>
      </w:r>
    </w:p>
    <w:p>
      <w:r>
        <w:rPr>
          <w:b w:val="0"/>
        </w:rPr>
        <w:t xml:space="preserve">Cộng tổng vào Lotte một lần </w:t>
      </w:r>
      <w:r>
        <w:rPr>
          <w:b/>
        </w:rPr>
        <w:t>không</w:t>
      </w:r>
      <w:r>
        <w:rPr>
          <w:b w:val="0"/>
        </w:rPr>
        <w:t xml:space="preserve"> được làm mất 10 dòng nghiệp vụ hoặc 20 bút toán DEBIT/CREDIT của 10 giao dịch. `balanceAfter` của recipient là một chi tiết cần thiết kế/kiểm thử kỹ. Một Batch quá lớn có thể giữ row locks lâu và làm một lỗi ảnh hưởng tới nhiều yêu cầu. Nếu có giao dịch đảo chiều hoặc nguồn/đích giao nhau, thứ tự lấy khóa phải được thống nhất.</w:t>
      </w:r>
    </w:p>
    <w:p>
      <w:pPr>
        <w:pStyle w:val="Heading2"/>
      </w:pPr>
      <w:r>
        <w:t>6.4. BullMQ và Batch không phụ thuộc nhau</w:t>
      </w:r>
    </w:p>
    <w:p>
      <w:r>
        <w:rPr>
          <w:b w:val="0"/>
        </w:rPr>
        <w:t xml:space="preserve">BankFlow vẫn có thể thử Batch Commit trên NestJS + PostgreSQL mà không dùng BullMQ. BullMQ giúp quản lý Job nhưng không tự làm COMMIT nhanh hơn. Đặc biệt, </w:t>
      </w:r>
      <w:r>
        <w:rPr>
          <w:b/>
        </w:rPr>
        <w:t>BullMQ `Queue.addBulk()` = thêm nhiều Job vào Redis</w:t>
      </w:r>
      <w:r>
        <w:rPr>
          <w:b w:val="0"/>
        </w:rPr>
        <w:t>, không phải worker tự nhận 10 Job trong cùng một lần xử lý; tính năng batch processing trực tiếp thuộc BullMQ Pro hoặc cần tự thiết kế bộ điều phối tương đương.</w:t>
      </w:r>
    </w:p>
    <w:p>
      <w:pPr>
        <w:pStyle w:val="Heading2"/>
      </w:pPr>
      <w:r>
        <w:t>6.5. Chỗ còn phải xác nhận với mentor</w:t>
      </w:r>
    </w:p>
    <w:p>
      <w:pPr>
        <w:pStyle w:val="ListBullet"/>
        <w:ind w:left="227"/>
      </w:pPr>
      <w:r>
        <w:rPr>
          <w:b w:val="0"/>
        </w:rPr>
        <w:t>“Batch Transaction Commit” có chính xác là thuật ngữ mentor muốn dùng? Mentor có muốn gom theo tài khoản nhận và cộng tổng không?</w:t>
      </w:r>
    </w:p>
    <w:p>
      <w:pPr>
        <w:pStyle w:val="ListBullet"/>
        <w:ind w:left="227"/>
      </w:pPr>
      <w:r>
        <w:rPr>
          <w:b w:val="0"/>
        </w:rPr>
        <w:t>Chữ 20 / 15 KFC / 5 Lotte trên bảng là số Job trong một lô hay ví dụ chia nhóm?</w:t>
      </w:r>
    </w:p>
    <w:p>
      <w:pPr>
        <w:pStyle w:val="ListBullet"/>
        <w:ind w:left="227"/>
      </w:pPr>
      <w:r>
        <w:rPr>
          <w:b w:val="0"/>
        </w:rPr>
        <w:t>Thời gian nhận thông báo thành công tối đa, TPS mục tiêu, tải đỉnh, chính sách từng giao dịch lỗi trong Batch và mục tiêu demo.</w:t>
      </w:r>
    </w:p>
    <w:p>
      <w:r>
        <w:br w:type="page"/>
      </w:r>
    </w:p>
    <w:p>
      <w:pPr>
        <w:pStyle w:val="Heading1"/>
      </w:pPr>
      <w:r>
        <w:t>7. Capacity Planning — cách tính và cách đo</w:t>
      </w:r>
    </w:p>
    <w:p>
      <w:pPr>
        <w:pStyle w:val="Heading2"/>
      </w:pPr>
      <w:r>
        <w:t>7.1. Chỉ số cần đo</w:t>
      </w:r>
    </w:p>
    <w:tbl>
      <w:tblPr>
        <w:tblStyle w:val="TableGrid"/>
        <w:tblW w:type="auto" w:w="0"/>
        <w:jc w:val="center"/>
        <w:tblLook w:firstColumn="1" w:firstRow="1" w:lastColumn="0" w:lastRow="0" w:noHBand="0" w:noVBand="1" w:val="04A0"/>
      </w:tblPr>
      <w:tblGrid>
        <w:gridCol w:w="3175"/>
        <w:gridCol w:w="3175"/>
        <w:gridCol w:w="3175"/>
      </w:tblGrid>
      <w:tr>
        <w:tc>
          <w:tcPr>
            <w:tcW w:type="dxa" w:w="1871"/>
            <w:vAlign w:val="center"/>
            <w:shd w:fill="12315B"/>
          </w:tcPr>
          <w:p>
            <w:r>
              <w:rPr>
                <w:b/>
                <w:color w:val="FFFFFF"/>
                <w:sz w:val="16"/>
              </w:rPr>
              <w:t>Chỉ số</w:t>
            </w:r>
          </w:p>
        </w:tc>
        <w:tc>
          <w:tcPr>
            <w:tcW w:type="dxa" w:w="3628"/>
            <w:vAlign w:val="center"/>
            <w:shd w:fill="12315B"/>
          </w:tcPr>
          <w:p>
            <w:r>
              <w:rPr>
                <w:b/>
                <w:color w:val="FFFFFF"/>
                <w:sz w:val="16"/>
              </w:rPr>
              <w:t>Đo điều gì</w:t>
            </w:r>
          </w:p>
        </w:tc>
        <w:tc>
          <w:tcPr>
            <w:tcW w:type="dxa" w:w="3572"/>
            <w:vAlign w:val="center"/>
            <w:shd w:fill="12315B"/>
          </w:tcPr>
          <w:p>
            <w:r>
              <w:rPr>
                <w:b/>
                <w:color w:val="FFFFFF"/>
                <w:sz w:val="16"/>
              </w:rPr>
              <w:t>Ý nghĩa</w:t>
            </w:r>
          </w:p>
        </w:tc>
      </w:tr>
      <w:tr>
        <w:tc>
          <w:tcPr>
            <w:tcW w:type="dxa" w:w="1871"/>
            <w:vAlign w:val="center"/>
          </w:tcPr>
          <w:p>
            <w:pPr>
              <w:spacing w:after="20"/>
            </w:pPr>
            <w:r>
              <w:rPr>
                <w:sz w:val="15"/>
              </w:rPr>
              <w:t>Arrival rate (λ)</w:t>
            </w:r>
          </w:p>
        </w:tc>
        <w:tc>
          <w:tcPr>
            <w:tcW w:type="dxa" w:w="3628"/>
            <w:vAlign w:val="center"/>
          </w:tcPr>
          <w:p>
            <w:pPr>
              <w:spacing w:after="20"/>
            </w:pPr>
            <w:r>
              <w:rPr>
                <w:sz w:val="15"/>
              </w:rPr>
              <w:t>Requests/Job mới mỗi giây</w:t>
            </w:r>
          </w:p>
        </w:tc>
        <w:tc>
          <w:tcPr>
            <w:tcW w:type="dxa" w:w="3572"/>
            <w:vAlign w:val="center"/>
          </w:tcPr>
          <w:p>
            <w:pPr>
              <w:spacing w:after="20"/>
            </w:pPr>
            <w:r>
              <w:rPr>
                <w:sz w:val="15"/>
              </w:rPr>
              <w:t>Tốc độ tải đi vào hệ thống.</w:t>
            </w:r>
          </w:p>
        </w:tc>
      </w:tr>
      <w:tr>
        <w:tc>
          <w:tcPr>
            <w:tcW w:type="dxa" w:w="1871"/>
            <w:vAlign w:val="center"/>
            <w:shd w:fill="F1F6F8"/>
          </w:tcPr>
          <w:p>
            <w:pPr>
              <w:spacing w:after="20"/>
            </w:pPr>
            <w:r>
              <w:rPr>
                <w:sz w:val="15"/>
              </w:rPr>
              <w:t>Throughput (μ)</w:t>
            </w:r>
          </w:p>
        </w:tc>
        <w:tc>
          <w:tcPr>
            <w:tcW w:type="dxa" w:w="3628"/>
            <w:vAlign w:val="center"/>
            <w:shd w:fill="F1F6F8"/>
          </w:tcPr>
          <w:p>
            <w:pPr>
              <w:spacing w:after="20"/>
            </w:pPr>
            <w:r>
              <w:rPr>
                <w:sz w:val="15"/>
              </w:rPr>
              <w:t>Giao dịch COMMIT thành công mỗi giây</w:t>
            </w:r>
          </w:p>
        </w:tc>
        <w:tc>
          <w:tcPr>
            <w:tcW w:type="dxa" w:w="3572"/>
            <w:vAlign w:val="center"/>
            <w:shd w:fill="F1F6F8"/>
          </w:tcPr>
          <w:p>
            <w:pPr>
              <w:spacing w:after="20"/>
            </w:pPr>
            <w:r>
              <w:rPr>
                <w:sz w:val="15"/>
              </w:rPr>
              <w:t>Năng lực xử lý tiền thực.</w:t>
            </w:r>
          </w:p>
        </w:tc>
      </w:tr>
      <w:tr>
        <w:tc>
          <w:tcPr>
            <w:tcW w:type="dxa" w:w="1871"/>
            <w:vAlign w:val="center"/>
          </w:tcPr>
          <w:p>
            <w:pPr>
              <w:spacing w:after="20"/>
            </w:pPr>
            <w:r>
              <w:rPr>
                <w:sz w:val="15"/>
              </w:rPr>
              <w:t>Latency p50/p95/p99</w:t>
            </w:r>
          </w:p>
        </w:tc>
        <w:tc>
          <w:tcPr>
            <w:tcW w:type="dxa" w:w="3628"/>
            <w:vAlign w:val="center"/>
          </w:tcPr>
          <w:p>
            <w:pPr>
              <w:spacing w:after="20"/>
            </w:pPr>
            <w:r>
              <w:rPr>
                <w:sz w:val="15"/>
              </w:rPr>
              <w:t>Thời gian yêu cầu → COMMIT/xác nhận</w:t>
            </w:r>
          </w:p>
        </w:tc>
        <w:tc>
          <w:tcPr>
            <w:tcW w:type="dxa" w:w="3572"/>
            <w:vAlign w:val="center"/>
          </w:tcPr>
          <w:p>
            <w:pPr>
              <w:spacing w:after="20"/>
            </w:pPr>
            <w:r>
              <w:rPr>
                <w:sz w:val="15"/>
              </w:rPr>
              <w:t>Thể hiện nhóm khách chờ lâu, không chỉ trung bình.</w:t>
            </w:r>
          </w:p>
        </w:tc>
      </w:tr>
      <w:tr>
        <w:tc>
          <w:tcPr>
            <w:tcW w:type="dxa" w:w="1871"/>
            <w:vAlign w:val="center"/>
            <w:shd w:fill="F1F6F8"/>
          </w:tcPr>
          <w:p>
            <w:pPr>
              <w:spacing w:after="20"/>
            </w:pPr>
            <w:r>
              <w:rPr>
                <w:sz w:val="15"/>
              </w:rPr>
              <w:t>Queue waiting</w:t>
            </w:r>
          </w:p>
        </w:tc>
        <w:tc>
          <w:tcPr>
            <w:tcW w:type="dxa" w:w="3628"/>
            <w:vAlign w:val="center"/>
            <w:shd w:fill="F1F6F8"/>
          </w:tcPr>
          <w:p>
            <w:pPr>
              <w:spacing w:after="20"/>
            </w:pPr>
            <w:r>
              <w:rPr>
                <w:sz w:val="15"/>
              </w:rPr>
              <w:t>Thời gian chờ Worker bắt đầu xử lý</w:t>
            </w:r>
          </w:p>
        </w:tc>
        <w:tc>
          <w:tcPr>
            <w:tcW w:type="dxa" w:w="3572"/>
            <w:vAlign w:val="center"/>
            <w:shd w:fill="F1F6F8"/>
          </w:tcPr>
          <w:p>
            <w:pPr>
              <w:spacing w:after="20"/>
            </w:pPr>
            <w:r>
              <w:rPr>
                <w:sz w:val="15"/>
              </w:rPr>
              <w:t>Phát hiện tồn đọng trong Redis/BullMQ.</w:t>
            </w:r>
          </w:p>
        </w:tc>
      </w:tr>
      <w:tr>
        <w:tc>
          <w:tcPr>
            <w:tcW w:type="dxa" w:w="1871"/>
            <w:vAlign w:val="center"/>
          </w:tcPr>
          <w:p>
            <w:pPr>
              <w:spacing w:after="20"/>
            </w:pPr>
            <w:r>
              <w:rPr>
                <w:sz w:val="15"/>
              </w:rPr>
              <w:t>Backlog</w:t>
            </w:r>
          </w:p>
        </w:tc>
        <w:tc>
          <w:tcPr>
            <w:tcW w:type="dxa" w:w="3628"/>
            <w:vAlign w:val="center"/>
          </w:tcPr>
          <w:p>
            <w:pPr>
              <w:spacing w:after="20"/>
            </w:pPr>
            <w:r>
              <w:rPr>
                <w:sz w:val="15"/>
              </w:rPr>
              <w:t>Job còn chờ + đang xử lý</w:t>
            </w:r>
          </w:p>
        </w:tc>
        <w:tc>
          <w:tcPr>
            <w:tcW w:type="dxa" w:w="3572"/>
            <w:vAlign w:val="center"/>
          </w:tcPr>
          <w:p>
            <w:pPr>
              <w:spacing w:after="20"/>
            </w:pPr>
            <w:r>
              <w:rPr>
                <w:sz w:val="15"/>
              </w:rPr>
              <w:t>Nợ công việc hệ thống phải giải quyết.</w:t>
            </w:r>
          </w:p>
        </w:tc>
      </w:tr>
      <w:tr>
        <w:tc>
          <w:tcPr>
            <w:tcW w:type="dxa" w:w="1871"/>
            <w:vAlign w:val="center"/>
            <w:shd w:fill="F1F6F8"/>
          </w:tcPr>
          <w:p>
            <w:pPr>
              <w:spacing w:after="20"/>
            </w:pPr>
            <w:r>
              <w:rPr>
                <w:sz w:val="15"/>
              </w:rPr>
              <w:t>DB wait &amp; locks</w:t>
            </w:r>
          </w:p>
        </w:tc>
        <w:tc>
          <w:tcPr>
            <w:tcW w:type="dxa" w:w="3628"/>
            <w:vAlign w:val="center"/>
            <w:shd w:fill="F1F6F8"/>
          </w:tcPr>
          <w:p>
            <w:pPr>
              <w:spacing w:after="20"/>
            </w:pPr>
            <w:r>
              <w:rPr>
                <w:sz w:val="15"/>
              </w:rPr>
              <w:t>pg_stat_activity, wait_event, pg_locks</w:t>
            </w:r>
          </w:p>
        </w:tc>
        <w:tc>
          <w:tcPr>
            <w:tcW w:type="dxa" w:w="3572"/>
            <w:vAlign w:val="center"/>
            <w:shd w:fill="F1F6F8"/>
          </w:tcPr>
          <w:p>
            <w:pPr>
              <w:spacing w:after="20"/>
            </w:pPr>
            <w:r>
              <w:rPr>
                <w:sz w:val="15"/>
              </w:rPr>
              <w:t>Xem có thật nghẽn khóa dòng Lotte hay không.</w:t>
            </w:r>
          </w:p>
        </w:tc>
      </w:tr>
      <w:tr>
        <w:tc>
          <w:tcPr>
            <w:tcW w:type="dxa" w:w="1871"/>
            <w:vAlign w:val="center"/>
          </w:tcPr>
          <w:p>
            <w:pPr>
              <w:spacing w:after="20"/>
            </w:pPr>
            <w:r>
              <w:rPr>
                <w:sz w:val="15"/>
              </w:rPr>
              <w:t>Error/retry/duplicate</w:t>
            </w:r>
          </w:p>
        </w:tc>
        <w:tc>
          <w:tcPr>
            <w:tcW w:type="dxa" w:w="3628"/>
            <w:vAlign w:val="center"/>
          </w:tcPr>
          <w:p>
            <w:pPr>
              <w:spacing w:after="20"/>
            </w:pPr>
            <w:r>
              <w:rPr>
                <w:sz w:val="15"/>
              </w:rPr>
              <w:t>Tỷ lệ lỗi, retry, idempotent replay</w:t>
            </w:r>
          </w:p>
        </w:tc>
        <w:tc>
          <w:tcPr>
            <w:tcW w:type="dxa" w:w="3572"/>
            <w:vAlign w:val="center"/>
          </w:tcPr>
          <w:p>
            <w:pPr>
              <w:spacing w:after="20"/>
            </w:pPr>
            <w:r>
              <w:rPr>
                <w:sz w:val="15"/>
              </w:rPr>
              <w:t>Giám sát an toàn, không chỉ tốc độ.</w:t>
            </w:r>
          </w:p>
        </w:tc>
      </w:tr>
      <w:tr>
        <w:tc>
          <w:tcPr>
            <w:tcW w:type="dxa" w:w="1871"/>
            <w:vAlign w:val="center"/>
            <w:shd w:fill="F1F6F8"/>
          </w:tcPr>
          <w:p>
            <w:pPr>
              <w:spacing w:after="20"/>
            </w:pPr>
            <w:r>
              <w:rPr>
                <w:sz w:val="15"/>
              </w:rPr>
              <w:t>Hạ tầng</w:t>
            </w:r>
          </w:p>
        </w:tc>
        <w:tc>
          <w:tcPr>
            <w:tcW w:type="dxa" w:w="3628"/>
            <w:vAlign w:val="center"/>
            <w:shd w:fill="F1F6F8"/>
          </w:tcPr>
          <w:p>
            <w:pPr>
              <w:spacing w:after="20"/>
            </w:pPr>
            <w:r>
              <w:rPr>
                <w:sz w:val="15"/>
              </w:rPr>
              <w:t>CPU, RAM, pool kết nối, Redis/DB I/O</w:t>
            </w:r>
          </w:p>
        </w:tc>
        <w:tc>
          <w:tcPr>
            <w:tcW w:type="dxa" w:w="3572"/>
            <w:vAlign w:val="center"/>
            <w:shd w:fill="F1F6F8"/>
          </w:tcPr>
          <w:p>
            <w:pPr>
              <w:spacing w:after="20"/>
            </w:pPr>
            <w:r>
              <w:rPr>
                <w:sz w:val="15"/>
              </w:rPr>
              <w:t>Xác định tài nguyên cần tăng.</w:t>
            </w:r>
          </w:p>
        </w:tc>
      </w:tr>
    </w:tbl>
    <w:p>
      <w:pPr>
        <w:spacing w:after="0"/>
      </w:pPr>
    </w:p>
    <w:p>
      <w:pPr>
        <w:pStyle w:val="Heading2"/>
      </w:pPr>
      <w:r>
        <w:t>7.2. Các công thức tối thiểu</w:t>
      </w:r>
    </w:p>
    <w:p>
      <w:r>
        <w:rPr>
          <w:b w:val="0"/>
        </w:rPr>
      </w:r>
      <w:r>
        <w:rPr>
          <w:b/>
        </w:rPr>
        <w:t>TPS trung bình</w:t>
      </w:r>
      <w:r>
        <w:rPr>
          <w:b w:val="0"/>
        </w:rPr>
        <w:t xml:space="preserve"> = số giao dịch COMMIT thành công / số giây đo. </w:t>
      </w:r>
      <w:r>
        <w:rPr>
          <w:b/>
        </w:rPr>
        <w:t>Tồn đọng tăng gần đúng</w:t>
      </w:r>
      <w:r>
        <w:rPr>
          <w:b w:val="0"/>
        </w:rPr>
        <w:t xml:space="preserve"> = max(0, λ − μ) × thời gian, nếu tốc độ ổn định. </w:t>
      </w:r>
      <w:r>
        <w:rPr>
          <w:b/>
        </w:rPr>
        <w:t>Thời gian xả burst 100 Job</w:t>
      </w:r>
      <w:r>
        <w:rPr>
          <w:b w:val="0"/>
        </w:rPr>
        <w:t xml:space="preserve"> ≈ 100 / TPS duy trì khi không có Job mới và không tính thêm overhead.</w:t>
      </w:r>
    </w:p>
    <w:p>
      <w:r>
        <w:rPr>
          <w:b w:val="0"/>
        </w:rPr>
      </w:r>
      <w:r>
        <w:rPr>
          <w:b/>
        </w:rPr>
        <w:t>Worker ban đầu (ước tính):</w:t>
      </w:r>
      <w:r>
        <w:rPr>
          <w:b w:val="0"/>
        </w:rPr>
        <w:t xml:space="preserve"> số Worker tối thiểu ≈ ceil(λ × thời gian xử lý trung bình mỗi Job / mức sử dụng mục tiêu). Công thức này chỉ là gợi ý khi các Job có thể thực hiện đủ độc lập; trường hợp hot row phải dùng số đo thực tế vì tăng Worker có thể không nâng TPS.</w:t>
      </w:r>
    </w:p>
    <w:p>
      <w:pPr>
        <w:pStyle w:val="Heading2"/>
      </w:pPr>
      <w:r>
        <w:t>7.3. Ví dụ sức tải (giả định, chưa benchmark)</w:t>
      </w:r>
    </w:p>
    <w:tbl>
      <w:tblPr>
        <w:tblStyle w:val="TableGrid"/>
        <w:tblW w:type="auto" w:w="0"/>
        <w:jc w:val="center"/>
        <w:tblLook w:firstColumn="1" w:firstRow="1" w:lastColumn="0" w:lastRow="0" w:noHBand="0" w:noVBand="1" w:val="04A0"/>
      </w:tblPr>
      <w:tblGrid>
        <w:gridCol w:w="3175"/>
        <w:gridCol w:w="3175"/>
        <w:gridCol w:w="3175"/>
      </w:tblGrid>
      <w:tr>
        <w:tc>
          <w:tcPr>
            <w:tcW w:type="dxa" w:w="2324"/>
            <w:vAlign w:val="center"/>
            <w:shd w:fill="12315B"/>
          </w:tcPr>
          <w:p>
            <w:r>
              <w:rPr>
                <w:b/>
                <w:color w:val="FFFFFF"/>
                <w:sz w:val="16"/>
              </w:rPr>
              <w:t>Tình huống</w:t>
            </w:r>
          </w:p>
        </w:tc>
        <w:tc>
          <w:tcPr>
            <w:tcW w:type="dxa" w:w="3231"/>
            <w:vAlign w:val="center"/>
            <w:shd w:fill="12315B"/>
          </w:tcPr>
          <w:p>
            <w:r>
              <w:rPr>
                <w:b/>
                <w:color w:val="FFFFFF"/>
                <w:sz w:val="16"/>
              </w:rPr>
              <w:t>Giá trị giả định</w:t>
            </w:r>
          </w:p>
        </w:tc>
        <w:tc>
          <w:tcPr>
            <w:tcW w:type="dxa" w:w="3515"/>
            <w:vAlign w:val="center"/>
            <w:shd w:fill="12315B"/>
          </w:tcPr>
          <w:p>
            <w:r>
              <w:rPr>
                <w:b/>
                <w:color w:val="FFFFFF"/>
                <w:sz w:val="16"/>
              </w:rPr>
              <w:t>Kết luận</w:t>
            </w:r>
          </w:p>
        </w:tc>
      </w:tr>
      <w:tr>
        <w:tc>
          <w:tcPr>
            <w:tcW w:type="dxa" w:w="2324"/>
            <w:vAlign w:val="center"/>
          </w:tcPr>
          <w:p>
            <w:pPr>
              <w:spacing w:after="20"/>
            </w:pPr>
            <w:r>
              <w:rPr>
                <w:sz w:val="15"/>
              </w:rPr>
              <w:t>Tải đến</w:t>
            </w:r>
          </w:p>
        </w:tc>
        <w:tc>
          <w:tcPr>
            <w:tcW w:type="dxa" w:w="3231"/>
            <w:vAlign w:val="center"/>
          </w:tcPr>
          <w:p>
            <w:pPr>
              <w:spacing w:after="20"/>
            </w:pPr>
            <w:r>
              <w:rPr>
                <w:sz w:val="15"/>
              </w:rPr>
              <w:t>λ = 100 Job/s</w:t>
            </w:r>
          </w:p>
        </w:tc>
        <w:tc>
          <w:tcPr>
            <w:tcW w:type="dxa" w:w="3515"/>
            <w:vAlign w:val="center"/>
          </w:tcPr>
          <w:p>
            <w:pPr>
              <w:spacing w:after="20"/>
            </w:pPr>
            <w:r>
              <w:rPr>
                <w:sz w:val="15"/>
              </w:rPr>
              <w:t>Cần đo có chịu được lâu dài hay không.</w:t>
            </w:r>
          </w:p>
        </w:tc>
      </w:tr>
      <w:tr>
        <w:tc>
          <w:tcPr>
            <w:tcW w:type="dxa" w:w="2324"/>
            <w:vAlign w:val="center"/>
            <w:shd w:fill="F1F6F8"/>
          </w:tcPr>
          <w:p>
            <w:pPr>
              <w:spacing w:after="20"/>
            </w:pPr>
            <w:r>
              <w:rPr>
                <w:sz w:val="15"/>
              </w:rPr>
              <w:t>Tốc độ hoàn thành</w:t>
            </w:r>
          </w:p>
        </w:tc>
        <w:tc>
          <w:tcPr>
            <w:tcW w:type="dxa" w:w="3231"/>
            <w:vAlign w:val="center"/>
            <w:shd w:fill="F1F6F8"/>
          </w:tcPr>
          <w:p>
            <w:pPr>
              <w:spacing w:after="20"/>
            </w:pPr>
            <w:r>
              <w:rPr>
                <w:sz w:val="15"/>
              </w:rPr>
              <w:t>μ = 60 thành công/s</w:t>
            </w:r>
          </w:p>
        </w:tc>
        <w:tc>
          <w:tcPr>
            <w:tcW w:type="dxa" w:w="3515"/>
            <w:vAlign w:val="center"/>
            <w:shd w:fill="F1F6F8"/>
          </w:tcPr>
          <w:p>
            <w:pPr>
              <w:spacing w:after="20"/>
            </w:pPr>
            <w:r>
              <w:rPr>
                <w:sz w:val="15"/>
              </w:rPr>
              <w:t>Tồn đọng tăng ~40 công việc/s.</w:t>
            </w:r>
          </w:p>
        </w:tc>
      </w:tr>
      <w:tr>
        <w:tc>
          <w:tcPr>
            <w:tcW w:type="dxa" w:w="2324"/>
            <w:vAlign w:val="center"/>
          </w:tcPr>
          <w:p>
            <w:pPr>
              <w:spacing w:after="20"/>
            </w:pPr>
            <w:r>
              <w:rPr>
                <w:sz w:val="15"/>
              </w:rPr>
              <w:t>Duy trì 5 giây</w:t>
            </w:r>
          </w:p>
        </w:tc>
        <w:tc>
          <w:tcPr>
            <w:tcW w:type="dxa" w:w="3231"/>
            <w:vAlign w:val="center"/>
          </w:tcPr>
          <w:p>
            <w:pPr>
              <w:spacing w:after="20"/>
            </w:pPr>
            <w:r>
              <w:rPr>
                <w:sz w:val="15"/>
              </w:rPr>
              <w:t>(100−60) × 5</w:t>
            </w:r>
          </w:p>
        </w:tc>
        <w:tc>
          <w:tcPr>
            <w:tcW w:type="dxa" w:w="3515"/>
            <w:vAlign w:val="center"/>
          </w:tcPr>
          <w:p>
            <w:pPr>
              <w:spacing w:after="20"/>
            </w:pPr>
            <w:r>
              <w:rPr>
                <w:sz w:val="15"/>
              </w:rPr>
              <w:t>~200 công việc chưa hoàn thành cộng thêm.</w:t>
            </w:r>
          </w:p>
        </w:tc>
      </w:tr>
      <w:tr>
        <w:tc>
          <w:tcPr>
            <w:tcW w:type="dxa" w:w="2324"/>
            <w:vAlign w:val="center"/>
            <w:shd w:fill="F1F6F8"/>
          </w:tcPr>
          <w:p>
            <w:pPr>
              <w:spacing w:after="20"/>
            </w:pPr>
            <w:r>
              <w:rPr>
                <w:sz w:val="15"/>
              </w:rPr>
              <w:t>Burst 100 yêu cầu</w:t>
            </w:r>
          </w:p>
        </w:tc>
        <w:tc>
          <w:tcPr>
            <w:tcW w:type="dxa" w:w="3231"/>
            <w:vAlign w:val="center"/>
            <w:shd w:fill="F1F6F8"/>
          </w:tcPr>
          <w:p>
            <w:pPr>
              <w:spacing w:after="20"/>
            </w:pPr>
            <w:r>
              <w:rPr>
                <w:sz w:val="15"/>
              </w:rPr>
              <w:t>μ = 10 TPS, không có yêu cầu mới</w:t>
            </w:r>
          </w:p>
        </w:tc>
        <w:tc>
          <w:tcPr>
            <w:tcW w:type="dxa" w:w="3515"/>
            <w:vAlign w:val="center"/>
            <w:shd w:fill="F1F6F8"/>
          </w:tcPr>
          <w:p>
            <w:pPr>
              <w:spacing w:after="20"/>
            </w:pPr>
            <w:r>
              <w:rPr>
                <w:sz w:val="15"/>
              </w:rPr>
              <w:t>Xả backlog tối thiểu khoảng 10 s trong mô hình đơn giản.</w:t>
            </w:r>
          </w:p>
        </w:tc>
      </w:tr>
      <w:tr>
        <w:tc>
          <w:tcPr>
            <w:tcW w:type="dxa" w:w="2324"/>
            <w:vAlign w:val="center"/>
          </w:tcPr>
          <w:p>
            <w:pPr>
              <w:spacing w:after="20"/>
            </w:pPr>
            <w:r>
              <w:rPr>
                <w:sz w:val="15"/>
              </w:rPr>
              <w:t>Batch 5 / 10 / 20</w:t>
            </w:r>
          </w:p>
        </w:tc>
        <w:tc>
          <w:tcPr>
            <w:tcW w:type="dxa" w:w="3231"/>
            <w:vAlign w:val="center"/>
          </w:tcPr>
          <w:p>
            <w:pPr>
              <w:spacing w:after="20"/>
            </w:pPr>
            <w:r>
              <w:rPr>
                <w:sz w:val="15"/>
              </w:rPr>
              <w:t>80/120/125 TPS; 100/150/400 ms</w:t>
            </w:r>
          </w:p>
        </w:tc>
        <w:tc>
          <w:tcPr>
            <w:tcW w:type="dxa" w:w="3515"/>
            <w:vAlign w:val="center"/>
          </w:tcPr>
          <w:p>
            <w:pPr>
              <w:spacing w:after="20"/>
            </w:pPr>
            <w:r>
              <w:rPr>
                <w:sz w:val="15"/>
              </w:rPr>
              <w:t>Ví dụ học tập; Batch 10 có trade-off phù hợp, KHÔNG phải kết quả BankFlow.</w:t>
            </w:r>
          </w:p>
        </w:tc>
      </w:tr>
    </w:tbl>
    <w:p>
      <w:pPr>
        <w:spacing w:after="0"/>
      </w:pPr>
    </w:p>
    <w:p>
      <w:pPr>
        <w:pStyle w:val="Heading2"/>
      </w:pPr>
      <w:r>
        <w:t>7.4. Bảng mục tiêu cần mentor chốt</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12315B"/>
          </w:tcPr>
          <w:p>
            <w:r>
              <w:rPr>
                <w:b/>
                <w:color w:val="FFFFFF"/>
                <w:sz w:val="16"/>
              </w:rPr>
              <w:t>Hạng mục</w:t>
            </w:r>
          </w:p>
        </w:tc>
        <w:tc>
          <w:tcPr>
            <w:tcW w:type="dxa" w:w="6236"/>
            <w:vAlign w:val="center"/>
            <w:shd w:fill="12315B"/>
          </w:tcPr>
          <w:p>
            <w:r>
              <w:rPr>
                <w:b/>
                <w:color w:val="FFFFFF"/>
                <w:sz w:val="16"/>
              </w:rPr>
              <w:t>Đề xuất cách ghi trong báo cáo</w:t>
            </w:r>
          </w:p>
        </w:tc>
      </w:tr>
      <w:tr>
        <w:tc>
          <w:tcPr>
            <w:tcW w:type="dxa" w:w="2835"/>
            <w:vAlign w:val="center"/>
          </w:tcPr>
          <w:p>
            <w:pPr>
              <w:spacing w:after="20"/>
            </w:pPr>
            <w:r>
              <w:rPr>
                <w:sz w:val="15"/>
              </w:rPr>
              <w:t>Sustained TPS</w:t>
            </w:r>
          </w:p>
        </w:tc>
        <w:tc>
          <w:tcPr>
            <w:tcW w:type="dxa" w:w="6236"/>
            <w:vAlign w:val="center"/>
          </w:tcPr>
          <w:p>
            <w:pPr>
              <w:spacing w:after="20"/>
            </w:pPr>
            <w:r>
              <w:rPr>
                <w:sz w:val="15"/>
              </w:rPr>
              <w:t>Chưa có mục tiêu chính thức; xin mentor xác nhận.</w:t>
            </w:r>
          </w:p>
        </w:tc>
      </w:tr>
      <w:tr>
        <w:tc>
          <w:tcPr>
            <w:tcW w:type="dxa" w:w="2835"/>
            <w:vAlign w:val="center"/>
            <w:shd w:fill="F1F6F8"/>
          </w:tcPr>
          <w:p>
            <w:pPr>
              <w:spacing w:after="20"/>
            </w:pPr>
            <w:r>
              <w:rPr>
                <w:sz w:val="15"/>
              </w:rPr>
              <w:t>Burst concurrency</w:t>
            </w:r>
          </w:p>
        </w:tc>
        <w:tc>
          <w:tcPr>
            <w:tcW w:type="dxa" w:w="6236"/>
            <w:vAlign w:val="center"/>
            <w:shd w:fill="F1F6F8"/>
          </w:tcPr>
          <w:p>
            <w:pPr>
              <w:spacing w:after="20"/>
            </w:pPr>
            <w:r>
              <w:rPr>
                <w:sz w:val="15"/>
              </w:rPr>
              <w:t>Ít nhất kiểm tra burst 100/500/1000 request trong môi trường test riêng.</w:t>
            </w:r>
          </w:p>
        </w:tc>
      </w:tr>
      <w:tr>
        <w:tc>
          <w:tcPr>
            <w:tcW w:type="dxa" w:w="2835"/>
            <w:vAlign w:val="center"/>
          </w:tcPr>
          <w:p>
            <w:pPr>
              <w:spacing w:after="20"/>
            </w:pPr>
            <w:r>
              <w:rPr>
                <w:sz w:val="15"/>
              </w:rPr>
              <w:t>Latency mục tiêu</w:t>
            </w:r>
          </w:p>
        </w:tc>
        <w:tc>
          <w:tcPr>
            <w:tcW w:type="dxa" w:w="6236"/>
            <w:vAlign w:val="center"/>
          </w:tcPr>
          <w:p>
            <w:pPr>
              <w:spacing w:after="20"/>
            </w:pPr>
            <w:r>
              <w:rPr>
                <w:sz w:val="15"/>
              </w:rPr>
              <w:t>Xin ngưỡng p95/p99, phân biệt ACCEPTED với COMMITTED.</w:t>
            </w:r>
          </w:p>
        </w:tc>
      </w:tr>
      <w:tr>
        <w:tc>
          <w:tcPr>
            <w:tcW w:type="dxa" w:w="2835"/>
            <w:vAlign w:val="center"/>
            <w:shd w:fill="F1F6F8"/>
          </w:tcPr>
          <w:p>
            <w:pPr>
              <w:spacing w:after="20"/>
            </w:pPr>
            <w:r>
              <w:rPr>
                <w:sz w:val="15"/>
              </w:rPr>
              <w:t>Batch size / Worker</w:t>
            </w:r>
          </w:p>
        </w:tc>
        <w:tc>
          <w:tcPr>
            <w:tcW w:type="dxa" w:w="6236"/>
            <w:vAlign w:val="center"/>
            <w:shd w:fill="F1F6F8"/>
          </w:tcPr>
          <w:p>
            <w:pPr>
              <w:spacing w:after="20"/>
            </w:pPr>
            <w:r>
              <w:rPr>
                <w:sz w:val="15"/>
              </w:rPr>
              <w:t>Không chọn trước; benchmark ma trận size 1/5/10/20 và concurrency 1/3/5/10.</w:t>
            </w:r>
          </w:p>
        </w:tc>
      </w:tr>
      <w:tr>
        <w:tc>
          <w:tcPr>
            <w:tcW w:type="dxa" w:w="2835"/>
            <w:vAlign w:val="center"/>
          </w:tcPr>
          <w:p>
            <w:pPr>
              <w:spacing w:after="20"/>
            </w:pPr>
            <w:r>
              <w:rPr>
                <w:sz w:val="15"/>
              </w:rPr>
              <w:t>Safety</w:t>
            </w:r>
          </w:p>
        </w:tc>
        <w:tc>
          <w:tcPr>
            <w:tcW w:type="dxa" w:w="6236"/>
            <w:vAlign w:val="center"/>
          </w:tcPr>
          <w:p>
            <w:pPr>
              <w:spacing w:after="20"/>
            </w:pPr>
            <w:r>
              <w:rPr>
                <w:sz w:val="15"/>
              </w:rPr>
              <w:t>Số dư/ledger/reconciliation đúng, không trùng tiền khi Retry/crash.</w:t>
            </w:r>
          </w:p>
        </w:tc>
      </w:tr>
    </w:tbl>
    <w:p>
      <w:pPr>
        <w:spacing w:after="0"/>
      </w:pPr>
    </w:p>
    <w:p>
      <w:r>
        <w:br w:type="page"/>
      </w:r>
    </w:p>
    <w:p>
      <w:pPr>
        <w:pStyle w:val="Heading1"/>
      </w:pPr>
      <w:r>
        <w:t>8. Phương án kiến trúc và kế hoạch kiểm thử</w:t>
      </w:r>
    </w:p>
    <w:tbl>
      <w:tblPr>
        <w:tblStyle w:val="TableGrid"/>
        <w:tblW w:type="auto" w:w="0"/>
        <w:jc w:val="center"/>
        <w:tblLook w:firstColumn="1" w:firstRow="1" w:lastColumn="0" w:lastRow="0" w:noHBand="0" w:noVBand="1" w:val="04A0"/>
      </w:tblPr>
      <w:tblGrid>
        <w:gridCol w:w="3175"/>
        <w:gridCol w:w="3175"/>
        <w:gridCol w:w="3175"/>
      </w:tblGrid>
      <w:tr>
        <w:tc>
          <w:tcPr>
            <w:tcW w:type="dxa" w:w="2268"/>
            <w:vAlign w:val="center"/>
            <w:shd w:fill="12315B"/>
          </w:tcPr>
          <w:p>
            <w:r>
              <w:rPr>
                <w:b/>
                <w:color w:val="FFFFFF"/>
                <w:sz w:val="16"/>
              </w:rPr>
              <w:t>Phương án</w:t>
            </w:r>
          </w:p>
        </w:tc>
        <w:tc>
          <w:tcPr>
            <w:tcW w:type="dxa" w:w="3231"/>
            <w:vAlign w:val="center"/>
            <w:shd w:fill="12315B"/>
          </w:tcPr>
          <w:p>
            <w:r>
              <w:rPr>
                <w:b/>
                <w:color w:val="FFFFFF"/>
                <w:sz w:val="16"/>
              </w:rPr>
              <w:t>Điểm mạnh</w:t>
            </w:r>
          </w:p>
        </w:tc>
        <w:tc>
          <w:tcPr>
            <w:tcW w:type="dxa" w:w="3572"/>
            <w:vAlign w:val="center"/>
            <w:shd w:fill="12315B"/>
          </w:tcPr>
          <w:p>
            <w:r>
              <w:rPr>
                <w:b/>
                <w:color w:val="FFFFFF"/>
                <w:sz w:val="16"/>
              </w:rPr>
              <w:t>Giới hạn/rủi ro</w:t>
            </w:r>
          </w:p>
        </w:tc>
      </w:tr>
      <w:tr>
        <w:tc>
          <w:tcPr>
            <w:tcW w:type="dxa" w:w="2268"/>
            <w:vAlign w:val="center"/>
          </w:tcPr>
          <w:p>
            <w:pPr>
              <w:spacing w:after="20"/>
            </w:pPr>
            <w:r>
              <w:rPr>
                <w:sz w:val="15"/>
              </w:rPr>
              <w:t>A. Direct transfer hiện tại</w:t>
            </w:r>
          </w:p>
        </w:tc>
        <w:tc>
          <w:tcPr>
            <w:tcW w:type="dxa" w:w="3231"/>
            <w:vAlign w:val="center"/>
          </w:tcPr>
          <w:p>
            <w:pPr>
              <w:spacing w:after="20"/>
            </w:pPr>
            <w:r>
              <w:rPr>
                <w:sz w:val="15"/>
              </w:rPr>
              <w:t>Ít thành phần; baseline về correctness và latency.</w:t>
            </w:r>
          </w:p>
        </w:tc>
        <w:tc>
          <w:tcPr>
            <w:tcW w:type="dxa" w:w="3572"/>
            <w:vAlign w:val="center"/>
          </w:tcPr>
          <w:p>
            <w:pPr>
              <w:spacing w:after="20"/>
            </w:pPr>
            <w:r>
              <w:rPr>
                <w:sz w:val="15"/>
              </w:rPr>
              <w:t>Hot row và API chịu tải trực tiếp.</w:t>
            </w:r>
          </w:p>
        </w:tc>
      </w:tr>
      <w:tr>
        <w:tc>
          <w:tcPr>
            <w:tcW w:type="dxa" w:w="2268"/>
            <w:vAlign w:val="center"/>
            <w:shd w:fill="F1F6F8"/>
          </w:tcPr>
          <w:p>
            <w:pPr>
              <w:spacing w:after="20"/>
            </w:pPr>
            <w:r>
              <w:rPr>
                <w:sz w:val="15"/>
              </w:rPr>
              <w:t>B. Direct + Batch (PoC)</w:t>
            </w:r>
          </w:p>
        </w:tc>
        <w:tc>
          <w:tcPr>
            <w:tcW w:type="dxa" w:w="3231"/>
            <w:vAlign w:val="center"/>
            <w:shd w:fill="F1F6F8"/>
          </w:tcPr>
          <w:p>
            <w:pPr>
              <w:spacing w:after="20"/>
            </w:pPr>
            <w:r>
              <w:rPr>
                <w:sz w:val="15"/>
              </w:rPr>
              <w:t>Đo riêng lợi ích cộng gộp / commit.</w:t>
            </w:r>
          </w:p>
        </w:tc>
        <w:tc>
          <w:tcPr>
            <w:tcW w:type="dxa" w:w="3572"/>
            <w:vAlign w:val="center"/>
            <w:shd w:fill="F1F6F8"/>
          </w:tcPr>
          <w:p>
            <w:pPr>
              <w:spacing w:after="20"/>
            </w:pPr>
            <w:r>
              <w:rPr>
                <w:sz w:val="15"/>
              </w:rPr>
              <w:t>Phải viết batch coordinator, lỗi batch phức tạp.</w:t>
            </w:r>
          </w:p>
        </w:tc>
      </w:tr>
      <w:tr>
        <w:tc>
          <w:tcPr>
            <w:tcW w:type="dxa" w:w="2268"/>
            <w:vAlign w:val="center"/>
          </w:tcPr>
          <w:p>
            <w:pPr>
              <w:spacing w:after="20"/>
            </w:pPr>
            <w:r>
              <w:rPr>
                <w:sz w:val="15"/>
              </w:rPr>
              <w:t>C. BullMQ + chuyển khoản đơn</w:t>
            </w:r>
          </w:p>
        </w:tc>
        <w:tc>
          <w:tcPr>
            <w:tcW w:type="dxa" w:w="3231"/>
            <w:vAlign w:val="center"/>
          </w:tcPr>
          <w:p>
            <w:pPr>
              <w:spacing w:after="20"/>
            </w:pPr>
            <w:r>
              <w:rPr>
                <w:sz w:val="15"/>
              </w:rPr>
              <w:t>Backpressure, điều tiết Worker, retry.</w:t>
            </w:r>
          </w:p>
        </w:tc>
        <w:tc>
          <w:tcPr>
            <w:tcW w:type="dxa" w:w="3572"/>
            <w:vAlign w:val="center"/>
          </w:tcPr>
          <w:p>
            <w:pPr>
              <w:spacing w:after="20"/>
            </w:pPr>
            <w:r>
              <w:rPr>
                <w:sz w:val="15"/>
              </w:rPr>
              <w:t>Không tự giảm hot row, thêm latency Queue.</w:t>
            </w:r>
          </w:p>
        </w:tc>
      </w:tr>
      <w:tr>
        <w:tc>
          <w:tcPr>
            <w:tcW w:type="dxa" w:w="2268"/>
            <w:vAlign w:val="center"/>
            <w:shd w:fill="F1F6F8"/>
          </w:tcPr>
          <w:p>
            <w:pPr>
              <w:spacing w:after="20"/>
            </w:pPr>
            <w:r>
              <w:rPr>
                <w:sz w:val="15"/>
              </w:rPr>
              <w:t>D. BullMQ + Batch (PoC)</w:t>
            </w:r>
          </w:p>
        </w:tc>
        <w:tc>
          <w:tcPr>
            <w:tcW w:type="dxa" w:w="3231"/>
            <w:vAlign w:val="center"/>
            <w:shd w:fill="F1F6F8"/>
          </w:tcPr>
          <w:p>
            <w:pPr>
              <w:spacing w:after="20"/>
            </w:pPr>
            <w:r>
              <w:rPr>
                <w:sz w:val="15"/>
              </w:rPr>
              <w:t>Kết hợp điều phối tải và tổng hợp credit.</w:t>
            </w:r>
          </w:p>
        </w:tc>
        <w:tc>
          <w:tcPr>
            <w:tcW w:type="dxa" w:w="3572"/>
            <w:vAlign w:val="center"/>
            <w:shd w:fill="F1F6F8"/>
          </w:tcPr>
          <w:p>
            <w:pPr>
              <w:spacing w:after="20"/>
            </w:pPr>
            <w:r>
              <w:rPr>
                <w:sz w:val="15"/>
              </w:rPr>
              <w:t>Phức tạp nhất: grouped work, identity, rollback, notification.</w:t>
            </w:r>
          </w:p>
        </w:tc>
      </w:tr>
    </w:tbl>
    <w:p>
      <w:pPr>
        <w:spacing w:after="0"/>
      </w:pPr>
    </w:p>
    <w:p>
      <w:pPr>
        <w:pStyle w:val="Heading2"/>
      </w:pPr>
      <w:r>
        <w:t>8.1. Thứ tự triển khai được đề xuất</w:t>
      </w:r>
    </w:p>
    <w:p>
      <w:pPr>
        <w:pStyle w:val="Heading3"/>
      </w:pPr>
      <w:r>
        <w:t>Giai đoạn 0 — Đóng băng baseline</w:t>
      </w:r>
    </w:p>
    <w:p>
      <w:r>
        <w:rPr>
          <w:b w:val="0"/>
        </w:rPr>
        <w:t>Giữ API transfer hiện hành; dùng DB test riêng, xác minh invariant tổng tiền, soát lỗi Ledger immutable/reconciliation trong bản bàn giao; bổ sung phép đo TPS p95/p99 và lock waits.</w:t>
      </w:r>
    </w:p>
    <w:p>
      <w:pPr>
        <w:pStyle w:val="Heading3"/>
      </w:pPr>
      <w:r>
        <w:t>Giai đoạn 1 — Queue không Batch</w:t>
      </w:r>
    </w:p>
    <w:p>
      <w:r>
        <w:rPr>
          <w:b w:val="0"/>
        </w:rPr>
        <w:t>Thêm Redis và BullMQ ở chế độ opt-in, Worker gọi dịch vụ transfer an toàn đang có. Tách response ACCEPTED và trạng thái COMMITTED. Thiết kế tính bền việc nhận Job trước khi đổi đường chuyển tiền mặc định.</w:t>
      </w:r>
    </w:p>
    <w:p>
      <w:pPr>
        <w:pStyle w:val="Heading3"/>
      </w:pPr>
      <w:r>
        <w:t>Giai đoạn 2 — Batch PoC</w:t>
      </w:r>
    </w:p>
    <w:p>
      <w:r>
        <w:rPr>
          <w:b w:val="0"/>
        </w:rPr>
        <w:t>Gom theo recipient với batch 5/10/20 trong môi trường cô lập. Thiết kế transactional staging, partial failure và per-transfer Ledger balanceAfter; so sánh phương án độc lập cùng cấu hình tài nguyên.</w:t>
      </w:r>
    </w:p>
    <w:p>
      <w:pPr>
        <w:pStyle w:val="Heading3"/>
      </w:pPr>
      <w:r>
        <w:t>Giai đoạn 3 — Quyết định</w:t>
      </w:r>
    </w:p>
    <w:p>
      <w:r>
        <w:rPr>
          <w:b w:val="0"/>
        </w:rPr>
        <w:t>Chỉ bật batch production-like nếu cải thiện TPS mà vẫn đạt p95/p99, correctness, retry/crash, hạn mức, OTP và reconciliation.</w:t>
      </w:r>
    </w:p>
    <w:p>
      <w:pPr>
        <w:pStyle w:val="Heading2"/>
      </w:pPr>
      <w:r>
        <w:t>8.2. Ma trận test bắt buộc</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12315B"/>
          </w:tcPr>
          <w:p>
            <w:r>
              <w:rPr>
                <w:b/>
                <w:color w:val="FFFFFF"/>
                <w:sz w:val="16"/>
              </w:rPr>
              <w:t>Test</w:t>
            </w:r>
          </w:p>
        </w:tc>
        <w:tc>
          <w:tcPr>
            <w:tcW w:type="dxa" w:w="6236"/>
            <w:vAlign w:val="center"/>
            <w:shd w:fill="12315B"/>
          </w:tcPr>
          <w:p>
            <w:r>
              <w:rPr>
                <w:b/>
                <w:color w:val="FFFFFF"/>
                <w:sz w:val="16"/>
              </w:rPr>
              <w:t>Kết quả cần kiểm chứng</w:t>
            </w:r>
          </w:p>
        </w:tc>
      </w:tr>
      <w:tr>
        <w:tc>
          <w:tcPr>
            <w:tcW w:type="dxa" w:w="2835"/>
            <w:vAlign w:val="center"/>
          </w:tcPr>
          <w:p>
            <w:pPr>
              <w:spacing w:after="20"/>
            </w:pPr>
            <w:r>
              <w:rPr>
                <w:sz w:val="15"/>
              </w:rPr>
              <w:t>100 nguồn → một Lotte</w:t>
            </w:r>
          </w:p>
        </w:tc>
        <w:tc>
          <w:tcPr>
            <w:tcW w:type="dxa" w:w="6236"/>
            <w:vAlign w:val="center"/>
          </w:tcPr>
          <w:p>
            <w:pPr>
              <w:spacing w:after="20"/>
            </w:pPr>
            <w:r>
              <w:rPr>
                <w:sz w:val="15"/>
              </w:rPr>
              <w:t>Không mất cập nhật; số dư cuối và Ledger đúng.</w:t>
            </w:r>
          </w:p>
        </w:tc>
      </w:tr>
      <w:tr>
        <w:tc>
          <w:tcPr>
            <w:tcW w:type="dxa" w:w="2835"/>
            <w:vAlign w:val="center"/>
            <w:shd w:fill="F1F6F8"/>
          </w:tcPr>
          <w:p>
            <w:pPr>
              <w:spacing w:after="20"/>
            </w:pPr>
            <w:r>
              <w:rPr>
                <w:sz w:val="15"/>
              </w:rPr>
              <w:t>65 Lotte / 35 KFC</w:t>
            </w:r>
          </w:p>
        </w:tc>
        <w:tc>
          <w:tcPr>
            <w:tcW w:type="dxa" w:w="6236"/>
            <w:vAlign w:val="center"/>
            <w:shd w:fill="F1F6F8"/>
          </w:tcPr>
          <w:p>
            <w:pPr>
              <w:spacing w:after="20"/>
            </w:pPr>
            <w:r>
              <w:rPr>
                <w:sz w:val="15"/>
              </w:rPr>
              <w:t>Đúng tổng tiền từng tài khoản; không deadlock bất thường.</w:t>
            </w:r>
          </w:p>
        </w:tc>
      </w:tr>
      <w:tr>
        <w:tc>
          <w:tcPr>
            <w:tcW w:type="dxa" w:w="2835"/>
            <w:vAlign w:val="center"/>
          </w:tcPr>
          <w:p>
            <w:pPr>
              <w:spacing w:after="20"/>
            </w:pPr>
            <w:r>
              <w:rPr>
                <w:sz w:val="15"/>
              </w:rPr>
              <w:t>Số tiền khác nhau</w:t>
            </w:r>
          </w:p>
        </w:tc>
        <w:tc>
          <w:tcPr>
            <w:tcW w:type="dxa" w:w="6236"/>
            <w:vAlign w:val="center"/>
          </w:tcPr>
          <w:p>
            <w:pPr>
              <w:spacing w:after="20"/>
            </w:pPr>
            <w:r>
              <w:rPr>
                <w:sz w:val="15"/>
              </w:rPr>
              <w:t>Per-transfer ledger giữ đúng lượng tiền và đối soát.</w:t>
            </w:r>
          </w:p>
        </w:tc>
      </w:tr>
      <w:tr>
        <w:tc>
          <w:tcPr>
            <w:tcW w:type="dxa" w:w="2835"/>
            <w:vAlign w:val="center"/>
            <w:shd w:fill="F1F6F8"/>
          </w:tcPr>
          <w:p>
            <w:pPr>
              <w:spacing w:after="20"/>
            </w:pPr>
            <w:r>
              <w:rPr>
                <w:sz w:val="15"/>
              </w:rPr>
              <w:t>Một nguồn thiếu tiền</w:t>
            </w:r>
          </w:p>
        </w:tc>
        <w:tc>
          <w:tcPr>
            <w:tcW w:type="dxa" w:w="6236"/>
            <w:vAlign w:val="center"/>
            <w:shd w:fill="F1F6F8"/>
          </w:tcPr>
          <w:p>
            <w:pPr>
              <w:spacing w:after="20"/>
            </w:pPr>
            <w:r>
              <w:rPr>
                <w:sz w:val="15"/>
              </w:rPr>
              <w:t>Không trừ sai; yêu cầu khác có chính sách xử lý tách biệt.</w:t>
            </w:r>
          </w:p>
        </w:tc>
      </w:tr>
      <w:tr>
        <w:tc>
          <w:tcPr>
            <w:tcW w:type="dxa" w:w="2835"/>
            <w:vAlign w:val="center"/>
          </w:tcPr>
          <w:p>
            <w:pPr>
              <w:spacing w:after="20"/>
            </w:pPr>
            <w:r>
              <w:rPr>
                <w:sz w:val="15"/>
              </w:rPr>
              <w:t>Retry sau COMMIT</w:t>
            </w:r>
          </w:p>
        </w:tc>
        <w:tc>
          <w:tcPr>
            <w:tcW w:type="dxa" w:w="6236"/>
            <w:vAlign w:val="center"/>
          </w:tcPr>
          <w:p>
            <w:pPr>
              <w:spacing w:after="20"/>
            </w:pPr>
            <w:r>
              <w:rPr>
                <w:sz w:val="15"/>
              </w:rPr>
              <w:t>Không cộng trùng một yêu cầu.</w:t>
            </w:r>
          </w:p>
        </w:tc>
      </w:tr>
      <w:tr>
        <w:tc>
          <w:tcPr>
            <w:tcW w:type="dxa" w:w="2835"/>
            <w:vAlign w:val="center"/>
            <w:shd w:fill="F1F6F8"/>
          </w:tcPr>
          <w:p>
            <w:pPr>
              <w:spacing w:after="20"/>
            </w:pPr>
            <w:r>
              <w:rPr>
                <w:sz w:val="15"/>
              </w:rPr>
              <w:t>Crash trước COMMIT</w:t>
            </w:r>
          </w:p>
        </w:tc>
        <w:tc>
          <w:tcPr>
            <w:tcW w:type="dxa" w:w="6236"/>
            <w:vAlign w:val="center"/>
            <w:shd w:fill="F1F6F8"/>
          </w:tcPr>
          <w:p>
            <w:pPr>
              <w:spacing w:after="20"/>
            </w:pPr>
            <w:r>
              <w:rPr>
                <w:sz w:val="15"/>
              </w:rPr>
              <w:t>ROLLBACK phần chưa chốt; retry an toàn.</w:t>
            </w:r>
          </w:p>
        </w:tc>
      </w:tr>
      <w:tr>
        <w:tc>
          <w:tcPr>
            <w:tcW w:type="dxa" w:w="2835"/>
            <w:vAlign w:val="center"/>
          </w:tcPr>
          <w:p>
            <w:pPr>
              <w:spacing w:after="20"/>
            </w:pPr>
            <w:r>
              <w:rPr>
                <w:sz w:val="15"/>
              </w:rPr>
              <w:t>Batch lớn / nhiều Worker</w:t>
            </w:r>
          </w:p>
        </w:tc>
        <w:tc>
          <w:tcPr>
            <w:tcW w:type="dxa" w:w="6236"/>
            <w:vAlign w:val="center"/>
          </w:tcPr>
          <w:p>
            <w:pPr>
              <w:spacing w:after="20"/>
            </w:pPr>
            <w:r>
              <w:rPr>
                <w:sz w:val="15"/>
              </w:rPr>
              <w:t>Theo dõi TPS, p95/p99, hot row lock wait, CPU/DB connections.</w:t>
            </w:r>
          </w:p>
        </w:tc>
      </w:tr>
      <w:tr>
        <w:tc>
          <w:tcPr>
            <w:tcW w:type="dxa" w:w="2835"/>
            <w:vAlign w:val="center"/>
            <w:shd w:fill="F1F6F8"/>
          </w:tcPr>
          <w:p>
            <w:pPr>
              <w:spacing w:after="20"/>
            </w:pPr>
            <w:r>
              <w:rPr>
                <w:sz w:val="15"/>
              </w:rPr>
              <w:t>OTP / Teller / Hạn mức</w:t>
            </w:r>
          </w:p>
        </w:tc>
        <w:tc>
          <w:tcPr>
            <w:tcW w:type="dxa" w:w="6236"/>
            <w:vAlign w:val="center"/>
            <w:shd w:fill="F1F6F8"/>
          </w:tcPr>
          <w:p>
            <w:pPr>
              <w:spacing w:after="20"/>
            </w:pPr>
            <w:r>
              <w:rPr>
                <w:sz w:val="15"/>
              </w:rPr>
              <w:t>Không vô tình bỏ qua nghiệp vụ đang có.</w:t>
            </w:r>
          </w:p>
        </w:tc>
      </w:tr>
    </w:tbl>
    <w:p>
      <w:pPr>
        <w:spacing w:after="0"/>
      </w:pPr>
    </w:p>
    <w:p>
      <w:r>
        <w:br w:type="page"/>
      </w:r>
    </w:p>
    <w:p>
      <w:pPr>
        <w:pStyle w:val="Heading1"/>
      </w:pPr>
      <w:r>
        <w:t>9. Phần giải đáp trực tiếp các thắc mắc khi học</w:t>
      </w:r>
    </w:p>
    <w:p>
      <w:pPr>
        <w:keepNext/>
      </w:pPr>
      <w:r>
        <w:rPr>
          <w:b w:val="0"/>
        </w:rPr>
      </w:r>
      <w:r>
        <w:rPr>
          <w:b/>
        </w:rPr>
        <w:t>Hỏi: Job có một Row Lock riêng phải không?</w:t>
      </w:r>
      <w:r>
        <w:rPr>
          <w:b w:val="0"/>
        </w:rPr>
      </w:r>
    </w:p>
    <w:p>
      <w:r>
        <w:rPr>
          <w:b w:val="0"/>
        </w:rPr>
        <w:t>Trả lời: Không. Row Lock gắn với dòng dữ liệu trong PostgreSQL, được Transaction nắm giữ; Job là một công việc trong BullMQ.</w:t>
      </w:r>
    </w:p>
    <w:p>
      <w:pPr>
        <w:keepNext/>
      </w:pPr>
      <w:r>
        <w:rPr>
          <w:b w:val="0"/>
        </w:rPr>
      </w:r>
      <w:r>
        <w:rPr>
          <w:b/>
        </w:rPr>
        <w:t>Hỏi: 10 Job cùng vào Lotte thì có thể chỉ cần cập nhật Lotte một lần?</w:t>
      </w:r>
      <w:r>
        <w:rPr>
          <w:b w:val="0"/>
        </w:rPr>
      </w:r>
    </w:p>
    <w:p>
      <w:r>
        <w:rPr>
          <w:b w:val="0"/>
        </w:rPr>
        <w:t>Trả lời: Có trong phương án cộng tổng hợp lệ, một Transaction cập nhật + tổng một lần. Đồng thời vẫn bảo vệ 10 tài khoản gửi; không phải toàn Batch chỉ có một khóa.</w:t>
      </w:r>
    </w:p>
    <w:p>
      <w:pPr>
        <w:keepNext/>
      </w:pPr>
      <w:r>
        <w:rPr>
          <w:b w:val="0"/>
        </w:rPr>
      </w:r>
      <w:r>
        <w:rPr>
          <w:b/>
        </w:rPr>
        <w:t>Hỏi: Có thêm KFC thì sao?</w:t>
      </w:r>
      <w:r>
        <w:rPr>
          <w:b w:val="0"/>
        </w:rPr>
      </w:r>
    </w:p>
    <w:p>
      <w:r>
        <w:rPr>
          <w:b w:val="0"/>
        </w:rPr>
        <w:t>Trả lời: Mỗi recipient là một dòng số dư riêng. Có thể gom và cập nhật theo từng tài khoản, nhưng giao dịch nguồn/đích liên quan nhau có thể tạo thêm tranh chấp.</w:t>
      </w:r>
    </w:p>
    <w:p>
      <w:pPr>
        <w:keepNext/>
      </w:pPr>
      <w:r>
        <w:rPr>
          <w:b w:val="0"/>
        </w:rPr>
      </w:r>
      <w:r>
        <w:rPr>
          <w:b/>
        </w:rPr>
        <w:t>Hỏi: Số tiền khác nhau thì gộp được không?</w:t>
      </w:r>
      <w:r>
        <w:rPr>
          <w:b w:val="0"/>
        </w:rPr>
      </w:r>
    </w:p>
    <w:p>
      <w:r>
        <w:rPr>
          <w:b w:val="0"/>
        </w:rPr>
        <w:t>Trả lời: Có: cộng các số tiền hợp lệ. Ledger vẫn ghi riêng từng khoản, tính đúng balanceAfter và giữ kiểm toán.</w:t>
      </w:r>
    </w:p>
    <w:p>
      <w:pPr>
        <w:keepNext/>
      </w:pPr>
      <w:r>
        <w:rPr>
          <w:b w:val="0"/>
        </w:rPr>
      </w:r>
      <w:r>
        <w:rPr>
          <w:b/>
        </w:rPr>
        <w:t>Hỏi: Thông báo từng khoản có phải Ledger Service làm không?</w:t>
      </w:r>
      <w:r>
        <w:rPr>
          <w:b w:val="0"/>
        </w:rPr>
      </w:r>
    </w:p>
    <w:p>
      <w:r>
        <w:rPr>
          <w:b w:val="0"/>
        </w:rPr>
        <w:t>Trả lời: Không. Ledger ghi sổ; Notification gửi thông báo. Mỗi giao dịch vẫn có thông báo/ trạng thái riêng sau COMMIT.</w:t>
      </w:r>
    </w:p>
    <w:p>
      <w:pPr>
        <w:keepNext/>
      </w:pPr>
      <w:r>
        <w:rPr>
          <w:b w:val="0"/>
        </w:rPr>
      </w:r>
      <w:r>
        <w:rPr>
          <w:b/>
        </w:rPr>
        <w:t>Hỏi: Không có BullMQ có Batch Commit được không?</w:t>
      </w:r>
      <w:r>
        <w:rPr>
          <w:b w:val="0"/>
        </w:rPr>
      </w:r>
    </w:p>
    <w:p>
      <w:r>
        <w:rPr>
          <w:b w:val="0"/>
        </w:rPr>
        <w:t>Trả lời: Có. NestJS + PostgreSQL có thể tự gom và commit lô; BullMQ phục vụ điều phối công việc, không phải điều kiện bắt buộc.</w:t>
      </w:r>
    </w:p>
    <w:p>
      <w:pPr>
        <w:keepNext/>
      </w:pPr>
      <w:r>
        <w:rPr>
          <w:b w:val="0"/>
        </w:rPr>
      </w:r>
      <w:r>
        <w:rPr>
          <w:b/>
        </w:rPr>
        <w:t>Hỏi: BullMQ + Batch luôn nhanh hơn direct + Batch?</w:t>
      </w:r>
      <w:r>
        <w:rPr>
          <w:b w:val="0"/>
        </w:rPr>
      </w:r>
    </w:p>
    <w:p>
      <w:r>
        <w:rPr>
          <w:b w:val="0"/>
        </w:rPr>
        <w:t>Trả lời: Không. Nếu logic DB giống nhau, thêm Redis có thể tăng thời gian chờ tổng; lợi ích chính là kiểm soát tải, backlog và retry.</w:t>
      </w:r>
    </w:p>
    <w:p>
      <w:pPr>
        <w:keepNext/>
      </w:pPr>
      <w:r>
        <w:rPr>
          <w:b w:val="0"/>
        </w:rPr>
      </w:r>
      <w:r>
        <w:rPr>
          <w:b/>
        </w:rPr>
        <w:t>Hỏi: Tại sao làm Batch nếu không chắc nhanh hơn 30 Worker?</w:t>
      </w:r>
      <w:r>
        <w:rPr>
          <w:b w:val="0"/>
        </w:rPr>
      </w:r>
    </w:p>
    <w:p>
      <w:r>
        <w:rPr>
          <w:b w:val="0"/>
        </w:rPr>
        <w:t>Trả lời: Vì thử giảm số lần cập nhật hot row, khác với tăng số người tranh khóa. Phải đo để biết trade-off.</w:t>
      </w:r>
    </w:p>
    <w:p>
      <w:pPr>
        <w:keepNext/>
      </w:pPr>
      <w:r>
        <w:rPr>
          <w:b w:val="0"/>
        </w:rPr>
      </w:r>
      <w:r>
        <w:rPr>
          <w:b/>
        </w:rPr>
        <w:t>Hỏi: Nếu một Job lỗi trong Batch?</w:t>
      </w:r>
      <w:r>
        <w:rPr>
          <w:b w:val="0"/>
        </w:rPr>
      </w:r>
    </w:p>
    <w:p>
      <w:r>
        <w:rPr>
          <w:b w:val="0"/>
        </w:rPr>
        <w:t>Trả lời: Phải có chính sách tách lỗi hoặc all-or-nothing. Một Transaction đã ROLLBACK toàn bộ thì không giữ những thay đổi chưa COMMIT.</w:t>
      </w:r>
    </w:p>
    <w:p>
      <w:pPr>
        <w:keepNext/>
      </w:pPr>
      <w:r>
        <w:rPr>
          <w:b w:val="0"/>
        </w:rPr>
      </w:r>
      <w:r>
        <w:rPr>
          <w:b/>
        </w:rPr>
        <w:t>Hỏi: Worker crash sau COMMIT thì sao?</w:t>
      </w:r>
      <w:r>
        <w:rPr>
          <w:b w:val="0"/>
        </w:rPr>
      </w:r>
    </w:p>
    <w:p>
      <w:r>
        <w:rPr>
          <w:b w:val="0"/>
        </w:rPr>
        <w:t>Trả lời: Job có thể bị retry; idempotency và ràng buộc duy nhất ở DB ngăn chuyển trùng. BullMQ Completed không thay cho PostgreSQL COMMIT.</w:t>
      </w:r>
    </w:p>
    <w:p>
      <w:pPr>
        <w:pStyle w:val="Heading1"/>
      </w:pPr>
      <w:r>
        <w:t>10. Lời trình bày 45–60 giây trước mentor</w:t>
      </w:r>
    </w:p>
    <w:tbl>
      <w:tblPr>
        <w:tblW w:type="auto" w:w="0"/>
        <w:tblLook w:firstColumn="1" w:firstRow="1" w:lastColumn="0" w:lastRow="0" w:noHBand="0" w:noVBand="1" w:val="04A0"/>
      </w:tblPr>
      <w:tblGrid>
        <w:gridCol w:w="9525"/>
      </w:tblGrid>
      <w:tr>
        <w:tc>
          <w:tcPr>
            <w:tcW w:type="dxa" w:w="9525"/>
            <w:shd w:fill="EEF6F6"/>
          </w:tcPr>
          <w:p>
            <w:r>
              <w:rPr>
                <w:b/>
                <w:color w:val="087C83"/>
              </w:rPr>
              <w:t>BẢN NÓI GỢI Ý</w:t>
            </w:r>
          </w:p>
          <w:p>
            <w:r>
              <w:t>“Em xác nhận BankFlow hiện chuyển tiền trực tiếp bằng NestJS, TypeORM, PostgreSQL, có Row Lock, Transaction, Ledger và Idempotency. Khi nhiều tài khoản cùng chuyển vào Lotte, dòng số dư nhận có thể thành hot row; thêm Worker hay Queue không tự làm hết chờ khóa. Em đề xuất đo baseline, bổ sung BullMQ để điều phối tải, đồng thời nghiên cứu Batch có cộng gộp hợp lệ theo tài khoản nhận để giảm lần cập nhật Lotte/KFC. Mỗi giao dịch vẫn phải được trừ đúng tiền, ghi Ledger và xác nhận sau COMMIT. Em sẽ so sánh TPS, p95/p99 latency, lock wait và retry/crash trên DB test trước khi lựa chọn cấu hình.”</w:t>
            </w:r>
          </w:p>
        </w:tc>
      </w:tr>
    </w:tbl>
    <w:p>
      <w:pPr>
        <w:spacing w:after="0"/>
      </w:pPr>
    </w:p>
    <w:p>
      <w:r>
        <w:br w:type="page"/>
      </w:r>
    </w:p>
    <w:p>
      <w:pPr>
        <w:pStyle w:val="Heading1"/>
      </w:pPr>
      <w:r>
        <w:t>11. Tài liệu và vị trí source tham chiếu</w:t>
      </w:r>
    </w:p>
    <w:p>
      <w:r>
        <w:rPr>
          <w:b w:val="0"/>
        </w:rPr>
      </w:r>
      <w:r>
        <w:rPr>
          <w:b/>
        </w:rPr>
        <w:t>Source:</w:t>
      </w:r>
      <w:r>
        <w:rPr>
          <w:b w:val="0"/>
        </w:rPr>
        <w:t xml:space="preserve"> backend/src/transactions/transactions.service.ts · backend/src/idempotency/idempotency.service.ts · backend/src/ledger/ledger.service.ts · backend/src/app.module.ts · backend/src/transactions/transactions.controller.ts; ZIP bản cung cấp ngày 17/10.</w:t>
      </w:r>
    </w:p>
    <w:p>
      <w:r>
        <w:rPr>
          <w:b w:val="0"/>
        </w:rPr>
      </w:r>
      <w:r>
        <w:rPr>
          <w:b/>
        </w:rPr>
        <w:t>Nguồn kỹ thuật chính thức:</w:t>
      </w:r>
      <w:r>
        <w:rPr>
          <w:b w:val="0"/>
        </w:rPr>
      </w:r>
    </w:p>
    <w:p>
      <w:pPr>
        <w:spacing w:after="20"/>
      </w:pPr>
      <w:r>
        <w:rPr>
          <w:sz w:val="14"/>
        </w:rPr>
        <w:t>• https://docs.bullmq.io/guide/queues/batches</w:t>
      </w:r>
    </w:p>
    <w:p>
      <w:pPr>
        <w:spacing w:after="20"/>
      </w:pPr>
      <w:r>
        <w:rPr>
          <w:sz w:val="14"/>
        </w:rPr>
        <w:t>• https://docs.bullmq.io/guide/workers</w:t>
      </w:r>
    </w:p>
    <w:p>
      <w:pPr>
        <w:spacing w:after="20"/>
      </w:pPr>
      <w:r>
        <w:rPr>
          <w:sz w:val="14"/>
        </w:rPr>
        <w:t>• https://docs.bullmq.io/guide/queues/adding-bulks</w:t>
      </w:r>
    </w:p>
    <w:p>
      <w:pPr>
        <w:spacing w:after="20"/>
      </w:pPr>
      <w:r>
        <w:rPr>
          <w:sz w:val="14"/>
        </w:rPr>
        <w:t>• https://www.postgresql.org/docs/17/explicit-locking.html</w:t>
      </w:r>
    </w:p>
    <w:p>
      <w:pPr>
        <w:spacing w:after="20"/>
      </w:pPr>
      <w:r>
        <w:rPr>
          <w:sz w:val="14"/>
        </w:rPr>
        <w:t>• https://www.postgresql.org/docs/17/monitoring-stats.html</w:t>
      </w:r>
    </w:p>
    <w:p>
      <w:pPr>
        <w:spacing w:after="20"/>
      </w:pPr>
      <w:r>
        <w:rPr>
          <w:sz w:val="14"/>
        </w:rPr>
        <w:t>• https://www.postgresql.org/docs/17/sql-savepoint.html</w:t>
      </w:r>
    </w:p>
    <w:p>
      <w:pPr>
        <w:pStyle w:val="Heading1"/>
      </w:pPr>
      <w:r>
        <w:t>12. Checklist trước khi chạm vào code</w:t>
      </w:r>
    </w:p>
    <w:p>
      <w:pPr>
        <w:pStyle w:val="ListBullet"/>
        <w:ind w:left="227"/>
      </w:pPr>
      <w:r>
        <w:rPr>
          <w:b w:val="0"/>
        </w:rPr>
        <w:t>Chỉ làm trên bản sao source/nhánh Git riêng, không sửa trực tiếp hệ thống đang demo.</w:t>
      </w:r>
    </w:p>
    <w:p>
      <w:pPr>
        <w:pStyle w:val="ListBullet"/>
        <w:ind w:left="227"/>
      </w:pPr>
      <w:r>
        <w:rPr>
          <w:b w:val="0"/>
        </w:rPr>
        <w:t>Tạo và dùng database chuyên cho thử nghiệm; tuyệt đối không chạy e2e có TRUNCATE trên DB chính.</w:t>
      </w:r>
    </w:p>
    <w:p>
      <w:pPr>
        <w:pStyle w:val="ListBullet"/>
        <w:ind w:left="227"/>
      </w:pPr>
      <w:r>
        <w:rPr>
          <w:b w:val="0"/>
        </w:rPr>
        <w:t>Giữ nguyên đường POST /transactions/transfer cũ; triển khai thử BullMQ bằng feature flag / endpoint riêng.</w:t>
      </w:r>
    </w:p>
    <w:p>
      <w:pPr>
        <w:pStyle w:val="ListBullet"/>
        <w:ind w:left="227"/>
      </w:pPr>
      <w:r>
        <w:rPr>
          <w:b w:val="0"/>
        </w:rPr>
        <w:t>Chạy và ghi kết quả unit/e2e hiện có; xác minh những vấn đề Ledger immutable và reconciliation đã ghi trong bản bàn giao.</w:t>
      </w:r>
    </w:p>
    <w:p>
      <w:pPr>
        <w:pStyle w:val="ListBullet"/>
        <w:ind w:left="227"/>
      </w:pPr>
      <w:r>
        <w:rPr>
          <w:b w:val="0"/>
        </w:rPr>
        <w:t>Chỉ chuyển sang Batch aggregation sau khi được duyệt thiết kế, kiểm tra cụ thể balanceAfter, các khoản phí, hạn mức và trường hợp lỗi.</w:t>
      </w:r>
    </w:p>
    <w:p>
      <w:pPr>
        <w:pStyle w:val="ListBullet"/>
        <w:ind w:left="227"/>
      </w:pPr>
      <w:r>
        <w:rPr>
          <w:b w:val="0"/>
        </w:rPr>
        <w:t>Thử cố ý crash trước/sau COMMIT, retry cùng idempotency key, kiểm tra Ledger và tổng số dư không thay đổi sai.</w:t>
      </w:r>
    </w:p>
    <w:p>
      <w:pPr>
        <w:pStyle w:val="ListBullet"/>
        <w:ind w:left="227"/>
      </w:pPr>
      <w:r>
        <w:rPr>
          <w:b w:val="0"/>
        </w:rPr>
        <w:t>Đo baseline và benchmark với cùng phần cứng, cùng số lượng tài khoản gửi, cùng dữ liệu và cùng cách tính TPS.</w:t>
      </w:r>
    </w:p>
    <w:p>
      <w:pPr>
        <w:pStyle w:val="Heading1"/>
      </w:pPr>
      <w:r>
        <w:t>13. Điều kiện dừng (không chuyển lên đường tiền thật)</w:t>
      </w:r>
    </w:p>
    <w:p>
      <w:r>
        <w:rPr>
          <w:b w:val="0"/>
        </w:rPr>
        <w:t>Dừng thử nghiệm nếu thấy giao dịch trùng tiền; lệch reconciliation; Ledger có số dư sau bút toán sai; thiếu idempotency lâu dài; Batch không cách ly lỗi đúng yêu cầu; hoặc HTTP báo chuyển tiền thành công khi PostgreSQL chưa COMMIT. Mỗi phát hiện cần mô tả bước tái hiện và log trên database test.</w:t>
      </w:r>
    </w:p>
    <w:p>
      <w:r>
        <w:br w:type="page"/>
      </w:r>
    </w:p>
    <w:p>
      <w:pPr>
        <w:pStyle w:val="Heading1"/>
      </w:pPr>
      <w:r>
        <w:t>PHỤ LỤC A — TIẾN ĐỘ TRIỂN KHAI CODE (18/10/2026)</w:t>
      </w:r>
    </w:p>
    <w:p>
      <w:r>
        <w:t>Phụ lục này cập nhật hiện trạng lập trình sau phần phân tích/thiết kế ở các chương trước. Cần phân biệt ba mức: đã kiểm tra trên máy người dùng, đã viết source PoC nhưng chưa kiểm tra tích hợp, và chưa triển khai.</w:t>
      </w:r>
    </w:p>
    <w:tbl>
      <w:tblPr>
        <w:tblStyle w:val="TableGrid"/>
        <w:tblW w:type="auto" w:w="0"/>
        <w:tblLook w:firstColumn="1" w:firstRow="1" w:lastColumn="0" w:lastRow="0" w:noHBand="0" w:noVBand="1" w:val="04A0"/>
      </w:tblPr>
      <w:tblGrid>
        <w:gridCol w:w="3175"/>
        <w:gridCol w:w="3175"/>
        <w:gridCol w:w="3175"/>
      </w:tblGrid>
      <w:tr>
        <w:tc>
          <w:tcPr>
            <w:tcW w:type="dxa" w:w="3175"/>
          </w:tcPr>
          <w:p>
            <w:r>
              <w:rPr>
                <w:sz w:val="16"/>
              </w:rPr>
              <w:t>Thành phần</w:t>
            </w:r>
          </w:p>
        </w:tc>
        <w:tc>
          <w:tcPr>
            <w:tcW w:type="dxa" w:w="3175"/>
          </w:tcPr>
          <w:p>
            <w:r>
              <w:rPr>
                <w:sz w:val="16"/>
              </w:rPr>
              <w:t>Mức xác minh</w:t>
            </w:r>
          </w:p>
        </w:tc>
        <w:tc>
          <w:tcPr>
            <w:tcW w:type="dxa" w:w="3175"/>
          </w:tcPr>
          <w:p>
            <w:r>
              <w:rPr>
                <w:sz w:val="16"/>
              </w:rPr>
              <w:t>Ghi chú</w:t>
            </w:r>
          </w:p>
        </w:tc>
      </w:tr>
      <w:tr>
        <w:tc>
          <w:tcPr>
            <w:tcW w:type="dxa" w:w="3175"/>
          </w:tcPr>
          <w:p>
            <w:r>
              <w:rPr>
                <w:sz w:val="16"/>
              </w:rPr>
              <w:t>Backend NestJS cũ</w:t>
            </w:r>
          </w:p>
        </w:tc>
        <w:tc>
          <w:tcPr>
            <w:tcW w:type="dxa" w:w="3175"/>
          </w:tcPr>
          <w:p>
            <w:r>
              <w:rPr>
                <w:sz w:val="16"/>
              </w:rPr>
              <w:t>Đã chạy trên máy người dùng</w:t>
            </w:r>
          </w:p>
        </w:tc>
        <w:tc>
          <w:tcPr>
            <w:tcW w:type="dxa" w:w="3175"/>
          </w:tcPr>
          <w:p>
            <w:r>
              <w:rPr>
                <w:sz w:val="16"/>
              </w:rPr>
              <w:t>npm run build và /health thành công; xác nhận DB test kết nối.</w:t>
            </w:r>
          </w:p>
        </w:tc>
      </w:tr>
      <w:tr>
        <w:tc>
          <w:tcPr>
            <w:tcW w:type="dxa" w:w="3175"/>
          </w:tcPr>
          <w:p>
            <w:r>
              <w:rPr>
                <w:sz w:val="16"/>
              </w:rPr>
              <w:t>Redis/Memurai</w:t>
            </w:r>
          </w:p>
        </w:tc>
        <w:tc>
          <w:tcPr>
            <w:tcW w:type="dxa" w:w="3175"/>
          </w:tcPr>
          <w:p>
            <w:r>
              <w:rPr>
                <w:sz w:val="16"/>
              </w:rPr>
              <w:t>Đã chạy trên máy người dùng</w:t>
            </w:r>
          </w:p>
        </w:tc>
        <w:tc>
          <w:tcPr>
            <w:tcW w:type="dxa" w:w="3175"/>
          </w:tcPr>
          <w:p>
            <w:r>
              <w:rPr>
                <w:sz w:val="16"/>
              </w:rPr>
              <w:t>PING: PONG, cổng 6379 nhận kết nối.</w:t>
            </w:r>
          </w:p>
        </w:tc>
      </w:tr>
      <w:tr>
        <w:tc>
          <w:tcPr>
            <w:tcW w:type="dxa" w:w="3175"/>
          </w:tcPr>
          <w:p>
            <w:r>
              <w:rPr>
                <w:sz w:val="16"/>
              </w:rPr>
              <w:t>BullMQ và Worker smoke test</w:t>
            </w:r>
          </w:p>
        </w:tc>
        <w:tc>
          <w:tcPr>
            <w:tcW w:type="dxa" w:w="3175"/>
          </w:tcPr>
          <w:p>
            <w:r>
              <w:rPr>
                <w:sz w:val="16"/>
              </w:rPr>
              <w:t>Đã chạy trên máy người dùng</w:t>
            </w:r>
          </w:p>
        </w:tc>
        <w:tc>
          <w:tcPr>
            <w:tcW w:type="dxa" w:w="3175"/>
          </w:tcPr>
          <w:p>
            <w:r>
              <w:rPr>
                <w:sz w:val="16"/>
              </w:rPr>
              <w:t>Tạo Job 1, Worker nhận và trả PASS; chưa phải chuyển tiền.</w:t>
            </w:r>
          </w:p>
        </w:tc>
      </w:tr>
      <w:tr>
        <w:tc>
          <w:tcPr>
            <w:tcW w:type="dxa" w:w="3175"/>
          </w:tcPr>
          <w:p>
            <w:r>
              <w:rPr>
                <w:sz w:val="16"/>
              </w:rPr>
              <w:t>Batch Planner</w:t>
            </w:r>
          </w:p>
        </w:tc>
        <w:tc>
          <w:tcPr>
            <w:tcW w:type="dxa" w:w="3175"/>
          </w:tcPr>
          <w:p>
            <w:r>
              <w:rPr>
                <w:sz w:val="16"/>
              </w:rPr>
              <w:t>Đã kiểm tra logic</w:t>
            </w:r>
          </w:p>
        </w:tc>
        <w:tc>
          <w:tcPr>
            <w:tcW w:type="dxa" w:w="3175"/>
          </w:tcPr>
          <w:p>
            <w:r>
              <w:rPr>
                <w:sz w:val="16"/>
              </w:rPr>
              <w:t>10/10 kiểm tra PASS; mô phỏng 100 Job → 11 Batch (65 Lotte/35 KFC).</w:t>
            </w:r>
          </w:p>
        </w:tc>
      </w:tr>
      <w:tr>
        <w:tc>
          <w:tcPr>
            <w:tcW w:type="dxa" w:w="3175"/>
          </w:tcPr>
          <w:p>
            <w:r>
              <w:rPr>
                <w:sz w:val="16"/>
              </w:rPr>
              <w:t>Batch Commit Executor</w:t>
            </w:r>
          </w:p>
        </w:tc>
        <w:tc>
          <w:tcPr>
            <w:tcW w:type="dxa" w:w="3175"/>
          </w:tcPr>
          <w:p>
            <w:r>
              <w:rPr>
                <w:sz w:val="16"/>
              </w:rPr>
              <w:t>Đã viết source, CHƯA test DB tích hợp</w:t>
            </w:r>
          </w:p>
        </w:tc>
        <w:tc>
          <w:tcPr>
            <w:tcW w:type="dxa" w:w="3175"/>
          </w:tcPr>
          <w:p>
            <w:r>
              <w:rPr>
                <w:sz w:val="16"/>
              </w:rPr>
              <w:t>Trừ từng nguồn, ghi Ledger/Idempotency; một lần cập nhật tài khoản nhận khi cả lô hợp lệ.</w:t>
            </w:r>
          </w:p>
        </w:tc>
      </w:tr>
      <w:tr>
        <w:tc>
          <w:tcPr>
            <w:tcW w:type="dxa" w:w="3175"/>
          </w:tcPr>
          <w:p>
            <w:r>
              <w:rPr>
                <w:sz w:val="16"/>
              </w:rPr>
              <w:t>Fallback khi một Job lỗi</w:t>
            </w:r>
          </w:p>
        </w:tc>
        <w:tc>
          <w:tcPr>
            <w:tcW w:type="dxa" w:w="3175"/>
          </w:tcPr>
          <w:p>
            <w:r>
              <w:rPr>
                <w:sz w:val="16"/>
              </w:rPr>
              <w:t>Đã viết source, CHƯA test DB tích hợp</w:t>
            </w:r>
          </w:p>
        </w:tc>
        <w:tc>
          <w:tcPr>
            <w:tcW w:type="dxa" w:w="3175"/>
          </w:tcPr>
          <w:p>
            <w:r>
              <w:rPr>
                <w:sz w:val="16"/>
              </w:rPr>
              <w:t>ROLLBACK Batch khi lỗi nghiệp vụ; thử lại theo Transaction riêng với logic chuyển khoản cũ.</w:t>
            </w:r>
          </w:p>
        </w:tc>
      </w:tr>
      <w:tr>
        <w:tc>
          <w:tcPr>
            <w:tcW w:type="dxa" w:w="3175"/>
          </w:tcPr>
          <w:p>
            <w:r>
              <w:rPr>
                <w:sz w:val="16"/>
              </w:rPr>
              <w:t>Batch Queue PoC</w:t>
            </w:r>
          </w:p>
        </w:tc>
        <w:tc>
          <w:tcPr>
            <w:tcW w:type="dxa" w:w="3175"/>
          </w:tcPr>
          <w:p>
            <w:r>
              <w:rPr>
                <w:sz w:val="16"/>
              </w:rPr>
              <w:t>Đã viết source, CHƯA test DB tích hợp</w:t>
            </w:r>
          </w:p>
        </w:tc>
        <w:tc>
          <w:tcPr>
            <w:tcW w:type="dxa" w:w="3175"/>
          </w:tcPr>
          <w:p>
            <w:r>
              <w:rPr>
                <w:sz w:val="16"/>
              </w:rPr>
              <w:t>Một BullMQ Job chứa một Batch; API admin chỉ mở trên DB test và feature flag.</w:t>
            </w:r>
          </w:p>
        </w:tc>
      </w:tr>
      <w:tr>
        <w:tc>
          <w:tcPr>
            <w:tcW w:type="dxa" w:w="3175"/>
          </w:tcPr>
          <w:p>
            <w:r>
              <w:rPr>
                <w:sz w:val="16"/>
              </w:rPr>
              <w:t>Benchmark TPS/P95/P99</w:t>
            </w:r>
          </w:p>
        </w:tc>
        <w:tc>
          <w:tcPr>
            <w:tcW w:type="dxa" w:w="3175"/>
          </w:tcPr>
          <w:p>
            <w:r>
              <w:rPr>
                <w:sz w:val="16"/>
              </w:rPr>
              <w:t>Chưa thực hiện</w:t>
            </w:r>
          </w:p>
        </w:tc>
        <w:tc>
          <w:tcPr>
            <w:tcW w:type="dxa" w:w="3175"/>
          </w:tcPr>
          <w:p>
            <w:r>
              <w:rPr>
                <w:sz w:val="16"/>
              </w:rPr>
              <w:t>Không công bố tốc độ xử lý giả định là kết quả thực đo.</w:t>
            </w:r>
          </w:p>
        </w:tc>
      </w:tr>
      <w:tr>
        <w:tc>
          <w:tcPr>
            <w:tcW w:type="dxa" w:w="3175"/>
          </w:tcPr>
          <w:p>
            <w:r>
              <w:rPr>
                <w:sz w:val="16"/>
              </w:rPr>
              <w:t>Thông báo và Transactional Outbox</w:t>
            </w:r>
          </w:p>
        </w:tc>
        <w:tc>
          <w:tcPr>
            <w:tcW w:type="dxa" w:w="3175"/>
          </w:tcPr>
          <w:p>
            <w:r>
              <w:rPr>
                <w:sz w:val="16"/>
              </w:rPr>
              <w:t>Chưa thực hiện</w:t>
            </w:r>
          </w:p>
        </w:tc>
        <w:tc>
          <w:tcPr>
            <w:tcW w:type="dxa" w:w="3175"/>
          </w:tcPr>
          <w:p>
            <w:r>
              <w:rPr>
                <w:sz w:val="16"/>
              </w:rPr>
              <w:t>Ledger là ghi sổ, không phải gửi thông báo cho từng khách hàng.</w:t>
            </w:r>
          </w:p>
        </w:tc>
      </w:tr>
    </w:tbl>
    <w:p>
      <w:pPr>
        <w:pStyle w:val="Heading1"/>
      </w:pPr>
      <w:r>
        <w:t>PHỤ LỤC B — KIỂM THỬ BẮT BUỘC TRƯỚC KHI DEMO</w:t>
      </w:r>
    </w:p>
    <w:p>
      <w:r>
        <w:t xml:space="preserve">Điều kiện an toàn: chỉ chạy trên </w:t>
      </w:r>
      <w:r>
        <w:rPr>
          <w:b/>
        </w:rPr>
        <w:t>simple_banking_race_test</w:t>
      </w:r>
      <w:r>
        <w:t>; DB_SYNCHRONIZE=false; không bật các API hàng đợi thử nghiệm ở database chính; không dùng tài khoản có tiền thực.</w:t>
      </w:r>
    </w:p>
    <w:p>
      <w:pPr>
        <w:pStyle w:val="ListNumber"/>
      </w:pPr>
      <w:r>
        <w:rPr>
          <w:b/>
        </w:rPr>
        <w:t xml:space="preserve">1. Build — </w:t>
      </w:r>
      <w:r>
        <w:t>cd backend → npm install → npm run build</w:t>
      </w:r>
    </w:p>
    <w:p>
      <w:pPr>
        <w:pStyle w:val="ListNumber"/>
      </w:pPr>
      <w:r>
        <w:rPr>
          <w:b/>
        </w:rPr>
        <w:t xml:space="preserve">2. Test Planner — </w:t>
      </w:r>
      <w:r>
        <w:t>npm run test:batch-plan → npm run demo:batch-plan</w:t>
      </w:r>
    </w:p>
    <w:p>
      <w:pPr>
        <w:pStyle w:val="ListNumber"/>
      </w:pPr>
      <w:r>
        <w:rPr>
          <w:b/>
        </w:rPr>
        <w:t xml:space="preserve">3. Seed test — </w:t>
      </w:r>
      <w:r>
        <w:t>npm run seed:batch-poc — tạo 100 người gửi và 2 tài khoản nhận trong DB test</w:t>
      </w:r>
    </w:p>
    <w:p>
      <w:pPr>
        <w:pStyle w:val="ListNumber"/>
      </w:pPr>
      <w:r>
        <w:rPr>
          <w:b/>
        </w:rPr>
        <w:t xml:space="preserve">4. Test an toàn — </w:t>
      </w:r>
      <w:r>
        <w:t>npm run test:batch-safety — ROLLBACK, Ledger, Idempotency, lỗi nghiệp vụ</w:t>
      </w:r>
    </w:p>
    <w:p>
      <w:pPr>
        <w:pStyle w:val="ListNumber"/>
      </w:pPr>
      <w:r>
        <w:rPr>
          <w:b/>
        </w:rPr>
        <w:t xml:space="preserve">5. Test BullMQ + PostgreSQL — </w:t>
      </w:r>
      <w:r>
        <w:t>npm run demo:batch-queue — 100 chuyển khoản theo 11 Batch</w:t>
      </w:r>
    </w:p>
    <w:p>
      <w:pPr>
        <w:pStyle w:val="ListNumber"/>
      </w:pPr>
      <w:r>
        <w:rPr>
          <w:b/>
        </w:rPr>
        <w:t xml:space="preserve">6. Đối soát — </w:t>
      </w:r>
      <w:r>
        <w:t>Kiểm tra 100 giao dịch hợp lệ, 200 dòng Ledger transfer, số dư người nhận và tình trạng Idempotency; chạy demo lần hai không tăng số dư.</w:t>
      </w:r>
    </w:p>
    <w:p>
      <w:pPr>
        <w:pStyle w:val="Heading2"/>
      </w:pPr>
      <w:r>
        <w:t>Lưu ý về tính đúng đắn và giới hạn phạm vi</w:t>
      </w:r>
    </w:p>
    <w:p>
      <w:pPr>
        <w:pStyle w:val="ListBullet"/>
      </w:pPr>
      <w:r>
        <w:t>Trong Batch, Row Lock thuộc PostgreSQL Transaction, không thuộc mỗi BullMQ Job. Các tài khoản gửi vẫn cần khóa và ghi giảm, trong khi tài khoản Lotte/KFC có thể được cộng tổng một lần cho từng Batch.</w:t>
      </w:r>
    </w:p>
    <w:p>
      <w:pPr>
        <w:pStyle w:val="ListBullet"/>
      </w:pPr>
      <w:r>
        <w:t>Tài khoản nhận có thể là Lotte hoặc KFC, các khoản chuyển không cần có cùng số tiền. Ledger vẫn phải giữ bản ghi của mỗi khoản và lưu đúng balanceAfter tương ứng.</w:t>
      </w:r>
    </w:p>
    <w:p>
      <w:pPr>
        <w:pStyle w:val="ListBullet"/>
      </w:pPr>
      <w:r>
        <w:t>Một Batch có thể tăng thời gian chờ và thời gian giữ khóa, nên chưa thể khẳng định Batch hoặc BullMQ + Batch nhanh hơn cách cũ nếu chưa đo thực tế.</w:t>
      </w:r>
    </w:p>
    <w:p>
      <w:pPr>
        <w:pStyle w:val="ListBullet"/>
      </w:pPr>
      <w:r>
        <w:t>Nếu lỗi nghiệp vụ khiến cả Batch ROLLBACK, tầng PoC có nhánh fallback xử lý độc lập những yêu cầu còn hợp lệ; lỗi hạ tầng cần retry an toàn với Idempotency.</w:t>
      </w:r>
    </w:p>
    <w:p>
      <w:pPr>
        <w:pStyle w:val="ListBullet"/>
      </w:pPr>
      <w:r>
        <w:t>BullMQ Queue có thể nhận Job nhưng đó chưa phải giao dịch tiền thành công. Chỉ xác nhận thành công sau khi PostgreSQL COMMIT. Thông báo riêng chưa được lập trình trong PoC.</w:t>
      </w:r>
    </w:p>
    <w:p>
      <w:pPr>
        <w:pStyle w:val="ListBullet"/>
      </w:pPr>
      <w:r>
        <w:t>Cơ chế Batch Assembler tự gom Job từ nhiều request đến rải rác và benchmark production chưa có. Code là Proof of Concept, không triển khai với tiền thật.</w:t>
      </w:r>
    </w:p>
    <w:sectPr w:rsidR="00FC693F" w:rsidRPr="0006063C" w:rsidSect="00034616">
      <w:footerReference w:type="default" r:id="rId9"/>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D"/>
        <w:sz w:val="14"/>
      </w:rPr>
      <w:t>BANKFLOW  |  JITS · TÀI LIỆU THIẾT KẾ ĐỀ XUẤT  |  18/10/2026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DejaVu Sans" w:hAnsi="DejaVu Sans"/>
      <w:color w:val="1931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DejaVu Sans" w:hAnsi="DejaVu Sans"/>
      <w:b/>
      <w:bCs/>
      <w:color w:val="12315B"/>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b/>
      <w:bCs/>
      <w:color w:val="12315B"/>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087C8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DejaVu Sans" w:hAnsi="DejaVu Sans"/>
      <w:b/>
      <w:color w:val="1231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