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15" w:rsidRDefault="00097F15">
      <w:bookmarkStart w:id="0" w:name="_GoBack"/>
      <w:bookmarkEnd w:id="0"/>
      <w:r>
        <w:t xml:space="preserve">KÍNH </w:t>
      </w:r>
      <w:proofErr w:type="spellStart"/>
      <w:r>
        <w:t>GỬI</w:t>
      </w:r>
      <w:proofErr w:type="gramStart"/>
      <w:r>
        <w:t>:</w:t>
      </w:r>
      <w:r>
        <w:rPr>
          <w:noProof/>
        </w:rPr>
        <w:t>Trần</w:t>
      </w:r>
      <w:proofErr w:type="spellEnd"/>
      <w:proofErr w:type="gramEnd"/>
      <w:r>
        <w:rPr>
          <w:noProof/>
        </w:rPr>
        <w:t xml:space="preserve"> Thị Hiếu</w:t>
      </w:r>
    </w:p>
    <w:p w:rsidR="00097F15" w:rsidRDefault="00097F15">
      <w:r>
        <w:t xml:space="preserve">ĐỊA </w:t>
      </w:r>
      <w:proofErr w:type="spellStart"/>
      <w:r>
        <w:t>CHỈ</w:t>
      </w:r>
      <w:proofErr w:type="gramStart"/>
      <w:r>
        <w:t>:</w:t>
      </w:r>
      <w:r>
        <w:rPr>
          <w:noProof/>
        </w:rPr>
        <w:t>Hà</w:t>
      </w:r>
      <w:proofErr w:type="spellEnd"/>
      <w:proofErr w:type="gramEnd"/>
      <w:r>
        <w:rPr>
          <w:noProof/>
        </w:rPr>
        <w:t xml:space="preserve"> Đông</w:t>
      </w:r>
    </w:p>
    <w:p w:rsidR="00097F15" w:rsidRDefault="00097F15">
      <w:r>
        <w:t>EMAIL:</w:t>
      </w:r>
      <w:r>
        <w:rPr>
          <w:noProof/>
        </w:rPr>
        <w:t>Hieu@gmail.com</w:t>
      </w:r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097F15" w:rsidTr="006A4BA5">
        <w:tc>
          <w:tcPr>
            <w:tcW w:w="13428" w:type="dxa"/>
            <w:gridSpan w:val="4"/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F1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 w:rsidRPr="006A4BA5">
              <w:t>131,000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Pr="006A4BA5" w:rsidRDefault="00097F1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097F15" w:rsidRDefault="00097F15" w:rsidP="00A6136E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>
              <w:t>199,000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3"/>
            </w:pPr>
            <w:r>
              <w:t>120,000 đ</w:t>
            </w:r>
          </w:p>
        </w:tc>
      </w:tr>
      <w:tr w:rsidR="00097F1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097F15" w:rsidRPr="00F85897" w:rsidRDefault="00097F15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097F15" w:rsidRDefault="00097F15">
      <w:pPr>
        <w:sectPr w:rsidR="00097F15" w:rsidSect="00097F1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7F15" w:rsidRDefault="00097F15">
      <w:r>
        <w:lastRenderedPageBreak/>
        <w:t xml:space="preserve">KÍNH </w:t>
      </w:r>
      <w:proofErr w:type="spellStart"/>
      <w:r>
        <w:t>GỬI</w:t>
      </w:r>
      <w:proofErr w:type="gramStart"/>
      <w:r>
        <w:t>:</w:t>
      </w:r>
      <w:r>
        <w:rPr>
          <w:noProof/>
        </w:rPr>
        <w:t>Nguyễn</w:t>
      </w:r>
      <w:proofErr w:type="spellEnd"/>
      <w:proofErr w:type="gramEnd"/>
      <w:r>
        <w:rPr>
          <w:noProof/>
        </w:rPr>
        <w:t xml:space="preserve"> Thị Thùy Trang</w:t>
      </w:r>
    </w:p>
    <w:p w:rsidR="00097F15" w:rsidRDefault="00097F15">
      <w:r>
        <w:t xml:space="preserve">ĐỊA </w:t>
      </w:r>
      <w:proofErr w:type="spellStart"/>
      <w:r>
        <w:t>CHỈ</w:t>
      </w:r>
      <w:proofErr w:type="gramStart"/>
      <w:r>
        <w:t>:</w:t>
      </w:r>
      <w:r>
        <w:rPr>
          <w:noProof/>
        </w:rPr>
        <w:t>Hà</w:t>
      </w:r>
      <w:proofErr w:type="spellEnd"/>
      <w:proofErr w:type="gramEnd"/>
      <w:r>
        <w:rPr>
          <w:noProof/>
        </w:rPr>
        <w:t xml:space="preserve"> nội</w:t>
      </w:r>
    </w:p>
    <w:p w:rsidR="00097F15" w:rsidRDefault="00097F15">
      <w:r>
        <w:t>EMAIL:</w:t>
      </w:r>
      <w:r>
        <w:rPr>
          <w:noProof/>
        </w:rPr>
        <w:t>Trang@gmail.com</w:t>
      </w:r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097F15" w:rsidTr="006A4BA5">
        <w:tc>
          <w:tcPr>
            <w:tcW w:w="13428" w:type="dxa"/>
            <w:gridSpan w:val="4"/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F1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 w:rsidRPr="006A4BA5">
              <w:t>131,000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Pr="006A4BA5" w:rsidRDefault="00097F1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097F15" w:rsidRDefault="00097F15" w:rsidP="00A6136E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>
              <w:t>199,000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3"/>
            </w:pPr>
            <w:r>
              <w:t>120,000 đ</w:t>
            </w:r>
          </w:p>
        </w:tc>
      </w:tr>
      <w:tr w:rsidR="00097F1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097F15" w:rsidRPr="00F85897" w:rsidRDefault="00097F15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097F15" w:rsidRDefault="00097F15">
      <w:pPr>
        <w:sectPr w:rsidR="00097F15" w:rsidSect="00097F1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7F15" w:rsidRDefault="00097F15">
      <w:r>
        <w:lastRenderedPageBreak/>
        <w:t xml:space="preserve">KÍNH </w:t>
      </w:r>
      <w:proofErr w:type="spellStart"/>
      <w:r>
        <w:t>GỬI</w:t>
      </w:r>
      <w:proofErr w:type="gramStart"/>
      <w:r>
        <w:t>:</w:t>
      </w:r>
      <w:r>
        <w:rPr>
          <w:noProof/>
        </w:rPr>
        <w:t>Lê</w:t>
      </w:r>
      <w:proofErr w:type="spellEnd"/>
      <w:proofErr w:type="gramEnd"/>
      <w:r>
        <w:rPr>
          <w:noProof/>
        </w:rPr>
        <w:t xml:space="preserve"> Minh Đăng</w:t>
      </w:r>
    </w:p>
    <w:p w:rsidR="00097F15" w:rsidRDefault="00097F15">
      <w:r>
        <w:t xml:space="preserve">ĐỊA </w:t>
      </w:r>
      <w:proofErr w:type="spellStart"/>
      <w:r>
        <w:t>CHỈ</w:t>
      </w:r>
      <w:proofErr w:type="gramStart"/>
      <w:r>
        <w:t>:</w:t>
      </w:r>
      <w:r>
        <w:rPr>
          <w:noProof/>
        </w:rPr>
        <w:t>Nguyễn</w:t>
      </w:r>
      <w:proofErr w:type="spellEnd"/>
      <w:proofErr w:type="gramEnd"/>
      <w:r>
        <w:rPr>
          <w:noProof/>
        </w:rPr>
        <w:t xml:space="preserve"> Trãi</w:t>
      </w:r>
    </w:p>
    <w:p w:rsidR="00097F15" w:rsidRDefault="00097F15">
      <w:r>
        <w:t>EMAIL:</w:t>
      </w:r>
      <w:r>
        <w:rPr>
          <w:noProof/>
        </w:rPr>
        <w:t>Dang@gmail.com</w:t>
      </w:r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097F15" w:rsidTr="006A4BA5">
        <w:tc>
          <w:tcPr>
            <w:tcW w:w="13428" w:type="dxa"/>
            <w:gridSpan w:val="4"/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F1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 w:rsidRPr="006A4BA5">
              <w:t>131,000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Pr="006A4BA5" w:rsidRDefault="00097F1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097F15" w:rsidRDefault="00097F15" w:rsidP="00A6136E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>
              <w:t>199,000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3"/>
            </w:pPr>
            <w:r>
              <w:t>120,000 đ</w:t>
            </w:r>
          </w:p>
        </w:tc>
      </w:tr>
      <w:tr w:rsidR="00097F1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097F15" w:rsidRPr="00F85897" w:rsidRDefault="00097F15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097F15" w:rsidRDefault="00097F15">
      <w:pPr>
        <w:sectPr w:rsidR="00097F15" w:rsidSect="00097F1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7F15" w:rsidRDefault="00097F15">
      <w:r>
        <w:lastRenderedPageBreak/>
        <w:t xml:space="preserve">KÍNH </w:t>
      </w:r>
      <w:proofErr w:type="spellStart"/>
      <w:r>
        <w:t>GỬI</w:t>
      </w:r>
      <w:proofErr w:type="gramStart"/>
      <w:r>
        <w:t>:</w:t>
      </w:r>
      <w:r>
        <w:rPr>
          <w:noProof/>
        </w:rPr>
        <w:t>Lê</w:t>
      </w:r>
      <w:proofErr w:type="spellEnd"/>
      <w:proofErr w:type="gramEnd"/>
      <w:r>
        <w:rPr>
          <w:noProof/>
        </w:rPr>
        <w:t xml:space="preserve"> Minh</w:t>
      </w:r>
    </w:p>
    <w:p w:rsidR="00097F15" w:rsidRDefault="00097F15">
      <w:r>
        <w:t xml:space="preserve">ĐỊA </w:t>
      </w:r>
      <w:proofErr w:type="spellStart"/>
      <w:r>
        <w:t>CHỈ</w:t>
      </w:r>
      <w:proofErr w:type="gramStart"/>
      <w:r>
        <w:t>:</w:t>
      </w:r>
      <w:r>
        <w:rPr>
          <w:noProof/>
        </w:rPr>
        <w:t>Bát</w:t>
      </w:r>
      <w:proofErr w:type="spellEnd"/>
      <w:proofErr w:type="gramEnd"/>
      <w:r>
        <w:rPr>
          <w:noProof/>
        </w:rPr>
        <w:t xml:space="preserve"> Tràng</w:t>
      </w:r>
    </w:p>
    <w:p w:rsidR="00097F15" w:rsidRDefault="00097F15">
      <w:r>
        <w:t>EMAIL:</w:t>
      </w:r>
      <w:r>
        <w:rPr>
          <w:noProof/>
        </w:rPr>
        <w:t>Minh@gmail.com</w:t>
      </w:r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097F15" w:rsidTr="006A4BA5">
        <w:tc>
          <w:tcPr>
            <w:tcW w:w="13428" w:type="dxa"/>
            <w:gridSpan w:val="4"/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F1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 w:rsidRPr="006A4BA5">
              <w:t>131,000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Pr="006A4BA5" w:rsidRDefault="00097F1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097F15" w:rsidRDefault="00097F15" w:rsidP="00A6136E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>
              <w:t>199,000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3"/>
            </w:pPr>
            <w:r>
              <w:t>120,000 đ</w:t>
            </w:r>
          </w:p>
        </w:tc>
      </w:tr>
      <w:tr w:rsidR="00097F1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097F15" w:rsidRPr="00F85897" w:rsidRDefault="00097F15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097F15" w:rsidRDefault="00097F15">
      <w:pPr>
        <w:sectPr w:rsidR="00097F15" w:rsidSect="00097F1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7F15" w:rsidRDefault="00097F15">
      <w:r>
        <w:lastRenderedPageBreak/>
        <w:t xml:space="preserve">KÍNH </w:t>
      </w:r>
      <w:proofErr w:type="spellStart"/>
      <w:r>
        <w:t>GỬI</w:t>
      </w:r>
      <w:proofErr w:type="gramStart"/>
      <w:r>
        <w:t>:</w:t>
      </w:r>
      <w:r>
        <w:rPr>
          <w:noProof/>
        </w:rPr>
        <w:t>Lê</w:t>
      </w:r>
      <w:proofErr w:type="spellEnd"/>
      <w:proofErr w:type="gramEnd"/>
      <w:r>
        <w:rPr>
          <w:noProof/>
        </w:rPr>
        <w:t xml:space="preserve"> Thiện Trung</w:t>
      </w:r>
    </w:p>
    <w:p w:rsidR="00097F15" w:rsidRDefault="00097F15">
      <w:r>
        <w:t xml:space="preserve">ĐỊA </w:t>
      </w:r>
      <w:proofErr w:type="spellStart"/>
      <w:r>
        <w:t>CHỈ</w:t>
      </w:r>
      <w:proofErr w:type="gramStart"/>
      <w:r>
        <w:t>:</w:t>
      </w:r>
      <w:r>
        <w:rPr>
          <w:noProof/>
        </w:rPr>
        <w:t>Bắc</w:t>
      </w:r>
      <w:proofErr w:type="spellEnd"/>
      <w:proofErr w:type="gramEnd"/>
      <w:r>
        <w:rPr>
          <w:noProof/>
        </w:rPr>
        <w:t xml:space="preserve"> Giang</w:t>
      </w:r>
    </w:p>
    <w:p w:rsidR="00097F15" w:rsidRDefault="00097F15">
      <w:r>
        <w:t>EMAIL:</w:t>
      </w:r>
      <w:r>
        <w:rPr>
          <w:noProof/>
        </w:rPr>
        <w:t>Trung@gmail.com</w:t>
      </w:r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097F15" w:rsidTr="006A4BA5">
        <w:tc>
          <w:tcPr>
            <w:tcW w:w="13428" w:type="dxa"/>
            <w:gridSpan w:val="4"/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F1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7F15" w:rsidRDefault="00097F1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 w:rsidRPr="006A4BA5">
              <w:t>131,000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Pr="006A4BA5" w:rsidRDefault="00097F1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097F15" w:rsidRDefault="00097F15" w:rsidP="00A6136E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097F15" w:rsidRDefault="00097F15" w:rsidP="00F85897">
            <w:pPr>
              <w:pStyle w:val="Style2"/>
            </w:pPr>
            <w:r>
              <w:t>199,000 đ</w:t>
            </w: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2"/>
            </w:pPr>
          </w:p>
          <w:p w:rsidR="00097F15" w:rsidRDefault="00097F15" w:rsidP="00F85897">
            <w:pPr>
              <w:pStyle w:val="Style3"/>
            </w:pPr>
            <w:r>
              <w:t>120,000 đ</w:t>
            </w:r>
          </w:p>
        </w:tc>
      </w:tr>
      <w:tr w:rsidR="00097F1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097F15" w:rsidRPr="00F85897" w:rsidRDefault="00097F15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097F15" w:rsidRDefault="00097F15">
      <w:pPr>
        <w:sectPr w:rsidR="00097F15" w:rsidSect="00097F1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7F15" w:rsidRDefault="00097F15"/>
    <w:sectPr w:rsidR="00097F15" w:rsidSect="00097F15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3E" w:rsidRDefault="0095673E" w:rsidP="006A4BA5">
      <w:pPr>
        <w:spacing w:after="0" w:line="240" w:lineRule="auto"/>
      </w:pPr>
      <w:r>
        <w:separator/>
      </w:r>
    </w:p>
  </w:endnote>
  <w:endnote w:type="continuationSeparator" w:id="0">
    <w:p w:rsidR="0095673E" w:rsidRDefault="0095673E" w:rsidP="006A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3E" w:rsidRDefault="0095673E" w:rsidP="006A4BA5">
      <w:pPr>
        <w:spacing w:after="0" w:line="240" w:lineRule="auto"/>
      </w:pPr>
      <w:r>
        <w:separator/>
      </w:r>
    </w:p>
  </w:footnote>
  <w:footnote w:type="continuationSeparator" w:id="0">
    <w:p w:rsidR="0095673E" w:rsidRDefault="0095673E" w:rsidP="006A4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A5"/>
    <w:rsid w:val="00097F15"/>
    <w:rsid w:val="00684E24"/>
    <w:rsid w:val="006A4BA5"/>
    <w:rsid w:val="0095673E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A5"/>
  </w:style>
  <w:style w:type="paragraph" w:styleId="Footer">
    <w:name w:val="footer"/>
    <w:basedOn w:val="Normal"/>
    <w:link w:val="Foot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A5"/>
  </w:style>
  <w:style w:type="paragraph" w:styleId="BalloonText">
    <w:name w:val="Balloon Text"/>
    <w:basedOn w:val="Normal"/>
    <w:link w:val="BalloonTextChar"/>
    <w:uiPriority w:val="99"/>
    <w:semiHidden/>
    <w:unhideWhenUsed/>
    <w:rsid w:val="006A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A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6A4BA5"/>
    <w:pPr>
      <w:framePr w:hSpace="180" w:wrap="around" w:vAnchor="text" w:hAnchor="text" w:y="266"/>
      <w:tabs>
        <w:tab w:val="left" w:pos="702"/>
      </w:tabs>
      <w:spacing w:after="0" w:line="240" w:lineRule="auto"/>
      <w:ind w:right="1242"/>
    </w:pPr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6A4BA5"/>
    <w:pPr>
      <w:spacing w:after="0" w:line="240" w:lineRule="auto"/>
    </w:pPr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A4BA5"/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6A4BA5"/>
    <w:rPr>
      <w:strike w:val="0"/>
      <w:color w:val="FF0000"/>
    </w:rPr>
  </w:style>
  <w:style w:type="character" w:customStyle="1" w:styleId="Style2Char">
    <w:name w:val="Style2 Char"/>
    <w:basedOn w:val="DefaultParagraphFont"/>
    <w:link w:val="Style2"/>
    <w:rsid w:val="006A4BA5"/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3Char">
    <w:name w:val="Style3 Char"/>
    <w:basedOn w:val="Style2Char"/>
    <w:link w:val="Style3"/>
    <w:rsid w:val="006A4BA5"/>
    <w:rPr>
      <w:rFonts w:ascii="Times New Roman" w:hAnsi="Times New Roman" w:cs="Times New Roman"/>
      <w:b/>
      <w:strike w:val="0"/>
      <w:color w:val="FF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A5"/>
  </w:style>
  <w:style w:type="paragraph" w:styleId="Footer">
    <w:name w:val="footer"/>
    <w:basedOn w:val="Normal"/>
    <w:link w:val="Foot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A5"/>
  </w:style>
  <w:style w:type="paragraph" w:styleId="BalloonText">
    <w:name w:val="Balloon Text"/>
    <w:basedOn w:val="Normal"/>
    <w:link w:val="BalloonTextChar"/>
    <w:uiPriority w:val="99"/>
    <w:semiHidden/>
    <w:unhideWhenUsed/>
    <w:rsid w:val="006A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A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6A4BA5"/>
    <w:pPr>
      <w:framePr w:hSpace="180" w:wrap="around" w:vAnchor="text" w:hAnchor="text" w:y="266"/>
      <w:tabs>
        <w:tab w:val="left" w:pos="702"/>
      </w:tabs>
      <w:spacing w:after="0" w:line="240" w:lineRule="auto"/>
      <w:ind w:right="1242"/>
    </w:pPr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6A4BA5"/>
    <w:pPr>
      <w:spacing w:after="0" w:line="240" w:lineRule="auto"/>
    </w:pPr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A4BA5"/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6A4BA5"/>
    <w:rPr>
      <w:strike w:val="0"/>
      <w:color w:val="FF0000"/>
    </w:rPr>
  </w:style>
  <w:style w:type="character" w:customStyle="1" w:styleId="Style2Char">
    <w:name w:val="Style2 Char"/>
    <w:basedOn w:val="DefaultParagraphFont"/>
    <w:link w:val="Style2"/>
    <w:rsid w:val="006A4BA5"/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3Char">
    <w:name w:val="Style3 Char"/>
    <w:basedOn w:val="Style2Char"/>
    <w:link w:val="Style3"/>
    <w:rsid w:val="006A4BA5"/>
    <w:rPr>
      <w:rFonts w:ascii="Times New Roman" w:hAnsi="Times New Roman" w:cs="Times New Roman"/>
      <w:b/>
      <w:strike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E4A2-DCD2-43A6-8594-2B615C18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</cp:revision>
  <dcterms:created xsi:type="dcterms:W3CDTF">2018-12-03T06:20:00Z</dcterms:created>
  <dcterms:modified xsi:type="dcterms:W3CDTF">2018-12-03T06:20:00Z</dcterms:modified>
</cp:coreProperties>
</file>