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t xml:space="preserve">NGÂN HÀNG: Ảnh và công thức</w:t>
      </w:r>
    </w:p>
    <w:p>
      <w:r>
        <w:t xml:space="preserve">Câu 1. Quan sát hình</w:t>
      </w:r>
    </w:p>
    <w:p>
      <w:pPr>
        <w:jc w:val="center"/>
      </w:pPr>
      <w:r>
        <w:drawing>
          <wp:inline distT="0" distB="0">
            <wp:extent cx="1905000" cy="952500"/>
            <wp:docPr id="1" name="Picture 1" descr="Hình tam giác"/>
            <a:graphic>
              <a:graphicData uri="http://schemas.openxmlformats.org/drawingml/2006/picture">
                <pic:pic>
                  <pic:blipFill>
                    <a:blip r:embed="rIdPng"/>
                    <a:stretch>
                      <a:fillRect/>
                    </a:stretch>
                  </pic:blipFill>
                </pic:pic>
              </a:graphicData>
            </a:graphic>
          </wp:inline>
        </w:drawing>
      </w:r>
    </w:p>
    <w:p>
      <w:r>
        <w:t xml:space="preserve">A. 1</w:t>
      </w:r>
    </w:p>
    <w:p>
      <w:r>
        <w:t xml:space="preserve">B. 2</w:t>
      </w:r>
    </w:p>
    <w:p>
      <w:r>
        <w:t xml:space="preserve">Đáp án: A</w:t>
      </w:r>
    </w:p>
    <w:p>
      <w:r>
        <w:t xml:space="preserve">Câu 2. Tính </w:t>
      </w:r>
      <m:oMath>
        <m:f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+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>4</m:t>
            </m:r>
          </m:e>
        </m:rad>
      </m:oMath>
      <w:r>
        <w:t xml:space="preserve"> và </w:t>
      </w:r>
      <m:oMath>
        <m:nary>
          <m:naryPr>
            <m:limLoc m:val="subSup"/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dx</m:t>
            </m:r>
          </m:e>
        </m:nary>
      </m:oMath>
    </w:p>
    <w:p>
      <w:r>
        <w:t xml:space="preserve">A. </w:t>
      </w:r>
      <m:oMath>
        <m:acc>
          <m:accPr>
            <m:chr m:val="⃗"/>
          </m:accPr>
          <m:e>
            <m:r>
              <w:rPr>
                <w:rFonts w:ascii="Cambria Math" w:hAnsi="Cambria Math"/>
              </w:rPr>
              <m:t>AB</m:t>
            </m:r>
          </m:e>
        </m:acc>
      </m:oMath>
    </w:p>
    <w:p>
      <w:r>
        <w:rPr>
          <w:u w:val="single"/>
        </w:rPr>
        <w:t xml:space="preserve">B</w:t>
      </w:r>
      <w:r>
        <w:t xml:space="preserve">. </w:t>
      </w:r>
      <m:oMath>
        <m:f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>
      <w:r>
        <w:t xml:space="preserve">Câu 3. Giải hệ phương trình</w:t>
      </w:r>
    </w:p>
    <w:p>
      <m:oMathPara>
        <m:oMath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>x+y=3</m:t>
                  </m:r>
                </m:e>
                <m:e>
                  <m:r>
                    <w:rPr>
                      <w:rFonts w:ascii="Cambria Math" w:hAnsi="Cambria Math"/>
                    </w:rPr>
                    <m:t>x-y=1</m:t>
                  </m:r>
                </m:e>
              </m:eqArr>
            </m:e>
          </m:d>
        </m:oMath>
      </m:oMathPara>
    </w:p>
    <w:p>
      <w:r>
        <w:t xml:space="preserve">Đáp án: (2; 1)</w:t>
      </w:r>
    </w:p>
    <w:p>
      <w:r>
        <w:t xml:space="preserve">Câu 4. Hình EMF</w:t>
      </w:r>
    </w:p>
    <w:p>
      <w:r>
        <w:drawing>
          <wp:inline distT="0" distB="0">
            <wp:extent cx="952500" cy="952500"/>
            <wp:docPr id="1" name="Picture 1"/>
            <a:graphic>
              <a:graphicData uri="http://schemas.openxmlformats.org/drawingml/2006/picture">
                <pic:pic>
                  <pic:blipFill>
                    <a:blip r:embed="rIdEmf"/>
                    <a:stretch>
                      <a:fillRect/>
                    </a:stretch>
                  </pic:blipFill>
                </pic:pic>
              </a:graphicData>
            </a:graphic>
          </wp:inline>
        </w:drawing>
      </w:r>
    </w:p>
    <w:p>
      <w:r>
        <w:t xml:space="preserve">A. 1</w:t>
      </w:r>
    </w:p>
    <w:p>
      <w:r>
        <w:t xml:space="preserve">B. 2</w:t>
      </w:r>
    </w:p>
    <w:p>
      <w:r>
        <w:t xml:space="preserve">Đáp án: B</w:t>
      </w:r>
    </w:p>
    <w:p>
      <w:r>
        <w:t xml:space="preserve">Câu 5. Công thức MathType </w:t>
      </w:r>
      <w:r>
        <w:object w:dxaOrig="620" w:dyaOrig="320">
          <v:shape id="_x0000_i1025" type="#_x0000_t75" style="width:31.15pt;height:15.25pt" o:ole="">
            <v:imagedata r:id="rIdWmf" o:title=""/>
          </v:shape>
          <o:OLEObject Type="Embed" ProgID="Equation.DSMT4" ShapeID="_x0000_i1025" DrawAspect="Content" ObjectID="_1" r:id="rIdOle"/>
        </w:object>
      </w:r>
    </w:p>
    <w:p>
      <w:r>
        <w:t xml:space="preserve">A. 1</w:t>
      </w:r>
    </w:p>
    <w:p>
      <w:r>
        <w:t xml:space="preserve">B. 2</w:t>
      </w:r>
    </w:p>
    <w:p>
      <w:r>
        <w:t xml:space="preserve">Đáp án: B</w:t>
      </w:r>
    </w:p>
    <w:p>
      <w:r>
        <w:t xml:space="preserve">Câu 6. Dùng lại ảnh </w:t>
      </w:r>
      <w:r>
        <w:drawing>
          <wp:inline distT="0" distB="0">
            <wp:extent cx="952500" cy="952500"/>
            <wp:docPr id="1" name="Picture 1"/>
            <a:graphic>
              <a:graphicData uri="http://schemas.openxmlformats.org/drawingml/2006/picture">
                <pic:pic>
                  <pic:blipFill>
                    <a:blip r:embed="rIdPng"/>
                    <a:stretch>
                      <a:fillRect/>
                    </a:stretch>
                  </pic:blipFill>
                </pic:pic>
              </a:graphicData>
            </a:graphic>
          </wp:inline>
        </w:drawing>
      </w:r>
    </w:p>
    <w:p>
      <w:r>
        <w:t xml:space="preserve">Đáp án: 6</w:t>
      </w:r>
    </w:p>
    <w:p>
      <w:r>
        <w:t xml:space="preserve">Câu 7. LaTeX: tính $\frac{1}{2}$ + 1 (giá 5$ không phải công thức)</w:t>
      </w:r>
    </w:p>
    <w:p>
      <w:r>
        <w:t xml:space="preserve">Đáp án: 1,5</w:t>
      </w:r>
    </w:p>
    <w:p>
      <w:r>
        <w:t xml:space="preserve">Câu 8. Viết 2,(6) dưới dạng phân số</w:t>
      </w:r>
    </w:p>
    <w:p>
      <w:r>
        <w:t xml:space="preserve">Đáp án: $\frac{8}{3}$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Png" Type="http://schemas.openxmlformats.org/officeDocument/2006/relationships/image" Target="media/image1.png"/><Relationship Id="rIdEmf" Type="http://schemas.openxmlformats.org/officeDocument/2006/relationships/image" Target="media/image2.emf"/><Relationship Id="rIdWmf" Type="http://schemas.openxmlformats.org/officeDocument/2006/relationships/image" Target="media/image3.wmf"/><Relationship Id="rIdSty" Type="http://schemas.openxmlformats.org/officeDocument/2006/relationships/styles" Target="styles.xml"/></Relationships>
</file>