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7.0" w:type="dxa"/>
        <w:jc w:val="left"/>
        <w:tblInd w:w="-176.0" w:type="dxa"/>
        <w:tblLayout w:type="fixed"/>
        <w:tblLook w:val="0000"/>
      </w:tblPr>
      <w:tblGrid>
        <w:gridCol w:w="5246"/>
        <w:gridCol w:w="4961"/>
        <w:tblGridChange w:id="0">
          <w:tblGrid>
            <w:gridCol w:w="5246"/>
            <w:gridCol w:w="4961"/>
          </w:tblGrid>
        </w:tblGridChange>
      </w:tblGrid>
      <w:tr>
        <w:trPr>
          <w:cantSplit w:val="0"/>
          <w:trHeight w:val="137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tabs>
                <w:tab w:val="center" w:pos="0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SỞ LAO ĐỘNG - THƯƠNG BINH VÀ XH TP. HCM</w:t>
            </w:r>
          </w:p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TRUNG TÂM DẠY NGHỀ LÁI XE HIỆP PHÁT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584200</wp:posOffset>
                      </wp:positionH>
                      <wp:positionV relativeFrom="paragraph">
                        <wp:posOffset>12700</wp:posOffset>
                      </wp:positionV>
                      <wp:extent cx="2156460" cy="12700"/>
                      <wp:effectExtent b="0" l="0" r="0" t="0"/>
                      <wp:wrapNone/>
                      <wp:docPr id="2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267770" y="3780000"/>
                                <a:ext cx="21564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584200</wp:posOffset>
                      </wp:positionH>
                      <wp:positionV relativeFrom="paragraph">
                        <wp:posOffset>12700</wp:posOffset>
                      </wp:positionV>
                      <wp:extent cx="2156460" cy="12700"/>
                      <wp:effectExtent b="0" l="0" r="0" t="0"/>
                      <wp:wrapNone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15646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Số: ……../QĐ-TTDN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6">
            <w:pPr>
              <w:tabs>
                <w:tab w:val="center" w:pos="2340"/>
                <w:tab w:val="center" w:pos="7920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CỘNG HÒA XÃ HỘI CHỦ NGHĨA VIỆT NAM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tabs>
                <w:tab w:val="center" w:pos="2340"/>
                <w:tab w:val="center" w:pos="7920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Độc lập – Tự do – Hạnh phúc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177800</wp:posOffset>
                      </wp:positionV>
                      <wp:extent cx="1659890" cy="12700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516055" y="3780000"/>
                                <a:ext cx="16598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177800</wp:posOffset>
                      </wp:positionV>
                      <wp:extent cx="1659890" cy="12700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5989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8">
            <w:pPr>
              <w:tabs>
                <w:tab w:val="center" w:pos="2340"/>
                <w:tab w:val="center" w:pos="7920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tabs>
                <w:tab w:val="center" w:pos="2340"/>
                <w:tab w:val="center" w:pos="7920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TP. Hồ Chí Minh, ngày      tháng     năm 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0" w:lineRule="auto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QUYẾT ĐỊNH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rFonts w:ascii="Times New Roman" w:cs="Times New Roman" w:eastAsia="Times New Roman" w:hAnsi="Times New Roman"/>
          <w:i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baseline"/>
          <w:rtl w:val="0"/>
        </w:rPr>
        <w:t xml:space="preserve">V/v Thành lập Hội đồng thi Tốt Nghiệp lái xe ô tô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rFonts w:ascii="Times New Roman" w:cs="Times New Roman" w:eastAsia="Times New Roman" w:hAnsi="Times New Roman"/>
          <w:b w:val="0"/>
          <w:i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baseline"/>
          <w:rtl w:val="0"/>
        </w:rPr>
        <w:t xml:space="preserve">Khóa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{course}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baseline"/>
          <w:rtl w:val="0"/>
        </w:rPr>
        <w:t xml:space="preserve"> -  Hạng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{courseType}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center" w:pos="5040"/>
          <w:tab w:val="left" w:pos="6435"/>
        </w:tabs>
        <w:spacing w:after="0" w:lineRule="auto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ind w:left="-142" w:right="441" w:hanging="425.99999999999994"/>
        <w:jc w:val="both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            Căn cứ Quyết định số 6170/QĐ-UBND ngày 21/11/2013 của Ủy ban nhân dân Thành phố Hồ Chí Minh về việc thành lập Trung tâm dạy nghề lái xe Hiệp Phát và Quyết định số 668/QĐ-UBND ngày 15/02/2014 về việc điều chỉnh khoản 1 điều 2 Quyết định số 6170/QĐ-UBND ngày 21/11/2013 của UBND Thành Phố;</w:t>
      </w:r>
    </w:p>
    <w:p w:rsidR="00000000" w:rsidDel="00000000" w:rsidP="00000000" w:rsidRDefault="00000000" w:rsidRPr="00000000" w14:paraId="00000010">
      <w:pPr>
        <w:spacing w:after="0" w:line="360" w:lineRule="auto"/>
        <w:ind w:left="-142" w:firstLine="0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     Căn cứ Quyết định số 581/QĐ-SLĐTBXH-DN ngày 14 tháng 01 năm 2014 của Sở Lao động Thương binh &amp; XH Tp. Hồ Chí Minh về việc công nhận Giám đốc, Phó giám đốc Trung Tâm Dạy Nghề lái xe Hiệp Phát;</w:t>
      </w:r>
    </w:p>
    <w:p w:rsidR="00000000" w:rsidDel="00000000" w:rsidP="00000000" w:rsidRDefault="00000000" w:rsidRPr="00000000" w14:paraId="00000011">
      <w:pPr>
        <w:spacing w:after="0" w:line="360" w:lineRule="auto"/>
        <w:ind w:left="-142" w:right="119" w:firstLine="0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     Căn cứ Giấy phép đào tạo lái xe số: 10605/GP-SGTVT ngày 17/11/2017 của Sở Giao Thông Vận Tải Tp.HCM;</w:t>
      </w:r>
    </w:p>
    <w:p w:rsidR="00000000" w:rsidDel="00000000" w:rsidP="00000000" w:rsidRDefault="00000000" w:rsidRPr="00000000" w14:paraId="00000012">
      <w:pPr>
        <w:spacing w:after="0" w:line="360" w:lineRule="auto"/>
        <w:ind w:left="-142" w:right="119" w:firstLine="0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    Căn cứ Giấy chứng nhận đăng ký hoạt động giáo dục nghề nghiệp trình độ sơ cấp số 69/ /GCNĐKHĐ-SLĐTBXH  ngày 11/09/2017 của Sở Lao Động Thương Binh và Xã Hội;</w:t>
      </w:r>
    </w:p>
    <w:p w:rsidR="00000000" w:rsidDel="00000000" w:rsidP="00000000" w:rsidRDefault="00000000" w:rsidRPr="00000000" w14:paraId="00000013">
      <w:pPr>
        <w:spacing w:after="0" w:line="360" w:lineRule="auto"/>
        <w:ind w:left="-142" w:right="119" w:firstLine="0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   Căn cứ Quyết định số 14/2007/QĐ-BLĐTBXH ngày 24 tháng 5 năm 2007 của Bộ trưởng Bộ Lao động – Thương binh và Xã hội về việc Ban hành Quy chế thi, kiểm tra và công nhận tốt nghiệp trong dạy nghề hệ chính quy;</w:t>
      </w:r>
    </w:p>
    <w:p w:rsidR="00000000" w:rsidDel="00000000" w:rsidP="00000000" w:rsidRDefault="00000000" w:rsidRPr="00000000" w14:paraId="00000014">
      <w:pPr>
        <w:spacing w:after="0" w:line="360" w:lineRule="auto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     Xét đề nghị của Trưởng phòng Đào tạo.</w:t>
      </w:r>
    </w:p>
    <w:p w:rsidR="00000000" w:rsidDel="00000000" w:rsidP="00000000" w:rsidRDefault="00000000" w:rsidRPr="00000000" w14:paraId="00000015">
      <w:pPr>
        <w:spacing w:after="0" w:line="360" w:lineRule="auto"/>
        <w:rPr>
          <w:rFonts w:ascii="Times New Roman" w:cs="Times New Roman" w:eastAsia="Times New Roman" w:hAnsi="Times New Roman"/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center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QUYẾT ĐỊNH: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center"/>
        <w:rPr>
          <w:rFonts w:ascii="Times New Roman" w:cs="Times New Roman" w:eastAsia="Times New Roman" w:hAnsi="Times New Roman"/>
          <w:b w:val="0"/>
          <w:sz w:val="6"/>
          <w:szCs w:val="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vertAlign w:val="baseline"/>
          <w:rtl w:val="0"/>
        </w:rPr>
        <w:t xml:space="preserve">Điều 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: Nay thành lập Hội Đồng Thi Tốt Nghiệp lái xe khóa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{course}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hạng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{courseType}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của Trung Tâm Dạy Nghề lái xe Hiệp Phát gồm các thành viên như sau:</w:t>
      </w:r>
    </w:p>
    <w:p w:rsidR="00000000" w:rsidDel="00000000" w:rsidP="00000000" w:rsidRDefault="00000000" w:rsidRPr="00000000" w14:paraId="00000019">
      <w:pPr>
        <w:spacing w:after="0" w:line="360" w:lineRule="auto"/>
        <w:rPr>
          <w:rFonts w:ascii="Times New Roman" w:cs="Times New Roman" w:eastAsia="Times New Roman" w:hAnsi="Times New Roman"/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373.0" w:type="dxa"/>
        <w:jc w:val="center"/>
        <w:tblLayout w:type="fixed"/>
        <w:tblLook w:val="0000"/>
      </w:tblPr>
      <w:tblGrid>
        <w:gridCol w:w="589"/>
        <w:gridCol w:w="3163"/>
        <w:gridCol w:w="2791"/>
        <w:gridCol w:w="1830"/>
        <w:tblGridChange w:id="0">
          <w:tblGrid>
            <w:gridCol w:w="589"/>
            <w:gridCol w:w="3163"/>
            <w:gridCol w:w="2791"/>
            <w:gridCol w:w="1830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tabs>
                <w:tab w:val="left" w:pos="570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vertAlign w:val="baseline"/>
                <w:rtl w:val="0"/>
              </w:rPr>
              <w:t xml:space="preserve">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tabs>
                <w:tab w:val="left" w:pos="570"/>
              </w:tabs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vertAlign w:val="baseline"/>
                <w:rtl w:val="0"/>
              </w:rPr>
              <w:t xml:space="preserve">Họ và tên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tabs>
                <w:tab w:val="left" w:pos="570"/>
              </w:tabs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vertAlign w:val="baseline"/>
                <w:rtl w:val="0"/>
              </w:rPr>
              <w:t xml:space="preserve">Chức vụ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tabs>
                <w:tab w:val="left" w:pos="570"/>
              </w:tabs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vertAlign w:val="baseline"/>
                <w:rtl w:val="0"/>
              </w:rPr>
              <w:t xml:space="preserve">Nhiệm vụ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tabs>
                <w:tab w:val="left" w:pos="570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{#hoiDongTotNghiep}{idx}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tabs>
                <w:tab w:val="left" w:pos="570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{gender} {name}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tabs>
                <w:tab w:val="left" w:pos="570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{chucVu}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tabs>
                <w:tab w:val="left" w:pos="570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{nhiemVu}{/hoiDongTotNghiep}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after="0" w:line="360" w:lineRule="auto"/>
        <w:ind w:left="142" w:firstLine="0"/>
        <w:rPr>
          <w:rFonts w:ascii="Times New Roman" w:cs="Times New Roman" w:eastAsia="Times New Roman" w:hAnsi="Times New Roman"/>
          <w:b w:val="0"/>
          <w:sz w:val="12"/>
          <w:szCs w:val="1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ind w:left="142" w:firstLine="0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vertAlign w:val="baseline"/>
          <w:rtl w:val="0"/>
        </w:rPr>
        <w:t xml:space="preserve">Điều 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: Hội Đồng thi tốt nghiệp có nhiệm vụ: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line="360" w:lineRule="auto"/>
        <w:ind w:left="1004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Tổ chức thi tốt nghiệp theo đúng quy chế thi ban hành theo điều 21,22,23 của</w:t>
      </w:r>
    </w:p>
    <w:p w:rsidR="00000000" w:rsidDel="00000000" w:rsidP="00000000" w:rsidRDefault="00000000" w:rsidRPr="00000000" w14:paraId="00000025">
      <w:pPr>
        <w:spacing w:after="0" w:line="360" w:lineRule="auto"/>
        <w:jc w:val="both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chương III theo Quyết định số 14/2007/QĐ-BLĐTBXH ngày 24 tháng 5 năm 2007 của Bộ trưởng  Bộ Lao Động – Thương Binh và Xã Hội.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line="360" w:lineRule="auto"/>
        <w:ind w:left="1004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Phổ biến, hướng dẫn và chuẩn bị các điều kiện đảm bảo cho khóa thi. </w:t>
      </w:r>
    </w:p>
    <w:p w:rsidR="00000000" w:rsidDel="00000000" w:rsidP="00000000" w:rsidRDefault="00000000" w:rsidRPr="00000000" w14:paraId="00000027">
      <w:pPr>
        <w:spacing w:after="0" w:line="360" w:lineRule="auto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vertAlign w:val="baseline"/>
          <w:rtl w:val="0"/>
        </w:rPr>
        <w:t xml:space="preserve">Điều 3: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 Trung tâm dạy nghề lái xe Hiệp Phát, các phòng, các bộ phận liên quan và các ông bà có tên trên chịu trách nhiệm thi hành quyết định này.</w:t>
      </w:r>
    </w:p>
    <w:p w:rsidR="00000000" w:rsidDel="00000000" w:rsidP="00000000" w:rsidRDefault="00000000" w:rsidRPr="00000000" w14:paraId="00000028">
      <w:pPr>
        <w:spacing w:after="0" w:line="360" w:lineRule="auto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vertAlign w:val="baseline"/>
          <w:rtl w:val="0"/>
        </w:rPr>
        <w:t xml:space="preserve">  Điều 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: Quyết định có hiệu lực kể từ ngày ký.</w:t>
      </w:r>
    </w:p>
    <w:p w:rsidR="00000000" w:rsidDel="00000000" w:rsidP="00000000" w:rsidRDefault="00000000" w:rsidRPr="00000000" w14:paraId="00000029">
      <w:pPr>
        <w:spacing w:after="0" w:line="360" w:lineRule="auto"/>
        <w:rPr>
          <w:rFonts w:ascii="Times New Roman" w:cs="Times New Roman" w:eastAsia="Times New Roman" w:hAnsi="Times New Roman"/>
          <w:sz w:val="12"/>
          <w:szCs w:val="1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36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vertAlign w:val="baseline"/>
          <w:rtl w:val="0"/>
        </w:rPr>
        <w:t xml:space="preserve">Nơi nhận: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ab/>
        <w:tab/>
        <w:tab/>
        <w:tab/>
        <w:tab/>
        <w:tab/>
        <w:tab/>
        <w:tab/>
        <w:t xml:space="preserve">GIÁM ĐỐC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- Như điều 3;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- Lưu VT, TC-HC.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2D">
      <w:pPr>
        <w:tabs>
          <w:tab w:val="left" w:pos="6810"/>
        </w:tabs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pos="6810"/>
        </w:tabs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sectPr>
      <w:pgSz w:h="16839" w:w="11907" w:orient="portrait"/>
      <w:pgMar w:bottom="90" w:top="540" w:left="144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004" w:hanging="360"/>
      </w:pPr>
      <w:rPr>
        <w:rFonts w:ascii="Times New Roman" w:cs="Times New Roman" w:eastAsia="Times New Roman" w:hAnsi="Times New Roman"/>
        <w:vertAlign w:val="baseline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