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5FE24" w14:textId="77777777" w:rsidR="00FE46C2" w:rsidRDefault="00FE46C2" w:rsidP="00FE46C2">
      <w:pPr>
        <w:pStyle w:val="Heading3"/>
        <w:keepNext w:val="0"/>
        <w:keepLines w:val="0"/>
        <w:spacing w:before="280"/>
        <w:rPr>
          <w:rFonts w:ascii="Times New Roman" w:eastAsia="Times New Roman" w:hAnsi="Times New Roman" w:cs="Times New Roman"/>
          <w:b/>
          <w:bCs/>
          <w:color w:val="000000"/>
        </w:rPr>
      </w:pPr>
      <w:r>
        <w:rPr>
          <w:rFonts w:ascii="Times New Roman" w:eastAsia="Times New Roman" w:hAnsi="Times New Roman" w:cs="Times New Roman"/>
          <w:b/>
          <w:bCs/>
          <w:color w:val="000000"/>
        </w:rPr>
        <w:t>1. Deployment View (Textual Description)</w:t>
      </w:r>
    </w:p>
    <w:p w14:paraId="7A4379AD" w14:textId="77777777" w:rsidR="00FE46C2" w:rsidRDefault="00FE46C2" w:rsidP="00FE46C2">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Since the system is deployed in a local simulation environment using PHP Native Servers and Docker, the physical nodes and their execution environments are defined as follows:</w:t>
      </w:r>
    </w:p>
    <w:p w14:paraId="099FD072" w14:textId="77777777" w:rsidR="00FE46C2" w:rsidRDefault="00FE46C2" w:rsidP="00FE46C2">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Client Tier</w:t>
      </w:r>
    </w:p>
    <w:p w14:paraId="530C5CC9" w14:textId="77777777" w:rsidR="00FE46C2" w:rsidRDefault="00FE46C2" w:rsidP="00FE46C2">
      <w:pPr>
        <w:numPr>
          <w:ilvl w:val="0"/>
          <w:numId w:val="3"/>
        </w:numPr>
        <w:spacing w:before="240"/>
        <w:rPr>
          <w:sz w:val="28"/>
          <w:szCs w:val="28"/>
        </w:rPr>
      </w:pPr>
      <w:r>
        <w:rPr>
          <w:rFonts w:ascii="Times New Roman" w:eastAsia="Times New Roman" w:hAnsi="Times New Roman" w:cs="Times New Roman"/>
          <w:b/>
          <w:bCs/>
          <w:sz w:val="28"/>
          <w:szCs w:val="28"/>
        </w:rPr>
        <w:t>Node:</w:t>
      </w:r>
      <w:r>
        <w:rPr>
          <w:rFonts w:ascii="Times New Roman" w:eastAsia="Times New Roman" w:hAnsi="Times New Roman" w:cs="Times New Roman"/>
          <w:sz w:val="28"/>
          <w:szCs w:val="28"/>
        </w:rPr>
        <w:t xml:space="preserve"> Client Device (Web Browser).</w:t>
      </w:r>
    </w:p>
    <w:p w14:paraId="1C506DC7" w14:textId="77777777" w:rsidR="00FE46C2" w:rsidRDefault="00FE46C2" w:rsidP="00FE46C2">
      <w:pPr>
        <w:numPr>
          <w:ilvl w:val="0"/>
          <w:numId w:val="3"/>
        </w:numPr>
        <w:rPr>
          <w:sz w:val="28"/>
          <w:szCs w:val="28"/>
        </w:rPr>
      </w:pPr>
      <w:r>
        <w:rPr>
          <w:rFonts w:ascii="Times New Roman" w:eastAsia="Times New Roman" w:hAnsi="Times New Roman" w:cs="Times New Roman"/>
          <w:b/>
          <w:bCs/>
          <w:sz w:val="28"/>
          <w:szCs w:val="28"/>
        </w:rPr>
        <w:t>Responsibility:</w:t>
      </w:r>
      <w:r>
        <w:rPr>
          <w:rFonts w:ascii="Times New Roman" w:eastAsia="Times New Roman" w:hAnsi="Times New Roman" w:cs="Times New Roman"/>
          <w:sz w:val="28"/>
          <w:szCs w:val="28"/>
        </w:rPr>
        <w:t xml:space="preserve"> Renders the user interface and sends HTTP requests.</w:t>
      </w:r>
    </w:p>
    <w:p w14:paraId="54902E34" w14:textId="77777777" w:rsidR="00FE46C2" w:rsidRDefault="00FE46C2" w:rsidP="00FE46C2">
      <w:pPr>
        <w:numPr>
          <w:ilvl w:val="0"/>
          <w:numId w:val="3"/>
        </w:numPr>
        <w:spacing w:after="240"/>
        <w:rPr>
          <w:sz w:val="28"/>
          <w:szCs w:val="28"/>
        </w:rPr>
      </w:pPr>
      <w:r>
        <w:rPr>
          <w:rFonts w:ascii="Times New Roman" w:eastAsia="Times New Roman" w:hAnsi="Times New Roman" w:cs="Times New Roman"/>
          <w:b/>
          <w:bCs/>
          <w:sz w:val="28"/>
          <w:szCs w:val="28"/>
        </w:rPr>
        <w:t>Protocol:</w:t>
      </w:r>
      <w:r>
        <w:rPr>
          <w:rFonts w:ascii="Times New Roman" w:eastAsia="Times New Roman" w:hAnsi="Times New Roman" w:cs="Times New Roman"/>
          <w:sz w:val="28"/>
          <w:szCs w:val="28"/>
        </w:rPr>
        <w:t xml:space="preserve"> Communicates via HTTP/REST.</w:t>
      </w:r>
    </w:p>
    <w:p w14:paraId="3A496299" w14:textId="77777777" w:rsidR="00FE46C2" w:rsidRDefault="00FE46C2" w:rsidP="00FE46C2">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Application Tier (Microservices)</w:t>
      </w:r>
    </w:p>
    <w:p w14:paraId="2C585C07" w14:textId="77777777" w:rsidR="00FE46C2" w:rsidRDefault="00FE46C2" w:rsidP="00FE46C2">
      <w:pPr>
        <w:numPr>
          <w:ilvl w:val="0"/>
          <w:numId w:val="2"/>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Node 1: API Gateway</w:t>
      </w:r>
    </w:p>
    <w:p w14:paraId="54CF4737" w14:textId="77777777" w:rsidR="00FE46C2" w:rsidRDefault="00FE46C2" w:rsidP="00FE46C2">
      <w:pPr>
        <w:numPr>
          <w:ilvl w:val="1"/>
          <w:numId w:val="2"/>
        </w:numPr>
        <w:rPr>
          <w:sz w:val="28"/>
          <w:szCs w:val="28"/>
        </w:rPr>
      </w:pPr>
      <w:r>
        <w:rPr>
          <w:rFonts w:ascii="Times New Roman" w:eastAsia="Times New Roman" w:hAnsi="Times New Roman" w:cs="Times New Roman"/>
          <w:b/>
          <w:bCs/>
          <w:sz w:val="28"/>
          <w:szCs w:val="28"/>
        </w:rPr>
        <w:t>Execution Environment:</w:t>
      </w:r>
      <w:r>
        <w:rPr>
          <w:rFonts w:ascii="Times New Roman" w:eastAsia="Times New Roman" w:hAnsi="Times New Roman" w:cs="Times New Roman"/>
          <w:sz w:val="28"/>
          <w:szCs w:val="28"/>
        </w:rPr>
        <w:t xml:space="preserve"> PHP Built-in Server.</w:t>
      </w:r>
    </w:p>
    <w:p w14:paraId="2EEBFE8B" w14:textId="77777777" w:rsidR="00FE46C2" w:rsidRDefault="00FE46C2" w:rsidP="00FE46C2">
      <w:pPr>
        <w:numPr>
          <w:ilvl w:val="1"/>
          <w:numId w:val="2"/>
        </w:numPr>
        <w:rPr>
          <w:sz w:val="28"/>
          <w:szCs w:val="28"/>
        </w:rPr>
      </w:pPr>
      <w:r>
        <w:rPr>
          <w:rFonts w:ascii="Times New Roman" w:eastAsia="Times New Roman" w:hAnsi="Times New Roman" w:cs="Times New Roman"/>
          <w:b/>
          <w:bCs/>
          <w:sz w:val="28"/>
          <w:szCs w:val="28"/>
        </w:rPr>
        <w:t>Port:</w:t>
      </w:r>
      <w:r>
        <w:rPr>
          <w:rFonts w:ascii="Times New Roman" w:eastAsia="Times New Roman" w:hAnsi="Times New Roman" w:cs="Times New Roman"/>
          <w:sz w:val="28"/>
          <w:szCs w:val="28"/>
        </w:rPr>
        <w:t xml:space="preserve"> 5000.</w:t>
      </w:r>
    </w:p>
    <w:p w14:paraId="2E90F41D" w14:textId="77777777" w:rsidR="00FE46C2" w:rsidRDefault="00FE46C2" w:rsidP="00FE46C2">
      <w:pPr>
        <w:numPr>
          <w:ilvl w:val="1"/>
          <w:numId w:val="2"/>
        </w:numPr>
        <w:rPr>
          <w:sz w:val="28"/>
          <w:szCs w:val="28"/>
        </w:rPr>
      </w:pPr>
      <w:r>
        <w:rPr>
          <w:rFonts w:ascii="Times New Roman" w:eastAsia="Times New Roman" w:hAnsi="Times New Roman" w:cs="Times New Roman"/>
          <w:b/>
          <w:bCs/>
          <w:sz w:val="28"/>
          <w:szCs w:val="28"/>
        </w:rPr>
        <w:t>Component:</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188038"/>
          <w:sz w:val="28"/>
          <w:szCs w:val="28"/>
        </w:rPr>
        <w:t>gateway.php</w:t>
      </w:r>
      <w:r>
        <w:rPr>
          <w:rFonts w:ascii="Times New Roman" w:eastAsia="Times New Roman" w:hAnsi="Times New Roman" w:cs="Times New Roman"/>
          <w:sz w:val="28"/>
          <w:szCs w:val="28"/>
        </w:rPr>
        <w:t>.</w:t>
      </w:r>
    </w:p>
    <w:p w14:paraId="09F1B94E" w14:textId="77777777" w:rsidR="00FE46C2" w:rsidRDefault="00FE46C2" w:rsidP="00FE46C2">
      <w:pPr>
        <w:numPr>
          <w:ilvl w:val="1"/>
          <w:numId w:val="2"/>
        </w:numPr>
        <w:rPr>
          <w:sz w:val="28"/>
          <w:szCs w:val="28"/>
        </w:rPr>
      </w:pPr>
      <w:r>
        <w:rPr>
          <w:rFonts w:ascii="Times New Roman" w:eastAsia="Times New Roman" w:hAnsi="Times New Roman" w:cs="Times New Roman"/>
          <w:b/>
          <w:bCs/>
          <w:sz w:val="28"/>
          <w:szCs w:val="28"/>
        </w:rPr>
        <w:t>Responsibility:</w:t>
      </w:r>
      <w:r>
        <w:rPr>
          <w:rFonts w:ascii="Times New Roman" w:eastAsia="Times New Roman" w:hAnsi="Times New Roman" w:cs="Times New Roman"/>
          <w:sz w:val="28"/>
          <w:szCs w:val="28"/>
        </w:rPr>
        <w:t xml:space="preserve"> Entry point, Security Check (Token Validation), and Routing.</w:t>
      </w:r>
    </w:p>
    <w:p w14:paraId="195EA4BA" w14:textId="77777777" w:rsidR="00FE46C2" w:rsidRDefault="00FE46C2" w:rsidP="00FE46C2">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Node 2: Product Service</w:t>
      </w:r>
    </w:p>
    <w:p w14:paraId="5EE240AC" w14:textId="77777777" w:rsidR="00FE46C2" w:rsidRDefault="00FE46C2" w:rsidP="00FE46C2">
      <w:pPr>
        <w:numPr>
          <w:ilvl w:val="1"/>
          <w:numId w:val="2"/>
        </w:numPr>
        <w:rPr>
          <w:sz w:val="28"/>
          <w:szCs w:val="28"/>
        </w:rPr>
      </w:pPr>
      <w:r>
        <w:rPr>
          <w:rFonts w:ascii="Times New Roman" w:eastAsia="Times New Roman" w:hAnsi="Times New Roman" w:cs="Times New Roman"/>
          <w:b/>
          <w:bCs/>
          <w:sz w:val="28"/>
          <w:szCs w:val="28"/>
        </w:rPr>
        <w:t>Execution Environment:</w:t>
      </w:r>
      <w:r>
        <w:rPr>
          <w:rFonts w:ascii="Times New Roman" w:eastAsia="Times New Roman" w:hAnsi="Times New Roman" w:cs="Times New Roman"/>
          <w:sz w:val="28"/>
          <w:szCs w:val="28"/>
        </w:rPr>
        <w:t xml:space="preserve"> PHP Built-in Server.</w:t>
      </w:r>
    </w:p>
    <w:p w14:paraId="28D7DCCE" w14:textId="77777777" w:rsidR="00FE46C2" w:rsidRDefault="00FE46C2" w:rsidP="00FE46C2">
      <w:pPr>
        <w:numPr>
          <w:ilvl w:val="1"/>
          <w:numId w:val="2"/>
        </w:numPr>
        <w:rPr>
          <w:sz w:val="28"/>
          <w:szCs w:val="28"/>
        </w:rPr>
      </w:pPr>
      <w:r>
        <w:rPr>
          <w:rFonts w:ascii="Times New Roman" w:eastAsia="Times New Roman" w:hAnsi="Times New Roman" w:cs="Times New Roman"/>
          <w:b/>
          <w:bCs/>
          <w:sz w:val="28"/>
          <w:szCs w:val="28"/>
        </w:rPr>
        <w:t>Port:</w:t>
      </w:r>
      <w:r>
        <w:rPr>
          <w:rFonts w:ascii="Times New Roman" w:eastAsia="Times New Roman" w:hAnsi="Times New Roman" w:cs="Times New Roman"/>
          <w:sz w:val="28"/>
          <w:szCs w:val="28"/>
        </w:rPr>
        <w:t xml:space="preserve"> 5001.</w:t>
      </w:r>
    </w:p>
    <w:p w14:paraId="7C3E87E6" w14:textId="77777777" w:rsidR="00FE46C2" w:rsidRDefault="00FE46C2" w:rsidP="00FE46C2">
      <w:pPr>
        <w:numPr>
          <w:ilvl w:val="1"/>
          <w:numId w:val="2"/>
        </w:numPr>
        <w:rPr>
          <w:sz w:val="28"/>
          <w:szCs w:val="28"/>
        </w:rPr>
      </w:pPr>
      <w:r>
        <w:rPr>
          <w:rFonts w:ascii="Times New Roman" w:eastAsia="Times New Roman" w:hAnsi="Times New Roman" w:cs="Times New Roman"/>
          <w:b/>
          <w:bCs/>
          <w:sz w:val="28"/>
          <w:szCs w:val="28"/>
        </w:rPr>
        <w:t>Component:</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188038"/>
          <w:sz w:val="28"/>
          <w:szCs w:val="28"/>
        </w:rPr>
        <w:t>api.php</w:t>
      </w:r>
      <w:r>
        <w:rPr>
          <w:rFonts w:ascii="Times New Roman" w:eastAsia="Times New Roman" w:hAnsi="Times New Roman" w:cs="Times New Roman"/>
          <w:sz w:val="28"/>
          <w:szCs w:val="28"/>
        </w:rPr>
        <w:t>.</w:t>
      </w:r>
    </w:p>
    <w:p w14:paraId="05F0842F" w14:textId="77777777" w:rsidR="00FE46C2" w:rsidRDefault="00FE46C2" w:rsidP="00FE46C2">
      <w:pPr>
        <w:numPr>
          <w:ilvl w:val="1"/>
          <w:numId w:val="2"/>
        </w:numPr>
        <w:rPr>
          <w:sz w:val="28"/>
          <w:szCs w:val="28"/>
        </w:rPr>
      </w:pPr>
      <w:r>
        <w:rPr>
          <w:rFonts w:ascii="Times New Roman" w:eastAsia="Times New Roman" w:hAnsi="Times New Roman" w:cs="Times New Roman"/>
          <w:b/>
          <w:bCs/>
          <w:sz w:val="28"/>
          <w:szCs w:val="28"/>
        </w:rPr>
        <w:t>Responsibility:</w:t>
      </w:r>
      <w:r>
        <w:rPr>
          <w:rFonts w:ascii="Times New Roman" w:eastAsia="Times New Roman" w:hAnsi="Times New Roman" w:cs="Times New Roman"/>
          <w:sz w:val="28"/>
          <w:szCs w:val="28"/>
        </w:rPr>
        <w:t xml:space="preserve"> Core business logic for managing product data.</w:t>
      </w:r>
    </w:p>
    <w:p w14:paraId="770BBBD7" w14:textId="77777777" w:rsidR="00FE46C2" w:rsidRDefault="00FE46C2" w:rsidP="00FE46C2">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Node 3: Notification Worker</w:t>
      </w:r>
    </w:p>
    <w:p w14:paraId="18320CDC" w14:textId="77777777" w:rsidR="00FE46C2" w:rsidRDefault="00FE46C2" w:rsidP="00FE46C2">
      <w:pPr>
        <w:numPr>
          <w:ilvl w:val="1"/>
          <w:numId w:val="2"/>
        </w:numPr>
        <w:rPr>
          <w:sz w:val="28"/>
          <w:szCs w:val="28"/>
        </w:rPr>
      </w:pPr>
      <w:r>
        <w:rPr>
          <w:rFonts w:ascii="Times New Roman" w:eastAsia="Times New Roman" w:hAnsi="Times New Roman" w:cs="Times New Roman"/>
          <w:b/>
          <w:bCs/>
          <w:sz w:val="28"/>
          <w:szCs w:val="28"/>
        </w:rPr>
        <w:t>Execution Environment:</w:t>
      </w:r>
      <w:r>
        <w:rPr>
          <w:rFonts w:ascii="Times New Roman" w:eastAsia="Times New Roman" w:hAnsi="Times New Roman" w:cs="Times New Roman"/>
          <w:sz w:val="28"/>
          <w:szCs w:val="28"/>
        </w:rPr>
        <w:t xml:space="preserve"> PHP CLI (Background Process).</w:t>
      </w:r>
    </w:p>
    <w:p w14:paraId="5324212C" w14:textId="77777777" w:rsidR="00FE46C2" w:rsidRDefault="00FE46C2" w:rsidP="00FE46C2">
      <w:pPr>
        <w:numPr>
          <w:ilvl w:val="1"/>
          <w:numId w:val="2"/>
        </w:numPr>
        <w:rPr>
          <w:sz w:val="28"/>
          <w:szCs w:val="28"/>
        </w:rPr>
      </w:pPr>
      <w:r>
        <w:rPr>
          <w:rFonts w:ascii="Times New Roman" w:eastAsia="Times New Roman" w:hAnsi="Times New Roman" w:cs="Times New Roman"/>
          <w:b/>
          <w:bCs/>
          <w:sz w:val="28"/>
          <w:szCs w:val="28"/>
        </w:rPr>
        <w:t>Component:</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188038"/>
          <w:sz w:val="28"/>
          <w:szCs w:val="28"/>
        </w:rPr>
        <w:t>consumer.php</w:t>
      </w:r>
      <w:r>
        <w:rPr>
          <w:rFonts w:ascii="Times New Roman" w:eastAsia="Times New Roman" w:hAnsi="Times New Roman" w:cs="Times New Roman"/>
          <w:sz w:val="28"/>
          <w:szCs w:val="28"/>
        </w:rPr>
        <w:t>.</w:t>
      </w:r>
    </w:p>
    <w:p w14:paraId="2C19793D" w14:textId="77777777" w:rsidR="00FE46C2" w:rsidRDefault="00FE46C2" w:rsidP="00FE46C2">
      <w:pPr>
        <w:numPr>
          <w:ilvl w:val="1"/>
          <w:numId w:val="2"/>
        </w:numPr>
        <w:spacing w:after="240"/>
        <w:rPr>
          <w:sz w:val="28"/>
          <w:szCs w:val="28"/>
        </w:rPr>
      </w:pPr>
      <w:r>
        <w:rPr>
          <w:rFonts w:ascii="Times New Roman" w:eastAsia="Times New Roman" w:hAnsi="Times New Roman" w:cs="Times New Roman"/>
          <w:b/>
          <w:bCs/>
          <w:sz w:val="28"/>
          <w:szCs w:val="28"/>
        </w:rPr>
        <w:t>Responsibility:</w:t>
      </w:r>
      <w:r>
        <w:rPr>
          <w:rFonts w:ascii="Times New Roman" w:eastAsia="Times New Roman" w:hAnsi="Times New Roman" w:cs="Times New Roman"/>
          <w:sz w:val="28"/>
          <w:szCs w:val="28"/>
        </w:rPr>
        <w:t xml:space="preserve"> Asynchronous email processing.</w:t>
      </w:r>
    </w:p>
    <w:p w14:paraId="684CF459" w14:textId="77777777" w:rsidR="00FE46C2" w:rsidRDefault="00FE46C2" w:rsidP="00FE46C2">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Infrastructure Tier</w:t>
      </w:r>
    </w:p>
    <w:p w14:paraId="6B46D657" w14:textId="77777777" w:rsidR="00FE46C2" w:rsidRDefault="00FE46C2" w:rsidP="00FE46C2">
      <w:pPr>
        <w:numPr>
          <w:ilvl w:val="0"/>
          <w:numId w:val="4"/>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Node 4: Message Broker</w:t>
      </w:r>
    </w:p>
    <w:p w14:paraId="1799C9E9" w14:textId="77777777" w:rsidR="00FE46C2" w:rsidRDefault="00FE46C2" w:rsidP="00FE46C2">
      <w:pPr>
        <w:numPr>
          <w:ilvl w:val="1"/>
          <w:numId w:val="4"/>
        </w:numPr>
        <w:rPr>
          <w:sz w:val="28"/>
          <w:szCs w:val="28"/>
        </w:rPr>
      </w:pPr>
      <w:r>
        <w:rPr>
          <w:rFonts w:ascii="Times New Roman" w:eastAsia="Times New Roman" w:hAnsi="Times New Roman" w:cs="Times New Roman"/>
          <w:b/>
          <w:bCs/>
          <w:sz w:val="28"/>
          <w:szCs w:val="28"/>
        </w:rPr>
        <w:t>Software:</w:t>
      </w:r>
      <w:r>
        <w:rPr>
          <w:rFonts w:ascii="Times New Roman" w:eastAsia="Times New Roman" w:hAnsi="Times New Roman" w:cs="Times New Roman"/>
          <w:sz w:val="28"/>
          <w:szCs w:val="28"/>
        </w:rPr>
        <w:t xml:space="preserve"> RabbitMQ.</w:t>
      </w:r>
    </w:p>
    <w:p w14:paraId="01E39E54" w14:textId="77777777" w:rsidR="00FE46C2" w:rsidRDefault="00FE46C2" w:rsidP="00FE46C2">
      <w:pPr>
        <w:numPr>
          <w:ilvl w:val="1"/>
          <w:numId w:val="4"/>
        </w:numPr>
        <w:rPr>
          <w:sz w:val="28"/>
          <w:szCs w:val="28"/>
        </w:rPr>
      </w:pPr>
      <w:r>
        <w:rPr>
          <w:rFonts w:ascii="Times New Roman" w:eastAsia="Times New Roman" w:hAnsi="Times New Roman" w:cs="Times New Roman"/>
          <w:b/>
          <w:bCs/>
          <w:sz w:val="28"/>
          <w:szCs w:val="28"/>
        </w:rPr>
        <w:t>Port:</w:t>
      </w:r>
      <w:r>
        <w:rPr>
          <w:rFonts w:ascii="Times New Roman" w:eastAsia="Times New Roman" w:hAnsi="Times New Roman" w:cs="Times New Roman"/>
          <w:sz w:val="28"/>
          <w:szCs w:val="28"/>
        </w:rPr>
        <w:t xml:space="preserve"> 5672 (AMQP).</w:t>
      </w:r>
    </w:p>
    <w:p w14:paraId="143DB637" w14:textId="77777777" w:rsidR="00FE46C2" w:rsidRDefault="00FE46C2" w:rsidP="00FE46C2">
      <w:pPr>
        <w:numPr>
          <w:ilvl w:val="1"/>
          <w:numId w:val="4"/>
        </w:numPr>
        <w:rPr>
          <w:sz w:val="28"/>
          <w:szCs w:val="28"/>
        </w:rPr>
      </w:pPr>
      <w:r>
        <w:rPr>
          <w:rFonts w:ascii="Times New Roman" w:eastAsia="Times New Roman" w:hAnsi="Times New Roman" w:cs="Times New Roman"/>
          <w:b/>
          <w:bCs/>
          <w:sz w:val="28"/>
          <w:szCs w:val="28"/>
        </w:rPr>
        <w:t>Responsibility:</w:t>
      </w:r>
      <w:r>
        <w:rPr>
          <w:rFonts w:ascii="Times New Roman" w:eastAsia="Times New Roman" w:hAnsi="Times New Roman" w:cs="Times New Roman"/>
          <w:sz w:val="28"/>
          <w:szCs w:val="28"/>
        </w:rPr>
        <w:t xml:space="preserve"> Buffering and routing events between Product Service and Notification Worker.</w:t>
      </w:r>
    </w:p>
    <w:p w14:paraId="1E840A37" w14:textId="77777777" w:rsidR="00FE46C2" w:rsidRDefault="00FE46C2" w:rsidP="00FE46C2">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Node 5: Database Server</w:t>
      </w:r>
    </w:p>
    <w:p w14:paraId="4A88AD3B" w14:textId="77777777" w:rsidR="00FE46C2" w:rsidRDefault="00FE46C2" w:rsidP="00FE46C2">
      <w:pPr>
        <w:numPr>
          <w:ilvl w:val="1"/>
          <w:numId w:val="4"/>
        </w:numPr>
        <w:rPr>
          <w:sz w:val="28"/>
          <w:szCs w:val="28"/>
        </w:rPr>
      </w:pPr>
      <w:r>
        <w:rPr>
          <w:rFonts w:ascii="Times New Roman" w:eastAsia="Times New Roman" w:hAnsi="Times New Roman" w:cs="Times New Roman"/>
          <w:b/>
          <w:bCs/>
          <w:sz w:val="28"/>
          <w:szCs w:val="28"/>
        </w:rPr>
        <w:t>Software:</w:t>
      </w:r>
      <w:r>
        <w:rPr>
          <w:rFonts w:ascii="Times New Roman" w:eastAsia="Times New Roman" w:hAnsi="Times New Roman" w:cs="Times New Roman"/>
          <w:sz w:val="28"/>
          <w:szCs w:val="28"/>
        </w:rPr>
        <w:t xml:space="preserve"> MySQL / MariaDB.</w:t>
      </w:r>
    </w:p>
    <w:p w14:paraId="786A94AF" w14:textId="77777777" w:rsidR="00FE46C2" w:rsidRDefault="00FE46C2" w:rsidP="00FE46C2">
      <w:pPr>
        <w:numPr>
          <w:ilvl w:val="1"/>
          <w:numId w:val="4"/>
        </w:numPr>
        <w:rPr>
          <w:sz w:val="28"/>
          <w:szCs w:val="28"/>
        </w:rPr>
      </w:pPr>
      <w:r>
        <w:rPr>
          <w:rFonts w:ascii="Times New Roman" w:eastAsia="Times New Roman" w:hAnsi="Times New Roman" w:cs="Times New Roman"/>
          <w:b/>
          <w:bCs/>
          <w:sz w:val="28"/>
          <w:szCs w:val="28"/>
        </w:rPr>
        <w:lastRenderedPageBreak/>
        <w:t>Port:</w:t>
      </w:r>
      <w:r>
        <w:rPr>
          <w:rFonts w:ascii="Times New Roman" w:eastAsia="Times New Roman" w:hAnsi="Times New Roman" w:cs="Times New Roman"/>
          <w:sz w:val="28"/>
          <w:szCs w:val="28"/>
        </w:rPr>
        <w:t xml:space="preserve"> 3306.</w:t>
      </w:r>
    </w:p>
    <w:p w14:paraId="2BD6FF20" w14:textId="77777777" w:rsidR="00FE46C2" w:rsidRDefault="00FE46C2" w:rsidP="00FE46C2">
      <w:pPr>
        <w:numPr>
          <w:ilvl w:val="1"/>
          <w:numId w:val="4"/>
        </w:numPr>
        <w:spacing w:after="240"/>
        <w:rPr>
          <w:sz w:val="28"/>
          <w:szCs w:val="28"/>
        </w:rPr>
      </w:pPr>
      <w:r>
        <w:rPr>
          <w:rFonts w:ascii="Times New Roman" w:eastAsia="Times New Roman" w:hAnsi="Times New Roman" w:cs="Times New Roman"/>
          <w:b/>
          <w:bCs/>
          <w:sz w:val="28"/>
          <w:szCs w:val="28"/>
        </w:rPr>
        <w:t>Responsibility:</w:t>
      </w:r>
      <w:r>
        <w:rPr>
          <w:rFonts w:ascii="Times New Roman" w:eastAsia="Times New Roman" w:hAnsi="Times New Roman" w:cs="Times New Roman"/>
          <w:sz w:val="28"/>
          <w:szCs w:val="28"/>
        </w:rPr>
        <w:t xml:space="preserve"> Persistent storage for the </w:t>
      </w:r>
      <w:r>
        <w:rPr>
          <w:rFonts w:ascii="Times New Roman" w:eastAsia="Times New Roman" w:hAnsi="Times New Roman" w:cs="Times New Roman"/>
          <w:color w:val="188038"/>
          <w:sz w:val="28"/>
          <w:szCs w:val="28"/>
        </w:rPr>
        <w:t>webbandocu</w:t>
      </w:r>
      <w:r>
        <w:rPr>
          <w:rFonts w:ascii="Times New Roman" w:eastAsia="Times New Roman" w:hAnsi="Times New Roman" w:cs="Times New Roman"/>
          <w:sz w:val="28"/>
          <w:szCs w:val="28"/>
        </w:rPr>
        <w:t xml:space="preserve"> database.</w:t>
      </w:r>
    </w:p>
    <w:p w14:paraId="72064AB6" w14:textId="77777777" w:rsidR="00FE46C2" w:rsidRDefault="00FE46C2" w:rsidP="00FE46C2">
      <w:pPr>
        <w:rPr>
          <w:rFonts w:ascii="Times New Roman" w:eastAsia="Times New Roman" w:hAnsi="Times New Roman" w:cs="Times New Roman"/>
          <w:sz w:val="28"/>
          <w:szCs w:val="28"/>
        </w:rPr>
      </w:pPr>
      <w:r>
        <w:pict w14:anchorId="5F3FB1D4">
          <v:rect id="_x0000_i1025" style="width:0;height:1.5pt" o:hralign="center" o:hrstd="t" o:hr="t" fillcolor="#a0a0a0" stroked="f"/>
        </w:pict>
      </w:r>
    </w:p>
    <w:p w14:paraId="766D0B05" w14:textId="77777777" w:rsidR="00FE46C2" w:rsidRDefault="00FE46C2" w:rsidP="00FE46C2">
      <w:pPr>
        <w:pStyle w:val="Heading3"/>
        <w:keepNext w:val="0"/>
        <w:keepLines w:val="0"/>
        <w:spacing w:before="280"/>
        <w:rPr>
          <w:rFonts w:ascii="Times New Roman" w:eastAsia="Times New Roman" w:hAnsi="Times New Roman" w:cs="Times New Roman"/>
          <w:b/>
          <w:bCs/>
          <w:color w:val="000000"/>
        </w:rPr>
      </w:pPr>
      <w:bookmarkStart w:id="0" w:name="_q7tafnk2chi0" w:colFirst="0" w:colLast="0"/>
      <w:bookmarkEnd w:id="0"/>
      <w:r>
        <w:rPr>
          <w:rFonts w:ascii="Times New Roman" w:eastAsia="Times New Roman" w:hAnsi="Times New Roman" w:cs="Times New Roman"/>
          <w:b/>
          <w:bCs/>
          <w:color w:val="000000"/>
        </w:rPr>
        <w:t>2. ATAM Analysis (Architecture Trade-off Analysis Method)</w:t>
      </w:r>
    </w:p>
    <w:p w14:paraId="504CB607" w14:textId="77777777" w:rsidR="00FE46C2" w:rsidRDefault="00FE46C2" w:rsidP="00FE46C2">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evaluated the architecture based on two key scenarios: </w:t>
      </w:r>
      <w:r>
        <w:rPr>
          <w:rFonts w:ascii="Times New Roman" w:eastAsia="Times New Roman" w:hAnsi="Times New Roman" w:cs="Times New Roman"/>
          <w:b/>
          <w:bCs/>
          <w:sz w:val="28"/>
          <w:szCs w:val="28"/>
        </w:rPr>
        <w:t>Scalability (SS1)</w:t>
      </w:r>
      <w:r>
        <w:rPr>
          <w:rFonts w:ascii="Times New Roman" w:eastAsia="Times New Roman" w:hAnsi="Times New Roman" w:cs="Times New Roman"/>
          <w:sz w:val="28"/>
          <w:szCs w:val="28"/>
        </w:rPr>
        <w:t xml:space="preserve"> and </w:t>
      </w:r>
      <w:r>
        <w:rPr>
          <w:rFonts w:ascii="Times New Roman" w:eastAsia="Times New Roman" w:hAnsi="Times New Roman" w:cs="Times New Roman"/>
          <w:b/>
          <w:bCs/>
          <w:sz w:val="28"/>
          <w:szCs w:val="28"/>
        </w:rPr>
        <w:t>Availability (AS1)</w:t>
      </w:r>
      <w:r>
        <w:rPr>
          <w:rFonts w:ascii="Times New Roman" w:eastAsia="Times New Roman" w:hAnsi="Times New Roman" w:cs="Times New Roman"/>
          <w:sz w:val="28"/>
          <w:szCs w:val="28"/>
        </w:rPr>
        <w:t>.</w:t>
      </w:r>
    </w:p>
    <w:p w14:paraId="29F00415" w14:textId="77777777" w:rsidR="00FE46C2" w:rsidRDefault="00FE46C2" w:rsidP="00FE46C2">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Comparison Matrix</w:t>
      </w:r>
    </w:p>
    <w:p w14:paraId="77D975CA" w14:textId="77777777" w:rsidR="00FE46C2" w:rsidRDefault="00FE46C2" w:rsidP="00FE46C2">
      <w:pPr>
        <w:rPr>
          <w:rFonts w:ascii="Times New Roman" w:eastAsia="Times New Roman" w:hAnsi="Times New Roman" w:cs="Times New Roman"/>
          <w:sz w:val="28"/>
          <w:szCs w:val="28"/>
        </w:rPr>
      </w:pP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591"/>
        <w:gridCol w:w="1825"/>
        <w:gridCol w:w="1753"/>
        <w:gridCol w:w="1928"/>
        <w:gridCol w:w="1928"/>
      </w:tblGrid>
      <w:tr w:rsidR="00FE46C2" w14:paraId="1CA93B54" w14:textId="77777777" w:rsidTr="008C5718">
        <w:trPr>
          <w:trHeight w:val="1095"/>
        </w:trPr>
        <w:tc>
          <w:tcPr>
            <w:tcW w:w="1591"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C88B041"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Quality Attribute</w:t>
            </w:r>
          </w:p>
        </w:tc>
        <w:tc>
          <w:tcPr>
            <w:tcW w:w="182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2DEA0C7"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Scenario Description</w:t>
            </w:r>
          </w:p>
        </w:tc>
        <w:tc>
          <w:tcPr>
            <w:tcW w:w="175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1CAD32D"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Monolithic Architecture (Lab 3)</w:t>
            </w:r>
          </w:p>
        </w:tc>
        <w:tc>
          <w:tcPr>
            <w:tcW w:w="1927"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D1439DF"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Microservices Architecture (Lab 8)</w:t>
            </w:r>
          </w:p>
        </w:tc>
        <w:tc>
          <w:tcPr>
            <w:tcW w:w="1927"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BFCCF4B"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Evaluation</w:t>
            </w:r>
          </w:p>
        </w:tc>
      </w:tr>
      <w:tr w:rsidR="00FE46C2" w14:paraId="530345F7" w14:textId="77777777" w:rsidTr="008C5718">
        <w:trPr>
          <w:trHeight w:val="4950"/>
        </w:trPr>
        <w:tc>
          <w:tcPr>
            <w:tcW w:w="159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55B925"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Scalability</w:t>
            </w:r>
          </w:p>
        </w:tc>
        <w:tc>
          <w:tcPr>
            <w:tcW w:w="18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AC79B0"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Scenario SS1 (High Traffic):</w:t>
            </w:r>
            <w:r>
              <w:rPr>
                <w:rFonts w:ascii="Times New Roman" w:eastAsia="Times New Roman" w:hAnsi="Times New Roman" w:cs="Times New Roman"/>
                <w:color w:val="1F1F1F"/>
                <w:sz w:val="28"/>
                <w:szCs w:val="28"/>
              </w:rPr>
              <w:t xml:space="preserve"> During a flash sale event, traffic to the "View Product" feature increases by 500%, while the "Checkout" traffic remains normal.</w:t>
            </w:r>
          </w:p>
        </w:tc>
        <w:tc>
          <w:tcPr>
            <w:tcW w:w="175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C52616"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Inefficient:</w:t>
            </w:r>
            <w:r>
              <w:rPr>
                <w:rFonts w:ascii="Times New Roman" w:eastAsia="Times New Roman" w:hAnsi="Times New Roman" w:cs="Times New Roman"/>
                <w:color w:val="1F1F1F"/>
                <w:sz w:val="28"/>
                <w:szCs w:val="28"/>
              </w:rPr>
              <w:t xml:space="preserve"> To handle the load, we must scale the entire application (User, Order, Product modules together). This consumes excessive CPU/RAM for modules that are not under load.</w:t>
            </w:r>
          </w:p>
        </w:tc>
        <w:tc>
          <w:tcPr>
            <w:tcW w:w="192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52E8F7"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Highly Efficient:</w:t>
            </w:r>
            <w:r>
              <w:rPr>
                <w:rFonts w:ascii="Times New Roman" w:eastAsia="Times New Roman" w:hAnsi="Times New Roman" w:cs="Times New Roman"/>
                <w:color w:val="1F1F1F"/>
                <w:sz w:val="28"/>
                <w:szCs w:val="28"/>
              </w:rPr>
              <w:t xml:space="preserve"> We can spin up multiple instances of the </w:t>
            </w:r>
            <w:r>
              <w:rPr>
                <w:rFonts w:ascii="Times New Roman" w:eastAsia="Times New Roman" w:hAnsi="Times New Roman" w:cs="Times New Roman"/>
                <w:color w:val="444746"/>
                <w:sz w:val="28"/>
                <w:szCs w:val="28"/>
                <w:shd w:val="clear" w:color="auto" w:fill="E9EEF6"/>
              </w:rPr>
              <w:t>Product Service</w:t>
            </w:r>
            <w:r>
              <w:rPr>
                <w:rFonts w:ascii="Times New Roman" w:eastAsia="Times New Roman" w:hAnsi="Times New Roman" w:cs="Times New Roman"/>
                <w:color w:val="1F1F1F"/>
                <w:sz w:val="28"/>
                <w:szCs w:val="28"/>
              </w:rPr>
              <w:t xml:space="preserve"> (e.g., on ports 5002, 5003) independently. The Gateway balances the load. Resources are allocated precisely where needed.</w:t>
            </w:r>
          </w:p>
        </w:tc>
        <w:tc>
          <w:tcPr>
            <w:tcW w:w="192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2C036CD"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Microservices Wins</w:t>
            </w:r>
          </w:p>
        </w:tc>
      </w:tr>
      <w:tr w:rsidR="00FE46C2" w14:paraId="18A71697" w14:textId="77777777" w:rsidTr="008C5718">
        <w:trPr>
          <w:trHeight w:val="5505"/>
        </w:trPr>
        <w:tc>
          <w:tcPr>
            <w:tcW w:w="159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9FF95C"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lastRenderedPageBreak/>
              <w:t>Availability</w:t>
            </w:r>
          </w:p>
        </w:tc>
        <w:tc>
          <w:tcPr>
            <w:tcW w:w="18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2E1616"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Scenario AS1 (Service Failure):</w:t>
            </w:r>
            <w:r>
              <w:rPr>
                <w:rFonts w:ascii="Times New Roman" w:eastAsia="Times New Roman" w:hAnsi="Times New Roman" w:cs="Times New Roman"/>
                <w:color w:val="1F1F1F"/>
                <w:sz w:val="28"/>
                <w:szCs w:val="28"/>
              </w:rPr>
              <w:t xml:space="preserve"> The third-party Email Service (SMTP) becomes unresponsive, or the email sending code crashes due to a bug.</w:t>
            </w:r>
          </w:p>
        </w:tc>
        <w:tc>
          <w:tcPr>
            <w:tcW w:w="175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1237C3"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System Failure:</w:t>
            </w:r>
            <w:r>
              <w:rPr>
                <w:rFonts w:ascii="Times New Roman" w:eastAsia="Times New Roman" w:hAnsi="Times New Roman" w:cs="Times New Roman"/>
                <w:color w:val="1F1F1F"/>
                <w:sz w:val="28"/>
                <w:szCs w:val="28"/>
              </w:rPr>
              <w:t xml:space="preserve"> In a synchronous monolith, the user waits for the email to be sent. If it fails or times out, the entire "Place Order" transaction may roll back or hang, preventing sales.</w:t>
            </w:r>
          </w:p>
        </w:tc>
        <w:tc>
          <w:tcPr>
            <w:tcW w:w="192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BF211B9"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Fault Tolerant:</w:t>
            </w:r>
            <w:r>
              <w:rPr>
                <w:rFonts w:ascii="Times New Roman" w:eastAsia="Times New Roman" w:hAnsi="Times New Roman" w:cs="Times New Roman"/>
                <w:color w:val="1F1F1F"/>
                <w:sz w:val="28"/>
                <w:szCs w:val="28"/>
              </w:rPr>
              <w:t xml:space="preserve"> Thanks to the Event-Driven Architecture (Lab 7), the Order is placed immediately. The email task is queued in RabbitMQ. Even if the Notification Worker crashes, the order is safe, and emails are sent later.</w:t>
            </w:r>
          </w:p>
        </w:tc>
        <w:tc>
          <w:tcPr>
            <w:tcW w:w="192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9ED6E6" w14:textId="77777777" w:rsidR="00FE46C2" w:rsidRDefault="00FE46C2" w:rsidP="008C5718">
            <w:pPr>
              <w:spacing w:after="480"/>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Microservices Wins</w:t>
            </w:r>
          </w:p>
        </w:tc>
      </w:tr>
    </w:tbl>
    <w:p w14:paraId="5D1A5B05" w14:textId="77777777" w:rsidR="00FE46C2" w:rsidRDefault="00FE46C2" w:rsidP="00FE46C2">
      <w:pPr>
        <w:rPr>
          <w:rFonts w:ascii="Times New Roman" w:eastAsia="Times New Roman" w:hAnsi="Times New Roman" w:cs="Times New Roman"/>
          <w:sz w:val="28"/>
          <w:szCs w:val="28"/>
        </w:rPr>
      </w:pPr>
    </w:p>
    <w:p w14:paraId="5722C98C" w14:textId="77777777" w:rsidR="00FE46C2" w:rsidRDefault="00FE46C2" w:rsidP="00FE46C2">
      <w:pPr>
        <w:pStyle w:val="Heading3"/>
        <w:keepNext w:val="0"/>
        <w:keepLines w:val="0"/>
        <w:spacing w:before="280"/>
        <w:rPr>
          <w:rFonts w:ascii="Times New Roman" w:eastAsia="Times New Roman" w:hAnsi="Times New Roman" w:cs="Times New Roman"/>
          <w:b/>
          <w:bCs/>
          <w:color w:val="000000"/>
        </w:rPr>
      </w:pPr>
      <w:bookmarkStart w:id="1" w:name="_oabgqv4ahimc" w:colFirst="0" w:colLast="0"/>
      <w:bookmarkEnd w:id="1"/>
      <w:r>
        <w:rPr>
          <w:rFonts w:ascii="Times New Roman" w:eastAsia="Times New Roman" w:hAnsi="Times New Roman" w:cs="Times New Roman"/>
          <w:b/>
          <w:bCs/>
          <w:color w:val="000000"/>
        </w:rPr>
        <w:t>3. Trade-off Analysis Statement</w:t>
      </w:r>
    </w:p>
    <w:p w14:paraId="6C9AEDED" w14:textId="77777777" w:rsidR="00FE46C2" w:rsidRDefault="00FE46C2" w:rsidP="00FE46C2">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While the Microservices architecture demonstrates superior performance in the scenarios above, it introduces a significant </w:t>
      </w:r>
      <w:r>
        <w:rPr>
          <w:rFonts w:ascii="Times New Roman" w:eastAsia="Times New Roman" w:hAnsi="Times New Roman" w:cs="Times New Roman"/>
          <w:b/>
          <w:bCs/>
          <w:sz w:val="28"/>
          <w:szCs w:val="28"/>
        </w:rPr>
        <w:t>Trade-off</w:t>
      </w:r>
      <w:r>
        <w:rPr>
          <w:rFonts w:ascii="Times New Roman" w:eastAsia="Times New Roman" w:hAnsi="Times New Roman" w:cs="Times New Roman"/>
          <w:sz w:val="28"/>
          <w:szCs w:val="28"/>
        </w:rPr>
        <w:t>.</w:t>
      </w:r>
    </w:p>
    <w:p w14:paraId="0EA696C9" w14:textId="77777777" w:rsidR="00FE46C2" w:rsidRDefault="00FE46C2" w:rsidP="00FE46C2">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Trade-off: Operational Complexity vs. Scalability</w:t>
      </w:r>
    </w:p>
    <w:p w14:paraId="27F34FE6" w14:textId="77777777" w:rsidR="00FE46C2" w:rsidRDefault="00FE46C2" w:rsidP="00FE46C2">
      <w:pPr>
        <w:numPr>
          <w:ilvl w:val="0"/>
          <w:numId w:val="1"/>
        </w:numPr>
        <w:spacing w:before="240"/>
        <w:rPr>
          <w:sz w:val="28"/>
          <w:szCs w:val="28"/>
        </w:rPr>
      </w:pPr>
      <w:r>
        <w:rPr>
          <w:rFonts w:ascii="Times New Roman" w:eastAsia="Times New Roman" w:hAnsi="Times New Roman" w:cs="Times New Roman"/>
          <w:b/>
          <w:bCs/>
          <w:sz w:val="28"/>
          <w:szCs w:val="28"/>
        </w:rPr>
        <w:t>The Cost:</w:t>
      </w:r>
      <w:r>
        <w:rPr>
          <w:rFonts w:ascii="Times New Roman" w:eastAsia="Times New Roman" w:hAnsi="Times New Roman" w:cs="Times New Roman"/>
          <w:sz w:val="28"/>
          <w:szCs w:val="28"/>
        </w:rPr>
        <w:t xml:space="preserve"> The transition to Microservices has drastically increased the system's complexity. Instead of managing a single PHP application, we now manage:</w:t>
      </w:r>
    </w:p>
    <w:p w14:paraId="3C4CEAD8" w14:textId="77777777" w:rsidR="00FE46C2" w:rsidRDefault="00FE46C2" w:rsidP="00FE46C2">
      <w:pPr>
        <w:numPr>
          <w:ilvl w:val="1"/>
          <w:numId w:val="1"/>
        </w:numPr>
        <w:rPr>
          <w:sz w:val="28"/>
          <w:szCs w:val="28"/>
        </w:rPr>
      </w:pPr>
      <w:r>
        <w:rPr>
          <w:rFonts w:ascii="Times New Roman" w:eastAsia="Times New Roman" w:hAnsi="Times New Roman" w:cs="Times New Roman"/>
          <w:sz w:val="28"/>
          <w:szCs w:val="28"/>
        </w:rPr>
        <w:t>Multiple independent processes (</w:t>
      </w:r>
      <w:r>
        <w:rPr>
          <w:rFonts w:ascii="Times New Roman" w:eastAsia="Times New Roman" w:hAnsi="Times New Roman" w:cs="Times New Roman"/>
          <w:color w:val="188038"/>
          <w:sz w:val="28"/>
          <w:szCs w:val="28"/>
        </w:rPr>
        <w:t>gateway.php</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188038"/>
          <w:sz w:val="28"/>
          <w:szCs w:val="28"/>
        </w:rPr>
        <w:t>api.php</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188038"/>
          <w:sz w:val="28"/>
          <w:szCs w:val="28"/>
        </w:rPr>
        <w:t>consumer.php</w:t>
      </w:r>
      <w:r>
        <w:rPr>
          <w:rFonts w:ascii="Times New Roman" w:eastAsia="Times New Roman" w:hAnsi="Times New Roman" w:cs="Times New Roman"/>
          <w:sz w:val="28"/>
          <w:szCs w:val="28"/>
        </w:rPr>
        <w:t>).</w:t>
      </w:r>
    </w:p>
    <w:p w14:paraId="6DDA3476" w14:textId="77777777" w:rsidR="00FE46C2" w:rsidRDefault="00FE46C2" w:rsidP="00FE46C2">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Multiple network ports and inter-service communication rules.</w:t>
      </w:r>
    </w:p>
    <w:p w14:paraId="671B8475" w14:textId="77777777" w:rsidR="00FE46C2" w:rsidRDefault="00FE46C2" w:rsidP="00FE46C2">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Additional infrastructure components (RabbitMQ).</w:t>
      </w:r>
    </w:p>
    <w:p w14:paraId="25B5646E" w14:textId="77777777" w:rsidR="00FE46C2" w:rsidRDefault="00FE46C2" w:rsidP="00FE46C2">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Debugging is more difficult as a single request spans multiple nodes (Distributed Tracing is required).</w:t>
      </w:r>
    </w:p>
    <w:p w14:paraId="3ADAA754" w14:textId="77777777" w:rsidR="00FE46C2" w:rsidRDefault="00FE46C2" w:rsidP="00FE46C2">
      <w:pPr>
        <w:numPr>
          <w:ilvl w:val="0"/>
          <w:numId w:val="1"/>
        </w:numPr>
        <w:spacing w:after="240"/>
        <w:rPr>
          <w:sz w:val="28"/>
          <w:szCs w:val="28"/>
        </w:rPr>
      </w:pPr>
      <w:r>
        <w:rPr>
          <w:rFonts w:ascii="Times New Roman" w:eastAsia="Times New Roman" w:hAnsi="Times New Roman" w:cs="Times New Roman"/>
          <w:b/>
          <w:bCs/>
          <w:sz w:val="28"/>
          <w:szCs w:val="28"/>
        </w:rPr>
        <w:t>The Benefit:</w:t>
      </w:r>
      <w:r>
        <w:rPr>
          <w:rFonts w:ascii="Times New Roman" w:eastAsia="Times New Roman" w:hAnsi="Times New Roman" w:cs="Times New Roman"/>
          <w:sz w:val="28"/>
          <w:szCs w:val="28"/>
        </w:rPr>
        <w:t xml:space="preserve"> In exchange for this complexity, we gain the ability to scale specific parts of the system and ensure that a failure in one module (e.g., Notifications) does not crash the entire business process (e.g., Ordering).</w:t>
      </w:r>
    </w:p>
    <w:p w14:paraId="71521369" w14:textId="77777777" w:rsidR="00FE46C2" w:rsidRDefault="00FE46C2" w:rsidP="00FE46C2">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Conclusion:</w:t>
      </w:r>
      <w:r>
        <w:rPr>
          <w:rFonts w:ascii="Times New Roman" w:eastAsia="Times New Roman" w:hAnsi="Times New Roman" w:cs="Times New Roman"/>
          <w:sz w:val="28"/>
          <w:szCs w:val="28"/>
        </w:rPr>
        <w:t xml:space="preserve"> For a growing E-commerce platform like ShopSphere, this trade-off is justified. The cost of complexity is outweighed by the business value of high availability and scalability.</w:t>
      </w:r>
    </w:p>
    <w:p w14:paraId="74BF9170" w14:textId="77777777" w:rsidR="00FE46C2" w:rsidRDefault="00FE46C2" w:rsidP="00FE46C2">
      <w:pPr>
        <w:rPr>
          <w:rFonts w:ascii="Times New Roman" w:eastAsia="Times New Roman" w:hAnsi="Times New Roman" w:cs="Times New Roman"/>
          <w:sz w:val="28"/>
          <w:szCs w:val="28"/>
        </w:rPr>
      </w:pPr>
    </w:p>
    <w:p w14:paraId="3FBBD002" w14:textId="77777777" w:rsidR="009D4934" w:rsidRDefault="009D4934"/>
    <w:sectPr w:rsidR="009D493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033CB"/>
    <w:multiLevelType w:val="multilevel"/>
    <w:tmpl w:val="6B5AE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862304"/>
    <w:multiLevelType w:val="multilevel"/>
    <w:tmpl w:val="12E64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653FF1"/>
    <w:multiLevelType w:val="multilevel"/>
    <w:tmpl w:val="A956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2E4799"/>
    <w:multiLevelType w:val="multilevel"/>
    <w:tmpl w:val="E1F62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C2"/>
    <w:rsid w:val="009D4934"/>
    <w:rsid w:val="00FE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927F"/>
  <w15:chartTrackingRefBased/>
  <w15:docId w15:val="{558517BA-A733-4FEF-B3D9-D7C7B132D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6C2"/>
    <w:pPr>
      <w:spacing w:after="0" w:line="276" w:lineRule="auto"/>
    </w:pPr>
    <w:rPr>
      <w:rFonts w:ascii="Arial" w:eastAsia="Arial" w:hAnsi="Arial" w:cs="Arial"/>
      <w:lang w:val="vi"/>
    </w:rPr>
  </w:style>
  <w:style w:type="paragraph" w:styleId="Heading3">
    <w:name w:val="heading 3"/>
    <w:basedOn w:val="Normal"/>
    <w:next w:val="Normal"/>
    <w:link w:val="Heading3Char"/>
    <w:uiPriority w:val="9"/>
    <w:unhideWhenUsed/>
    <w:qFormat/>
    <w:rsid w:val="00FE46C2"/>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46C2"/>
    <w:rPr>
      <w:rFonts w:ascii="Arial" w:eastAsia="Arial" w:hAnsi="Arial" w:cs="Arial"/>
      <w:color w:val="434343"/>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558</Words>
  <Characters>3181</Characters>
  <Application>Microsoft Office Word</Application>
  <DocSecurity>0</DocSecurity>
  <Lines>26</Lines>
  <Paragraphs>7</Paragraphs>
  <ScaleCrop>false</ScaleCrop>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anh</dc:creator>
  <cp:keywords/>
  <dc:description/>
  <cp:lastModifiedBy>tuan anh</cp:lastModifiedBy>
  <cp:revision>1</cp:revision>
  <dcterms:created xsi:type="dcterms:W3CDTF">2026-02-06T14:48:00Z</dcterms:created>
  <dcterms:modified xsi:type="dcterms:W3CDTF">2026-02-06T14:48:00Z</dcterms:modified>
</cp:coreProperties>
</file>