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08/02/2024 17:25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Consultation with wife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Patient in good health. No new symptoms or b symtpoms.  Discussed two different PSA values within two weeks 150 vs 1500 and said to perform a new one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415B1"/>
    <w:rsid w:val="3F6F0B36"/>
    <w:rsid w:val="7A4F71A9"/>
    <w:rsid w:val="7DF5DB3C"/>
    <w:rsid w:val="7ECE957C"/>
    <w:rsid w:val="7FBF0A38"/>
    <w:rsid w:val="B7DAA54E"/>
    <w:rsid w:val="BDF3DE5C"/>
    <w:rsid w:val="BF9BAD78"/>
    <w:rsid w:val="C7FF0D7A"/>
    <w:rsid w:val="CCBC40A0"/>
    <w:rsid w:val="D6FFB9B6"/>
    <w:rsid w:val="DCFD83A5"/>
    <w:rsid w:val="DD6D6130"/>
    <w:rsid w:val="E4BF1EAB"/>
    <w:rsid w:val="EF6BC79C"/>
    <w:rsid w:val="FDF3B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2024-08-05T17:54:16Z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