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ΟΓΚΟΛΟΓΙΚΟ ΣΥΜΒΟΥΛΙΟ ΟΥΡΟΠΟΙΗΤΙΚΟΓΕΝΝΗΤΙΚΟΥ ΣΥΣΤΗΜΑΤΟΣ (UroTB)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Ημερομηνία Διεξαγωγής:</w:t>
      </w:r>
      <w:r>
        <w:rPr>
          <w:rFonts w:hint="default"/>
        </w:rPr>
        <w:t xml:space="preserve"> 04/01/2023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ΣΤΟΙΧΕΙΑ ΑΣΘΕΝΟΥΣ:</w:t>
      </w:r>
    </w:p>
    <w:p>
      <w:pPr>
        <w:rPr>
          <w:rFonts w:hint="default"/>
        </w:rPr>
      </w:pPr>
      <w:r>
        <w:rPr>
          <w:rFonts w:hint="default"/>
        </w:rPr>
        <w:t>Ονοματεπώνυμο:</w:t>
      </w:r>
    </w:p>
    <w:p>
      <w:pPr>
        <w:rPr>
          <w:rFonts w:hint="default"/>
        </w:rPr>
      </w:pPr>
      <w:r>
        <w:rPr>
          <w:rFonts w:hint="default"/>
        </w:rPr>
        <w:t>Αριθμός Δελτίου Ταυτότητας</w:t>
      </w:r>
    </w:p>
    <w:p>
      <w:pPr>
        <w:rPr>
          <w:rFonts w:hint="default"/>
        </w:rPr>
      </w:pPr>
      <w:r>
        <w:rPr>
          <w:rFonts w:hint="default"/>
        </w:rPr>
        <w:t>Ημερομηνία Γέννησης:</w:t>
      </w:r>
    </w:p>
    <w:p>
      <w:pPr>
        <w:rPr>
          <w:rFonts w:hint="default"/>
        </w:rPr>
      </w:pPr>
      <w:r>
        <w:rPr>
          <w:rFonts w:hint="default"/>
        </w:rPr>
        <w:t>HIS Number:</w:t>
      </w:r>
    </w:p>
    <w:p>
      <w:pPr>
        <w:rPr>
          <w:rFonts w:hint="default"/>
        </w:rPr>
      </w:pPr>
      <w:r>
        <w:rPr>
          <w:rFonts w:hint="default"/>
        </w:rPr>
        <w:t>Παραπέμπων Ιατρός: Strouthos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ΙΑΤΡΙΚΕΣ ΠΛΗΡΟΦΟΡΙΕΣ:</w:t>
      </w:r>
    </w:p>
    <w:p>
      <w:pPr>
        <w:rPr>
          <w:rFonts w:hint="default"/>
        </w:rPr>
      </w:pPr>
      <w:r>
        <w:rPr>
          <w:rFonts w:hint="default"/>
        </w:rPr>
        <w:t>Διάγνωση - Ιστορικό</w:t>
      </w:r>
    </w:p>
    <w:p>
      <w:pPr>
        <w:rPr>
          <w:rFonts w:hint="default"/>
        </w:rPr>
      </w:pPr>
      <w:r>
        <w:rPr>
          <w:rFonts w:hint="default"/>
        </w:rPr>
        <w:t>Diagnosis: Prostate Ca ID: 2001</w:t>
      </w:r>
    </w:p>
    <w:p>
      <w:pPr>
        <w:rPr>
          <w:rFonts w:hint="default"/>
        </w:rPr>
      </w:pPr>
      <w:r>
        <w:rPr>
          <w:rFonts w:hint="default"/>
        </w:rPr>
        <w:t>Localization: Bilobar</w:t>
      </w:r>
    </w:p>
    <w:p>
      <w:pPr>
        <w:rPr>
          <w:rFonts w:hint="default"/>
        </w:rPr>
      </w:pPr>
      <w:r>
        <w:rPr>
          <w:rFonts w:hint="default"/>
        </w:rPr>
        <w:t>Histology: Invasive adenocarcinoma of the prostate</w:t>
      </w:r>
    </w:p>
    <w:p>
      <w:pPr>
        <w:rPr>
          <w:rFonts w:hint="default"/>
        </w:rPr>
      </w:pPr>
      <w:r>
        <w:rPr>
          <w:rFonts w:hint="default"/>
        </w:rPr>
        <w:t>Classification: cT3a cN1 cM1 (metastatic disease)</w:t>
      </w:r>
    </w:p>
    <w:p>
      <w:pPr>
        <w:rPr>
          <w:rFonts w:hint="default"/>
        </w:rPr>
      </w:pPr>
      <w:r>
        <w:rPr>
          <w:rFonts w:hint="default"/>
        </w:rPr>
        <w:t>Metastases: LYM (Pelvic, retroperitoneal, supradiaphragmatic LNs), OSS (Th3, Th12, Rt 7th rib, L5)</w:t>
      </w:r>
    </w:p>
    <w:p>
      <w:pPr>
        <w:rPr>
          <w:rFonts w:hint="default"/>
        </w:rPr>
      </w:pPr>
      <w:r>
        <w:rPr>
          <w:rFonts w:hint="default"/>
        </w:rPr>
        <w:t>PSA: 238 ng/ml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Secondary Diagnoses: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None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D2BD33"/>
    <w:rsid w:val="5AED7605"/>
    <w:rsid w:val="77F5EB5A"/>
    <w:rsid w:val="C17E9931"/>
    <w:rsid w:val="F6D2BD33"/>
    <w:rsid w:val="F6DDF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2024-08-05T15:56:00Z</dcterms:created>
  <dc:creator>will.nguyen</dc:creator>
  <cp:lastModifiedBy>will.nguyen</cp:lastModifiedBy>
  <dcterms:modified xsi:type="dcterms:W3CDTF">2024-08-05T16:01:22Z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