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BF6" w:rsidRDefault="00D46BF6" w:rsidP="00D46BF6">
      <w:pPr>
        <w:widowControl/>
        <w:shd w:val="clear" w:color="auto" w:fill="FFFFFF"/>
        <w:ind w:left="-150" w:right="-150"/>
        <w:jc w:val="left"/>
        <w:rPr>
          <w:rFonts w:ascii="宋体" w:eastAsia="宋体" w:hAnsi="宋体" w:cs="宋体" w:hint="eastAsia"/>
          <w:b/>
          <w:bCs/>
          <w:kern w:val="0"/>
          <w:sz w:val="36"/>
          <w:szCs w:val="36"/>
          <w:shd w:val="clear" w:color="auto" w:fill="FFFFFF"/>
          <w:lang w:bidi="ar"/>
        </w:rPr>
      </w:pPr>
      <w:r w:rsidRPr="000D45FE">
        <w:rPr>
          <w:rFonts w:ascii="宋体" w:eastAsia="宋体" w:hAnsi="宋体" w:cs="宋体" w:hint="eastAsia"/>
          <w:b/>
          <w:bCs/>
          <w:kern w:val="0"/>
          <w:sz w:val="36"/>
          <w:szCs w:val="36"/>
          <w:shd w:val="clear" w:color="auto" w:fill="FFFFFF"/>
          <w:lang w:bidi="ar"/>
        </w:rPr>
        <w:t>附件2</w:t>
      </w:r>
    </w:p>
    <w:p w:rsidR="00044307" w:rsidRDefault="00044307" w:rsidP="00D46BF6">
      <w:pPr>
        <w:widowControl/>
        <w:shd w:val="clear" w:color="auto" w:fill="FFFFFF"/>
        <w:ind w:left="-150" w:right="-150"/>
        <w:jc w:val="left"/>
        <w:rPr>
          <w:rFonts w:ascii="宋体" w:eastAsia="宋体" w:hAnsi="宋体" w:cs="宋体" w:hint="eastAsia"/>
          <w:b/>
          <w:bCs/>
          <w:kern w:val="0"/>
          <w:sz w:val="36"/>
          <w:szCs w:val="36"/>
          <w:shd w:val="clear" w:color="auto" w:fill="FFFFFF"/>
          <w:lang w:bidi="ar"/>
        </w:rPr>
      </w:pPr>
    </w:p>
    <w:p w:rsidR="00183AAD" w:rsidRDefault="00183AAD" w:rsidP="00852A5D">
      <w:pPr>
        <w:widowControl/>
        <w:shd w:val="clear" w:color="auto" w:fill="FFFFFF"/>
        <w:ind w:left="-150" w:right="-150"/>
        <w:jc w:val="center"/>
        <w:rPr>
          <w:rFonts w:ascii="宋体" w:eastAsia="宋体" w:hAnsi="宋体" w:cs="宋体" w:hint="eastAsia"/>
          <w:b/>
          <w:bCs/>
          <w:kern w:val="0"/>
          <w:sz w:val="36"/>
          <w:szCs w:val="36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  <w:shd w:val="clear" w:color="auto" w:fill="FFFFFF"/>
          <w:lang w:bidi="ar"/>
        </w:rPr>
        <w:t>案例借鉴</w:t>
      </w:r>
    </w:p>
    <w:p w:rsidR="00695155" w:rsidRDefault="00695155" w:rsidP="00D46BF6">
      <w:pPr>
        <w:widowControl/>
        <w:shd w:val="clear" w:color="auto" w:fill="FFFFFF"/>
        <w:ind w:left="-150" w:right="-150"/>
        <w:jc w:val="left"/>
        <w:rPr>
          <w:rFonts w:ascii="宋体" w:eastAsia="宋体" w:hAnsi="宋体" w:cs="宋体" w:hint="eastAsia"/>
          <w:b/>
          <w:bCs/>
          <w:kern w:val="0"/>
          <w:sz w:val="36"/>
          <w:szCs w:val="36"/>
          <w:shd w:val="clear" w:color="auto" w:fill="FFFFFF"/>
          <w:lang w:bidi="ar"/>
        </w:rPr>
      </w:pPr>
      <w:bookmarkStart w:id="0" w:name="_GoBack"/>
      <w:bookmarkEnd w:id="0"/>
    </w:p>
    <w:p w:rsidR="00AB475E" w:rsidRPr="00E25E3E" w:rsidRDefault="00E95200" w:rsidP="00AB475E">
      <w:pPr>
        <w:pStyle w:val="Normal0"/>
        <w:spacing w:line="360" w:lineRule="auto"/>
        <w:rPr>
          <w:rFonts w:ascii="黑体" w:eastAsia="黑体" w:hAnsi="黑体" w:cs="新宋体"/>
          <w:b/>
        </w:rPr>
      </w:pPr>
      <w:r w:rsidRPr="0030103D">
        <w:rPr>
          <w:rFonts w:ascii="幼圆" w:eastAsia="幼圆" w:hAnsiTheme="minorEastAsia" w:cs="新宋体" w:hint="eastAsia"/>
          <w:b/>
        </w:rPr>
        <w:t>1．</w:t>
      </w:r>
      <w:r w:rsidR="00AB475E" w:rsidRPr="0030103D">
        <w:rPr>
          <w:rFonts w:ascii="幼圆" w:eastAsia="幼圆" w:hAnsiTheme="minorEastAsia" w:cs="新宋体" w:hint="eastAsia"/>
          <w:b/>
        </w:rPr>
        <w:t>在如何处置上，</w:t>
      </w:r>
      <w:r w:rsidRPr="0030103D">
        <w:rPr>
          <w:rFonts w:ascii="幼圆" w:eastAsia="幼圆" w:hAnsiTheme="minorEastAsia" w:cs="新宋体" w:hint="eastAsia"/>
          <w:b/>
        </w:rPr>
        <w:t>建议</w:t>
      </w:r>
      <w:r w:rsidR="00AB475E" w:rsidRPr="0030103D">
        <w:rPr>
          <w:rFonts w:ascii="幼圆" w:eastAsia="幼圆" w:hAnsiTheme="minorEastAsia" w:cs="新宋体" w:hint="eastAsia"/>
          <w:b/>
        </w:rPr>
        <w:t>东莞政府处置指挥部可参考武汉市政府处置专班处理华</w:t>
      </w:r>
      <w:r w:rsidR="00AB475E" w:rsidRPr="0051460D">
        <w:rPr>
          <w:rFonts w:ascii="幼圆" w:eastAsia="幼圆" w:hAnsiTheme="minorEastAsia" w:cs="新宋体" w:hint="eastAsia"/>
          <w:b/>
        </w:rPr>
        <w:t>氏集团的做法。</w:t>
      </w:r>
    </w:p>
    <w:p w:rsidR="00AB475E" w:rsidRPr="00D1244C" w:rsidRDefault="00AB475E" w:rsidP="00AB475E">
      <w:pPr>
        <w:pStyle w:val="Normal0"/>
        <w:spacing w:line="360" w:lineRule="auto"/>
        <w:rPr>
          <w:rFonts w:ascii="幼圆" w:eastAsia="幼圆" w:hAnsiTheme="minorEastAsia" w:cs="新宋体"/>
        </w:rPr>
      </w:pPr>
      <w:r w:rsidRPr="00D1244C">
        <w:rPr>
          <w:rFonts w:ascii="幼圆" w:eastAsia="幼圆" w:hAnsiTheme="minorEastAsia" w:cs="新宋体" w:hint="eastAsia"/>
        </w:rPr>
        <w:t xml:space="preserve">    据新华社《非法集资27亿元大案如何实现全额兑?——武汉审前处置化解“华氏非法集资案”调查》，27亿最终全额兑付，取决于3点：</w:t>
      </w:r>
    </w:p>
    <w:p w:rsidR="00AB475E" w:rsidRPr="00CD30AC" w:rsidRDefault="00AB475E" w:rsidP="00AB475E">
      <w:pPr>
        <w:pStyle w:val="Normal0"/>
        <w:numPr>
          <w:ilvl w:val="0"/>
          <w:numId w:val="2"/>
        </w:numPr>
        <w:spacing w:line="360" w:lineRule="auto"/>
        <w:rPr>
          <w:rFonts w:ascii="幼圆" w:eastAsia="幼圆" w:hAnsiTheme="minorEastAsia" w:cs="新宋体"/>
          <w:sz w:val="21"/>
          <w:szCs w:val="21"/>
        </w:rPr>
      </w:pPr>
      <w:r w:rsidRPr="00CD30AC">
        <w:rPr>
          <w:rFonts w:ascii="幼圆" w:eastAsia="幼圆" w:hAnsiTheme="minorEastAsia" w:cs="新宋体" w:hint="eastAsia"/>
          <w:b/>
          <w:sz w:val="21"/>
          <w:szCs w:val="21"/>
        </w:rPr>
        <w:t>确定主体：</w:t>
      </w:r>
      <w:r w:rsidRPr="00CD30AC">
        <w:rPr>
          <w:rFonts w:ascii="幼圆" w:eastAsia="幼圆" w:hAnsiTheme="minorEastAsia" w:cs="新宋体" w:hint="eastAsia"/>
          <w:sz w:val="21"/>
          <w:szCs w:val="21"/>
        </w:rPr>
        <w:t>在最终判决前，相关涉</w:t>
      </w:r>
      <w:proofErr w:type="gramStart"/>
      <w:r w:rsidRPr="00CD30AC">
        <w:rPr>
          <w:rFonts w:ascii="幼圆" w:eastAsia="幼圆" w:hAnsiTheme="minorEastAsia" w:cs="新宋体" w:hint="eastAsia"/>
          <w:sz w:val="21"/>
          <w:szCs w:val="21"/>
        </w:rPr>
        <w:t>案资产</w:t>
      </w:r>
      <w:proofErr w:type="gramEnd"/>
      <w:r w:rsidRPr="00CD30AC">
        <w:rPr>
          <w:rFonts w:ascii="幼圆" w:eastAsia="幼圆" w:hAnsiTheme="minorEastAsia" w:cs="新宋体" w:hint="eastAsia"/>
          <w:sz w:val="21"/>
          <w:szCs w:val="21"/>
        </w:rPr>
        <w:t>所有权与处置权都属于集资主体。政府制定每个处置方案，实施主体都必须是华氏集团，从源头保证合法合</w:t>
      </w:r>
      <w:proofErr w:type="gramStart"/>
      <w:r w:rsidRPr="00CD30AC">
        <w:rPr>
          <w:rFonts w:ascii="幼圆" w:eastAsia="幼圆" w:hAnsiTheme="minorEastAsia" w:cs="新宋体" w:hint="eastAsia"/>
          <w:sz w:val="21"/>
          <w:szCs w:val="21"/>
        </w:rPr>
        <w:t>规</w:t>
      </w:r>
      <w:proofErr w:type="gramEnd"/>
      <w:r w:rsidRPr="00CD30AC">
        <w:rPr>
          <w:rFonts w:ascii="幼圆" w:eastAsia="幼圆" w:hAnsiTheme="minorEastAsia" w:cs="新宋体" w:hint="eastAsia"/>
          <w:sz w:val="21"/>
          <w:szCs w:val="21"/>
        </w:rPr>
        <w:t>性。</w:t>
      </w:r>
    </w:p>
    <w:p w:rsidR="00AB475E" w:rsidRPr="00CD30AC" w:rsidRDefault="00AB475E" w:rsidP="00AB475E">
      <w:pPr>
        <w:pStyle w:val="Normal0"/>
        <w:numPr>
          <w:ilvl w:val="0"/>
          <w:numId w:val="2"/>
        </w:numPr>
        <w:spacing w:line="360" w:lineRule="auto"/>
        <w:rPr>
          <w:rFonts w:ascii="幼圆" w:eastAsia="幼圆" w:hAnsiTheme="minorEastAsia" w:cs="新宋体"/>
          <w:sz w:val="21"/>
          <w:szCs w:val="21"/>
        </w:rPr>
      </w:pPr>
      <w:r w:rsidRPr="00CD30AC">
        <w:rPr>
          <w:rFonts w:ascii="幼圆" w:eastAsia="幼圆" w:hAnsiTheme="minorEastAsia" w:cs="新宋体" w:hint="eastAsia"/>
          <w:b/>
          <w:sz w:val="21"/>
          <w:szCs w:val="21"/>
        </w:rPr>
        <w:t>政府主导：</w:t>
      </w:r>
      <w:r w:rsidRPr="00CD30AC">
        <w:rPr>
          <w:rFonts w:ascii="幼圆" w:eastAsia="幼圆" w:hAnsiTheme="minorEastAsia" w:cs="新宋体" w:hint="eastAsia"/>
          <w:sz w:val="21"/>
          <w:szCs w:val="21"/>
        </w:rPr>
        <w:t>尽管处置主体是涉案企业，但联系接盘企业、展开市场谈判、集资群众答疑等工作，都需要政府处置专班主导。</w:t>
      </w:r>
    </w:p>
    <w:p w:rsidR="00AB475E" w:rsidRDefault="00AB475E" w:rsidP="00AB475E">
      <w:pPr>
        <w:pStyle w:val="Normal0"/>
        <w:numPr>
          <w:ilvl w:val="0"/>
          <w:numId w:val="2"/>
        </w:numPr>
        <w:spacing w:line="360" w:lineRule="auto"/>
        <w:rPr>
          <w:rFonts w:ascii="幼圆" w:eastAsia="幼圆" w:hAnsiTheme="minorEastAsia" w:cs="新宋体" w:hint="eastAsia"/>
          <w:sz w:val="21"/>
          <w:szCs w:val="21"/>
        </w:rPr>
      </w:pPr>
      <w:r w:rsidRPr="00CD30AC">
        <w:rPr>
          <w:rFonts w:ascii="幼圆" w:eastAsia="幼圆" w:hAnsiTheme="minorEastAsia" w:cs="新宋体" w:hint="eastAsia"/>
          <w:b/>
          <w:sz w:val="21"/>
          <w:szCs w:val="21"/>
        </w:rPr>
        <w:t>政法参与：</w:t>
      </w:r>
      <w:r w:rsidRPr="00CD30AC">
        <w:rPr>
          <w:rFonts w:ascii="幼圆" w:eastAsia="幼圆" w:hAnsiTheme="minorEastAsia" w:cs="新宋体" w:hint="eastAsia"/>
          <w:sz w:val="21"/>
          <w:szCs w:val="21"/>
        </w:rPr>
        <w:t>武汉市处置华氏案中，每项资产处置举措都会提前送检察院、法院征求意见，避免产生法律漏洞。在公安机关前期扎实调查取证，检察院与法院对案情精准预判基础上，政府资产处置与检法侦查起诉同步进行。检察院和法院多次采取退</w:t>
      </w:r>
      <w:proofErr w:type="gramStart"/>
      <w:r w:rsidRPr="00CD30AC">
        <w:rPr>
          <w:rFonts w:ascii="幼圆" w:eastAsia="幼圆" w:hAnsiTheme="minorEastAsia" w:cs="新宋体" w:hint="eastAsia"/>
          <w:sz w:val="21"/>
          <w:szCs w:val="21"/>
        </w:rPr>
        <w:t>侦</w:t>
      </w:r>
      <w:proofErr w:type="gramEnd"/>
      <w:r w:rsidRPr="00CD30AC">
        <w:rPr>
          <w:rFonts w:ascii="幼圆" w:eastAsia="幼圆" w:hAnsiTheme="minorEastAsia" w:cs="新宋体" w:hint="eastAsia"/>
          <w:sz w:val="21"/>
          <w:szCs w:val="21"/>
        </w:rPr>
        <w:t>等方式，为政府专班资产处置赢得时间，最终实现资产处置兑付与法院审理判决两不误。</w:t>
      </w:r>
    </w:p>
    <w:p w:rsidR="00351FE3" w:rsidRPr="00CD30AC" w:rsidRDefault="00351FE3" w:rsidP="00351FE3">
      <w:pPr>
        <w:pStyle w:val="Normal0"/>
        <w:spacing w:line="360" w:lineRule="auto"/>
        <w:ind w:left="420"/>
        <w:rPr>
          <w:rFonts w:ascii="幼圆" w:eastAsia="幼圆" w:hAnsiTheme="minorEastAsia" w:cs="新宋体" w:hint="eastAsia"/>
          <w:sz w:val="21"/>
          <w:szCs w:val="21"/>
        </w:rPr>
      </w:pPr>
    </w:p>
    <w:p w:rsidR="00AB475E" w:rsidRDefault="00AB475E" w:rsidP="00E95200">
      <w:pPr>
        <w:pStyle w:val="Normal0"/>
        <w:numPr>
          <w:ilvl w:val="0"/>
          <w:numId w:val="3"/>
        </w:numPr>
        <w:spacing w:line="360" w:lineRule="auto"/>
        <w:rPr>
          <w:rFonts w:ascii="幼圆" w:eastAsia="幼圆" w:hAnsiTheme="minorEastAsia" w:cs="新宋体" w:hint="eastAsia"/>
        </w:rPr>
      </w:pPr>
      <w:r w:rsidRPr="00C75D4A">
        <w:rPr>
          <w:rFonts w:ascii="幼圆" w:eastAsia="幼圆" w:hAnsiTheme="minorEastAsia" w:cs="新宋体" w:hint="eastAsia"/>
          <w:b/>
        </w:rPr>
        <w:t>促成“团贷网”良性清盘。</w:t>
      </w:r>
      <w:r w:rsidRPr="00D1244C">
        <w:rPr>
          <w:rFonts w:ascii="幼圆" w:eastAsia="幼圆" w:hAnsiTheme="minorEastAsia" w:cs="新宋体" w:hint="eastAsia"/>
        </w:rPr>
        <w:t>（参考</w:t>
      </w:r>
      <w:r>
        <w:rPr>
          <w:rFonts w:ascii="幼圆" w:eastAsia="幼圆" w:hAnsiTheme="minorEastAsia" w:cs="新宋体" w:hint="eastAsia"/>
        </w:rPr>
        <w:t>案例：</w:t>
      </w:r>
      <w:r w:rsidRPr="00D1244C">
        <w:rPr>
          <w:rFonts w:ascii="幼圆" w:eastAsia="幼圆" w:hAnsiTheme="minorEastAsia" w:cs="新宋体" w:hint="eastAsia"/>
        </w:rPr>
        <w:t>夸克金融事件处理办法）</w:t>
      </w:r>
    </w:p>
    <w:p w:rsidR="00351FE3" w:rsidRPr="00D1244C" w:rsidRDefault="00351FE3" w:rsidP="00351FE3">
      <w:pPr>
        <w:pStyle w:val="Normal0"/>
        <w:spacing w:line="360" w:lineRule="auto"/>
        <w:ind w:left="390"/>
        <w:rPr>
          <w:rFonts w:ascii="幼圆" w:eastAsia="幼圆" w:hAnsiTheme="minorEastAsia" w:cs="新宋体"/>
        </w:rPr>
      </w:pPr>
    </w:p>
    <w:p w:rsidR="00AB475E" w:rsidRPr="00F43985" w:rsidRDefault="00AB475E" w:rsidP="00E95200">
      <w:pPr>
        <w:pStyle w:val="Normal0"/>
        <w:numPr>
          <w:ilvl w:val="0"/>
          <w:numId w:val="3"/>
        </w:numPr>
        <w:spacing w:line="360" w:lineRule="auto"/>
        <w:rPr>
          <w:rFonts w:ascii="幼圆" w:eastAsia="幼圆" w:hAnsiTheme="minorEastAsia" w:cs="新宋体"/>
        </w:rPr>
      </w:pPr>
      <w:r w:rsidRPr="0051460D">
        <w:rPr>
          <w:rFonts w:ascii="幼圆" w:eastAsia="幼圆" w:hAnsiTheme="minorEastAsia" w:cs="新宋体" w:hint="eastAsia"/>
          <w:b/>
        </w:rPr>
        <w:t>审前退还已回资金，减轻受害家庭实际困难。</w:t>
      </w:r>
      <w:r w:rsidRPr="00D1244C">
        <w:rPr>
          <w:rFonts w:ascii="幼圆" w:eastAsia="幼圆" w:hAnsiTheme="minorEastAsia" w:cs="新宋体" w:hint="eastAsia"/>
        </w:rPr>
        <w:t>（参考</w:t>
      </w:r>
      <w:r>
        <w:rPr>
          <w:rFonts w:ascii="幼圆" w:eastAsia="幼圆" w:hAnsiTheme="minorEastAsia" w:cs="新宋体" w:hint="eastAsia"/>
        </w:rPr>
        <w:t>案例：</w:t>
      </w:r>
      <w:r w:rsidRPr="00D1244C">
        <w:rPr>
          <w:rFonts w:ascii="幼圆" w:eastAsia="幼圆" w:hAnsiTheme="minorEastAsia" w:cs="新宋体" w:hint="eastAsia"/>
        </w:rPr>
        <w:t>投之家、夸克金融案件处理法）。</w:t>
      </w:r>
    </w:p>
    <w:p w:rsidR="00183AAD" w:rsidRPr="00AB475E" w:rsidRDefault="00183AAD" w:rsidP="00D46BF6">
      <w:pPr>
        <w:widowControl/>
        <w:shd w:val="clear" w:color="auto" w:fill="FFFFFF"/>
        <w:ind w:left="-150" w:right="-150"/>
        <w:jc w:val="left"/>
        <w:rPr>
          <w:rFonts w:ascii="宋体" w:eastAsia="宋体" w:hAnsi="宋体" w:cs="宋体"/>
          <w:b/>
          <w:bCs/>
          <w:kern w:val="0"/>
          <w:sz w:val="36"/>
          <w:szCs w:val="36"/>
          <w:shd w:val="clear" w:color="auto" w:fill="FFFFFF"/>
          <w:lang w:bidi="ar"/>
        </w:rPr>
      </w:pPr>
    </w:p>
    <w:sectPr w:rsidR="00183AAD" w:rsidRPr="00AB4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6EF" w:rsidRDefault="00B276EF" w:rsidP="00D46BF6">
      <w:r>
        <w:separator/>
      </w:r>
    </w:p>
  </w:endnote>
  <w:endnote w:type="continuationSeparator" w:id="0">
    <w:p w:rsidR="00B276EF" w:rsidRDefault="00B276EF" w:rsidP="00D46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6EF" w:rsidRDefault="00B276EF" w:rsidP="00D46BF6">
      <w:r>
        <w:separator/>
      </w:r>
    </w:p>
  </w:footnote>
  <w:footnote w:type="continuationSeparator" w:id="0">
    <w:p w:rsidR="00B276EF" w:rsidRDefault="00B276EF" w:rsidP="00D46B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E7652"/>
    <w:multiLevelType w:val="hybridMultilevel"/>
    <w:tmpl w:val="066801E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6594AEC"/>
    <w:multiLevelType w:val="hybridMultilevel"/>
    <w:tmpl w:val="B82AC4BA"/>
    <w:lvl w:ilvl="0" w:tplc="163EB82A">
      <w:start w:val="2"/>
      <w:numFmt w:val="decimal"/>
      <w:lvlText w:val="%1．"/>
      <w:lvlJc w:val="left"/>
      <w:pPr>
        <w:ind w:left="390" w:hanging="39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7C11AF"/>
    <w:multiLevelType w:val="hybridMultilevel"/>
    <w:tmpl w:val="36ACB25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5276CD"/>
    <w:rsid w:val="00044307"/>
    <w:rsid w:val="000D45FE"/>
    <w:rsid w:val="00121904"/>
    <w:rsid w:val="00183AAD"/>
    <w:rsid w:val="0030103D"/>
    <w:rsid w:val="00351FE3"/>
    <w:rsid w:val="0051460D"/>
    <w:rsid w:val="00695155"/>
    <w:rsid w:val="00795FA7"/>
    <w:rsid w:val="00852A5D"/>
    <w:rsid w:val="009A5A39"/>
    <w:rsid w:val="00AB475E"/>
    <w:rsid w:val="00AC1997"/>
    <w:rsid w:val="00B276EF"/>
    <w:rsid w:val="00C6032A"/>
    <w:rsid w:val="00CD248A"/>
    <w:rsid w:val="00D02112"/>
    <w:rsid w:val="00D46BF6"/>
    <w:rsid w:val="00E12544"/>
    <w:rsid w:val="00E95200"/>
    <w:rsid w:val="00FF044E"/>
    <w:rsid w:val="1174231E"/>
    <w:rsid w:val="17B14825"/>
    <w:rsid w:val="1F5276CD"/>
    <w:rsid w:val="33C91B01"/>
    <w:rsid w:val="37B32CE1"/>
    <w:rsid w:val="393B0889"/>
    <w:rsid w:val="3A0346FA"/>
    <w:rsid w:val="3E2D6132"/>
    <w:rsid w:val="41EE4FAA"/>
    <w:rsid w:val="4DEE0B52"/>
    <w:rsid w:val="53955EE8"/>
    <w:rsid w:val="61A27C3A"/>
    <w:rsid w:val="7562352F"/>
    <w:rsid w:val="7A020CAB"/>
    <w:rsid w:val="7CAB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Sample" w:qFormat="1"/>
    <w:lsdException w:name="HTML Variable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jc w:val="left"/>
      <w:outlineLvl w:val="1"/>
    </w:pPr>
    <w:rPr>
      <w:rFonts w:ascii="宋体" w:eastAsia="宋体" w:hAnsi="宋体" w:cs="Times New Roman" w:hint="eastAsia"/>
      <w:b/>
      <w:kern w:val="0"/>
      <w:sz w:val="24"/>
    </w:rPr>
  </w:style>
  <w:style w:type="paragraph" w:styleId="3">
    <w:name w:val="heading 3"/>
    <w:basedOn w:val="a"/>
    <w:next w:val="a"/>
    <w:semiHidden/>
    <w:unhideWhenUsed/>
    <w:qFormat/>
    <w:pPr>
      <w:spacing w:line="450" w:lineRule="atLeast"/>
      <w:jc w:val="left"/>
      <w:outlineLvl w:val="2"/>
    </w:pPr>
    <w:rPr>
      <w:rFonts w:ascii="黑体" w:eastAsia="黑体" w:hAnsi="宋体" w:cs="Times New Roman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  <w:color w:val="FFFFFF"/>
      <w:sz w:val="18"/>
      <w:szCs w:val="18"/>
      <w:shd w:val="clear" w:color="auto" w:fill="777777"/>
      <w:vertAlign w:val="baseline"/>
    </w:rPr>
  </w:style>
  <w:style w:type="character" w:styleId="a5">
    <w:name w:val="FollowedHyperlink"/>
    <w:basedOn w:val="a0"/>
    <w:qFormat/>
    <w:rPr>
      <w:color w:val="666666"/>
      <w:u w:val="none"/>
    </w:rPr>
  </w:style>
  <w:style w:type="character" w:styleId="a6">
    <w:name w:val="Emphasis"/>
    <w:basedOn w:val="a0"/>
    <w:qFormat/>
    <w:rPr>
      <w:color w:val="FF0000"/>
    </w:rPr>
  </w:style>
  <w:style w:type="character" w:styleId="HTML">
    <w:name w:val="HTML Definition"/>
    <w:basedOn w:val="a0"/>
    <w:qFormat/>
  </w:style>
  <w:style w:type="character" w:styleId="HTML0">
    <w:name w:val="HTML Variable"/>
    <w:basedOn w:val="a0"/>
    <w:qFormat/>
  </w:style>
  <w:style w:type="character" w:styleId="a7">
    <w:name w:val="Hyperlink"/>
    <w:basedOn w:val="a0"/>
    <w:qFormat/>
    <w:rPr>
      <w:color w:val="666666"/>
      <w:u w:val="none"/>
    </w:rPr>
  </w:style>
  <w:style w:type="character" w:styleId="HTML1">
    <w:name w:val="HTML Code"/>
    <w:basedOn w:val="a0"/>
    <w:qFormat/>
    <w:rPr>
      <w:rFonts w:ascii="Courier New" w:eastAsia="Courier New" w:hAnsi="Courier New" w:cs="Courier New" w:hint="default"/>
      <w:sz w:val="20"/>
    </w:rPr>
  </w:style>
  <w:style w:type="character" w:styleId="HTML2">
    <w:name w:val="HTML Cite"/>
    <w:basedOn w:val="a0"/>
    <w:qFormat/>
  </w:style>
  <w:style w:type="character" w:styleId="HTML3">
    <w:name w:val="HTML Keyboard"/>
    <w:basedOn w:val="a0"/>
    <w:qFormat/>
    <w:rPr>
      <w:rFonts w:ascii="Courier New" w:eastAsia="Courier New" w:hAnsi="Courier New" w:cs="Courier New" w:hint="default"/>
      <w:sz w:val="20"/>
    </w:rPr>
  </w:style>
  <w:style w:type="character" w:styleId="HTML4">
    <w:name w:val="HTML Sample"/>
    <w:basedOn w:val="a0"/>
    <w:qFormat/>
    <w:rPr>
      <w:rFonts w:ascii="Courier New" w:eastAsia="Courier New" w:hAnsi="Courier New" w:cs="Courier New"/>
    </w:rPr>
  </w:style>
  <w:style w:type="character" w:customStyle="1" w:styleId="notclasssuffix">
    <w:name w:val="not([class*=suffix])"/>
    <w:basedOn w:val="a0"/>
    <w:qFormat/>
    <w:rPr>
      <w:sz w:val="19"/>
      <w:szCs w:val="19"/>
    </w:rPr>
  </w:style>
  <w:style w:type="character" w:customStyle="1" w:styleId="notclasssuffix1">
    <w:name w:val="not([class*=suffix])1"/>
    <w:basedOn w:val="a0"/>
    <w:qFormat/>
  </w:style>
  <w:style w:type="character" w:customStyle="1" w:styleId="last-child">
    <w:name w:val="last-child"/>
    <w:basedOn w:val="a0"/>
    <w:qFormat/>
  </w:style>
  <w:style w:type="character" w:customStyle="1" w:styleId="bjh-strong2">
    <w:name w:val="bjh-strong2"/>
    <w:basedOn w:val="a0"/>
    <w:qFormat/>
    <w:rPr>
      <w:color w:val="999999"/>
    </w:rPr>
  </w:style>
  <w:style w:type="character" w:customStyle="1" w:styleId="bjh-strong3">
    <w:name w:val="bjh-strong3"/>
    <w:basedOn w:val="a0"/>
    <w:qFormat/>
    <w:rPr>
      <w:color w:val="999999"/>
    </w:rPr>
  </w:style>
  <w:style w:type="character" w:customStyle="1" w:styleId="tab">
    <w:name w:val="tab"/>
    <w:basedOn w:val="a0"/>
    <w:qFormat/>
    <w:rPr>
      <w:color w:val="A4BCD6"/>
    </w:rPr>
  </w:style>
  <w:style w:type="character" w:customStyle="1" w:styleId="o4">
    <w:name w:val="o4"/>
    <w:basedOn w:val="a0"/>
    <w:qFormat/>
    <w:rPr>
      <w:sz w:val="0"/>
      <w:szCs w:val="0"/>
    </w:rPr>
  </w:style>
  <w:style w:type="character" w:customStyle="1" w:styleId="o3">
    <w:name w:val="o3"/>
    <w:basedOn w:val="a0"/>
    <w:qFormat/>
    <w:rPr>
      <w:sz w:val="0"/>
      <w:szCs w:val="0"/>
    </w:rPr>
  </w:style>
  <w:style w:type="character" w:customStyle="1" w:styleId="o1">
    <w:name w:val="o1"/>
    <w:basedOn w:val="a0"/>
    <w:qFormat/>
    <w:rPr>
      <w:sz w:val="0"/>
      <w:szCs w:val="0"/>
    </w:rPr>
  </w:style>
  <w:style w:type="character" w:customStyle="1" w:styleId="o2">
    <w:name w:val="o2"/>
    <w:basedOn w:val="a0"/>
    <w:qFormat/>
    <w:rPr>
      <w:sz w:val="0"/>
      <w:szCs w:val="0"/>
    </w:rPr>
  </w:style>
  <w:style w:type="character" w:customStyle="1" w:styleId="bg02">
    <w:name w:val="bg02"/>
    <w:basedOn w:val="a0"/>
    <w:qFormat/>
  </w:style>
  <w:style w:type="character" w:customStyle="1" w:styleId="m01">
    <w:name w:val="m01"/>
    <w:basedOn w:val="a0"/>
    <w:qFormat/>
  </w:style>
  <w:style w:type="character" w:customStyle="1" w:styleId="m011">
    <w:name w:val="m011"/>
    <w:basedOn w:val="a0"/>
    <w:qFormat/>
  </w:style>
  <w:style w:type="character" w:customStyle="1" w:styleId="bg01">
    <w:name w:val="bg01"/>
    <w:basedOn w:val="a0"/>
    <w:qFormat/>
  </w:style>
  <w:style w:type="character" w:customStyle="1" w:styleId="tabg">
    <w:name w:val="tabg"/>
    <w:basedOn w:val="a0"/>
    <w:qFormat/>
    <w:rPr>
      <w:color w:val="FFFFFF"/>
      <w:sz w:val="27"/>
      <w:szCs w:val="27"/>
    </w:rPr>
  </w:style>
  <w:style w:type="character" w:customStyle="1" w:styleId="more5">
    <w:name w:val="more5"/>
    <w:basedOn w:val="a0"/>
    <w:qFormat/>
    <w:rPr>
      <w:color w:val="666666"/>
      <w:sz w:val="18"/>
      <w:szCs w:val="18"/>
    </w:rPr>
  </w:style>
  <w:style w:type="character" w:customStyle="1" w:styleId="font2">
    <w:name w:val="font2"/>
    <w:basedOn w:val="a0"/>
    <w:qFormat/>
  </w:style>
  <w:style w:type="character" w:customStyle="1" w:styleId="font3">
    <w:name w:val="font3"/>
    <w:basedOn w:val="a0"/>
    <w:qFormat/>
  </w:style>
  <w:style w:type="character" w:customStyle="1" w:styleId="fontstrikethrough">
    <w:name w:val="fontstrikethrough"/>
    <w:basedOn w:val="a0"/>
    <w:qFormat/>
    <w:rPr>
      <w:strike/>
    </w:rPr>
  </w:style>
  <w:style w:type="character" w:customStyle="1" w:styleId="fontborder">
    <w:name w:val="fontborder"/>
    <w:basedOn w:val="a0"/>
    <w:qFormat/>
    <w:rPr>
      <w:bdr w:val="single" w:sz="6" w:space="0" w:color="000000"/>
    </w:rPr>
  </w:style>
  <w:style w:type="character" w:customStyle="1" w:styleId="words">
    <w:name w:val="words"/>
    <w:basedOn w:val="a0"/>
    <w:rPr>
      <w:bdr w:val="none" w:sz="0" w:space="0" w:color="auto"/>
    </w:rPr>
  </w:style>
  <w:style w:type="character" w:customStyle="1" w:styleId="dian">
    <w:name w:val="dian"/>
    <w:basedOn w:val="a0"/>
    <w:rPr>
      <w:bdr w:val="none" w:sz="0" w:space="0" w:color="auto"/>
    </w:rPr>
  </w:style>
  <w:style w:type="character" w:customStyle="1" w:styleId="font">
    <w:name w:val="font"/>
    <w:basedOn w:val="a0"/>
  </w:style>
  <w:style w:type="character" w:customStyle="1" w:styleId="font1">
    <w:name w:val="font1"/>
    <w:basedOn w:val="a0"/>
  </w:style>
  <w:style w:type="character" w:customStyle="1" w:styleId="more4">
    <w:name w:val="more4"/>
    <w:basedOn w:val="a0"/>
    <w:rPr>
      <w:color w:val="666666"/>
      <w:sz w:val="18"/>
      <w:szCs w:val="18"/>
      <w:bdr w:val="none" w:sz="0" w:space="0" w:color="auto"/>
    </w:rPr>
  </w:style>
  <w:style w:type="character" w:customStyle="1" w:styleId="name">
    <w:name w:val="name"/>
    <w:basedOn w:val="a0"/>
    <w:rPr>
      <w:color w:val="6A6A6A"/>
      <w:u w:val="single"/>
    </w:rPr>
  </w:style>
  <w:style w:type="character" w:customStyle="1" w:styleId="dates">
    <w:name w:val="dates"/>
    <w:basedOn w:val="a0"/>
  </w:style>
  <w:style w:type="character" w:customStyle="1" w:styleId="gwdsnopic">
    <w:name w:val="gwds_nopic"/>
    <w:basedOn w:val="a0"/>
    <w:rPr>
      <w:bdr w:val="none" w:sz="0" w:space="0" w:color="auto"/>
    </w:rPr>
  </w:style>
  <w:style w:type="character" w:customStyle="1" w:styleId="gwdsnopic1">
    <w:name w:val="gwds_nopic1"/>
    <w:basedOn w:val="a0"/>
    <w:rPr>
      <w:bdr w:val="none" w:sz="0" w:space="0" w:color="auto"/>
    </w:rPr>
  </w:style>
  <w:style w:type="character" w:customStyle="1" w:styleId="gwdsnopic2">
    <w:name w:val="gwds_nopic2"/>
    <w:basedOn w:val="a0"/>
    <w:rPr>
      <w:bdr w:val="none" w:sz="0" w:space="0" w:color="auto"/>
    </w:rPr>
  </w:style>
  <w:style w:type="character" w:customStyle="1" w:styleId="laypagecurr">
    <w:name w:val="laypage_curr"/>
    <w:basedOn w:val="a0"/>
    <w:rPr>
      <w:color w:val="FFFDF4"/>
      <w:shd w:val="clear" w:color="auto" w:fill="0B67A6"/>
    </w:rPr>
  </w:style>
  <w:style w:type="paragraph" w:customStyle="1" w:styleId="p16">
    <w:name w:val="p16"/>
    <w:basedOn w:val="a"/>
    <w:rPr>
      <w:rFonts w:ascii="Times New Roman" w:hAnsi="Times New Roman" w:cs="Times New Roman"/>
      <w:kern w:val="0"/>
      <w:sz w:val="24"/>
    </w:rPr>
  </w:style>
  <w:style w:type="character" w:customStyle="1" w:styleId="10">
    <w:name w:val="10"/>
    <w:basedOn w:val="a0"/>
    <w:rPr>
      <w:rFonts w:ascii="Times New Roman" w:hAnsi="Times New Roman" w:cs="Times New Roman" w:hint="default"/>
    </w:rPr>
  </w:style>
  <w:style w:type="character" w:customStyle="1" w:styleId="15">
    <w:name w:val="15"/>
    <w:basedOn w:val="a0"/>
    <w:rPr>
      <w:rFonts w:ascii="Times New Roman" w:hAnsi="Times New Roman" w:cs="Times New Roman" w:hint="default"/>
      <w:color w:val="0000FF"/>
      <w:u w:val="single"/>
    </w:rPr>
  </w:style>
  <w:style w:type="paragraph" w:styleId="a8">
    <w:name w:val="header"/>
    <w:basedOn w:val="a"/>
    <w:link w:val="Char"/>
    <w:rsid w:val="00D46B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rsid w:val="00D46BF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0"/>
    <w:rsid w:val="00D46B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rsid w:val="00D46BF6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Normal0">
    <w:name w:val="Normal_0"/>
    <w:qFormat/>
    <w:rsid w:val="00AB475E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Sample" w:qFormat="1"/>
    <w:lsdException w:name="HTML Variable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jc w:val="left"/>
      <w:outlineLvl w:val="1"/>
    </w:pPr>
    <w:rPr>
      <w:rFonts w:ascii="宋体" w:eastAsia="宋体" w:hAnsi="宋体" w:cs="Times New Roman" w:hint="eastAsia"/>
      <w:b/>
      <w:kern w:val="0"/>
      <w:sz w:val="24"/>
    </w:rPr>
  </w:style>
  <w:style w:type="paragraph" w:styleId="3">
    <w:name w:val="heading 3"/>
    <w:basedOn w:val="a"/>
    <w:next w:val="a"/>
    <w:semiHidden/>
    <w:unhideWhenUsed/>
    <w:qFormat/>
    <w:pPr>
      <w:spacing w:line="450" w:lineRule="atLeast"/>
      <w:jc w:val="left"/>
      <w:outlineLvl w:val="2"/>
    </w:pPr>
    <w:rPr>
      <w:rFonts w:ascii="黑体" w:eastAsia="黑体" w:hAnsi="宋体" w:cs="Times New Roman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  <w:color w:val="FFFFFF"/>
      <w:sz w:val="18"/>
      <w:szCs w:val="18"/>
      <w:shd w:val="clear" w:color="auto" w:fill="777777"/>
      <w:vertAlign w:val="baseline"/>
    </w:rPr>
  </w:style>
  <w:style w:type="character" w:styleId="a5">
    <w:name w:val="FollowedHyperlink"/>
    <w:basedOn w:val="a0"/>
    <w:qFormat/>
    <w:rPr>
      <w:color w:val="666666"/>
      <w:u w:val="none"/>
    </w:rPr>
  </w:style>
  <w:style w:type="character" w:styleId="a6">
    <w:name w:val="Emphasis"/>
    <w:basedOn w:val="a0"/>
    <w:qFormat/>
    <w:rPr>
      <w:color w:val="FF0000"/>
    </w:rPr>
  </w:style>
  <w:style w:type="character" w:styleId="HTML">
    <w:name w:val="HTML Definition"/>
    <w:basedOn w:val="a0"/>
    <w:qFormat/>
  </w:style>
  <w:style w:type="character" w:styleId="HTML0">
    <w:name w:val="HTML Variable"/>
    <w:basedOn w:val="a0"/>
    <w:qFormat/>
  </w:style>
  <w:style w:type="character" w:styleId="a7">
    <w:name w:val="Hyperlink"/>
    <w:basedOn w:val="a0"/>
    <w:qFormat/>
    <w:rPr>
      <w:color w:val="666666"/>
      <w:u w:val="none"/>
    </w:rPr>
  </w:style>
  <w:style w:type="character" w:styleId="HTML1">
    <w:name w:val="HTML Code"/>
    <w:basedOn w:val="a0"/>
    <w:qFormat/>
    <w:rPr>
      <w:rFonts w:ascii="Courier New" w:eastAsia="Courier New" w:hAnsi="Courier New" w:cs="Courier New" w:hint="default"/>
      <w:sz w:val="20"/>
    </w:rPr>
  </w:style>
  <w:style w:type="character" w:styleId="HTML2">
    <w:name w:val="HTML Cite"/>
    <w:basedOn w:val="a0"/>
    <w:qFormat/>
  </w:style>
  <w:style w:type="character" w:styleId="HTML3">
    <w:name w:val="HTML Keyboard"/>
    <w:basedOn w:val="a0"/>
    <w:qFormat/>
    <w:rPr>
      <w:rFonts w:ascii="Courier New" w:eastAsia="Courier New" w:hAnsi="Courier New" w:cs="Courier New" w:hint="default"/>
      <w:sz w:val="20"/>
    </w:rPr>
  </w:style>
  <w:style w:type="character" w:styleId="HTML4">
    <w:name w:val="HTML Sample"/>
    <w:basedOn w:val="a0"/>
    <w:qFormat/>
    <w:rPr>
      <w:rFonts w:ascii="Courier New" w:eastAsia="Courier New" w:hAnsi="Courier New" w:cs="Courier New"/>
    </w:rPr>
  </w:style>
  <w:style w:type="character" w:customStyle="1" w:styleId="notclasssuffix">
    <w:name w:val="not([class*=suffix])"/>
    <w:basedOn w:val="a0"/>
    <w:qFormat/>
    <w:rPr>
      <w:sz w:val="19"/>
      <w:szCs w:val="19"/>
    </w:rPr>
  </w:style>
  <w:style w:type="character" w:customStyle="1" w:styleId="notclasssuffix1">
    <w:name w:val="not([class*=suffix])1"/>
    <w:basedOn w:val="a0"/>
    <w:qFormat/>
  </w:style>
  <w:style w:type="character" w:customStyle="1" w:styleId="last-child">
    <w:name w:val="last-child"/>
    <w:basedOn w:val="a0"/>
    <w:qFormat/>
  </w:style>
  <w:style w:type="character" w:customStyle="1" w:styleId="bjh-strong2">
    <w:name w:val="bjh-strong2"/>
    <w:basedOn w:val="a0"/>
    <w:qFormat/>
    <w:rPr>
      <w:color w:val="999999"/>
    </w:rPr>
  </w:style>
  <w:style w:type="character" w:customStyle="1" w:styleId="bjh-strong3">
    <w:name w:val="bjh-strong3"/>
    <w:basedOn w:val="a0"/>
    <w:qFormat/>
    <w:rPr>
      <w:color w:val="999999"/>
    </w:rPr>
  </w:style>
  <w:style w:type="character" w:customStyle="1" w:styleId="tab">
    <w:name w:val="tab"/>
    <w:basedOn w:val="a0"/>
    <w:qFormat/>
    <w:rPr>
      <w:color w:val="A4BCD6"/>
    </w:rPr>
  </w:style>
  <w:style w:type="character" w:customStyle="1" w:styleId="o4">
    <w:name w:val="o4"/>
    <w:basedOn w:val="a0"/>
    <w:qFormat/>
    <w:rPr>
      <w:sz w:val="0"/>
      <w:szCs w:val="0"/>
    </w:rPr>
  </w:style>
  <w:style w:type="character" w:customStyle="1" w:styleId="o3">
    <w:name w:val="o3"/>
    <w:basedOn w:val="a0"/>
    <w:qFormat/>
    <w:rPr>
      <w:sz w:val="0"/>
      <w:szCs w:val="0"/>
    </w:rPr>
  </w:style>
  <w:style w:type="character" w:customStyle="1" w:styleId="o1">
    <w:name w:val="o1"/>
    <w:basedOn w:val="a0"/>
    <w:qFormat/>
    <w:rPr>
      <w:sz w:val="0"/>
      <w:szCs w:val="0"/>
    </w:rPr>
  </w:style>
  <w:style w:type="character" w:customStyle="1" w:styleId="o2">
    <w:name w:val="o2"/>
    <w:basedOn w:val="a0"/>
    <w:qFormat/>
    <w:rPr>
      <w:sz w:val="0"/>
      <w:szCs w:val="0"/>
    </w:rPr>
  </w:style>
  <w:style w:type="character" w:customStyle="1" w:styleId="bg02">
    <w:name w:val="bg02"/>
    <w:basedOn w:val="a0"/>
    <w:qFormat/>
  </w:style>
  <w:style w:type="character" w:customStyle="1" w:styleId="m01">
    <w:name w:val="m01"/>
    <w:basedOn w:val="a0"/>
    <w:qFormat/>
  </w:style>
  <w:style w:type="character" w:customStyle="1" w:styleId="m011">
    <w:name w:val="m011"/>
    <w:basedOn w:val="a0"/>
    <w:qFormat/>
  </w:style>
  <w:style w:type="character" w:customStyle="1" w:styleId="bg01">
    <w:name w:val="bg01"/>
    <w:basedOn w:val="a0"/>
    <w:qFormat/>
  </w:style>
  <w:style w:type="character" w:customStyle="1" w:styleId="tabg">
    <w:name w:val="tabg"/>
    <w:basedOn w:val="a0"/>
    <w:qFormat/>
    <w:rPr>
      <w:color w:val="FFFFFF"/>
      <w:sz w:val="27"/>
      <w:szCs w:val="27"/>
    </w:rPr>
  </w:style>
  <w:style w:type="character" w:customStyle="1" w:styleId="more5">
    <w:name w:val="more5"/>
    <w:basedOn w:val="a0"/>
    <w:qFormat/>
    <w:rPr>
      <w:color w:val="666666"/>
      <w:sz w:val="18"/>
      <w:szCs w:val="18"/>
    </w:rPr>
  </w:style>
  <w:style w:type="character" w:customStyle="1" w:styleId="font2">
    <w:name w:val="font2"/>
    <w:basedOn w:val="a0"/>
    <w:qFormat/>
  </w:style>
  <w:style w:type="character" w:customStyle="1" w:styleId="font3">
    <w:name w:val="font3"/>
    <w:basedOn w:val="a0"/>
    <w:qFormat/>
  </w:style>
  <w:style w:type="character" w:customStyle="1" w:styleId="fontstrikethrough">
    <w:name w:val="fontstrikethrough"/>
    <w:basedOn w:val="a0"/>
    <w:qFormat/>
    <w:rPr>
      <w:strike/>
    </w:rPr>
  </w:style>
  <w:style w:type="character" w:customStyle="1" w:styleId="fontborder">
    <w:name w:val="fontborder"/>
    <w:basedOn w:val="a0"/>
    <w:qFormat/>
    <w:rPr>
      <w:bdr w:val="single" w:sz="6" w:space="0" w:color="000000"/>
    </w:rPr>
  </w:style>
  <w:style w:type="character" w:customStyle="1" w:styleId="words">
    <w:name w:val="words"/>
    <w:basedOn w:val="a0"/>
    <w:rPr>
      <w:bdr w:val="none" w:sz="0" w:space="0" w:color="auto"/>
    </w:rPr>
  </w:style>
  <w:style w:type="character" w:customStyle="1" w:styleId="dian">
    <w:name w:val="dian"/>
    <w:basedOn w:val="a0"/>
    <w:rPr>
      <w:bdr w:val="none" w:sz="0" w:space="0" w:color="auto"/>
    </w:rPr>
  </w:style>
  <w:style w:type="character" w:customStyle="1" w:styleId="font">
    <w:name w:val="font"/>
    <w:basedOn w:val="a0"/>
  </w:style>
  <w:style w:type="character" w:customStyle="1" w:styleId="font1">
    <w:name w:val="font1"/>
    <w:basedOn w:val="a0"/>
  </w:style>
  <w:style w:type="character" w:customStyle="1" w:styleId="more4">
    <w:name w:val="more4"/>
    <w:basedOn w:val="a0"/>
    <w:rPr>
      <w:color w:val="666666"/>
      <w:sz w:val="18"/>
      <w:szCs w:val="18"/>
      <w:bdr w:val="none" w:sz="0" w:space="0" w:color="auto"/>
    </w:rPr>
  </w:style>
  <w:style w:type="character" w:customStyle="1" w:styleId="name">
    <w:name w:val="name"/>
    <w:basedOn w:val="a0"/>
    <w:rPr>
      <w:color w:val="6A6A6A"/>
      <w:u w:val="single"/>
    </w:rPr>
  </w:style>
  <w:style w:type="character" w:customStyle="1" w:styleId="dates">
    <w:name w:val="dates"/>
    <w:basedOn w:val="a0"/>
  </w:style>
  <w:style w:type="character" w:customStyle="1" w:styleId="gwdsnopic">
    <w:name w:val="gwds_nopic"/>
    <w:basedOn w:val="a0"/>
    <w:rPr>
      <w:bdr w:val="none" w:sz="0" w:space="0" w:color="auto"/>
    </w:rPr>
  </w:style>
  <w:style w:type="character" w:customStyle="1" w:styleId="gwdsnopic1">
    <w:name w:val="gwds_nopic1"/>
    <w:basedOn w:val="a0"/>
    <w:rPr>
      <w:bdr w:val="none" w:sz="0" w:space="0" w:color="auto"/>
    </w:rPr>
  </w:style>
  <w:style w:type="character" w:customStyle="1" w:styleId="gwdsnopic2">
    <w:name w:val="gwds_nopic2"/>
    <w:basedOn w:val="a0"/>
    <w:rPr>
      <w:bdr w:val="none" w:sz="0" w:space="0" w:color="auto"/>
    </w:rPr>
  </w:style>
  <w:style w:type="character" w:customStyle="1" w:styleId="laypagecurr">
    <w:name w:val="laypage_curr"/>
    <w:basedOn w:val="a0"/>
    <w:rPr>
      <w:color w:val="FFFDF4"/>
      <w:shd w:val="clear" w:color="auto" w:fill="0B67A6"/>
    </w:rPr>
  </w:style>
  <w:style w:type="paragraph" w:customStyle="1" w:styleId="p16">
    <w:name w:val="p16"/>
    <w:basedOn w:val="a"/>
    <w:rPr>
      <w:rFonts w:ascii="Times New Roman" w:hAnsi="Times New Roman" w:cs="Times New Roman"/>
      <w:kern w:val="0"/>
      <w:sz w:val="24"/>
    </w:rPr>
  </w:style>
  <w:style w:type="character" w:customStyle="1" w:styleId="10">
    <w:name w:val="10"/>
    <w:basedOn w:val="a0"/>
    <w:rPr>
      <w:rFonts w:ascii="Times New Roman" w:hAnsi="Times New Roman" w:cs="Times New Roman" w:hint="default"/>
    </w:rPr>
  </w:style>
  <w:style w:type="character" w:customStyle="1" w:styleId="15">
    <w:name w:val="15"/>
    <w:basedOn w:val="a0"/>
    <w:rPr>
      <w:rFonts w:ascii="Times New Roman" w:hAnsi="Times New Roman" w:cs="Times New Roman" w:hint="default"/>
      <w:color w:val="0000FF"/>
      <w:u w:val="single"/>
    </w:rPr>
  </w:style>
  <w:style w:type="paragraph" w:styleId="a8">
    <w:name w:val="header"/>
    <w:basedOn w:val="a"/>
    <w:link w:val="Char"/>
    <w:rsid w:val="00D46B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rsid w:val="00D46BF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0"/>
    <w:rsid w:val="00D46B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rsid w:val="00D46BF6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Normal0">
    <w:name w:val="Normal_0"/>
    <w:qFormat/>
    <w:rsid w:val="00AB475E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kitty</cp:lastModifiedBy>
  <cp:revision>39</cp:revision>
  <dcterms:created xsi:type="dcterms:W3CDTF">2019-04-08T03:31:00Z</dcterms:created>
  <dcterms:modified xsi:type="dcterms:W3CDTF">2019-04-14T06:06:00Z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