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6FF0D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36"/>
          <w:szCs w:val="36"/>
        </w:rPr>
      </w:pPr>
      <w:r>
        <w:rPr>
          <w:rFonts w:hint="default" w:ascii="Palatino Linotype" w:hAnsi="Palatino Linotype" w:eastAsia="sans-serif" w:cs="Palatino Linotype"/>
          <w:i w:val="0"/>
          <w:iCs w:val="0"/>
          <w:caps w:val="0"/>
          <w:color w:val="1A1C1E"/>
          <w:spacing w:val="0"/>
          <w:sz w:val="36"/>
          <w:szCs w:val="36"/>
          <w:shd w:val="clear" w:fill="FFFFFF"/>
        </w:rPr>
        <w:t xml:space="preserve">ARTÍCULO DE BLOG: </w:t>
      </w:r>
      <w:r>
        <w:rPr>
          <w:rFonts w:hint="default" w:ascii="Palatino Linotype" w:hAnsi="Palatino Linotype" w:eastAsia="sans-serif" w:cs="Palatino Linotype"/>
          <w:b/>
          <w:bCs/>
          <w:i w:val="0"/>
          <w:iCs w:val="0"/>
          <w:caps w:val="0"/>
          <w:color w:val="1A1C1E"/>
          <w:spacing w:val="0"/>
          <w:sz w:val="36"/>
          <w:szCs w:val="36"/>
          <w:shd w:val="clear" w:fill="FFFFFF"/>
        </w:rPr>
        <w:t>DENTRO DEL AGUJERO NEGRO, FUERA DEL BIG BANG</w:t>
      </w:r>
    </w:p>
    <w:p w14:paraId="0BF2F27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 xml:space="preserve">Autor: </w:t>
      </w:r>
      <w:r>
        <w:rPr>
          <w:rFonts w:hint="default" w:ascii="Palatino Linotype" w:hAnsi="Palatino Linotype" w:eastAsia="sans-serif" w:cs="Palatino Linotype"/>
          <w:b/>
          <w:bCs/>
          <w:i w:val="0"/>
          <w:iCs w:val="0"/>
          <w:caps w:val="0"/>
          <w:color w:val="1A1C1E"/>
          <w:spacing w:val="0"/>
          <w:sz w:val="24"/>
          <w:szCs w:val="24"/>
          <w:shd w:val="clear" w:fill="FFFFFF"/>
        </w:rPr>
        <w:t>Aiden Lee</w:t>
      </w:r>
      <w:r>
        <w:rPr>
          <w:rFonts w:hint="default" w:ascii="Palatino Linotype" w:hAnsi="Palatino Linotype" w:eastAsia="sans-serif" w:cs="Palatino Linotype"/>
          <w:i w:val="0"/>
          <w:iCs w:val="0"/>
          <w:caps w:val="0"/>
          <w:color w:val="1A1C1E"/>
          <w:spacing w:val="0"/>
          <w:sz w:val="24"/>
          <w:szCs w:val="24"/>
          <w:shd w:val="clear" w:fill="FFFFFF"/>
        </w:rPr>
        <w:t>, Fundador de THE LIVES MEDIA</w:t>
      </w:r>
    </w:p>
    <w:p w14:paraId="7C4A666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6C85C53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lang w:val="en-US"/>
        </w:rPr>
        <w:t xml:space="preserve">Expert: </w:t>
      </w:r>
      <w:r>
        <w:rPr>
          <w:rFonts w:hint="default" w:ascii="Palatino Linotype" w:hAnsi="Palatino Linotype" w:eastAsia="sans-serif" w:cs="Palatino Linotype"/>
          <w:i w:val="0"/>
          <w:iCs w:val="0"/>
          <w:caps w:val="0"/>
          <w:color w:val="1A1C1E"/>
          <w:spacing w:val="0"/>
          <w:sz w:val="24"/>
          <w:szCs w:val="24"/>
          <w:shd w:val="clear" w:fill="FFFFFF"/>
        </w:rPr>
        <w:t>¿Y si todo nuestro universo observable no fuera más que una diminuta burbuja en el océano infinito de la realidad?</w:t>
      </w:r>
    </w:p>
    <w:p w14:paraId="7B8A852C">
      <w:pPr>
        <w:pStyle w:val="4"/>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lang w:val="en-US"/>
        </w:rPr>
      </w:pPr>
    </w:p>
    <w:p w14:paraId="6B4F61B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rPr>
      </w:pPr>
      <w:r>
        <w:rPr>
          <w:rFonts w:hint="default" w:ascii="Palatino Linotype" w:hAnsi="Palatino Linotype" w:eastAsia="sans-serif" w:cs="Palatino Linotype"/>
          <w:b/>
          <w:bCs/>
          <w:i w:val="0"/>
          <w:iCs w:val="0"/>
          <w:caps w:val="0"/>
          <w:color w:val="1A1C1E"/>
          <w:spacing w:val="0"/>
          <w:sz w:val="32"/>
          <w:szCs w:val="32"/>
          <w:shd w:val="clear" w:fill="FFFFFF"/>
        </w:rPr>
        <w:t>Introducción: La Gran Pregunta Olvidada</w:t>
      </w:r>
    </w:p>
    <w:p w14:paraId="7E0D7A3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Durante más de un siglo, el intelecto de la humanidad ha pintado un cuadro grandioso sobre el origen de todas las cosas. Es la historia del Big Bang. A partir de una singularidad de tamaño infinitesimal e inmenso calor, una explosión cataclísmica dio a luz al espacio, al tiempo y a toda la materia que conocemos. A lo largo de 13.800 millones de años de expansión y enfriamiento, formó las galaxias, las estrellas, los planetas y, en última instancia, a nosotros mismos.</w:t>
      </w:r>
    </w:p>
    <w:p w14:paraId="3873C4B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Este es uno de los mayores logros intelectuales, una historia reforzada por complejas ecuaciones matemáticas y pruebas observacionales convincentes. Nos ha dado un orden, una línea de tiempo, una explicación racional para la existencia del mundo físico.</w:t>
      </w:r>
    </w:p>
    <w:p w14:paraId="6B55FA0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Pero incluso en su esplendor, la historia del Big Bang deja un vacío silencioso, una pregunta fundamental que desconcierta a la propia ciencia: «¿Qué hubo antes del Big Bang?». Si el universo nació de un único punto, ¿qué creó ese punto? ¿De dónde provino la colosal energía para esa explosión?</w:t>
      </w:r>
    </w:p>
    <w:p w14:paraId="55DA5DA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Esta pregunta nos empuja a los límites de la física y toca un debate más antiguo y profundo de la filosofía: «¿Qué fue primero: la Materia o la Conciencia?».</w:t>
      </w:r>
    </w:p>
    <w:p w14:paraId="153D1AA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ciencia moderna, con su premisa de que todo debe ser medible, ha elegido tácitamente el lado de la materia. Postula que la conciencia no es más que un subproducto complejo, una chispa fugaz nacida de reacciones químicas en el cerebro tras miles de millones de años de evolución aleatoria.</w:t>
      </w:r>
    </w:p>
    <w:p w14:paraId="533C9CF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Pero otra corriente de sabiduría, una corriente subterránea que ha fluido a través de muchas civilizaciones, ofrece una respuesta completamente diferente. Sugiere que quizás hemos estado haciendo la pregunta equivocada. Quizás no hay un «qué fue primero», porque los dos nunca estuvieron separados. Y quizás, este universo no comenzó con un accidente material, sino con una Idea.</w:t>
      </w:r>
    </w:p>
    <w:p w14:paraId="3588516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Este artículo le invita a usted, ya sea un científico, un filósofo o simplemente una mente curiosa, a dejar de lado momentáneamente las respuestas familiares y a embarcarse en un viaje de descubrimiento. No es un viaje para negar la ciencia, sino para situarla en un contexto mucho más grandioso, donde la materia, la energía y la conciencia se entrelazan en una interminable danza creativa.</w:t>
      </w:r>
    </w:p>
    <w:p w14:paraId="5F05B91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1BAB9FF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I: El Fundamento de la Realidad – Cuando la Conciencia y la Materia son Uno</w:t>
      </w:r>
    </w:p>
    <w:p w14:paraId="2228876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Para explorar la posibilidad de que el universo naciera de una Idea, se debe comenzar por el principio más fundamental, uno contemplado por los sabios del antiguo Oriente y Occidente durante miles de años. Este es el Monismo.</w:t>
      </w:r>
    </w:p>
    <w:p w14:paraId="3277B2B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Puede sonar complejo, pero su idea central es increíblemente simple: todas las cosas en el universo, a pesar de manifestarse en innumerables formas diferentes, se originan en una única sustancia unificada. En consecuencia, la conciencia y la materia no son dos entidades separadas y opuestas. Son meramente dos estados diferentes de expresión de la misma verdad.</w:t>
      </w:r>
    </w:p>
    <w:p w14:paraId="1F4D98F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Imagínese el agua. El agua puede existir en el estado líquido que bebemos a diario. Cuando se calienta, se convierte en vapor de agua invisible, difundiéndose en el aire. Cuando se congela, se solidifica en hielo duro. El vapor de agua, el agua líquida y el hielo parecen completamente diferentes y tienen propiedades totalmente distintas, pero nadie duda de que su esencia fundamental es una y la misma: H₂O. Simplemente se encuentran en diferentes estados de energía y estructura.</w:t>
      </w:r>
    </w:p>
    <w:p w14:paraId="1CF289A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Esta idea, aunque parezca ajena al pensamiento occidental moderno, no está sola. Incluso en el ámbito de la física cuántica, pensadores pioneros como David Bohm, uno de los brillantes discípulos de Einstein, propusieron un modelo sorprendente de la realidad. Sugirió que el universo físico que percibimos es meramente el «Orden Explicado», una expresión desplegada de una capa de realidad más profunda, más holística e interconectada llamada el «Orden Implicado».</w:t>
      </w:r>
    </w:p>
    <w:p w14:paraId="396C482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¿Podría ser que el «Orden Implicado» de Bohm y el «Ser Único» de la sabiduría antigua sean solo dos nombres diferentes para la misma verdad? Que en el nivel más alto de existencia, una Idea pura —una forma de conciencia suprema— puede «condensarse» a sí misma para crear la materia.</w:t>
      </w:r>
    </w:p>
    <w:p w14:paraId="7B6CF3A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El Monismo sugiere que la conciencia y la materia son así. La conciencia puede compararse con el vapor de agua: sutil, omnipresente, invisible e ilimitada. La materia, por otro lado, es como el hielo: condensada, tangible, con una estructura y leyes claras. No son dos cosas diferentes, sino dos estados vibratorios de la misma sustancia cósmica.</w:t>
      </w:r>
    </w:p>
    <w:p w14:paraId="31E8C29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Cuando se acepta este principio, se abre una increíble puerta de percepción. Si la materia es solo un estado «condensado» de una sustancia más profunda, entonces en el nivel más alto y sutil de existencia, una Idea pura —una forma de conciencia suprema— puede «condensarse» a sí misma para crear la materia.</w:t>
      </w:r>
    </w:p>
    <w:p w14:paraId="3E41192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Este no es un concepto totalmente descabellado. Muchas escrituras antiguas describen cómo un ser divino con poderes profundos podría, con un solo pensamiento, crear todo un Reino Celestial, completo con montañas, ríos e innumerables seres vivos. Para los seres que viven en él, ese mundo es enteramente real, con sus propias leyes físicas distintivas.</w:t>
      </w:r>
    </w:p>
    <w:p w14:paraId="2B40A2D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Entonces, ¿qué hay de nuestro universo? Quizás no sea una excepción. Es posible que todo el vasto cosmos que observamos, con sus miles de millones de galaxias y complejas leyes, no sea más que la manifestación de una gran Idea de un ser de un nivel superior.</w:t>
      </w:r>
    </w:p>
    <w:p w14:paraId="16B7792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Si es así, el origen del universo no fue un accidente aleatorio nacido de la nada, no una explosión caótica sin propósito. Fue un acto deliberado de creación, una sinfonía que comenzó con una única y primera nota llamada Conciencia. Y nuestra historia no es la de partículas sin vida, sino la historia de la manifestación de una gran Idea.</w:t>
      </w:r>
    </w:p>
    <w:p w14:paraId="4E20D56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413EDAF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II: Diferentes Mapas del Mismo Territorio</w:t>
      </w:r>
    </w:p>
    <w:p w14:paraId="00BCDC6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Si el universo material es la manifestación de una Idea, entonces, al «condensarse» en nuestro espacio, debe seguir leyes operativas específicas. Es como un programador que escribe las «funciones» centrales para un mundo virtual, o un compositor que establece las reglas de armonía para una sinfonía.</w:t>
      </w:r>
    </w:p>
    <w:p w14:paraId="7AD00A4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materia en nuestro mundo es siempre lo que es, con sus propias leyes intrínsecas. Pero la forma en que los humanos la describen y entienden cambia dependiendo de sus métodos, conceptos y nivel de conciencia. En el esfuerzo por «mapear» esta realidad física, la humanidad ha creado muchos sistemas descriptivos diferentes, entre los cuales dos grandes mapas han moldeado el pensamiento de Oriente y Occidente.</w:t>
      </w:r>
    </w:p>
    <w:p w14:paraId="685ED3B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Imagínese un partido de fútbol. El mismo evento se desarrolla en el campo, pero cada persona «ve» una versión diferente de la realidad. El entrenador ve formaciones y tácticas. El jugador solo se preocupa por el balón y la posición de sus compañeros. El público está inmerso en emociones y goles. El personal de seguridad se centra únicamente en las posibles amenazas entre la multitud. Ninguno de ellos está equivocado. Simplemente se están centrando en diferentes aspectos del mismo evento, con diferentes propósitos.</w:t>
      </w:r>
    </w:p>
    <w:p w14:paraId="3CE4228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Del mismo modo, los dos grandes mapas de nuestro mundo físico no están en conflicto; simplemente están dibujados desde dos perspectivas diferentes:</w:t>
      </w:r>
    </w:p>
    <w:p w14:paraId="1A60335F">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El mapa de la ciencia moderna es la Tabla Periódica de los Elementos.</w:t>
      </w:r>
      <w:r>
        <w:rPr>
          <w:rFonts w:hint="default" w:ascii="Palatino Linotype" w:hAnsi="Palatino Linotype" w:eastAsia="sans-serif" w:cs="Palatino Linotype"/>
          <w:i w:val="0"/>
          <w:iCs w:val="0"/>
          <w:caps w:val="0"/>
          <w:color w:val="1A1C1E"/>
          <w:spacing w:val="0"/>
          <w:sz w:val="24"/>
          <w:szCs w:val="24"/>
          <w:shd w:val="clear" w:fill="FFFFFF"/>
        </w:rPr>
        <w:t xml:space="preserve"> Es como la perspectiva de un analista, un «técnico» en el partido de fútbol. Desmantela todo, examinando cada «ladrillo» que constituye todas las cosas: carbono, oxígeno, hierro... Responde a la pregunta: «¿De qué está hecho esto?». Este mapa es extremadamente eficaz para comprender la estructura material y desarrollar tecnología.</w:t>
      </w:r>
    </w:p>
    <w:p w14:paraId="707E297D">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El mapa de la sabiduría oriental antigua son los Cinco Elementos.</w:t>
      </w:r>
      <w:r>
        <w:rPr>
          <w:rFonts w:hint="default" w:ascii="Palatino Linotype" w:hAnsi="Palatino Linotype" w:eastAsia="sans-serif" w:cs="Palatino Linotype"/>
          <w:i w:val="0"/>
          <w:iCs w:val="0"/>
          <w:caps w:val="0"/>
          <w:color w:val="1A1C1E"/>
          <w:spacing w:val="0"/>
          <w:sz w:val="24"/>
          <w:szCs w:val="24"/>
          <w:shd w:val="clear" w:fill="FFFFFF"/>
        </w:rPr>
        <w:t xml:space="preserve"> Esto se parece más a la perspectiva de un «entrenador». Se preocupa menos por el «material» de cada jugador y más por el movimiento, la interacción y el equilibrio de todo el juego. Describe estados energéticos fundamentales: condensación y solidez (Metal); crecimiento y movimiento ascendente (Madera); flujo y flexibilidad (Agua); emisión y combustión (Fuego); y estabilidad y nutrición (Tierra). Responde a la pregunta: «¿Cuál es la dinámica energética en juego?». Este mapa es extremadamente eficaz para comprender el equilibrio dinámico de la naturaleza y los organismos vivos.</w:t>
      </w:r>
    </w:p>
    <w:p w14:paraId="75F3B6A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Lo más importante que hay que recordar es: El mapa no es el territorio. Ambos sistemas son lentes de percepción, formas útiles de describir la realidad. La materia en sí misma no «tiene» los Cinco Elementos ni «tiene» átomos en ese sentido. Simplemente existe. Y lo más importante, ambos mapas, por muy útiles que sean, solo son válidos para describir el «campo de juego» de este reino visible (Los Tres Reinos).</w:t>
      </w:r>
    </w:p>
    <w:p w14:paraId="5D976A6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En otros espacios, otras dimensiones, la materia puede operar según leyes completamente diferentes, como un deporte diferente con un conjunto de reglas completamente distinto, que requiere mapas totalmente nuevos.</w:t>
      </w:r>
    </w:p>
    <w:p w14:paraId="0DA3F24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164C00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III: Más Allá de los Cinco Elementos – Una Visión del Mundo desde la Sabiduría de la Cultivación</w:t>
      </w:r>
    </w:p>
    <w:p w14:paraId="56AFEE2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Si la Tabla Periódica y los Cinco Elementos son mapas del «campo de juego» donde vivimos, ¿existen otros «deportes», otros mundos con reglas completamente diferentes?</w:t>
      </w:r>
    </w:p>
    <w:p w14:paraId="465E968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ciencia moderna, con teorías avanzadas como la Teoría de Cuerdas, ha comenzado a reconocer la posibilidad de otras dimensiones. Pero hace miles de años, un sistema de sabiduría en Oriente no solo hablaba de ellas, sino que describía en detalle el camino para percibir y trascender este reino. Esta es la visión del mundo del ámbito de la cultivación.</w:t>
      </w:r>
    </w:p>
    <w:p w14:paraId="77F5B3E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Para comprender su profundidad, es necesario dejar de lado temporalmente la lente de la ciencia y explorar esta visión del mundo como observadores objetivos.</w:t>
      </w:r>
    </w:p>
    <w:p w14:paraId="7F4DF6A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En este sistema de pensamiento, se transmite un dicho clásico: «Más allá de los Cinco Elementos, fuera de los Tres Reinos». Esto no es solo una filosofía, sino la descripción de un objetivo concreto. «Los Tres Reinos», según ellos, son precisamente este espacio tridimensional visible, el «campo de juego» donde todas las cosas se rigen por las leyes físicas que conocemos. El objetivo de un cultivador es liberarse de esas ataduras.</w:t>
      </w:r>
    </w:p>
    <w:p w14:paraId="59CA3C3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Entonces, ¿cómo se libera uno? Según ellos, la cultivación no consiste meramente en mejorar la propia moralidad; es un proceso material de causa y efecto con su propia lógica estricta. En este punto, uno podría preguntar: ¿cómo pueden ser materiales conceptos morales como el carácter, la virtud (De) y la deuda kármica (Karma)? Este es quizás el punto más difícil de aceptar para una mentalidad materialista.</w:t>
      </w:r>
    </w:p>
    <w:p w14:paraId="50C79C8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En esta visión del mundo, la respuesta reside en el hecho de que no son ideas abstractas. Se describen como sustancias reales que existen en otras dimensiones paralelas al cuerpo humano. En consecuencia, la Virtud (De) se describe como una sustancia blanca y pura, mientras que el Karma es una sustancia negra, tosca y pesada. El acto de «mejorar el carácter» es el proceso de aumentar activamente la sustancia de la Virtud.</w:t>
      </w:r>
    </w:p>
    <w:p w14:paraId="76B6635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Y aquí está el punto crucial: esta sustancia de la Virtud se considera la «materia prima» esencial para una sutil «alquimia». La energía de la cultivación utiliza la Virtud para transformar cada partícula del cuerpo, reemplazando gradualmente la materia tosca de los Cinco Elementos por una sustancia más sutil y de mayor energía. Sin suficiente «materia prima» de Virtud, esta transformación no puede ocurrir.</w:t>
      </w:r>
    </w:p>
    <w:p w14:paraId="06E24AD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Uno de los fenómenos que presentan como evidencia de esta transformación es la Sarira. Tras la cremación, los restos de muchos cultivadores consumados dejan reliquias parecidas a gemas con propiedades físicas extraordinarias que el análisis científico moderno no puede explicar completamente. En su visión del mundo, las Sarira se consideran las huellas materiales de ese proceso: materia que ha sido purificada a un grado extremadamente alto, convirtiéndose en materia «más allá de los Cinco Elementos», como un capullo abandonado después de que un ser ha transitado a otro nivel de existencia.</w:t>
      </w:r>
    </w:p>
    <w:p w14:paraId="1C863DD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pregunta es, ¿cómo podían saber estas cosas? Hablan de una herramienta perceptual que trasciende los sentidos ordinarios: el Ojo Celestial (Tercer Ojo). Según se describe, el Ojo Celestial no ve con luz ordinaria (fotones), sino que tiene la capacidad de percibir directamente otras dimensiones espaciales y tipos más sutiles de partículas microscópicas. Con esta herramienta, afirman que es posible observar mundos paralelos y seres en otros reinos.</w:t>
      </w:r>
    </w:p>
    <w:p w14:paraId="042D4DA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Lo creamos o no, la sabiduría oriental de la cultivación ha proporcionado un modelo de la realidad increíblemente vasto y coherente. Abre la posibilidad de que el universo tenga múltiples capas, que la materia pueda transformarse y que la percepción humana pueda expandirse. Con esta lente en la mano, aunque solo sea temporalmente, revisitemos los «misterios» de la ciencia como el Big Bang y los Agujeros Negros bajo una luz completamente nueva.</w:t>
      </w:r>
    </w:p>
    <w:p w14:paraId="4B749D4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340D933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IV: Releyendo el Big Bang – Burbuja u Océano</w:t>
      </w:r>
    </w:p>
    <w:p w14:paraId="4533E4F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ciencia, con sus herramientas de observación cada vez más sofisticadas, ha pintado una gran historia del origen: nuestro universo se está expandiendo. A partir de este hecho observado, nació una deducción lógica casi inevitable: si «rebobinamos la película», todo debe haberse originado en un único punto: un Big Bang.</w:t>
      </w:r>
    </w:p>
    <w:p w14:paraId="7AF420A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Este es un modelo razonable, pero se construye sobre una suposición implícita: que lo que estamos observando es el Universo entero.</w:t>
      </w:r>
    </w:p>
    <w:p w14:paraId="577A9DE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Pero, ¿y si cambiamos nuestra suposición sobre la escala?</w:t>
      </w:r>
    </w:p>
    <w:p w14:paraId="1665E4B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Imagínese que toda la realidad es un océano ilimitado y eterno. Y que todo nuestro «universo observable», desde su nacimiento hasta su desaparición, es equivalente al momento en que una diminuta burbuja se forma, se expande y luego estalla en la superficie de ese océano.</w:t>
      </w:r>
    </w:p>
    <w:p w14:paraId="1098934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ciencia, con sus mayores telescopios, puede que solo esté estudiando la física detallada de esa burbuja. Miden la tasa de expansión de la membrana de la burbuja y la llaman la expansión del universo. Infieren el momento de la «explosión» que creó la burbuja y lo llaman el Big Bang. No se equivocan. Pero están estudiando la física de una burbuja y la llaman Cosmología.</w:t>
      </w:r>
    </w:p>
    <w:p w14:paraId="3A6446C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 través de esta lente, la pregunta «¿Qué hubo antes del Big Bang?» se vuelve tan carente de sentido como «¿Qué existía antes de que se formara esta burbuja?». La respuesta es: El océano. El océano siempre estuvo ahí.</w:t>
      </w:r>
    </w:p>
    <w:p w14:paraId="5195009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El Big Bang, incluso si realmente ocurrió, quizás no fue el evento que creó el Universo. Fue meramente el evento que marcó el comienzo de nuestro reino material local: el nacimiento de una burbuja. El ciclo de formación-estasis-degeneración-destrucción no es el aliento de todo el océano, sino simplemente la corta vida de una sola burbuja entre innumerables otras.</w:t>
      </w:r>
    </w:p>
    <w:p w14:paraId="7631992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Por lo tanto, la expansión que observamos no prueba el principio de todas las cosas. Solo prueba que la burbuja en la que estamos se encuentra actualmente en su fase de expansión.</w:t>
      </w:r>
    </w:p>
    <w:p w14:paraId="51DCF08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4266FD0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V: La Galaxia como un Vórtice Cósmico</w:t>
      </w:r>
    </w:p>
    <w:p w14:paraId="381B9D8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Si el universo observable es solo una burbuja, ¿qué son entonces las galaxias en su interior? El modelo científico actual las considera colecciones de estrellas y planetas unidos por la gravedad. Pero este modelo se ha topado con un gran misterio. Imagínese un carrusel: los que se sientan en el borde exterior deben agarrarse muy fuerte para no salir despedidos. La ciencia esperaba lo mismo para las galaxias: las estrellas en los bordes lejanos deberían rotar mucho más lentamente que las cercanas al centro.</w:t>
      </w:r>
    </w:p>
    <w:p w14:paraId="5DAD04E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Pero la realidad fue impactante. Las observaciones muestran que las estrellas más externas rotan a una velocidad increíblemente alta, casi tan rápido como las estrellas cercanas al centro. Los científicos dieron a este fenómeno el nombre bastante árido de «problema de la curva de rotación de las galaxias», pero su esencia es verdaderamente alucinante: toda la galaxia rota como un disco sólido, no como un vórtice arremolinado.</w:t>
      </w:r>
    </w:p>
    <w:p w14:paraId="0FAC6BF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Para explicar por qué este «carrusel» no se desintegra, la ciencia propuso una hipótesis: debe haber una enorme cantidad de materia invisible, llamada «halo de materia oscura», que envuelve la galaxia y utiliza su gravedad para «sujetar» a esas estrellas temerarias.</w:t>
      </w:r>
    </w:p>
    <w:p w14:paraId="25B42AD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Pero quizás hemos estado mirando de la manera equivocada desde el principio.</w:t>
      </w:r>
    </w:p>
    <w:p w14:paraId="3389776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Probemos con otra visualización: Una galaxia no es una colección de materia, sino un gran vórtice de energía, una estructura holística y autoorganizada.</w:t>
      </w:r>
    </w:p>
    <w:p w14:paraId="6A3F495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ciencia a menudo se centra únicamente en la gravedad cuando mira el cosmos. Pero olvidamos que hay otra fuerza que es billones de billones de veces más fuerte: la fuerza electromagnética. Además, el 99% de la materia del universo existe en estado de «plasma»; imagínelo como una «sopa» supercaliente y cargada eléctricamente, la materia de la que están hechos el Sol y los rayos.</w:t>
      </w:r>
    </w:p>
    <w:p w14:paraId="21BA55D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¿Qué sucede si miramos una galaxia a través de esa lente? En un entorno de plasma, las corrientes de energía no fluyen caóticamente; se autoorganizan en «ríos» o «filamentos» de energía invisibles. Es posible que las galaxias no se formaran a partir del polvo, sino que nacieran en los mismos puntos donde estos ríos de energía cósmica se cruzan y arremolinan. Las galaxias nacen donde estos filamentos se entrelazan, como los vórtices que se forman en un río. Ya sea la espiral ordenada de las galaxias espirales o la turbulencia más caótica de las galaxias elípticas, todas siguen este mismo principio energético.</w:t>
      </w:r>
    </w:p>
    <w:p w14:paraId="14EFEE8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Esto también significa que la gran mayoría de la materia del universo —quizás hasta el 90%— existe en silencio, en un océano tranquilo que no podemos ver, con solo los raros «puntos calientes» de galaxias brillantes.</w:t>
      </w:r>
    </w:p>
    <w:p w14:paraId="4C71E28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Con esta visualización:</w:t>
      </w:r>
    </w:p>
    <w:p w14:paraId="292E7AEA">
      <w:pPr>
        <w:pStyle w:val="4"/>
        <w:keepNext w:val="0"/>
        <w:keepLines w:val="0"/>
        <w:widowControl/>
        <w:numPr>
          <w:ilvl w:val="0"/>
          <w:numId w:val="2"/>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El Agujero Negro en el centro no es un monstruo que devora materia.</w:t>
      </w:r>
      <w:r>
        <w:rPr>
          <w:rFonts w:hint="default" w:ascii="Palatino Linotype" w:hAnsi="Palatino Linotype" w:eastAsia="sans-serif" w:cs="Palatino Linotype"/>
          <w:i w:val="0"/>
          <w:iCs w:val="0"/>
          <w:caps w:val="0"/>
          <w:color w:val="1A1C1E"/>
          <w:spacing w:val="0"/>
          <w:sz w:val="24"/>
          <w:szCs w:val="24"/>
          <w:shd w:val="clear" w:fill="FFFFFF"/>
        </w:rPr>
        <w:t xml:space="preserve"> Es el ojo de la tormenta, una región de espacio tranquilo y frío, formada pasivamente por la propia dinámica del vórtice.</w:t>
      </w:r>
    </w:p>
    <w:p w14:paraId="41F5B173">
      <w:pPr>
        <w:pStyle w:val="4"/>
        <w:keepNext w:val="0"/>
        <w:keepLines w:val="0"/>
        <w:widowControl/>
        <w:numPr>
          <w:ilvl w:val="0"/>
          <w:numId w:val="2"/>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La «curva de rotación plana»</w:t>
      </w:r>
      <w:r>
        <w:rPr>
          <w:rFonts w:hint="default" w:ascii="Palatino Linotype" w:hAnsi="Palatino Linotype" w:eastAsia="sans-serif" w:cs="Palatino Linotype"/>
          <w:i w:val="0"/>
          <w:iCs w:val="0"/>
          <w:caps w:val="0"/>
          <w:color w:val="1A1C1E"/>
          <w:spacing w:val="0"/>
          <w:sz w:val="24"/>
          <w:szCs w:val="24"/>
          <w:shd w:val="clear" w:fill="FFFFFF"/>
        </w:rPr>
        <w:t> (estrellas de rotación rápida en el borde) ya no es un misterio. Es una propiedad intrínseca del propio vórtice. Las estrellas y las nubes de gas no son objetos individuales «a punto de ser expulsados». Son partículas que son «arrastradas» por el flujo de toda la estructura energética, guiadas por «filamentos» magnéticos. Al igual que en un circuito eléctrico, una señal se propaga casi sincrónicamente por todo el circuito, en lugar de debilitarse con la distancia a la fuente.</w:t>
      </w:r>
    </w:p>
    <w:p w14:paraId="3ABB04F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Por lo tanto, quizás no haya «materia oscura» en absoluto. Lo que llamamos el «efecto de la materia oscura» es simplemente la manifestación de un principio físico diferente, una dinámica de vórtices de plasma que nuestro modelo puramente gravitacional aún no ha comprendido del todo. Una galaxia no es una máquina mecánica, sino un circuito eléctrico vivo.</w:t>
      </w:r>
    </w:p>
    <w:p w14:paraId="14419B3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Y esto conduce a una audaz especulación: ¿podría la luminosidad de una estrella depender directamente de su velocidad? Así como una roca en el espacio solo se enciende como un meteoro cuando entra en la atmósfera a una velocidad suficiente, quizás una estrella solo se «activa» y brilla cuando se mueve lo suficientemente rápido a través del flujo de energía de la galaxia.</w:t>
      </w:r>
    </w:p>
    <w:p w14:paraId="2240366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Si esto es cierto, entonces las imágenes de las galaxias que vemos son solo sus «núcleos» más brillantes. A su alrededor podría haber un «halo oscuro» mucho más grande, lleno de estrellas de rotación más lenta que han «apagado sus luces». Y quizás la «materia oscura» que la ciencia está buscando no es una partícula misteriosa, sino la inmensa masa de cuerpos celestes ordinarios que han caído en el silencio y el frío.</w:t>
      </w:r>
    </w:p>
    <w:p w14:paraId="6FE8C8C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0BCE68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VI: La Estructura Infinita de la Realidad – Del Microcosmos al Macrocosmos</w:t>
      </w:r>
    </w:p>
    <w:p w14:paraId="6F97EE5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Habiendo reexaminado el Big Bang y los Agujeros Negros a través de una nueva lente, situemos este cuadro completo en un marco aún más grandioso. El viaje para explorar el universo tiene dos direcciones: hacia las profundidades del microcosmos (lo infinitesimalmente pequeño) y hacia el exterior, al macrocosmos (lo inmensamente grande). Ambos caminos parecen conducir al infinito, con una asombrosa arquitectura fractal donde las estructuras se repiten a todas las escalas.</w:t>
      </w:r>
    </w:p>
    <w:p w14:paraId="61CA767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En la dimensión microscópica, la ciencia nos dice que la materia está compuesta de átomos. Pero eso es solo el punto de partida. Por debajo del átomo, está el núcleo, luego los protones y neutrones, luego los quarks. Este viaje no se detiene. Pueden existir innumerables niveles de partículas microscópicas desconocidas para la humanidad, siendo cada nivel un mundo en sí mismo. En esta jerarquía, si designamos el Átomo como Nivel 0, entonces las partículas más pequeñas pertenecerían a niveles negativos: Nivel -1, Nivel -2, y así sucesivamente, hacia abajo.</w:t>
      </w:r>
    </w:p>
    <w:p w14:paraId="01939FA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luz (fotones), lo que usamos para ver el mundo, podría ser solo un tipo de partícula en un nivel relativamente superficial, quizás del Nivel -3 al -10. Desde esta perspectiva, una estrella como el Sol no crea luz directamente. Actúa como un reactor nuclear gigante, proporcionando la energía para activar partículas aún más microscópicas (p. ej., en el Nivel -2), y son estas partículas activadas las que realmente emiten las partículas de luz. Esto significa que toda la realidad que los humanos «ven» y miden no es más que la interacción de un único tipo intermedio de partícula, mientras que estamos completamente «ciegos» a la existencia y operación de innumerables otras capas de partículas microscópicas.</w:t>
      </w:r>
    </w:p>
    <w:p w14:paraId="143F143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En la dimensión opuesta, la macroscópica, este orden parece repetirse de una manera sofisticada. Intentemos construir un modelo hipotético para organizar este orden infinito. Podemos distinguir entre un «nivel» —es decir, una partícula fundamental del universo en cada escala— y una «estructura intermedia» formada a partir de esas partículas.</w:t>
      </w:r>
    </w:p>
    <w:p w14:paraId="6902B1E9">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b/>
          <w:bCs/>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El Nivel 0 es el átomo.</w:t>
      </w:r>
    </w:p>
    <w:p w14:paraId="2473EB3C">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El Nivel +1 es el cuerpo celeste,</w:t>
      </w:r>
      <w:r>
        <w:rPr>
          <w:rFonts w:hint="default" w:ascii="Palatino Linotype" w:hAnsi="Palatino Linotype" w:eastAsia="sans-serif" w:cs="Palatino Linotype"/>
          <w:i w:val="0"/>
          <w:iCs w:val="0"/>
          <w:caps w:val="0"/>
          <w:color w:val="1A1C1E"/>
          <w:spacing w:val="0"/>
          <w:sz w:val="24"/>
          <w:szCs w:val="24"/>
          <w:shd w:val="clear" w:fill="FFFFFF"/>
        </w:rPr>
        <w:t xml:space="preserve"> desde pequeños meteoroides hasta estrellas gigantes.</w:t>
      </w:r>
      <w:r>
        <w:rPr>
          <w:rFonts w:hint="default" w:ascii="Palatino Linotype" w:hAnsi="Palatino Linotype" w:eastAsia="sans-serif" w:cs="Palatino Linotype"/>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Entonces, ¿qué hay de los humanos, los animales y las plantas? Somos formas intermedias de existencia increíblemente complejas, cuerpos vivos compuestos de innumerables partículas de Nivel 0, que existen en la superficie de una partícula de Nivel +1, este planeta. Estructuras más grandiosas como el Sistema Solar o incluso las galaxias también son estructuras intermedias. Una galaxia es como un gigantesco «cúmulo de células», una agregación de miles de millones de partículas de Nivel +1.</w:t>
      </w:r>
    </w:p>
    <w:p w14:paraId="05117CD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La pregunta abrumadora es: ¿qué es, entonces, una partícula de Nivel +2? Quizás todo el «universo observable» conocido por la ciencia hoy en día no sea más que una de esas partículas, y esta, a su vez, sea parte de una estructura aún más grande e infinita. El microcosmos y el macrocosmos son solo direcciones opuestas en el mismo eje de existencia. Lo más pequeño y lo más grande no están separados; se reflejan mutuamente como las dos caras de la misma moneda. Si uno viajara lo suficientemente lejos en cualquiera de las dos direcciones, quizás se encontraría a sí mismo en el otro extremo.</w:t>
      </w:r>
    </w:p>
    <w:p w14:paraId="5A6B093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17EB862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Capítulo VII: Más Allá del Umbral de la Observación</w:t>
      </w:r>
    </w:p>
    <w:p w14:paraId="606F90E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Al enfrentarse a una cosmología de múltiples capas, la pregunta más importante no es «¿Cómo explica este modelo los datos?», sino más bien: «¿Es posible que los mismos datos que tenemos no sean más que una imagen de una parte infinitesimalmente pequeña de la realidad?». En lugar de intentar reconciliar, intentemos hacer preguntas sobre los propios límites de nuestra observación:</w:t>
      </w:r>
    </w:p>
    <w:p w14:paraId="6C44D7E1">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Con respecto a la escala del «Universo»:</w:t>
      </w:r>
      <w:r>
        <w:rPr>
          <w:rFonts w:hint="default" w:ascii="Palatino Linotype" w:hAnsi="Palatino Linotype" w:eastAsia="sans-serif" w:cs="Palatino Linotype"/>
          <w:i w:val="0"/>
          <w:iCs w:val="0"/>
          <w:caps w:val="0"/>
          <w:color w:val="1A1C1E"/>
          <w:spacing w:val="0"/>
          <w:sz w:val="24"/>
          <w:szCs w:val="24"/>
          <w:shd w:val="clear" w:fill="FFFFFF"/>
        </w:rPr>
        <w:t xml:space="preserve"> La ciencia está estudiando la expansión del «universo observable» y lo llama el Big Bang. Pero, ¿podría ser que todo este gran evento, desde su principio hasta su fin, no sea más que el equivalente al momento en que una burbuja estalla en la superficie de un océano infinito? Si es así, ¿pueden las leyes derivadas de la observación de esa burbuja aplicarse a todo el océano?</w:t>
      </w:r>
    </w:p>
    <w:p w14:paraId="5217EC1C">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Con respecto a la naturaleza de las «Leyes»:</w:t>
      </w:r>
      <w:r>
        <w:rPr>
          <w:rFonts w:hint="default" w:ascii="Palatino Linotype" w:hAnsi="Palatino Linotype" w:eastAsia="sans-serif" w:cs="Palatino Linotype"/>
          <w:i w:val="0"/>
          <w:iCs w:val="0"/>
          <w:caps w:val="0"/>
          <w:color w:val="1A1C1E"/>
          <w:spacing w:val="0"/>
          <w:sz w:val="24"/>
          <w:szCs w:val="24"/>
          <w:shd w:val="clear" w:fill="FFFFFF"/>
        </w:rPr>
        <w:t xml:space="preserve"> Medimos la «flecha del tiempo» a través de la ley de la entropía. Pero, ¿es esta una ley eterna de todas las dimensiones espaciales, o es solo una «regla del juego» temporal para este reino material, durante la fase de «Formación-Estasis» de un ciclo mayor? Así como la ley de la respiración solo se aplica a un cuerpo vivo, ¿pierden su validez las leyes físicas cuando un ciclo cósmico llega a su fase de «Destrucción»?</w:t>
      </w:r>
    </w:p>
    <w:p w14:paraId="249DD1D4">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Con respecto a la verdad detrás de los «Datos»: </w:t>
      </w:r>
      <w:r>
        <w:rPr>
          <w:rFonts w:hint="default" w:ascii="Palatino Linotype" w:hAnsi="Palatino Linotype" w:eastAsia="sans-serif" w:cs="Palatino Linotype"/>
          <w:i w:val="0"/>
          <w:iCs w:val="0"/>
          <w:caps w:val="0"/>
          <w:color w:val="1A1C1E"/>
          <w:spacing w:val="0"/>
          <w:sz w:val="24"/>
          <w:szCs w:val="24"/>
          <w:shd w:val="clear" w:fill="FFFFFF"/>
        </w:rPr>
        <w:t>¿Las observaciones de la «materia oscura» o la «energía oscura» nos están mostrando nuevas entidades, o son simplemente las «piezas que faltan» en una ecuación que nosotros mismos hemos construido de manera imperfecta? ¿Son señales de que nuestras herramientas y teorías han llegado a sus límites y están tratando de medir algo que yace más allá de su capacidad de medición?</w:t>
      </w:r>
    </w:p>
    <w:p w14:paraId="120760D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Estas preguntas no pretenden negar el valor de la ciencia. Por el contrario, son una invitación para que la ciencia mire con valentía sus propias limitaciones y, al hacerlo, abra una puerta a una ciencia del futuro, una ciencia que no solo observe la «sombra» de la realidad, sino que también pueda aprender sobre el «objeto» que la proyectó.</w:t>
      </w:r>
    </w:p>
    <w:p w14:paraId="2A3AF22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75D07B1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Conclusión: La Realidad es un Espejo que Refleja la Conciencia</w:t>
      </w:r>
    </w:p>
    <w:p w14:paraId="0D944AC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Cuando se ensamblan estas piezas, surge una imagen diferente del universo. No es una máquina sin vida nacida de un accidente aleatorio, sino una realidad de múltiples capas, ordenada, cíclica e increíblemente vibrante.</w:t>
      </w:r>
    </w:p>
    <w:p w14:paraId="211931C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Desde la Idea que da a luz a la materia, hasta leyes locales como los Cinco Elementos, y realidades que yacen más allá de esas leyes; desde el comienzo de un ciclo (Big Bang) hasta el centro tranquilo del equilibrio (Agujero Negro); desde el océano de materia en reposo (Materia Oscura) hasta los niveles infinitos de la estructura microscópica y macroscópica, todo parece ser una expresión de una profunda sabiduría. La ciencia, con sus instrumentos, simplemente está observando las ondulaciones, los «puntos calientes» en la superficie de un océano cuya profundidad aún no puede sondear.</w:t>
      </w:r>
    </w:p>
    <w:p w14:paraId="2D3EB27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Y quizás, la respuesta no se encuentra solo en las estrellas lejanas. Si un ser humano es una estructura intermedia hecha de partículas microscópicas que han existido desde los albores del tiempo, entonces dentro de cada uno de nosotros también yace toda la historia y el orden del universo.</w:t>
      </w:r>
    </w:p>
    <w:p w14:paraId="6A4D7617">
      <w:pPr>
        <w:pStyle w:val="4"/>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Cuando miramos al cielo, estamos mirando el pasado del universo. Pero cuando miramos hacia adentro, quizás estamos tocando su misma esencia. Comprender el universo, quizás, es comenzar por escuchar nuestra propia respiración. Porque puede ser que lo que está sucediendo ahí fuera —la expansión, el equilibrio, la luz y la oscuridad, la quietud y el movimiento—</w:t>
      </w:r>
      <w:bookmarkStart w:id="0" w:name="_GoBack"/>
      <w:r>
        <w:rPr>
          <w:rFonts w:hint="default" w:ascii="Palatino Linotype" w:hAnsi="Palatino Linotype" w:eastAsia="sans-serif" w:cs="Palatino Linotype"/>
          <w:b/>
          <w:bCs/>
          <w:i w:val="0"/>
          <w:iCs w:val="0"/>
          <w:caps w:val="0"/>
          <w:color w:val="1A1C1E"/>
          <w:spacing w:val="0"/>
          <w:sz w:val="24"/>
          <w:szCs w:val="24"/>
          <w:shd w:val="clear" w:fill="FFFFFF"/>
        </w:rPr>
        <w:t> ¿no sea más que un espejo que refleja la danza que se desarrolla dentro de nosotros mismos?</w:t>
      </w:r>
      <w:bookmarkEnd w:id="0"/>
    </w:p>
    <w:p w14:paraId="32561AE8">
      <w:pPr>
        <w:rPr>
          <w:rFonts w:hint="default" w:ascii="Palatino Linotype" w:hAnsi="Palatino Linotype" w:cs="Palatino Linotype"/>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sans-serif">
    <w:altName w:val="Chogokuboso Gothic"/>
    <w:panose1 w:val="00000000000000000000"/>
    <w:charset w:val="00"/>
    <w:family w:val="auto"/>
    <w:pitch w:val="default"/>
    <w:sig w:usb0="00000000" w:usb1="00000000" w:usb2="00000000" w:usb3="00000000" w:csb0="00000000" w:csb1="00000000"/>
  </w:font>
  <w:font w:name="Chogokuboso Gothic">
    <w:panose1 w:val="02000600000000000000"/>
    <w:charset w:val="80"/>
    <w:family w:val="auto"/>
    <w:pitch w:val="default"/>
    <w:sig w:usb0="A00002BF" w:usb1="68C7FCFB" w:usb2="00000010"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ACF63E"/>
    <w:multiLevelType w:val="singleLevel"/>
    <w:tmpl w:val="AFACF6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2A783FE"/>
    <w:multiLevelType w:val="singleLevel"/>
    <w:tmpl w:val="F2A783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F0804CA"/>
    <w:multiLevelType w:val="singleLevel"/>
    <w:tmpl w:val="0F0804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E81E0C6"/>
    <w:multiLevelType w:val="singleLevel"/>
    <w:tmpl w:val="4E81E0C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256DCA"/>
    <w:rsid w:val="1C9512CE"/>
    <w:rsid w:val="2EE25E79"/>
    <w:rsid w:val="38256DCA"/>
    <w:rsid w:val="63DF3869"/>
    <w:rsid w:val="69BE38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2025-10-21T07:12:00Z</dcterms:created>
  <dc:creator>Anh Tuan Nguyen</dc:creator>
  <cp:lastModifiedBy>Anh Tuan Nguyen</cp:lastModifiedBy>
  <dcterms:modified xsi:type="dcterms:W3CDTF">2025-10-21T13:30:44Z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326DC84B9CFE4BDFBE109FB27B7C4BA0_11</vt:lpwstr>
  </property>
</Properties>
</file>