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723AC9">
      <w:pPr>
        <w:pStyle w:val="2"/>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 xml:space="preserve">Chiến lược Kinh doanh với Hệ thống Tiếp thị Liên kết – THE EPOCH MEDIA </w:t>
      </w:r>
      <w:bookmarkStart w:id="0" w:name="_GoBack"/>
      <w:bookmarkEnd w:id="0"/>
    </w:p>
    <w:p w14:paraId="7166D552">
      <w:pPr>
        <w:pStyle w:val="3"/>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1. Tổng quan Chiến lược</w:t>
      </w:r>
    </w:p>
    <w:p w14:paraId="0EFC3CA8">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THE EPOCH MEDIA triển khai mô hình kinh doanh toàn cầu lấy nền tảng Shopify làm trung tâm, kết hợp hệ thống tiếp thị liên kết (affiliate) để phân phối sách điện tử mang thông điệp đạo đức – tâm linh sâu sắc.</w:t>
      </w:r>
    </w:p>
    <w:p w14:paraId="10E0D8B3">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Mục tiêu là xây dựng mạng lưới </w:t>
      </w:r>
      <w:r>
        <w:rPr>
          <w:rStyle w:val="7"/>
          <w:rFonts w:hint="default" w:ascii="Palatino Linotype" w:hAnsi="Palatino Linotype" w:cs="Palatino Linotype"/>
        </w:rPr>
        <w:t>cộng tác viên (CTV)</w:t>
      </w:r>
      <w:r>
        <w:rPr>
          <w:rFonts w:hint="default" w:ascii="Palatino Linotype" w:hAnsi="Palatino Linotype" w:cs="Palatino Linotype"/>
        </w:rPr>
        <w:t xml:space="preserve"> rộng khắp, chuyên nghiệp, bền vững, và có động lực tài chính mạnh, đồng thời bảo vệ tuyệt đối giá trị và uy tín của thương hiệu.</w:t>
      </w:r>
    </w:p>
    <w:p w14:paraId="4D2DF8B3">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Trong tài liệu này, </w:t>
      </w:r>
      <w:r>
        <w:rPr>
          <w:rStyle w:val="7"/>
          <w:rFonts w:hint="default" w:ascii="Palatino Linotype" w:hAnsi="Palatino Linotype" w:cs="Palatino Linotype"/>
        </w:rPr>
        <w:t>CTV</w:t>
      </w:r>
      <w:r>
        <w:rPr>
          <w:rFonts w:hint="default" w:ascii="Palatino Linotype" w:hAnsi="Palatino Linotype" w:cs="Palatino Linotype"/>
        </w:rPr>
        <w:t xml:space="preserve"> được hiểu là </w:t>
      </w:r>
      <w:r>
        <w:rPr>
          <w:rStyle w:val="7"/>
          <w:rFonts w:hint="default" w:ascii="Palatino Linotype" w:hAnsi="Palatino Linotype" w:cs="Palatino Linotype"/>
        </w:rPr>
        <w:t>một tài khoản affiliate</w:t>
      </w:r>
      <w:r>
        <w:rPr>
          <w:rFonts w:hint="default" w:ascii="Palatino Linotype" w:hAnsi="Palatino Linotype" w:cs="Palatino Linotype"/>
        </w:rPr>
        <w:t xml:space="preserve"> – bất kể đó là cá nhân, nhóm hay cả một công ty lớn – nếu họ sử dụng một tài khoản affiliate duy nhất thì được tính là </w:t>
      </w:r>
      <w:r>
        <w:rPr>
          <w:rStyle w:val="7"/>
          <w:rFonts w:hint="default" w:ascii="Palatino Linotype" w:hAnsi="Palatino Linotype" w:cs="Palatino Linotype"/>
        </w:rPr>
        <w:t>01 CTV</w:t>
      </w:r>
      <w:r>
        <w:rPr>
          <w:rFonts w:hint="default" w:ascii="Palatino Linotype" w:hAnsi="Palatino Linotype" w:cs="Palatino Linotype"/>
        </w:rPr>
        <w:t>.</w:t>
      </w:r>
    </w:p>
    <w:p w14:paraId="12B734A8">
      <w:pPr>
        <w:keepNext w:val="0"/>
        <w:keepLines w:val="0"/>
        <w:widowControl/>
        <w:suppressLineNumbers w:val="0"/>
        <w:rPr>
          <w:rFonts w:hint="default" w:ascii="Palatino Linotype" w:hAnsi="Palatino Linotype" w:cs="Palatino Linotype"/>
        </w:rPr>
      </w:pPr>
    </w:p>
    <w:p w14:paraId="5EAD7128">
      <w:pPr>
        <w:pStyle w:val="3"/>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2. Mô hình Hoa hồng Ba tầng</w:t>
      </w:r>
    </w:p>
    <w:p w14:paraId="58BA14F5">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Để tạo sức hút lớn và duy trì động lực lâu dài cho CTV toàn cầu, chương trình tiếp thị liên kết của THE EPOCH MEDIA áp dụng mô hình hoa hồng linh hoạt theo ba cấp độ, được xét duyệt và </w:t>
      </w:r>
      <w:r>
        <w:rPr>
          <w:rStyle w:val="7"/>
          <w:rFonts w:hint="default" w:ascii="Palatino Linotype" w:hAnsi="Palatino Linotype" w:cs="Palatino Linotype"/>
        </w:rPr>
        <w:t>cập nhật hàng tháng</w:t>
      </w:r>
      <w:r>
        <w:rPr>
          <w:rFonts w:hint="default" w:ascii="Palatino Linotype" w:hAnsi="Palatino Linotype" w:cs="Palatino Linotype"/>
        </w:rPr>
        <w:t xml:space="preserve"> dựa trên hiệu suất thực tế:</w:t>
      </w:r>
    </w:p>
    <w:p w14:paraId="6B9DE330">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 </w:t>
      </w:r>
      <w:r>
        <w:rPr>
          <w:rStyle w:val="7"/>
          <w:rFonts w:hint="default" w:ascii="Palatino Linotype" w:hAnsi="Palatino Linotype" w:cs="Palatino Linotype"/>
        </w:rPr>
        <w:t>Cấp 1 – Affiliate Standard (50%)</w:t>
      </w:r>
    </w:p>
    <w:p w14:paraId="2DDDC005">
      <w:pPr>
        <w:keepNext w:val="0"/>
        <w:keepLines w:val="0"/>
        <w:widowControl/>
        <w:numPr>
          <w:numId w:val="0"/>
        </w:numPr>
        <w:suppressLineNumbers w:val="0"/>
        <w:spacing w:before="0" w:beforeAutospacing="1" w:after="0" w:afterAutospacing="1"/>
        <w:rPr>
          <w:rFonts w:hint="default" w:ascii="Palatino Linotype" w:hAnsi="Palatino Linotype" w:cs="Palatino Linotype"/>
        </w:rPr>
      </w:pPr>
    </w:p>
    <w:p w14:paraId="3513FFE7">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Mặc định cho tất cả các CTV mới.</w:t>
      </w:r>
    </w:p>
    <w:p w14:paraId="175F63AC">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Không yêu cầu điều kiện đầu vào.</w:t>
      </w:r>
    </w:p>
    <w:p w14:paraId="4181357C">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Hỗ trợ đầy đủ tài nguyên để bắt đầu ngay.</w:t>
      </w:r>
    </w:p>
    <w:p w14:paraId="06DACE72">
      <w:pPr>
        <w:keepNext w:val="0"/>
        <w:keepLines w:val="0"/>
        <w:widowControl/>
        <w:numPr>
          <w:numId w:val="0"/>
        </w:numPr>
        <w:suppressLineNumbers w:val="0"/>
        <w:spacing w:before="0" w:beforeAutospacing="1" w:after="0" w:afterAutospacing="1"/>
        <w:rPr>
          <w:rFonts w:hint="default" w:ascii="Palatino Linotype" w:hAnsi="Palatino Linotype" w:cs="Palatino Linotype"/>
        </w:rPr>
      </w:pPr>
    </w:p>
    <w:p w14:paraId="3A65291B">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 </w:t>
      </w:r>
      <w:r>
        <w:rPr>
          <w:rStyle w:val="7"/>
          <w:rFonts w:hint="default" w:ascii="Palatino Linotype" w:hAnsi="Palatino Linotype" w:cs="Palatino Linotype"/>
        </w:rPr>
        <w:t>Cấp 2 – Affiliate Pro (60%)</w:t>
      </w:r>
    </w:p>
    <w:p w14:paraId="0FA36C2E">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 xml:space="preserve">Áp dụng cho CTV đạt </w:t>
      </w:r>
      <w:r>
        <w:rPr>
          <w:rStyle w:val="7"/>
          <w:rFonts w:hint="default" w:ascii="Palatino Linotype" w:hAnsi="Palatino Linotype" w:cs="Palatino Linotype"/>
        </w:rPr>
        <w:t>từ 1.000 đơn hàng/tháng</w:t>
      </w:r>
      <w:r>
        <w:rPr>
          <w:rFonts w:hint="default" w:ascii="Palatino Linotype" w:hAnsi="Palatino Linotype" w:cs="Palatino Linotype"/>
        </w:rPr>
        <w:t>.</w:t>
      </w:r>
    </w:p>
    <w:p w14:paraId="237C1FAA">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Hoa hồng 60% sẽ áp dụng từ tháng kế tiếp.</w:t>
      </w:r>
    </w:p>
    <w:p w14:paraId="5577016A">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 xml:space="preserve">Mức hoa hồng sẽ được </w:t>
      </w:r>
      <w:r>
        <w:rPr>
          <w:rStyle w:val="7"/>
          <w:rFonts w:hint="default" w:ascii="Palatino Linotype" w:hAnsi="Palatino Linotype" w:cs="Palatino Linotype"/>
        </w:rPr>
        <w:t>tăng hoặc giảm hằng tháng</w:t>
      </w:r>
      <w:r>
        <w:rPr>
          <w:rFonts w:hint="default" w:ascii="Palatino Linotype" w:hAnsi="Palatino Linotype" w:cs="Palatino Linotype"/>
        </w:rPr>
        <w:t xml:space="preserve"> tùy theo hiệu suất, để đảm bảo minh bạch và công bằng.</w:t>
      </w:r>
    </w:p>
    <w:p w14:paraId="56F1A36F">
      <w:pPr>
        <w:keepNext w:val="0"/>
        <w:keepLines w:val="0"/>
        <w:widowControl/>
        <w:numPr>
          <w:numId w:val="0"/>
        </w:numPr>
        <w:suppressLineNumbers w:val="0"/>
        <w:spacing w:before="0" w:beforeAutospacing="1" w:after="0" w:afterAutospacing="1"/>
        <w:rPr>
          <w:rFonts w:hint="default" w:ascii="Palatino Linotype" w:hAnsi="Palatino Linotype" w:cs="Palatino Linotype"/>
        </w:rPr>
      </w:pPr>
    </w:p>
    <w:p w14:paraId="15DAA379">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 </w:t>
      </w:r>
      <w:r>
        <w:rPr>
          <w:rStyle w:val="7"/>
          <w:rFonts w:hint="default" w:ascii="Palatino Linotype" w:hAnsi="Palatino Linotype" w:cs="Palatino Linotype"/>
        </w:rPr>
        <w:t>Cấp 3 – Elite Partner (70%)</w:t>
      </w:r>
    </w:p>
    <w:p w14:paraId="4548C000">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 xml:space="preserve">Áp dụng cho CTV đạt </w:t>
      </w:r>
      <w:r>
        <w:rPr>
          <w:rStyle w:val="7"/>
          <w:rFonts w:hint="default" w:ascii="Palatino Linotype" w:hAnsi="Palatino Linotype" w:cs="Palatino Linotype"/>
        </w:rPr>
        <w:t>từ 5.000 đơn hàng/tháng</w:t>
      </w:r>
      <w:r>
        <w:rPr>
          <w:rFonts w:hint="default" w:ascii="Palatino Linotype" w:hAnsi="Palatino Linotype" w:cs="Palatino Linotype"/>
        </w:rPr>
        <w:t>.</w:t>
      </w:r>
    </w:p>
    <w:p w14:paraId="63599ED7">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Hoa hồng 70% sẽ áp dụng từ tháng kế tiếp.</w:t>
      </w:r>
    </w:p>
    <w:p w14:paraId="35D574D5">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 xml:space="preserve">Mức hoa hồng sẽ được </w:t>
      </w:r>
      <w:r>
        <w:rPr>
          <w:rStyle w:val="7"/>
          <w:rFonts w:hint="default" w:ascii="Palatino Linotype" w:hAnsi="Palatino Linotype" w:cs="Palatino Linotype"/>
        </w:rPr>
        <w:t>tăng hoặc giảm hằng tháng</w:t>
      </w:r>
      <w:r>
        <w:rPr>
          <w:rFonts w:hint="default" w:ascii="Palatino Linotype" w:hAnsi="Palatino Linotype" w:cs="Palatino Linotype"/>
        </w:rPr>
        <w:t xml:space="preserve"> tùy theo hiệu suất thực tế.</w:t>
      </w:r>
    </w:p>
    <w:p w14:paraId="5A450085">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Ngoài ra, mức này cũng có thể áp dụng cho các đối tác đặc biệt có sức ảnh hưởng lớn, như tổ chức truyền thông, hệ thống giáo dục, hoặc nền tảng đạo đức – tâm linh toàn cầu.</w:t>
      </w:r>
    </w:p>
    <w:p w14:paraId="15309C35">
      <w:pPr>
        <w:keepNext w:val="0"/>
        <w:keepLines w:val="0"/>
        <w:widowControl/>
        <w:suppressLineNumbers w:val="0"/>
        <w:rPr>
          <w:rFonts w:hint="default" w:ascii="Palatino Linotype" w:hAnsi="Palatino Linotype" w:cs="Palatino Linotype"/>
        </w:rPr>
      </w:pPr>
    </w:p>
    <w:p w14:paraId="74972E5E">
      <w:pPr>
        <w:pStyle w:val="3"/>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color w:val="0000FF"/>
        </w:rPr>
        <w:t>3. Quy trình Vận hành và Kiểm soát Chất lượng -- THÊM MỚI --</w:t>
      </w:r>
    </w:p>
    <w:p w14:paraId="4316F798">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Để đảm bảo mạng lưới affiliate hoạt động chuyên nghiệp và bảo vệ hình ảnh thương hiệu, một quy trình vận hành chặt chẽ sẽ được áp dụng thông qua các ứng dụng Affiliate chuyên nghiệp trên Shopify.</w:t>
      </w:r>
    </w:p>
    <w:p w14:paraId="41FC2652">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rPr>
      </w:pPr>
    </w:p>
    <w:p w14:paraId="1043BA79">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Xét duyệt Thủ công:</w:t>
      </w:r>
      <w:r>
        <w:rPr>
          <w:rFonts w:hint="default" w:ascii="Palatino Linotype" w:hAnsi="Palatino Linotype" w:cs="Palatino Linotype"/>
        </w:rPr>
        <w:t xml:space="preserve"> Tất cả các đơn đăng ký làm </w:t>
      </w:r>
      <w:r>
        <w:rPr>
          <w:rFonts w:hint="default" w:ascii="Palatino Linotype" w:hAnsi="Palatino Linotype" w:cs="Palatino Linotype"/>
          <w:lang w:val="en-US"/>
        </w:rPr>
        <w:t>CTV</w:t>
      </w:r>
      <w:r>
        <w:rPr>
          <w:rFonts w:hint="default" w:ascii="Palatino Linotype" w:hAnsi="Palatino Linotype" w:cs="Palatino Linotype"/>
        </w:rPr>
        <w:t xml:space="preserve"> đều phải qua bước </w:t>
      </w:r>
      <w:r>
        <w:rPr>
          <w:rFonts w:hint="default" w:ascii="Palatino Linotype" w:hAnsi="Palatino Linotype" w:cs="Palatino Linotype"/>
          <w:b/>
          <w:bCs/>
        </w:rPr>
        <w:t>xét duyệt thủ công</w:t>
      </w:r>
      <w:r>
        <w:rPr>
          <w:rFonts w:hint="default" w:ascii="Palatino Linotype" w:hAnsi="Palatino Linotype" w:cs="Palatino Linotype"/>
        </w:rPr>
        <w:t>. THE EPOCH MEDIA sẽ xem xét thông tin của ứng viên (website, kênh social media, phương thức quảng bá dự kiến) để đảm bảo sự phù hợp với giá trị của thương hiệu.</w:t>
      </w:r>
    </w:p>
    <w:p w14:paraId="67CD869F">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rPr>
      </w:pPr>
    </w:p>
    <w:p w14:paraId="2AC1C005">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Giám sát và Thực thi Chính sách:</w:t>
      </w:r>
    </w:p>
    <w:p w14:paraId="796E9792">
      <w:pPr>
        <w:pStyle w:val="6"/>
        <w:keepNext w:val="0"/>
        <w:keepLines w:val="0"/>
        <w:widowControl/>
        <w:suppressLineNumbers w:val="0"/>
        <w:ind w:left="1440"/>
        <w:rPr>
          <w:rFonts w:hint="default" w:ascii="Palatino Linotype" w:hAnsi="Palatino Linotype" w:cs="Palatino Linotype"/>
        </w:rPr>
      </w:pPr>
      <w:r>
        <w:rPr>
          <w:rFonts w:hint="default" w:ascii="Palatino Linotype" w:hAnsi="Palatino Linotype" w:cs="Palatino Linotype"/>
          <w:b/>
          <w:bCs/>
        </w:rPr>
        <w:t>Theo dõi nguồn truy cập:</w:t>
      </w:r>
      <w:r>
        <w:rPr>
          <w:rFonts w:hint="default" w:ascii="Palatino Linotype" w:hAnsi="Palatino Linotype" w:cs="Palatino Linotype"/>
        </w:rPr>
        <w:t xml:space="preserve"> Sử dụng công cụ báo cáo của ứng dụng affiliate để thường xuyên kiểm tra nguồn giới thiệu (referer) của traffic.</w:t>
      </w:r>
    </w:p>
    <w:p w14:paraId="49A7A35A">
      <w:pPr>
        <w:pStyle w:val="6"/>
        <w:keepNext w:val="0"/>
        <w:keepLines w:val="0"/>
        <w:widowControl/>
        <w:suppressLineNumbers w:val="0"/>
        <w:ind w:left="1440"/>
        <w:rPr>
          <w:rFonts w:hint="default" w:ascii="Palatino Linotype" w:hAnsi="Palatino Linotype" w:cs="Palatino Linotype"/>
        </w:rPr>
      </w:pPr>
      <w:r>
        <w:rPr>
          <w:rFonts w:hint="default" w:ascii="Palatino Linotype" w:hAnsi="Palatino Linotype" w:cs="Palatino Linotype"/>
          <w:b/>
          <w:bCs/>
        </w:rPr>
        <w:t>Phát hiện "Direct-Linking":</w:t>
      </w:r>
      <w:r>
        <w:rPr>
          <w:rFonts w:hint="default" w:ascii="Palatino Linotype" w:hAnsi="Palatino Linotype" w:cs="Palatino Linotype"/>
        </w:rPr>
        <w:t xml:space="preserve"> Hệ thống sẽ tự động theo dõi và phát hiện các trường hợp </w:t>
      </w:r>
      <w:r>
        <w:rPr>
          <w:rFonts w:hint="default" w:ascii="Palatino Linotype" w:hAnsi="Palatino Linotype" w:cs="Palatino Linotype"/>
          <w:lang w:val="en-US"/>
        </w:rPr>
        <w:t>CTV</w:t>
      </w:r>
      <w:r>
        <w:rPr>
          <w:rFonts w:hint="default" w:ascii="Palatino Linotype" w:hAnsi="Palatino Linotype" w:cs="Palatino Linotype"/>
        </w:rPr>
        <w:t xml:space="preserve"> chạy quảng cáo trả phí trỏ link trực tiếp về trang của THE EPOCH MEDIA, vi phạm chính sách đã đề ra.</w:t>
      </w:r>
    </w:p>
    <w:p w14:paraId="6DE59EF3">
      <w:pPr>
        <w:pStyle w:val="6"/>
        <w:keepNext w:val="0"/>
        <w:keepLines w:val="0"/>
        <w:widowControl/>
        <w:suppressLineNumbers w:val="0"/>
        <w:ind w:left="1440"/>
        <w:rPr>
          <w:rFonts w:hint="default" w:ascii="Palatino Linotype" w:hAnsi="Palatino Linotype" w:cs="Palatino Linotype"/>
        </w:rPr>
      </w:pPr>
      <w:r>
        <w:rPr>
          <w:rFonts w:hint="default" w:ascii="Palatino Linotype" w:hAnsi="Palatino Linotype" w:cs="Palatino Linotype"/>
          <w:b/>
          <w:bCs/>
        </w:rPr>
        <w:t>Quy trình xử lý vi phạm:</w:t>
      </w:r>
      <w:r>
        <w:rPr>
          <w:rFonts w:hint="default" w:ascii="Palatino Linotype" w:hAnsi="Palatino Linotype" w:cs="Palatino Linotype"/>
        </w:rPr>
        <w:t xml:space="preserve"> Áp dụng quy trình 3 bước: </w:t>
      </w:r>
      <w:r>
        <w:rPr>
          <w:rFonts w:hint="default" w:ascii="Palatino Linotype" w:hAnsi="Palatino Linotype" w:cs="Palatino Linotype"/>
          <w:b/>
          <w:bCs/>
        </w:rPr>
        <w:t>Cảnh cáo</w:t>
      </w:r>
      <w:r>
        <w:rPr>
          <w:rFonts w:hint="default" w:ascii="Palatino Linotype" w:hAnsi="Palatino Linotype" w:cs="Palatino Linotype"/>
        </w:rPr>
        <w:t xml:space="preserve"> đối với vi phạm lần đầu -&gt; </w:t>
      </w:r>
      <w:r>
        <w:rPr>
          <w:rFonts w:hint="default" w:ascii="Palatino Linotype" w:hAnsi="Palatino Linotype" w:cs="Palatino Linotype"/>
          <w:b/>
          <w:bCs/>
        </w:rPr>
        <w:t>Tạm ngưng tài khoản</w:t>
      </w:r>
      <w:r>
        <w:rPr>
          <w:rFonts w:hint="default" w:ascii="Palatino Linotype" w:hAnsi="Palatino Linotype" w:cs="Palatino Linotype"/>
        </w:rPr>
        <w:t xml:space="preserve"> nếu tái phạm -&gt; </w:t>
      </w:r>
      <w:r>
        <w:rPr>
          <w:rFonts w:hint="default" w:ascii="Palatino Linotype" w:hAnsi="Palatino Linotype" w:cs="Palatino Linotype"/>
          <w:b/>
          <w:bCs/>
        </w:rPr>
        <w:t>Chấm dứt hợp tác vĩnh viễn</w:t>
      </w:r>
      <w:r>
        <w:rPr>
          <w:rFonts w:hint="default" w:ascii="Palatino Linotype" w:hAnsi="Palatino Linotype" w:cs="Palatino Linotype"/>
        </w:rPr>
        <w:t xml:space="preserve"> đối với vi phạm nghiêm trọng hoặc cố ý, đồng thời hủy bỏ các khoản hoa hồng phát sinh từ hành vi gian lận.</w:t>
      </w:r>
    </w:p>
    <w:p w14:paraId="44DBAC17">
      <w:pPr>
        <w:keepNext w:val="0"/>
        <w:keepLines w:val="0"/>
        <w:widowControl/>
        <w:suppressLineNumbers w:val="0"/>
        <w:rPr>
          <w:rFonts w:hint="default" w:ascii="Palatino Linotype" w:hAnsi="Palatino Linotype" w:cs="Palatino Linotype"/>
        </w:rPr>
      </w:pPr>
    </w:p>
    <w:p w14:paraId="793F260F">
      <w:pPr>
        <w:pStyle w:val="3"/>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color w:val="0000FF"/>
        </w:rPr>
        <w:t>4. Điều khoản và Chính sách Bắt buộc</w:t>
      </w:r>
    </w:p>
    <w:p w14:paraId="74D2FCD8">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Tất cả các </w:t>
      </w:r>
      <w:r>
        <w:rPr>
          <w:rFonts w:hint="default" w:ascii="Palatino Linotype" w:hAnsi="Palatino Linotype" w:cs="Palatino Linotype"/>
          <w:lang w:val="en-US"/>
        </w:rPr>
        <w:t>CTV</w:t>
      </w:r>
      <w:r>
        <w:rPr>
          <w:rFonts w:hint="default" w:ascii="Palatino Linotype" w:hAnsi="Palatino Linotype" w:cs="Palatino Linotype"/>
        </w:rPr>
        <w:t xml:space="preserve"> phải đồng ý và tuân thủ các điều khoản dưới đây khi tham gia chương trình. Đây là những quy định thiết yếu để bảo vệ lợi ích chung của cộng đồng và uy tín của THE EPOCH MEDIA.</w:t>
      </w:r>
    </w:p>
    <w:p w14:paraId="47307D9A">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Chính sách về Quảng cáo Trả phí (Paid Advertising):</w:t>
      </w:r>
    </w:p>
    <w:p w14:paraId="6C26B64D">
      <w:pPr>
        <w:pStyle w:val="6"/>
        <w:keepNext w:val="0"/>
        <w:keepLines w:val="0"/>
        <w:widowControl/>
        <w:suppressLineNumbers w:val="0"/>
        <w:ind w:left="1440"/>
        <w:rPr>
          <w:rFonts w:hint="default" w:ascii="Palatino Linotype" w:hAnsi="Palatino Linotype" w:cs="Palatino Linotype"/>
        </w:rPr>
      </w:pPr>
      <w:r>
        <w:rPr>
          <w:rFonts w:hint="default" w:ascii="Palatino Linotype" w:hAnsi="Palatino Linotype" w:cs="Palatino Linotype"/>
          <w:b/>
          <w:bCs/>
        </w:rPr>
        <w:t>Cấm tuyệt đối "Brand Bidding":</w:t>
      </w:r>
      <w:r>
        <w:rPr>
          <w:rFonts w:hint="default" w:ascii="Palatino Linotype" w:hAnsi="Palatino Linotype" w:cs="Palatino Linotype"/>
        </w:rPr>
        <w:t xml:space="preserve"> </w:t>
      </w:r>
      <w:r>
        <w:rPr>
          <w:rFonts w:hint="default" w:ascii="Palatino Linotype" w:hAnsi="Palatino Linotype" w:cs="Palatino Linotype"/>
          <w:lang w:val="en-US"/>
        </w:rPr>
        <w:t>CTV</w:t>
      </w:r>
      <w:r>
        <w:rPr>
          <w:rFonts w:hint="default" w:ascii="Palatino Linotype" w:hAnsi="Palatino Linotype" w:cs="Palatino Linotype"/>
        </w:rPr>
        <w:t xml:space="preserve"> không được phép chạy quảng cáo trả phí (Google Ads, Facebook Ads, v.v.) sử dụng các từ khóa chứa tên thương hiệu như "THE EPOCH MEDIA", "Epoch Media book"... Việc này nhằm tránh sự cạnh tranh nội bộ, không đẩy chi phí quảng cáo lên cao và bảo vệ lợi nhuận chung cho cả cộng đồng.</w:t>
      </w:r>
    </w:p>
    <w:p w14:paraId="17DC33E2">
      <w:pPr>
        <w:pStyle w:val="6"/>
        <w:keepNext w:val="0"/>
        <w:keepLines w:val="0"/>
        <w:widowControl/>
        <w:suppressLineNumbers w:val="0"/>
        <w:ind w:left="1440"/>
        <w:rPr>
          <w:rFonts w:hint="default" w:ascii="Palatino Linotype" w:hAnsi="Palatino Linotype" w:cs="Palatino Linotype"/>
        </w:rPr>
      </w:pPr>
      <w:r>
        <w:rPr>
          <w:rFonts w:hint="default" w:ascii="Palatino Linotype" w:hAnsi="Palatino Linotype" w:cs="Palatino Linotype"/>
          <w:b/>
          <w:bCs/>
        </w:rPr>
        <w:t>Cấm tuyệt đối "Direct-Linking":</w:t>
      </w:r>
      <w:r>
        <w:rPr>
          <w:rFonts w:hint="default" w:ascii="Palatino Linotype" w:hAnsi="Palatino Linotype" w:cs="Palatino Linotype"/>
        </w:rPr>
        <w:t xml:space="preserve"> Mọi quảng cáo trả phí phải trỏ về một trang trung gian thuộc sở hữu của </w:t>
      </w:r>
      <w:r>
        <w:rPr>
          <w:rFonts w:hint="default" w:ascii="Palatino Linotype" w:hAnsi="Palatino Linotype" w:cs="Palatino Linotype"/>
          <w:lang w:val="en-US"/>
        </w:rPr>
        <w:t>CTV</w:t>
      </w:r>
      <w:r>
        <w:rPr>
          <w:rFonts w:hint="default" w:ascii="Palatino Linotype" w:hAnsi="Palatino Linotype" w:cs="Palatino Linotype"/>
        </w:rPr>
        <w:t xml:space="preserve"> (ví dụ: bài review trên blog, landing page riêng). Nghiêm cấm việc trỏ link quảng cáo trực tiếp đến website của THE EPOCH MEDIA. Quy tắc này buộc </w:t>
      </w:r>
      <w:r>
        <w:rPr>
          <w:rFonts w:hint="default" w:ascii="Palatino Linotype" w:hAnsi="Palatino Linotype" w:cs="Palatino Linotype"/>
          <w:lang w:val="en-US"/>
        </w:rPr>
        <w:t>CTV</w:t>
      </w:r>
      <w:r>
        <w:rPr>
          <w:rFonts w:hint="default" w:ascii="Palatino Linotype" w:hAnsi="Palatino Linotype" w:cs="Palatino Linotype"/>
        </w:rPr>
        <w:t xml:space="preserve"> phải tạo ra giá trị gia tăng và sàng lọc những người làm việc nghiêm túc.</w:t>
      </w:r>
    </w:p>
    <w:p w14:paraId="0892377D">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rPr>
      </w:pPr>
    </w:p>
    <w:p w14:paraId="78F0CB87">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b/>
          <w:bCs/>
        </w:rPr>
        <w:t>Điều khoản Bảo vệ Uy tín Thương hiệu:</w:t>
      </w:r>
    </w:p>
    <w:p w14:paraId="06E1B673">
      <w:pPr>
        <w:pStyle w:val="6"/>
        <w:keepNext w:val="0"/>
        <w:keepLines w:val="0"/>
        <w:widowControl/>
        <w:suppressLineNumbers w:val="0"/>
        <w:ind w:left="1440"/>
        <w:rPr>
          <w:rFonts w:hint="default" w:ascii="Palatino Linotype" w:hAnsi="Palatino Linotype" w:cs="Palatino Linotype"/>
        </w:rPr>
      </w:pPr>
      <w:r>
        <w:rPr>
          <w:rFonts w:hint="default" w:ascii="Palatino Linotype" w:hAnsi="Palatino Linotype" w:cs="Palatino Linotype"/>
        </w:rPr>
        <w:t xml:space="preserve">Bất kỳ </w:t>
      </w:r>
      <w:r>
        <w:rPr>
          <w:rFonts w:hint="default" w:ascii="Palatino Linotype" w:hAnsi="Palatino Linotype" w:cs="Palatino Linotype"/>
          <w:lang w:val="en-US"/>
        </w:rPr>
        <w:t>CTV</w:t>
      </w:r>
      <w:r>
        <w:rPr>
          <w:rFonts w:hint="default" w:ascii="Palatino Linotype" w:hAnsi="Palatino Linotype" w:cs="Palatino Linotype"/>
        </w:rPr>
        <w:t xml:space="preserve"> nào có hành vi vi phạm chính sách, sử dụng các phương pháp quảng bá thiếu minh bạch (spam, thông tin sai sự thật), gây ảnh hưởng tiêu cực đến hình ảnh và thương hiệu của THE EPOCH MEDIA sẽ bị </w:t>
      </w:r>
      <w:r>
        <w:rPr>
          <w:rFonts w:hint="default" w:ascii="Palatino Linotype" w:hAnsi="Palatino Linotype" w:cs="Palatino Linotype"/>
          <w:b/>
          <w:bCs/>
        </w:rPr>
        <w:t>chấm dứt hợp tác ngay lập tức</w:t>
      </w:r>
      <w:r>
        <w:rPr>
          <w:rFonts w:hint="default" w:ascii="Palatino Linotype" w:hAnsi="Palatino Linotype" w:cs="Palatino Linotype"/>
        </w:rPr>
        <w:t xml:space="preserve"> và không được thanh toán các khoản hoa hồng đang chờ duyệt.</w:t>
      </w:r>
    </w:p>
    <w:p w14:paraId="47927ACC">
      <w:pPr>
        <w:keepNext w:val="0"/>
        <w:keepLines w:val="0"/>
        <w:widowControl/>
        <w:suppressLineNumbers w:val="0"/>
        <w:rPr>
          <w:rFonts w:hint="default" w:ascii="Palatino Linotype" w:hAnsi="Palatino Linotype" w:cs="Palatino Linotype"/>
        </w:rPr>
      </w:pPr>
    </w:p>
    <w:p w14:paraId="0F6EAA38">
      <w:pPr>
        <w:pStyle w:val="3"/>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5. Cam kết Lâu dài và Linh hoạt</w:t>
      </w:r>
    </w:p>
    <w:p w14:paraId="0BA5F228">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THE EPOCH MEDIA cam kết duy trì mức hoa hồng tối thiểu </w:t>
      </w:r>
      <w:r>
        <w:rPr>
          <w:rFonts w:hint="default" w:ascii="Palatino Linotype" w:hAnsi="Palatino Linotype" w:cs="Palatino Linotype"/>
          <w:lang w:val="en-US"/>
        </w:rPr>
        <w:t>5</w:t>
      </w:r>
      <w:r>
        <w:rPr>
          <w:rFonts w:hint="default" w:ascii="Palatino Linotype" w:hAnsi="Palatino Linotype" w:cs="Palatino Linotype"/>
        </w:rPr>
        <w:t xml:space="preserve">0% trong dài hạn nhằm bảo vệ quyền lợi và tạo sự yên tâm cho </w:t>
      </w:r>
      <w:r>
        <w:rPr>
          <w:rFonts w:hint="default" w:ascii="Palatino Linotype" w:hAnsi="Palatino Linotype" w:cs="Palatino Linotype"/>
          <w:lang w:val="en-US"/>
        </w:rPr>
        <w:t>CTV</w:t>
      </w:r>
      <w:r>
        <w:rPr>
          <w:rFonts w:hint="default" w:ascii="Palatino Linotype" w:hAnsi="Palatino Linotype" w:cs="Palatino Linotype"/>
        </w:rPr>
        <w:t>. Tuy nhiên, trong trường hợp có những thay đổi lớn từ nền tảng công nghệ (ví dụ Shopify, Stripe...), chúng tôi có thể điều chỉnh phù hợp theo tình hình thực tế, với mục tiêu giữ vững tính cạnh tranh và minh bạch.</w:t>
      </w:r>
    </w:p>
    <w:p w14:paraId="0646275D">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Thông điệp xuyên suốt là: “Chia sẻ công bằng – Hợp tác lâu dài – Lan tỏa giá trị chân thật.” </w:t>
      </w:r>
    </w:p>
    <w:p w14:paraId="790F9677">
      <w:pPr>
        <w:keepNext w:val="0"/>
        <w:keepLines w:val="0"/>
        <w:widowControl/>
        <w:suppressLineNumbers w:val="0"/>
        <w:rPr>
          <w:rFonts w:hint="default" w:ascii="Palatino Linotype" w:hAnsi="Palatino Linotype" w:cs="Palatino Linotype"/>
        </w:rPr>
      </w:pPr>
    </w:p>
    <w:p w14:paraId="7E699F9D">
      <w:pPr>
        <w:pStyle w:val="3"/>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6. So sánh với Mặt bằng Thị trường</w:t>
      </w:r>
    </w:p>
    <w:p w14:paraId="46E9FC88">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Trong khi các nền tảng lớn như Amazon Associates hay Apple Books chỉ trả 4%–7% hoa hồng, THE EPOCH MEDIA chọn chia sẻ </w:t>
      </w:r>
      <w:r>
        <w:rPr>
          <w:rFonts w:hint="default" w:ascii="Palatino Linotype" w:hAnsi="Palatino Linotype" w:cs="Palatino Linotype"/>
          <w:lang w:val="en-US"/>
        </w:rPr>
        <w:t>5</w:t>
      </w:r>
      <w:r>
        <w:rPr>
          <w:rFonts w:hint="default" w:ascii="Palatino Linotype" w:hAnsi="Palatino Linotype" w:cs="Palatino Linotype"/>
        </w:rPr>
        <w:t>0%–</w:t>
      </w:r>
      <w:r>
        <w:rPr>
          <w:rFonts w:hint="default" w:ascii="Palatino Linotype" w:hAnsi="Palatino Linotype" w:cs="Palatino Linotype"/>
          <w:lang w:val="en-US"/>
        </w:rPr>
        <w:t>7</w:t>
      </w:r>
      <w:r>
        <w:rPr>
          <w:rFonts w:hint="default" w:ascii="Palatino Linotype" w:hAnsi="Palatino Linotype" w:cs="Palatino Linotype"/>
        </w:rPr>
        <w:t>0% lợi nhuận thực để xây dựng cộng đồng tiếp thị chất lượng, có trách nhiệm và truyền cảm hứng. Mức hoa hồng này nằm trong nhóm cao nhất toàn cầu đối với sản phẩm ebook, đặc biệt với dòng sách không giải trí, mang tính thức tỉnh.</w:t>
      </w:r>
    </w:p>
    <w:p w14:paraId="3DFFE7FF">
      <w:pPr>
        <w:keepNext w:val="0"/>
        <w:keepLines w:val="0"/>
        <w:widowControl/>
        <w:suppressLineNumbers w:val="0"/>
        <w:rPr>
          <w:rFonts w:hint="default" w:ascii="Palatino Linotype" w:hAnsi="Palatino Linotype" w:cs="Palatino Linotype"/>
        </w:rPr>
      </w:pPr>
    </w:p>
    <w:p w14:paraId="12E0C377">
      <w:pPr>
        <w:pStyle w:val="3"/>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7. Mục tiêu Giai đoạn 1 Năm đầu</w:t>
      </w:r>
    </w:p>
    <w:p w14:paraId="68F7F234">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 xml:space="preserve">Xây dựng mạng lưới 1.000 </w:t>
      </w:r>
      <w:r>
        <w:rPr>
          <w:rFonts w:hint="default" w:ascii="Palatino Linotype" w:hAnsi="Palatino Linotype" w:cs="Palatino Linotype"/>
          <w:lang w:val="en-US"/>
        </w:rPr>
        <w:t>CTV</w:t>
      </w:r>
      <w:r>
        <w:rPr>
          <w:rFonts w:hint="default" w:ascii="Palatino Linotype" w:hAnsi="Palatino Linotype" w:cs="Palatino Linotype"/>
        </w:rPr>
        <w:t xml:space="preserve"> nghiêm túc trên toàn cầu.</w:t>
      </w:r>
    </w:p>
    <w:p w14:paraId="79EA3EA5">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 xml:space="preserve">Duy trì mức hoa hồng tối thiểu </w:t>
      </w:r>
      <w:r>
        <w:rPr>
          <w:rFonts w:hint="default" w:ascii="Palatino Linotype" w:hAnsi="Palatino Linotype" w:cs="Palatino Linotype"/>
          <w:lang w:val="en-US"/>
        </w:rPr>
        <w:t>5</w:t>
      </w:r>
      <w:r>
        <w:rPr>
          <w:rFonts w:hint="default" w:ascii="Palatino Linotype" w:hAnsi="Palatino Linotype" w:cs="Palatino Linotype"/>
        </w:rPr>
        <w:t>0% trong suốt năm đầu tiên.</w:t>
      </w:r>
    </w:p>
    <w:p w14:paraId="4635C162">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Ghi nhận, hỗ trợ và nâng cấp đối tác đạt hiệu suất cao (</w:t>
      </w:r>
      <w:r>
        <w:rPr>
          <w:rFonts w:hint="default" w:ascii="Palatino Linotype" w:hAnsi="Palatino Linotype" w:cs="Palatino Linotype"/>
          <w:lang w:val="en-US"/>
        </w:rPr>
        <w:t>1.0</w:t>
      </w:r>
      <w:r>
        <w:rPr>
          <w:rFonts w:hint="default" w:ascii="Palatino Linotype" w:hAnsi="Palatino Linotype" w:cs="Palatino Linotype"/>
        </w:rPr>
        <w:t>00+ đơn/tháng).</w:t>
      </w:r>
    </w:p>
    <w:p w14:paraId="2AEAE897">
      <w:pPr>
        <w:pStyle w:val="6"/>
        <w:keepNext w:val="0"/>
        <w:keepLines w:val="0"/>
        <w:widowControl/>
        <w:suppressLineNumbers w:val="0"/>
        <w:ind w:left="720"/>
        <w:rPr>
          <w:rFonts w:hint="default" w:ascii="Palatino Linotype" w:hAnsi="Palatino Linotype" w:cs="Palatino Linotype"/>
        </w:rPr>
      </w:pPr>
      <w:r>
        <w:rPr>
          <w:rFonts w:hint="default" w:ascii="Palatino Linotype" w:hAnsi="Palatino Linotype" w:cs="Palatino Linotype"/>
        </w:rPr>
        <w:t>Tổng kết sau 12 tháng để tối ưu chương trình dựa trên dữ liệu thực tế.</w:t>
      </w:r>
    </w:p>
    <w:p w14:paraId="7E151564">
      <w:pPr>
        <w:keepNext w:val="0"/>
        <w:keepLines w:val="0"/>
        <w:widowControl/>
        <w:suppressLineNumbers w:val="0"/>
        <w:rPr>
          <w:rFonts w:hint="default" w:ascii="Palatino Linotype" w:hAnsi="Palatino Linotype" w:cs="Palatino Linotype"/>
        </w:rPr>
      </w:pPr>
    </w:p>
    <w:p w14:paraId="6AF44E3B">
      <w:pPr>
        <w:pStyle w:val="3"/>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 xml:space="preserve">8. Kết luận </w:t>
      </w:r>
      <w:r>
        <w:rPr>
          <w:rFonts w:hint="default" w:ascii="Palatino Linotype" w:hAnsi="Palatino Linotype" w:cs="Palatino Linotype"/>
          <w:b/>
          <w:bCs/>
          <w:color w:val="0000FF"/>
        </w:rPr>
        <w:t>-- CẬP NHẬT --</w:t>
      </w:r>
    </w:p>
    <w:p w14:paraId="0796FA6A">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Chiến lược tiếp thị liên kết đa tầng với mức hoa hồng hấp dẫn, kết hợp Shopify làm trung tâm điều phối và </w:t>
      </w:r>
    </w:p>
    <w:p w14:paraId="789C4EED">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b/>
          <w:bCs/>
        </w:rPr>
        <w:t>một hệ thống điều khoản, chính sách kiểm soát chất lượng chặt chẽ</w:t>
      </w:r>
      <w:r>
        <w:rPr>
          <w:rFonts w:hint="default" w:ascii="Palatino Linotype" w:hAnsi="Palatino Linotype" w:cs="Palatino Linotype"/>
        </w:rPr>
        <w:t>, giúp THE EPOCH MEDIA xây dựng mô hình kinh doanh không chỉ hiệu quả về mặt tài chính mà còn bền vững về mặt giá trị.</w:t>
      </w:r>
    </w:p>
    <w:p w14:paraId="630FC130">
      <w:pPr>
        <w:pStyle w:val="6"/>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Đây là con đường khai mở một hệ sinh thái truyền bá chân lý và đạo đức, trong đó </w:t>
      </w:r>
      <w:r>
        <w:rPr>
          <w:rFonts w:hint="default" w:ascii="Palatino Linotype" w:hAnsi="Palatino Linotype" w:cs="Palatino Linotype"/>
          <w:lang w:val="en-US"/>
        </w:rPr>
        <w:t>CTV</w:t>
      </w:r>
      <w:r>
        <w:rPr>
          <w:rFonts w:hint="default" w:ascii="Palatino Linotype" w:hAnsi="Palatino Linotype" w:cs="Palatino Linotype"/>
        </w:rPr>
        <w:t xml:space="preserve"> được xem là những người đồng hành thực thụ – không chỉ là kênh bán hàng – cùng nhau phát triển trên một nền tảng công bằng, minh bạch và tôn trọng lẫn nhau.</w:t>
      </w:r>
    </w:p>
    <w:p w14:paraId="0C37EE4B">
      <w:pPr>
        <w:rPr>
          <w:rFonts w:hint="default" w:ascii="Palatino Linotype" w:hAnsi="Palatino Linotype" w:cs="Palatino Linotyp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6072D8"/>
    <w:rsid w:val="0092667C"/>
    <w:rsid w:val="026072D8"/>
    <w:rsid w:val="0893693B"/>
    <w:rsid w:val="29A506FB"/>
    <w:rsid w:val="35BC4124"/>
    <w:rsid w:val="61A85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2025-07-19T17:33:00Z</dcterms:created>
  <dc:creator>THINKPAD</dc:creator>
  <cp:lastModifiedBy>Anh Tuan Nguyen</cp:lastModifiedBy>
  <dcterms:modified xsi:type="dcterms:W3CDTF">2025-08-13T01:39:35Z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C48266DDB5EF436280DB791D4635C360_11</vt:lpwstr>
  </property>
</Properties>
</file>