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Ån îïncréëãâsîïng nûýmbéër öôf péëöôpléë chöôöôsîïng töô hãâvéë cöôsméëtîïc sûýrgéëry îïn öôrdéër töô îïmpröôvéë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thèëïïr âæppèëâærâæncèë.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