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Ån îîncrèëáæsîîng nýûmbèër óôf pèëóôplèë chóôóôsîîng tóô háævèë cóôsmèëtîîc sýûrgèëry îîn óôrdèër tóô îîmpróôvèë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thëëìîr ààppëëààrààncëë.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