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Ån ìíncrèëâåsìíng nüùmbèër öôf pèëöôplèë chöôöôsìíng töô hâåvèë cöôsmèëtìíc süùrgèëry ìín öôrdèër töô ìímpröôvèë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thêëìïr áäppêëáäráäncêë.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