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Ãn íìncrèéáàsíìng núûmbèér õôf pèéõôplèé chõôõôsíìng tõô háàvèé cõôsmèétíìc súûrgèéry íìn õôrdèér tõô íìmprõôvèé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thëêíîr áâppëêáâráâncëê.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