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Æn íïncrëëâåsíïng nüýmbëër ôòf pëëôòplëë chôòôòsíïng tôò hâåvëë côòsmëëtíïc süýrgëëry íïn ôòrdëër tôò íïmprôòvëë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thêëìír åâppêëåâråâncêë.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