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6"/>
          <w:szCs w:val="36"/>
          <w:u w:val="none"/>
          <w:shd w:fill="auto" w:val="clear"/>
          <w:vertAlign w:val="baselin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I. Ý tưởng bài toán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II. Khoảng li nghiệm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III. Điều kiện để thực hiện phương pháp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IV. Công thức lặp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V. Điều kiện dừng của thuật toán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 Công thức sai số tiên nghiệm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 Công thức sai số hậu nghiệm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VI. Thuật toán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 thuật toán theo công thức sai số tiên nghiệm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a. Bằng chữ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b. Bằng sơ đồ khối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 Thuật toán theo công thức sai số hậu nghiệm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a. Bằng chữ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b. bằng sơ đồ khối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VII. Đánh giá ưu nhược điểm của thuật toán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Ưu điểm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Nhược điểm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Phương pháp lặp đơn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I. Ý tưởng bài toán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Đưa về phương trình tương đương</w:t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=0 &lt;=&gt;x=g(x)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Lập dãy số </w:t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g(x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), với 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ϵ 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Nếu dãy hội tụ thì giới hạn là nghiệm của phương trình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II. Khoảng li nghiệm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 nói khoảng (a, b) là khoảng li nghiệm của phương trình y = f(x) nếu trong khoảng đó phương trình này chỉ chưa một nghiệm thực duy nhất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III. Điều kiện để thực hiện phương pháp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(a, b) là khoảng li nghiệm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g(x) liên tục và có đạo hàm trên [a, b] thỏa mãn</w:t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d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 ≤ q&lt;1, ∀x ϵ [a, 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IV. Công thức lặp</w:t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g(x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V. Điều kiện dừng của thuật toán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 có eps là sai số của nghiệm cần tìm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Công thức sai số tiên nghiệm</w:t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-α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>≤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q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1-q</m:t>
            </m:r>
          </m:den>
        </m:f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&lt;eps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Với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Công thức sai số hậu nghiệm</w:t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-α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>≤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q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1-q</m:t>
            </m:r>
          </m:den>
        </m:f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n-1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&lt;eps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Với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VI. Thuật toán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thuật toán theo công thức sai số tiên nghiệm</w:t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a. Bằng chữ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1: input là input của đề bài còn input khác trong thuật toán thì mình lý luận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2: tính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và 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3: kiểm tra điều kiện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f(a).f(b) &lt; 0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&lt; 1</w:t>
      </w:r>
    </w:p>
    <w:p w:rsidR="00000000" w:rsidDel="00000000" w:rsidP="00000000" w:rsidRDefault="00000000" w:rsidRPr="00000000" w14:paraId="00000039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Nếu thỏa mãn thì sang bước 4, ngược lại thì kết luận khoảng li nghiệm không hợp lệ hoặc g(x) không co và kết thúc </w:t>
      </w:r>
    </w:p>
    <w:p w:rsidR="00000000" w:rsidDel="00000000" w:rsidP="00000000" w:rsidRDefault="00000000" w:rsidRPr="00000000" w14:paraId="0000003A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Bước 4. Tính x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 = g(x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) và tạo biến step = 0 để đếm số lần lặp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5: tính 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log⁡(</m:t>
            </m:r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eps*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1-q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log⁡(q)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6: tính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= g(x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7: nếu step &lt; n thì cho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và tăng step++ rồi quay trở lại bước 6, ngược lại thì chuyển sang bước 8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8: in ra nghiệm x của phương trình và kết thúc</w:t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b. Bằng sơ đồ khối</w:t>
      </w:r>
    </w:p>
    <w:p w:rsidR="00000000" w:rsidDel="00000000" w:rsidP="00000000" w:rsidRDefault="00000000" w:rsidRPr="00000000" w14:paraId="00000040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572125" cy="4524375"/>
            <wp:effectExtent b="0" l="0" r="0" t="0"/>
            <wp:docPr descr="Diagram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Thuật toán theo công thức sai số hậu nghiệm</w:t>
      </w:r>
    </w:p>
    <w:p w:rsidR="00000000" w:rsidDel="00000000" w:rsidP="00000000" w:rsidRDefault="00000000" w:rsidRPr="00000000" w14:paraId="00000042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a. Bằng chữ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eps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trong đó: eps là sai số của nghiệm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 nghiệm của phương trình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1: nhập input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  Nhập a, b, f(x)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Trong đó: (a, b) là khoảng li nghiệm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2: tính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và 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x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3: kiểm tra điều kiện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f(a).f(b) &lt; 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 q =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36"/>
            <w:szCs w:val="36"/>
          </w:rPr>
          <m:t xml:space="preserve">|</m:t>
        </m:r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&lt; 1</w:t>
      </w:r>
    </w:p>
    <w:p w:rsidR="00000000" w:rsidDel="00000000" w:rsidP="00000000" w:rsidRDefault="00000000" w:rsidRPr="00000000" w14:paraId="0000004D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Nếu thỏa mãn thì sang bước 4, ngược lại thì kết luận khoảng li nghiệm không hợp lệ hoặc g(x) không co và kết thúc </w:t>
      </w:r>
    </w:p>
    <w:p w:rsidR="00000000" w:rsidDel="00000000" w:rsidP="00000000" w:rsidRDefault="00000000" w:rsidRPr="00000000" w14:paraId="0000004E">
      <w:pPr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Bước 4: tính err = eps.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1-q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q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5: tính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= g(x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6: Nếu |x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–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| &gt;= err thì cho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rồi quay lại bước 5, ngược lại thì chuyển sang bước 7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Bước 7: in ra output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b. bằng sơ đồ khối</w:t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943600" cy="4332605"/>
            <wp:effectExtent b="0" l="0" r="0" t="0"/>
            <wp:docPr descr="Diagram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3822700</wp:posOffset>
                </wp:positionV>
                <wp:extent cx="2012950" cy="6032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484725"/>
                          <a:ext cx="2000250" cy="59055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|x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– x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bscript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| &gt; err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3822700</wp:posOffset>
                </wp:positionV>
                <wp:extent cx="2012950" cy="60325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0" cy="60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VII. Đánh giá ưu nhược điểm của thuật toán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Ưu điểm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Tốc độ hội tụ nhanh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Dễ cài đặt trong lập trình máy tính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Hội tụ với giá trị x0 ban đầu bất kì trên đoạn [a, b]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Nhược điểm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Không phải phương trình nào cũng dễ dàng đưa được về dạng x = g(x)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Chưa có một phương pháp cụ thể nào để đưa f(x) = 0 về dạng x = g(x)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Điều kiện khoảng li nghiệm (a, b)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Tính chất liên tục của g(x) trên đoạn [a, b]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Khối lượng tính toán lớn nếu tìm ra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|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g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|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lớn và gần bằng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9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37D7"/>
  </w:style>
  <w:style w:type="paragraph" w:styleId="Heading1">
    <w:name w:val="heading 1"/>
    <w:basedOn w:val="Normal"/>
    <w:next w:val="Normal"/>
    <w:link w:val="Heading1Char"/>
    <w:uiPriority w:val="9"/>
    <w:qFormat w:val="1"/>
    <w:rsid w:val="0012238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7757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7757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78771F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2238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03584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7757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7757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77579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A7757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77579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775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A7757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Qr1fqt+aUMWZ9GHtLrok2sOLg==">CgMxLjAyCGguZ2pkZ3hzMgloLjMwajB6bGwyCWguMWZvYjl0ZTIJaC4zem55c2g3MgloLjJldDkycDAyCGgudHlqY3d0MgloLjNkeTZ2a20yCWguMXQzaDVzZjIJaC40ZDM0b2c4MgloLjJzOGV5bzEyCWguMTdkcDh2dTIJaC4zcmRjcmpuMgloLjI2aW4xcmcyCGgubG54Yno5MgloLjM1bmt1bjIyCWguMWtzdjR1djIJaC40NHNpbmlvOAByITFhZl83YUp4T3QwLVFHUmhYY3gwU1VxZ2c3MnBFakZ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2022-05-22T07:14:00Z</dcterms:created>
  <dc:creator>Nguyễn Anh</dc:creator>
</cp:coreProperties>
</file>