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Times New Roman" w:cs="Times New Roman" w:eastAsia="Times New Roman" w:hAnsi="Times New Roman"/>
          <w:b/>
          <w:bCs/>
          <w:sz w:val="30"/>
          <w:szCs w:val="30"/>
        </w:rPr>
        <w:t xml:space="preserve">BAN TỔ CHỨC TỈNH ỦY ĐẮK LẮK</w:t>
      </w:r>
    </w:p>
    <w:p>
      <w:pPr>
        <w:spacing w:after="120" w:before="200"/>
        <w:jc w:val="center"/>
      </w:pPr>
      <w:r>
        <w:rPr>
          <w:rFonts w:ascii="Times New Roman" w:cs="Times New Roman" w:eastAsia="Times New Roman" w:hAnsi="Times New Roman"/>
          <w:sz w:val="26"/>
          <w:szCs w:val="26"/>
        </w:rPr>
        <w:t xml:space="preserve">ĐỀ KIỂM TRA NĂNG LỰC VỊ TRÍ CÔNG NGHỆ THÔNG TIN</w:t>
      </w:r>
    </w:p>
    <w:p>
      <w:pPr>
        <w:spacing w:after="120" w:before="600"/>
        <w:jc w:val="center"/>
      </w:pPr>
      <w:r>
        <w:rPr>
          <w:rFonts w:ascii="Times New Roman" w:cs="Times New Roman" w:eastAsia="Times New Roman" w:hAnsi="Times New Roman"/>
          <w:b/>
          <w:bCs/>
          <w:color w:val="7B0F1E"/>
          <w:sz w:val="36"/>
          <w:szCs w:val="36"/>
        </w:rPr>
        <w:t xml:space="preserve">VĂN BẢN TRẢ LỜI ĐỀ BÀI</w:t>
      </w:r>
    </w:p>
    <w:p>
      <w:pPr>
        <w:spacing w:after="120" w:before="200"/>
        <w:jc w:val="center"/>
      </w:pPr>
      <w:r>
        <w:rPr>
          <w:rFonts w:ascii="Times New Roman" w:cs="Times New Roman" w:eastAsia="Times New Roman" w:hAnsi="Times New Roman"/>
          <w:sz w:val="28"/>
          <w:szCs w:val="28"/>
        </w:rPr>
        <w:t xml:space="preserve">Bộ tiêu chí KPI/OKR, phần mềm quản lý đánh giá kết quả thực hiện nhiệm vụ</w:t>
      </w:r>
    </w:p>
    <w:p>
      <w:pPr>
        <w:spacing w:after="400" w:before="0"/>
        <w:jc w:val="center"/>
      </w:pPr>
      <w:r>
        <w:rPr>
          <w:rFonts w:ascii="Times New Roman" w:cs="Times New Roman" w:eastAsia="Times New Roman" w:hAnsi="Times New Roman"/>
          <w:sz w:val="28"/>
          <w:szCs w:val="28"/>
        </w:rPr>
        <w:t xml:space="preserve">và phương án an toàn thông tin cấp độ 3</w:t>
      </w:r>
    </w:p>
    <w:p>
      <w:pPr>
        <w:spacing w:after="40" w:before="140" w:line="300"/>
        <w:jc w:val="left"/>
      </w:pPr>
      <w:r>
        <w:rPr>
          <w:rFonts w:ascii="Times New Roman" w:cs="Times New Roman" w:eastAsia="Times New Roman" w:hAnsi="Times New Roman"/>
          <w:b/>
          <w:bCs/>
          <w:sz w:val="26"/>
          <w:szCs w:val="26"/>
        </w:rPr>
        <w:t xml:space="preserve">Tóm tắt nội dung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Ba yêu cầu của đề bài</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Bố cục văn bản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Các chức năng chính của phần mềm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Về việc sử dụng công cụ AI</w:t>
      </w:r>
    </w:p>
    <w:p>
      <w:pPr>
        <w:spacing w:after="40" w:before="140" w:line="300"/>
        <w:jc w:val="left"/>
      </w:pPr>
      <w:r>
        <w:rPr>
          <w:rFonts w:ascii="Times New Roman" w:cs="Times New Roman" w:eastAsia="Times New Roman" w:hAnsi="Times New Roman"/>
          <w:b/>
          <w:bCs/>
          <w:sz w:val="26"/>
          <w:szCs w:val="26"/>
        </w:rPr>
        <w:t xml:space="preserve">Thuật ngữ và văn bản cần biết</w:t>
      </w:r>
    </w:p>
    <w:p>
      <w:pPr>
        <w:spacing w:after="40" w:before="140" w:line="300"/>
        <w:jc w:val="left"/>
      </w:pPr>
      <w:r>
        <w:rPr>
          <w:rFonts w:ascii="Times New Roman" w:cs="Times New Roman" w:eastAsia="Times New Roman" w:hAnsi="Times New Roman"/>
          <w:b/>
          <w:bCs/>
          <w:sz w:val="26"/>
          <w:szCs w:val="26"/>
        </w:rPr>
        <w:t xml:space="preserve">Phần 1. Bộ tiêu chí chấm điểm, đánh giá kết quả thực hiện nhiệm vụ (yêu cầu 1)</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 Tóm tắt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 Chấm điểm cho từng cán bộ</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 Đánh giá theo tháng, quý, năm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4. Chấm điểm cho tập thể (từng phòng và cả Ban)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5. Tiêu chí theo từng nhóm chức danh và từng phòng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6. Vai trò của OKR trong hệ thống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7. Quy trình đánh giá</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8. Những điểm cần cấp có thẩm quyền quyết định</w:t>
      </w:r>
    </w:p>
    <w:p>
      <w:pPr>
        <w:spacing w:after="40" w:before="140" w:line="300"/>
        <w:jc w:val="left"/>
      </w:pPr>
      <w:r>
        <w:rPr>
          <w:rFonts w:ascii="Times New Roman" w:cs="Times New Roman" w:eastAsia="Times New Roman" w:hAnsi="Times New Roman"/>
          <w:b/>
          <w:bCs/>
          <w:sz w:val="26"/>
          <w:szCs w:val="26"/>
        </w:rPr>
        <w:t xml:space="preserve">Phần 2. Phần mềm quản lý, đánh giá kết quả thực hiện nhiệm vụ (yêu cầu 2)</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 Mục đích và chức năng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 Đối chiếu với 9 chức năng đề yêu cầu</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 Các chức năng bổ sung ngoài yêu cầu của đề</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4. Các vai trò sử dụng phần mềm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5. Các bước của một hồ sơ đánh giá</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6. Cách tính điểm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7. An toàn thông tin trong phần mềm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8. Kết quả kiểm thử</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9. Hạn chế và các điểm cần xác nhận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10. Hướng dẫn dùng thử</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11. Tài liệu đi kèm</w:t>
      </w:r>
    </w:p>
    <w:p>
      <w:pPr>
        <w:spacing w:after="40" w:before="140" w:line="300"/>
        <w:jc w:val="left"/>
      </w:pPr>
      <w:r>
        <w:rPr>
          <w:rFonts w:ascii="Times New Roman" w:cs="Times New Roman" w:eastAsia="Times New Roman" w:hAnsi="Times New Roman"/>
          <w:b/>
          <w:bCs/>
          <w:sz w:val="26"/>
          <w:szCs w:val="26"/>
        </w:rPr>
        <w:t xml:space="preserve">Phần 3. Cấp độ an toàn thông tin và phương án bảo đảm (yêu cầu 3)</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 Kết luận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 Những rủi ro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 Các biện pháp bảo đảm an toàn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4. Bí mật nhà nước: nguyên tắc là không lưu</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5. Tình trạng hiện nay</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6. Thứ tự việc cần làm trước khi đưa vào dùng thật (đề xuất bổ sung hướng tới tương lai)</w:t>
      </w:r>
    </w:p>
    <w:p>
      <w:pPr>
        <w:spacing w:after="40" w:before="140" w:line="300"/>
        <w:jc w:val="left"/>
      </w:pPr>
      <w:r>
        <w:rPr>
          <w:rFonts w:ascii="Times New Roman" w:cs="Times New Roman" w:eastAsia="Times New Roman" w:hAnsi="Times New Roman"/>
          <w:b/>
          <w:bCs/>
          <w:sz w:val="26"/>
          <w:szCs w:val="26"/>
        </w:rPr>
        <w:t xml:space="preserve">Phụ lục I. Bộ tiêu chí đầy đủ, có căn cứ và bộ tiêu chí từng phòng</w:t>
      </w:r>
    </w:p>
    <w:p>
      <w:pPr>
        <w:spacing w:after="40" w:before="140" w:line="300"/>
        <w:jc w:val="left"/>
      </w:pPr>
      <w:r>
        <w:rPr>
          <w:rFonts w:ascii="Times New Roman" w:cs="Times New Roman" w:eastAsia="Times New Roman" w:hAnsi="Times New Roman"/>
          <w:b/>
          <w:bCs/>
          <w:sz w:val="26"/>
          <w:szCs w:val="26"/>
        </w:rPr>
        <w:t xml:space="preserve">Phụ lục II. Phương án an toàn thông tin đầy đủ</w:t>
      </w:r>
    </w:p>
    <w:p>
      <w:pPr>
        <w:spacing w:after="100" w:before="300" w:line="300"/>
        <w:jc w:val="both"/>
      </w:pPr>
      <w:r>
        <w:rPr>
          <w:rFonts w:ascii="Times New Roman" w:cs="Times New Roman" w:eastAsia="Times New Roman" w:hAnsi="Times New Roman"/>
          <w:i/>
          <w:iCs/>
          <w:sz w:val="26"/>
          <w:szCs w:val="26"/>
        </w:rPr>
        <w:t xml:space="preserve">Ba phần chính viết ngắn gọn, dễ đọc. Hai phụ lục là bản đầy đủ có số điều, số văn bản căn cứ. Các điểm văn bản chưa quy định đã được ghi lại kèm đề xuất để cơ quan có thẩm quyền quyết định.</w:t>
      </w:r>
    </w:p>
    <w:p>
      <w:r>
        <w:br w:type="page"/>
      </w:r>
    </w:p>
    <w:p>
      <w:pPr>
        <w:spacing w:after="80" w:before="0"/>
        <w:jc w:val="center"/>
      </w:pPr>
      <w:r>
        <w:rPr>
          <w:rFonts w:ascii="Times New Roman" w:cs="Times New Roman" w:eastAsia="Times New Roman" w:hAnsi="Times New Roman"/>
          <w:b/>
          <w:bCs/>
          <w:color w:val="7B0F1E"/>
          <w:sz w:val="22"/>
          <w:szCs w:val="22"/>
        </w:rPr>
        <w:t xml:space="preserve">TÓM TẮT</w:t>
      </w:r>
    </w:p>
    <w:p>
      <w:pPr>
        <w:pStyle w:val="Title"/>
        <w:spacing w:after="240"/>
        <w:jc w:val="center"/>
      </w:pPr>
      <w:r>
        <w:rPr>
          <w:rFonts w:ascii="Times New Roman" w:cs="Times New Roman" w:eastAsia="Times New Roman" w:hAnsi="Times New Roman"/>
          <w:b/>
          <w:bCs/>
          <w:sz w:val="32"/>
          <w:szCs w:val="32"/>
        </w:rPr>
        <w:t xml:space="preserve">Tóm tắt nội dung</w:t>
      </w:r>
    </w:p>
    <w:p>
      <w:pPr>
        <w:pStyle w:val="Heading1"/>
        <w:keepNext/>
        <w:spacing w:after="140" w:before="320"/>
      </w:pPr>
      <w:r>
        <w:rPr>
          <w:rFonts w:ascii="Times New Roman" w:cs="Times New Roman" w:eastAsia="Times New Roman" w:hAnsi="Times New Roman"/>
          <w:b/>
          <w:bCs/>
          <w:color w:val="7B0F1E"/>
          <w:sz w:val="30"/>
          <w:szCs w:val="30"/>
        </w:rPr>
        <w:t xml:space="preserve">Ba yêu cầu của đề bài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42"/>
        <w:gridCol w:w="4959"/>
        <w:gridCol w:w="1454"/>
      </w:tblGrid>
      <w:tr>
        <w:trPr>
          <w:cantSplit/>
          <w:tblHeader/>
        </w:trPr>
        <w:tc>
          <w:tcPr>
            <w:tcW w:type="dxa" w:w="294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Yêu cầu của đề</w:t>
            </w:r>
          </w:p>
        </w:tc>
        <w:tc>
          <w:tcPr>
            <w:tcW w:type="dxa" w:w="49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 đáp ứng</w:t>
            </w:r>
          </w:p>
        </w:tc>
        <w:tc>
          <w:tcPr>
            <w:tcW w:type="dxa" w:w="14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Vị trí trong văn bản</w:t>
            </w:r>
          </w:p>
        </w:tc>
      </w:tr>
      <w:tr>
        <w:trPr>
          <w:cantSplit/>
          <w:tblHeader w:val="off"/>
        </w:trPr>
        <w:tc>
          <w:tcPr>
            <w:tcW w:type="dxa" w:w="29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Yêu cầu 1. Xây dựng bộ tiêu chí chấm điểm, đánh giá kết quả làm việc của từng cán bộ và từng phòng theo tháng, quý, năm</w:t>
            </w:r>
          </w:p>
        </w:tc>
        <w:tc>
          <w:tcPr>
            <w:tcW w:type="dxa" w:w="49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Tổng điểm 100, gồm 30 điểm tiêu chí chung (phẩm chất, kỷ luật, tinh thần trách nhiệm…) và 70 điểm kết quả công việc. Điểm kết quả công việc được tính tự động từ các việc đã giao, theo số lượng, chất lượng và tiến độ. Từ 90 điểm là Xuất sắc; từ 70 đến dưới 90 là Hoàn thành tốt; từ 50 đến dưới 70 là Hoàn thành; dưới 50 là Không hoàn thành</w:t>
            </w:r>
          </w:p>
        </w:tc>
        <w:tc>
          <w:tcPr>
            <w:tcW w:type="dxa" w:w="14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1; chi tiết ở Phụ lục I</w:t>
            </w:r>
          </w:p>
        </w:tc>
      </w:tr>
      <w:tr>
        <w:trPr>
          <w:cantSplit/>
          <w:tblHeader w:val="off"/>
        </w:trPr>
        <w:tc>
          <w:tcPr>
            <w:tcW w:type="dxa" w:w="29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Yêu cầu 2. Viết phần mềm quản lý, đánh giá kết quả thực hiện nhiệm vụ</w:t>
            </w:r>
          </w:p>
        </w:tc>
        <w:tc>
          <w:tcPr>
            <w:tcW w:type="dxa" w:w="49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mềm chạy được, đáp ứng đủ 9 chức năng tối thiểu của đề và bổ sung 12 chức năng khác. Bộ kiểm thử gồm 202 tình huống, cả 202 tình huống đạt</w:t>
            </w:r>
          </w:p>
        </w:tc>
        <w:tc>
          <w:tcPr>
            <w:tcW w:type="dxa" w:w="14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2</w:t>
            </w:r>
          </w:p>
        </w:tc>
      </w:tr>
      <w:tr>
        <w:trPr>
          <w:cantSplit/>
          <w:tblHeader w:val="off"/>
        </w:trPr>
        <w:tc>
          <w:tcPr>
            <w:tcW w:type="dxa" w:w="29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Yêu cầu 3. Xác định cấp độ an toàn thông tin, lý do và các biện pháp bảo đảm</w:t>
            </w:r>
          </w:p>
        </w:tc>
        <w:tc>
          <w:tcPr>
            <w:tcW w:type="dxa" w:w="49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Đề xuất cấp độ 3. Xét theo loại thông tin thì cấp 2 là đủ, nhưng quy định về chia sẻ dữ liệu yêu cầu hệ thống kết nối với Trung ương phải đạt tối thiểu cấp 3, nên hệ thống được thiết kế theo cấp 3. Phần mềm không lưu nội dung bí mật nhà nước</w:t>
            </w:r>
          </w:p>
        </w:tc>
        <w:tc>
          <w:tcPr>
            <w:tcW w:type="dxa" w:w="14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3; chi tiết ở Phụ lục II</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Bố cục văn bản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Mục "Thuật ngữ và văn bản cần biết" giải thích các thuật ngữ và tên văn bản được nhắc đến; nên đọc trước các phần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Ba phần chính trình bày ngắn gọn, hạn chế thuật ngữ chuyên môn.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Hai phụ lục là bản đầy đủ, có số điều, số văn bản căn cứ, dùng để đối chiếu quy định. Phụ lục I là bộ tiêu chí đầy đủ, gồm cả bộ tiêu chí riêng của từng phòng. Phụ lục II là phương án an toàn thông tin đầy đủ.</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Những nội dung văn bản của Đảng, Nhà nước chưa quy định rõ được ghi là "đề xuất". Cơ quan có thẩm quyền xem xét, quyết định; phần mềm điều chỉnh được mà không phải xây dựng lại.</w:t>
      </w:r>
    </w:p>
    <w:p>
      <w:pPr>
        <w:pStyle w:val="Heading1"/>
        <w:keepNext/>
        <w:spacing w:after="140" w:before="320"/>
      </w:pPr>
      <w:r>
        <w:rPr>
          <w:rFonts w:ascii="Times New Roman" w:cs="Times New Roman" w:eastAsia="Times New Roman" w:hAnsi="Times New Roman"/>
          <w:b/>
          <w:bCs/>
          <w:color w:val="7B0F1E"/>
          <w:sz w:val="30"/>
          <w:szCs w:val="30"/>
        </w:rPr>
        <w:t xml:space="preserve">Các chức năng chính của phần mềm</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Quản lý danh sách cán bộ, các phòng và vị trí việc làm.</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Cấp trên giao việc cho cấp dưới; cấp dưới báo cáo hoàn thành; cấp trên xác nhận.</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Cuối kỳ, hệ thống tổng hợp các việc thành hồ sơ đánh giá, tự động tính điểm và xếp loại.</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Hồ sơ được xử lý theo nhiều cấp: cán bộ tự chấm, cấp trên thẩm định, cấp có thẩm quyền phê duyệt. Sau khi phê duyệt, hồ sơ bị khóa, không sửa được.</w:t>
      </w:r>
    </w:p>
    <w:p>
      <w:pPr>
        <w:tabs>
          <w:tab w:val="left" w:pos="660"/>
        </w:tabs>
        <w:spacing w:after="60" w:line="300"/>
        <w:ind w:left="660" w:hanging="30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Mọi thao tác được ghi vào nhật ký, nhật ký không sửa, không xóa được.</w:t>
      </w:r>
    </w:p>
    <w:p>
      <w:pPr>
        <w:tabs>
          <w:tab w:val="left" w:pos="660"/>
        </w:tabs>
        <w:spacing w:after="60" w:line="300"/>
        <w:ind w:left="660" w:hanging="30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Có màn hình tổng quan, báo cáo, xuất Excel và PDF, dự thảo quyết định dạng Word.</w:t>
      </w:r>
    </w:p>
    <w:p>
      <w:pPr>
        <w:tabs>
          <w:tab w:val="left" w:pos="660"/>
        </w:tabs>
        <w:spacing w:after="60" w:line="300"/>
        <w:ind w:left="660" w:hanging="300"/>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Phân quyền theo vai trò: mỗi người chỉ xem được dữ liệu của mình, của cấp dưới hoặc của phòng mình.</w:t>
      </w:r>
    </w:p>
    <w:p>
      <w:pPr>
        <w:spacing w:after="100" w:before="0" w:line="300"/>
        <w:jc w:val="both"/>
      </w:pPr>
      <w:r>
        <w:rPr>
          <w:rFonts w:ascii="Times New Roman" w:cs="Times New Roman" w:eastAsia="Times New Roman" w:hAnsi="Times New Roman"/>
          <w:sz w:val="26"/>
          <w:szCs w:val="26"/>
        </w:rPr>
        <w:t xml:space="preserve">Hướng dẫn dùng thử ở mục 10 của Phần 2.</w:t>
      </w:r>
    </w:p>
    <w:p>
      <w:pPr>
        <w:pStyle w:val="Heading1"/>
        <w:keepNext/>
        <w:spacing w:after="140" w:before="320"/>
      </w:pPr>
      <w:r>
        <w:rPr>
          <w:rFonts w:ascii="Times New Roman" w:cs="Times New Roman" w:eastAsia="Times New Roman" w:hAnsi="Times New Roman"/>
          <w:b/>
          <w:bCs/>
          <w:color w:val="7B0F1E"/>
          <w:sz w:val="30"/>
          <w:szCs w:val="30"/>
        </w:rPr>
        <w:t xml:space="preserve">Về việc sử dụng công cụ AI</w:t>
      </w:r>
    </w:p>
    <w:p>
      <w:pPr>
        <w:spacing w:after="100" w:before="0" w:line="300"/>
        <w:jc w:val="both"/>
      </w:pPr>
      <w:r>
        <w:rPr>
          <w:rFonts w:ascii="Times New Roman" w:cs="Times New Roman" w:eastAsia="Times New Roman" w:hAnsi="Times New Roman"/>
          <w:sz w:val="26"/>
          <w:szCs w:val="26"/>
        </w:rPr>
        <w:t xml:space="preserve">Tôi có sử dụng công cụ trí tuệ nhân tạo (AI) trong quá trình phát triển phần mềm và soạn tài liệu, gồm hỗ trợ viết mã, chạy kiểm thử tự động và soạn thảo văn bản. Tôi đã đọc, đối chiếu với văn bản căn cứ, kiểm tra kết quả và chịu trách nhiệm về toàn bộ nội dung nộp. Bản thân phần mềm không dùng AI để tính điểm hay xếp loại.</w:t>
      </w:r>
    </w:p>
    <w:p>
      <w:r>
        <w:br w:type="page"/>
      </w:r>
    </w:p>
    <w:p>
      <w:pPr>
        <w:spacing w:after="80" w:before="0"/>
        <w:jc w:val="center"/>
      </w:pPr>
      <w:r>
        <w:rPr>
          <w:rFonts w:ascii="Times New Roman" w:cs="Times New Roman" w:eastAsia="Times New Roman" w:hAnsi="Times New Roman"/>
          <w:b/>
          <w:bCs/>
          <w:color w:val="7B0F1E"/>
          <w:sz w:val="22"/>
          <w:szCs w:val="22"/>
        </w:rPr>
        <w:t xml:space="preserve">THUẬT NGỮ</w:t>
      </w:r>
    </w:p>
    <w:p>
      <w:pPr>
        <w:pStyle w:val="Title"/>
        <w:spacing w:after="240"/>
        <w:jc w:val="center"/>
      </w:pPr>
      <w:r>
        <w:rPr>
          <w:rFonts w:ascii="Times New Roman" w:cs="Times New Roman" w:eastAsia="Times New Roman" w:hAnsi="Times New Roman"/>
          <w:b/>
          <w:bCs/>
          <w:sz w:val="32"/>
          <w:szCs w:val="32"/>
        </w:rPr>
        <w:t xml:space="preserve">Thuật ngữ và văn bản cần biết</w:t>
      </w:r>
    </w:p>
    <w:p>
      <w:pPr>
        <w:spacing w:after="100" w:before="0" w:line="300"/>
        <w:jc w:val="both"/>
      </w:pPr>
      <w:r>
        <w:rPr>
          <w:rFonts w:ascii="Times New Roman" w:cs="Times New Roman" w:eastAsia="Times New Roman" w:hAnsi="Times New Roman"/>
          <w:sz w:val="26"/>
          <w:szCs w:val="26"/>
        </w:rPr>
        <w:t xml:space="preserve">Mục này giải thích các thuật ngữ và tên văn bản được nhắc nhiều lần trong tài liệu.</w:t>
      </w:r>
    </w:p>
    <w:p>
      <w:pPr>
        <w:pStyle w:val="Heading1"/>
        <w:keepNext/>
        <w:spacing w:after="140" w:before="320"/>
      </w:pPr>
      <w:r>
        <w:rPr>
          <w:rFonts w:ascii="Times New Roman" w:cs="Times New Roman" w:eastAsia="Times New Roman" w:hAnsi="Times New Roman"/>
          <w:b/>
          <w:bCs/>
          <w:color w:val="7B0F1E"/>
          <w:sz w:val="30"/>
          <w:szCs w:val="30"/>
        </w:rPr>
        <w:t xml:space="preserve">1. Các văn bản được nhắc đến</w:t>
      </w:r>
    </w:p>
    <w:p>
      <w:pPr>
        <w:spacing w:after="100" w:before="0" w:line="300"/>
        <w:jc w:val="both"/>
      </w:pPr>
      <w:r>
        <w:rPr>
          <w:rFonts w:ascii="Times New Roman" w:cs="Times New Roman" w:eastAsia="Times New Roman" w:hAnsi="Times New Roman"/>
          <w:sz w:val="26"/>
          <w:szCs w:val="26"/>
        </w:rPr>
        <w:t xml:space="preserve">Bảng dưới nêu nội dung chính của từng văn bản và phần của tài liệu có sử dụng văn bản đó.</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77"/>
        <w:gridCol w:w="5306"/>
        <w:gridCol w:w="1272"/>
      </w:tblGrid>
      <w:tr>
        <w:trPr>
          <w:cantSplit/>
          <w:tblHeader/>
        </w:trPr>
        <w:tc>
          <w:tcPr>
            <w:tcW w:type="dxa" w:w="277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Tên thường gọi</w:t>
            </w:r>
          </w:p>
        </w:tc>
        <w:tc>
          <w:tcPr>
            <w:tcW w:type="dxa" w:w="530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 chính</w:t>
            </w:r>
          </w:p>
        </w:tc>
        <w:tc>
          <w:tcPr>
            <w:tcW w:type="dxa" w:w="12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Dùng ở</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39-QĐ/TU</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của Tỉnh ủy về đánh giá, xếp loại chất lượng cán bộ: thang 100 điểm, bốn mức xếp loại, điều kiện kèm theo, hạn mức xuất sắc</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1, 2</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Hướng dẫn 05-HD/TU</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Hướng dẫn thực hiện của Tỉnh ủy: chia 30 điểm chung và 70 điểm kết quả, quy trình các bước, đánh giá theo tháng và quý</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1, 2</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Nghị định 335/2025/NĐ-CP</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Nghị định của Chính phủ về đánh giá, xếp loại chất lượng công chức: công thức tính KPI, cách trừ điểm khi chậm hoặc sai, cách tính điểm năm</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1, 2</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366-QĐ/TW</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của Bộ Chính trị: khung tiêu chí đánh giá, trong đó có bảng tiêu chí của tập thể</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1</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01-QĐ/BTCTU</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của Ban Tổ chức Tỉnh ủy về chức năng, nhiệm vụ của từng phòng; dùng để xây tiêu chí riêng cho từng phòng</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1</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Nghị định 85/2016/NĐ-CP</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việc bảo đảm an toàn hệ thống thông tin theo cấp độ từ 1 đến 5</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3</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Nghị định 63/2026/NĐ-CP</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về bảo vệ bí mật nhà nước trên môi trường số, trong đó có việc máy xử lý tài liệu mật không được nối Internet</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3</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Nghị định 165/2025/NĐ-CP</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về bảo đảm an ninh, an toàn dữ liệu: phân quyền truy cập, giám sát, lưu nhật ký</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3</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Quyết định 342-QĐ/BTCTW</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của Ban Tổ chức Trung ương cho hệ thống thông tin lĩnh vực tổ chức xây dựng Đảng: phân quyền, ghi nhật ký, xác thực nhiều lớp, dùng trí tuệ nhân tạo</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3</w:t>
            </w:r>
          </w:p>
        </w:tc>
      </w:tr>
      <w:tr>
        <w:trPr>
          <w:cantSplit/>
          <w:tblHeader w:val="off"/>
        </w:trPr>
        <w:tc>
          <w:tcPr>
            <w:tcW w:type="dxa" w:w="27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Hướng dẫn 07-HD/VPTW, Quy định 348-QĐ/BTCTW</w:t>
            </w:r>
          </w:p>
        </w:tc>
        <w:tc>
          <w:tcPr>
            <w:tcW w:type="dxa" w:w="5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kiện để kết nối vào nền tảng chia sẻ dữ liệu của Đảng; trong đó yêu cầu hệ thống phải từ cấp độ 3 trở lên</w:t>
            </w:r>
          </w:p>
        </w:tc>
        <w:tc>
          <w:tcPr>
            <w:tcW w:type="dxa" w:w="1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3</w:t>
            </w:r>
          </w:p>
        </w:tc>
      </w:tr>
    </w:tbl>
    <w:p>
      <w:pPr>
        <w:spacing w:after="100"/>
      </w:pPr>
    </w:p>
    <w:p>
      <w:pPr>
        <w:spacing w:after="100" w:before="0" w:line="300"/>
        <w:jc w:val="both"/>
      </w:pPr>
      <w:r>
        <w:rPr>
          <w:rFonts w:ascii="Times New Roman" w:cs="Times New Roman" w:eastAsia="Times New Roman" w:hAnsi="Times New Roman"/>
          <w:sz w:val="26"/>
          <w:szCs w:val="26"/>
        </w:rPr>
        <w:t xml:space="preserve">Các bản PDF của một số văn bản là ảnh chụp, được chuyển thành chữ bằng máy nên số điều có thể sai lệch; khi dùng chính thức cần đối chiếu bản gốc.</w:t>
      </w:r>
    </w:p>
    <w:p>
      <w:pPr>
        <w:pStyle w:val="Heading1"/>
        <w:keepNext/>
        <w:spacing w:after="140" w:before="320"/>
      </w:pPr>
      <w:r>
        <w:rPr>
          <w:rFonts w:ascii="Times New Roman" w:cs="Times New Roman" w:eastAsia="Times New Roman" w:hAnsi="Times New Roman"/>
          <w:b/>
          <w:bCs/>
          <w:color w:val="7B0F1E"/>
          <w:sz w:val="30"/>
          <w:szCs w:val="30"/>
        </w:rPr>
        <w:t xml:space="preserve">2. Thuật ngữ về đánh giá, chấm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43"/>
        <w:gridCol w:w="6612"/>
      </w:tblGrid>
      <w:tr>
        <w:trPr>
          <w:cantSplit/>
          <w:tblHeader/>
        </w:trPr>
        <w:tc>
          <w:tcPr>
            <w:tcW w:type="dxa" w:w="274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Từ</w:t>
            </w:r>
          </w:p>
        </w:tc>
        <w:tc>
          <w:tcPr>
            <w:tcW w:type="dxa" w:w="661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Giải thích</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KPI</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số đo kết quả công việc bằng con số: làm được bao nhiêu, đạt chất lượng không, đúng hạn không</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OKR</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Mục tiêu và các kết quả then chốt để đạt mục tiêu đó. Ở hệ thống này dùng để định hướng, theo dõi, không tính điểm</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Công việc chuẩn</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Công việc trong Danh mục của Ban dùng làm mốc để so sánh. Ở danh mục hiện hành là công việc có 90 điểm</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Hệ số</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Con số cho biết một việc "nặng" bao nhiêu so với việc chuẩn. Bằng điểm của việc chia cho 90. Việc khó hơn thì hệ số lớn hơn nên đóng góp nhiều điểm hơn</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Danh mục công việc</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Bảng liệt kê các loại sản phẩm, công việc của Ban, mỗi loại có điểm và hệ số. Hiện có 49 công việc chia thành bốn nhóm A, B, C, D</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chí chung</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30 điểm chấm về phẩm chất, đạo đức, kỷ luật, tinh thần trách nhiệm, năng lực chung</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thực hiện nhiệm vụ</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70 điểm chấm theo kết quả công việc cụ thể</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Kỳ đánh giá</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Khoảng thời gian được chấm điểm: tháng, quý hoặc năm</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đánh giá</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Phiếu chấm điểm của một người trong một kỳ, gồm các việc, điểm tự chấm, nhận xét, điểm chính thức</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chấm</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Cán bộ tự chấm điểm cho mình trước</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Thẩm định</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trên trực tiếp xem lại, đánh giá chất lượng và đề xuất mức xếp loại</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Phê duyệt</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có thẩm quyền quyết định kết quả chính thức. Sau đó hồ sơ bị khóa, không sửa được</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Miễn trừ</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trừ điểm một lần chậm hoặc làm lại vì lý do khách quan, có người xác nhận</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kiện kèm theo</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Những yêu cầu ngoài điểm số để được một mức xếp loại, ví dụ không bị kỷ luật</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Hạn mức xuất sắc</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Giới hạn tỷ lệ người được xếp loại xuất sắc (khoảng 20%). Phần mềm chỉ gợi ý, không tự hạ mức của ai</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Tập thể</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Một phòng hoặc cả Ban, được chấm riêng theo năm</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Trục tiêu chí</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Một mảng nội dung dùng để chấm tập thể, ví dụ "tham mưu đề án tổ chức bộ máy"</w:t>
            </w:r>
          </w:p>
        </w:tc>
      </w:tr>
      <w:tr>
        <w:trPr>
          <w:cantSplit/>
          <w:tblHeader w:val="off"/>
        </w:trPr>
        <w:tc>
          <w:tcPr>
            <w:tcW w:type="dxa" w:w="27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Khiếu nại, phản ánh</w:t>
            </w:r>
          </w:p>
        </w:tc>
        <w:tc>
          <w:tcPr>
            <w:tcW w:type="dxa" w:w="661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Ý kiến của người khác về tập thể đang được đánh giá. Còn chưa kết luận thì chưa được công nhận kết quả</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3. Thuật ngữ về phần mềm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81"/>
        <w:gridCol w:w="6474"/>
      </w:tblGrid>
      <w:tr>
        <w:trPr>
          <w:cantSplit/>
          <w:tblHeader/>
        </w:trPr>
        <w:tc>
          <w:tcPr>
            <w:tcW w:type="dxa" w:w="28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Từ</w:t>
            </w:r>
          </w:p>
        </w:tc>
        <w:tc>
          <w:tcPr>
            <w:tcW w:type="dxa" w:w="647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Giải thích</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Vai trò</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Nhóm quyền gắn với một loại người dùng, ví dụ Trưởng ban, Chuyên viên, Quản trị hệ thống</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mỗi người được xem gì, làm gì</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Cây tổ chức</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Sơ đồ ai là cấp trên trực tiếp của ai. Phần mềm dựa vào đó để biết ai được giao việc, thẩm định cho ai</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Danh sách ghi lại ai đã làm gì, lúc nào. Nhật ký của hệ thống này không sửa, không xóa được</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Cơ sở dữ liệu</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Nơi lưu toàn bộ dữ liệu của phần mềm</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Dashboard (tổng quan)</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Màn hình tổng hợp số liệu và việc cần xử lý ngay khi đăng nhập</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Dự thảo</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Bản nháp báo cáo, quyết định do phần mềm điền sẵn số liệu, người có thẩm quyền xem lại, chỉnh rồi mới dùng</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thử</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Chạy thử phần mềm theo các tình huống đã viết sẵn để xem có đúng không</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Tình huống kiểm thử</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Một bước thử cụ thể, gồm cách làm và kết quả mong đợi</w:t>
            </w:r>
          </w:p>
        </w:tc>
      </w:tr>
      <w:tr>
        <w:trPr>
          <w:cantSplit/>
          <w:tblHeader w:val="off"/>
        </w:trPr>
        <w:tc>
          <w:tcPr>
            <w:tcW w:type="dxa" w:w="28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API</w:t>
            </w:r>
          </w:p>
        </w:tc>
        <w:tc>
          <w:tcPr>
            <w:tcW w:type="dxa" w:w="64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Cách để các phần của phần mềm nói chuyện với nhau; không ảnh hưởng đến người dùng</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4. Thuật ngữ về an toàn thông tin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6237"/>
      </w:tblGrid>
      <w:tr>
        <w:trPr>
          <w:cantSplit/>
          <w:tblHeader/>
        </w:trPr>
        <w:tc>
          <w:tcPr>
            <w:tcW w:type="dxa" w:w="311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Từ</w:t>
            </w:r>
          </w:p>
        </w:tc>
        <w:tc>
          <w:tcPr>
            <w:tcW w:type="dxa" w:w="623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Giải thích</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độ an toàn thông tin</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Mức độ quan trọng của hệ thống, từ 1 đến 5. Cấp càng cao thì yêu cầu bảo vệ càng chặt</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Chủ quản hệ thống</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 cơ quan sở hữu hệ thống, ở đây là Trưởng Ban Tổ chức Tỉnh ủy</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Đơn vị chuyên trách</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Đơn vị phụ trách chuyên môn về an toàn thông tin, thẩm định hồ sơ cấp độ</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Bí mật nhà nước</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Thông tin được pháp luật xếp độ mật (Mật, Tối mật, Tuyệt mật); không được lưu trong hệ thống này</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Biến dữ liệu thành dạng người không có khóa không đọc được</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 hai lớp (TOTP)</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Ngoài mật khẩu, còn phải nhập mã 6 số đổi liên tục hiển thị trên điện thoại</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HTTPS, TLS</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Cách mã hóa đường truyền giữa máy người dùng và máy chủ để không bị nghe lén</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Tường lửa</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Thiết bị hoặc phần mềm chặn các kết nối không được phép</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Chép dữ liệu ra nơi khác để khi hỏng, mất vẫn khôi phục được</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Khôi phục</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Đưa dữ liệu từ bản sao lưu trở lại hệ thống</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độc</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Phần mềm có hại như virus, phần mềm tống tiền</w:t>
            </w:r>
          </w:p>
        </w:tc>
      </w:tr>
      <w:tr>
        <w:trPr>
          <w:cantSplit/>
          <w:tblHeader w:val="off"/>
        </w:trPr>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Thử xâm nhập</w:t>
            </w:r>
          </w:p>
        </w:tc>
        <w:tc>
          <w:tcPr>
            <w:tcW w:type="dxa" w:w="623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gia thử tấn công hệ thống để phát hiện điểm yếu trước khi bị khai thác</w:t>
            </w:r>
          </w:p>
        </w:tc>
      </w:tr>
    </w:tbl>
    <w:p>
      <w:pPr>
        <w:spacing w:after="100"/>
      </w:pPr>
    </w:p>
    <w:p>
      <w:r>
        <w:br w:type="page"/>
      </w:r>
    </w:p>
    <w:p>
      <w:pPr>
        <w:spacing w:after="80" w:before="0"/>
        <w:jc w:val="center"/>
      </w:pPr>
      <w:r>
        <w:rPr>
          <w:rFonts w:ascii="Times New Roman" w:cs="Times New Roman" w:eastAsia="Times New Roman" w:hAnsi="Times New Roman"/>
          <w:b/>
          <w:bCs/>
          <w:color w:val="7B0F1E"/>
          <w:sz w:val="22"/>
          <w:szCs w:val="22"/>
        </w:rPr>
        <w:t xml:space="preserve">PHẦN 1</w:t>
      </w:r>
    </w:p>
    <w:p>
      <w:pPr>
        <w:pStyle w:val="Title"/>
        <w:spacing w:after="240"/>
        <w:jc w:val="center"/>
      </w:pPr>
      <w:r>
        <w:rPr>
          <w:rFonts w:ascii="Times New Roman" w:cs="Times New Roman" w:eastAsia="Times New Roman" w:hAnsi="Times New Roman"/>
          <w:b/>
          <w:bCs/>
          <w:sz w:val="32"/>
          <w:szCs w:val="32"/>
        </w:rPr>
        <w:t xml:space="preserve">Bộ tiêu chí chấm điểm, đánh giá kết quả thực hiện nhiệm vụ</w:t>
      </w:r>
    </w:p>
    <w:p>
      <w:pPr>
        <w:spacing w:after="100" w:before="0" w:line="300"/>
        <w:jc w:val="both"/>
      </w:pPr>
      <w:r>
        <w:rPr>
          <w:rFonts w:ascii="Times New Roman" w:cs="Times New Roman" w:eastAsia="Times New Roman" w:hAnsi="Times New Roman"/>
          <w:sz w:val="26"/>
          <w:szCs w:val="26"/>
        </w:rPr>
        <w:t xml:space="preserve">Bản đầy đủ, có số điều khoản căn cứ và bộ tiêu chí riêng của từng phòng: Phụ lục I.</w:t>
      </w:r>
    </w:p>
    <w:p>
      <w:pPr>
        <w:pStyle w:val="Heading1"/>
        <w:keepNext/>
        <w:spacing w:after="140" w:before="320"/>
      </w:pPr>
      <w:r>
        <w:rPr>
          <w:rFonts w:ascii="Times New Roman" w:cs="Times New Roman" w:eastAsia="Times New Roman" w:hAnsi="Times New Roman"/>
          <w:b/>
          <w:bCs/>
          <w:color w:val="7B0F1E"/>
          <w:sz w:val="30"/>
          <w:szCs w:val="30"/>
        </w:rPr>
        <w:t xml:space="preserve">1. Tóm tắt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Mỗi cán bộ, mỗi phòng được chấm trên thang 100 điểm.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30 điểm là "tiêu chí chung": phẩm chất, đạo đức, kỷ luật, tinh thần trách nhiệm, năng lực chuyên môn…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70 điểm là "kết quả thực hiện nhiệm vụ": được giao việc gì, làm được bao nhiêu, làm có đạt không, có đúng hạn không.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Điểm được tính tự động từ số liệu các việc đã giao. Người đánh giá chỉ nhập những nội dung hệ thống không có sẵn, như đánh giá chất lượng và nhận xét.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Cách tính căn cứ Quy định 39-QĐ/TU, Hướng dẫn 05-HD/TU và Nghị định 335/2025/NĐ-CP. Khung tiêu chí của tập thể theo Quy định 366-QĐ/TW.</w:t>
      </w:r>
    </w:p>
    <w:p>
      <w:pPr>
        <w:pStyle w:val="Heading1"/>
        <w:keepNext/>
        <w:spacing w:after="140" w:before="320"/>
      </w:pPr>
      <w:r>
        <w:rPr>
          <w:rFonts w:ascii="Times New Roman" w:cs="Times New Roman" w:eastAsia="Times New Roman" w:hAnsi="Times New Roman"/>
          <w:b/>
          <w:bCs/>
          <w:color w:val="7B0F1E"/>
          <w:sz w:val="30"/>
          <w:szCs w:val="30"/>
        </w:rPr>
        <w:t xml:space="preserve">2. Chấm điểm cho từng cán bộ</w:t>
      </w:r>
    </w:p>
    <w:p>
      <w:pPr>
        <w:pStyle w:val="Heading2"/>
        <w:keepNext/>
        <w:spacing w:after="120" w:before="260"/>
      </w:pPr>
      <w:r>
        <w:rPr>
          <w:rFonts w:ascii="Times New Roman" w:cs="Times New Roman" w:eastAsia="Times New Roman" w:hAnsi="Times New Roman"/>
          <w:b/>
          <w:bCs/>
          <w:color w:val="1F1F1F"/>
          <w:sz w:val="28"/>
          <w:szCs w:val="28"/>
        </w:rPr>
        <w:t xml:space="preserve">2.1. 30 điểm tiêu chí chung</w:t>
      </w:r>
    </w:p>
    <w:p>
      <w:pPr>
        <w:spacing w:after="100" w:before="0" w:line="300"/>
        <w:jc w:val="both"/>
      </w:pPr>
      <w:r>
        <w:rPr>
          <w:rFonts w:ascii="Times New Roman" w:cs="Times New Roman" w:eastAsia="Times New Roman" w:hAnsi="Times New Roman"/>
          <w:sz w:val="26"/>
          <w:szCs w:val="26"/>
        </w:rPr>
        <w:t xml:space="preserve">Mỗi cán bộ có một bảng tiêu chí gồm nhiều mục:</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Cán bộ không giữ chức vụ (chuyên viên…): bảng 10 mục, chia ba nhóm (nhóm I có 2 mục mỗi mục 5 điểm; nhóm II và III mỗi nhóm 4 mục, mỗi mục 2,5 điểm).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Cán bộ lãnh đạo, quản lý (Trưởng, Phó phòng trở lên): bảng riêng có nhiều mục hơn do có thêm yêu cầu về nêu gương, lãnh đạo, chỉ đạo.</w:t>
      </w:r>
    </w:p>
    <w:p>
      <w:pPr>
        <w:spacing w:after="100" w:before="0" w:line="300"/>
        <w:jc w:val="both"/>
      </w:pPr>
      <w:r>
        <w:rPr>
          <w:rFonts w:ascii="Times New Roman" w:cs="Times New Roman" w:eastAsia="Times New Roman" w:hAnsi="Times New Roman"/>
          <w:sz w:val="26"/>
          <w:szCs w:val="26"/>
        </w:rPr>
        <w:t xml:space="preserve">Mỗi mục có hai mức đánh giá:</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Đảm bảo: được đủ điểm của mục đó.</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Không đảm bảo: không được điểm và bắt buộc ghi lý do.</w:t>
      </w:r>
    </w:p>
    <w:p>
      <w:pPr>
        <w:spacing w:after="100" w:before="0" w:line="300"/>
        <w:jc w:val="both"/>
      </w:pPr>
      <w:r>
        <w:rPr>
          <w:rFonts w:ascii="Times New Roman" w:cs="Times New Roman" w:eastAsia="Times New Roman" w:hAnsi="Times New Roman"/>
          <w:sz w:val="26"/>
          <w:szCs w:val="26"/>
        </w:rPr>
        <w:t xml:space="preserve">Cán bộ tự đánh giá trước, cấp trên xem xét lại. Nếu cấp trên đánh giá khác với cán bộ thì phải ghi lý do.</w:t>
      </w:r>
    </w:p>
    <w:p>
      <w:pPr>
        <w:pStyle w:val="Heading2"/>
        <w:keepNext/>
        <w:spacing w:after="120" w:before="260"/>
      </w:pPr>
      <w:r>
        <w:rPr>
          <w:rFonts w:ascii="Times New Roman" w:cs="Times New Roman" w:eastAsia="Times New Roman" w:hAnsi="Times New Roman"/>
          <w:b/>
          <w:bCs/>
          <w:color w:val="1F1F1F"/>
          <w:sz w:val="28"/>
          <w:szCs w:val="28"/>
        </w:rPr>
        <w:t xml:space="preserve">2.2. 70 điểm kết quả công việc</w:t>
      </w:r>
    </w:p>
    <w:p>
      <w:pPr>
        <w:spacing w:after="100" w:before="0" w:line="300"/>
        <w:jc w:val="both"/>
      </w:pPr>
      <w:r>
        <w:rPr>
          <w:rFonts w:ascii="Times New Roman" w:cs="Times New Roman" w:eastAsia="Times New Roman" w:hAnsi="Times New Roman"/>
          <w:sz w:val="26"/>
          <w:szCs w:val="26"/>
        </w:rPr>
        <w:t xml:space="preserve">Mỗi việc được giao có một hệ số: việc khó, quan trọng có hệ số cao; việc đơn giản có hệ số thấp. Hệ số lấy từ "Danh mục công việc" của Ban (49 công việc, bốn nhóm A, B, C, D).</w:t>
      </w:r>
    </w:p>
    <w:p>
      <w:pPr>
        <w:spacing w:after="100" w:before="0" w:line="300"/>
        <w:jc w:val="both"/>
      </w:pPr>
      <w:r>
        <w:rPr>
          <w:rFonts w:ascii="Times New Roman" w:cs="Times New Roman" w:eastAsia="Times New Roman" w:hAnsi="Times New Roman"/>
          <w:sz w:val="26"/>
          <w:szCs w:val="26"/>
        </w:rPr>
        <w:t xml:space="preserve">Với các việc trong kỳ, hệ thống tính ba tỷ lệ, mỗi tỷ lệ từ 0% đến 100%: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78"/>
        <w:gridCol w:w="3423"/>
        <w:gridCol w:w="4354"/>
      </w:tblGrid>
      <w:tr>
        <w:trPr>
          <w:cantSplit/>
          <w:tblHeader/>
        </w:trPr>
        <w:tc>
          <w:tcPr>
            <w:tcW w:type="dxa" w:w="157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Tỷ lệ</w:t>
            </w:r>
          </w:p>
        </w:tc>
        <w:tc>
          <w:tcPr>
            <w:tcW w:type="dxa" w:w="342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Đo nội dung gì</w:t>
            </w:r>
          </w:p>
        </w:tc>
        <w:tc>
          <w:tcPr>
            <w:tcW w:type="dxa" w:w="435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Cách trừ điểm</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Số lượng</w:t>
            </w:r>
          </w:p>
        </w:tc>
        <w:tc>
          <w:tcPr>
            <w:tcW w:type="dxa" w:w="342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Khối lượng làm được so với khối lượng được giao</w:t>
            </w:r>
          </w:p>
        </w:tc>
        <w:tc>
          <w:tcPr>
            <w:tcW w:type="dxa" w:w="43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Làm vượt kế hoạch cũng chỉ tính tối đa 100%</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Chất lượng</w:t>
            </w:r>
          </w:p>
        </w:tc>
        <w:tc>
          <w:tcPr>
            <w:tcW w:type="dxa" w:w="342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Sản phẩm làm ra có đạt yêu cầu hay không</w:t>
            </w:r>
          </w:p>
        </w:tc>
        <w:tc>
          <w:tcPr>
            <w:tcW w:type="dxa" w:w="43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Mỗi lần phải làm lại do sai sót lớn về nội dung thì trừ 25% điểm của việc đó</w:t>
            </w:r>
          </w:p>
        </w:tc>
      </w:tr>
      <w:tr>
        <w:trPr>
          <w:cantSplit/>
          <w:tblHeader w:val="off"/>
        </w:trPr>
        <w:tc>
          <w:tcPr>
            <w:tcW w:type="dxa" w:w="157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Tiến độ</w:t>
            </w:r>
          </w:p>
        </w:tc>
        <w:tc>
          <w:tcPr>
            <w:tcW w:type="dxa" w:w="342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Công việc có hoàn thành đúng hạn hay không</w:t>
            </w:r>
          </w:p>
        </w:tc>
        <w:tc>
          <w:tcPr>
            <w:tcW w:type="dxa" w:w="435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Mỗi lần chậm thì trừ 25% điểm của việc đó</w:t>
            </w:r>
          </w:p>
        </w:tc>
      </w:tr>
    </w:tbl>
    <w:p>
      <w:pPr>
        <w:spacing w:after="100"/>
      </w:pPr>
    </w:p>
    <w:p>
      <w:pPr>
        <w:spacing w:after="100" w:before="0" w:line="300"/>
        <w:jc w:val="both"/>
      </w:pPr>
      <w:r>
        <w:rPr>
          <w:rFonts w:ascii="Times New Roman" w:cs="Times New Roman" w:eastAsia="Times New Roman" w:hAnsi="Times New Roman"/>
          <w:sz w:val="26"/>
          <w:szCs w:val="26"/>
        </w:rPr>
        <w:t xml:space="preserve">Trường hợp chậm hoặc sai do nguyên nhân khách quan (ví dụ chờ số liệu của cơ quan khác), cấp trên xác nhận có thể miễn trừ kèm lý do; lần đó không bị trừ điểm.</w:t>
      </w:r>
    </w:p>
    <w:p>
      <w:pPr>
        <w:spacing w:after="100" w:before="0" w:line="300"/>
        <w:jc w:val="both"/>
      </w:pPr>
      <w:r>
        <w:rPr>
          <w:rFonts w:ascii="Times New Roman" w:cs="Times New Roman" w:eastAsia="Times New Roman" w:hAnsi="Times New Roman"/>
          <w:sz w:val="26"/>
          <w:szCs w:val="26"/>
        </w:rPr>
        <w:t xml:space="preserve">Điểm của cán bộ được tính như sau:</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Cán bộ không giữ chức vụ: KPI = trung bình của ba tỷ lệ.</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Lãnh đạo, quản lý: thêm ba tiêu chí nữa là kết quả hoạt động của đơn vị, khả năng tổ chức thực hiện, và sự đoàn kết; mỗi tiêu chí chỉ được 100% hoặc 50%. KPI = trung bình của sáu số.</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Điểm kết quả = KPI × 70.</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Tổng điểm = 30 điểm chung + điểm kết quả.</w:t>
      </w:r>
    </w:p>
    <w:p>
      <w:pPr>
        <w:pStyle w:val="Heading2"/>
        <w:keepNext/>
        <w:spacing w:after="120" w:before="260"/>
      </w:pPr>
      <w:r>
        <w:rPr>
          <w:rFonts w:ascii="Times New Roman" w:cs="Times New Roman" w:eastAsia="Times New Roman" w:hAnsi="Times New Roman"/>
          <w:b/>
          <w:bCs/>
          <w:color w:val="1F1F1F"/>
          <w:sz w:val="28"/>
          <w:szCs w:val="28"/>
        </w:rPr>
        <w:t xml:space="preserve">2.3. Ví dụ minh họa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183"/>
        <w:gridCol w:w="1336"/>
        <w:gridCol w:w="1463"/>
        <w:gridCol w:w="1035"/>
        <w:gridCol w:w="1338"/>
      </w:tblGrid>
      <w:tr>
        <w:trPr>
          <w:cantSplit/>
          <w:tblHeader/>
        </w:trPr>
        <w:tc>
          <w:tcPr>
            <w:tcW w:type="dxa" w:w="41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Tình huống</w:t>
            </w:r>
          </w:p>
        </w:tc>
        <w:tc>
          <w:tcPr>
            <w:tcW w:type="dxa" w:w="133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 chung</w:t>
            </w:r>
          </w:p>
        </w:tc>
        <w:tc>
          <w:tcPr>
            <w:tcW w:type="dxa" w:w="146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 kết quả</w:t>
            </w:r>
          </w:p>
        </w:tc>
        <w:tc>
          <w:tcPr>
            <w:tcW w:type="dxa" w:w="103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Tổng</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Xếp loại</w:t>
            </w:r>
          </w:p>
        </w:tc>
      </w:tr>
      <w:tr>
        <w:trPr>
          <w:cantSplit/>
          <w:tblHeader w:val="off"/>
        </w:trPr>
        <w:tc>
          <w:tcPr>
            <w:tcW w:type="dxa" w:w="41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được giao 10 phần việc, làm xong đủ 10, đúng hạn, không sai sót; tiêu chí chung đạt đủ</w:t>
            </w:r>
          </w:p>
        </w:tc>
        <w:tc>
          <w:tcPr>
            <w:tcW w:type="dxa" w:w="13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30</w:t>
            </w:r>
          </w:p>
        </w:tc>
        <w:tc>
          <w:tcPr>
            <w:tcW w:type="dxa" w:w="14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70</w:t>
            </w:r>
          </w:p>
        </w:tc>
        <w:tc>
          <w:tcPr>
            <w:tcW w:type="dxa" w:w="10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Xuất sắc</w:t>
            </w:r>
          </w:p>
        </w:tc>
      </w:tr>
      <w:tr>
        <w:trPr>
          <w:cantSplit/>
          <w:tblHeader w:val="off"/>
        </w:trPr>
        <w:tc>
          <w:tcPr>
            <w:tcW w:type="dxa" w:w="41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được giao 10 phần việc, chỉ làm xong 5, đúng hạn; tiêu chí chung đạt đủ</w:t>
            </w:r>
          </w:p>
        </w:tc>
        <w:tc>
          <w:tcPr>
            <w:tcW w:type="dxa" w:w="13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30</w:t>
            </w:r>
          </w:p>
        </w:tc>
        <w:tc>
          <w:tcPr>
            <w:tcW w:type="dxa" w:w="14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35</w:t>
            </w:r>
          </w:p>
        </w:tc>
        <w:tc>
          <w:tcPr>
            <w:tcW w:type="dxa" w:w="10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65</w:t>
            </w:r>
          </w:p>
        </w:tc>
        <w:tc>
          <w:tcPr>
            <w:tcW w:type="dxa" w:w="13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w:t>
            </w:r>
          </w:p>
        </w:tc>
      </w:tr>
    </w:tbl>
    <w:p>
      <w:pPr>
        <w:spacing w:after="100"/>
      </w:pPr>
    </w:p>
    <w:p>
      <w:pPr>
        <w:spacing w:after="100" w:before="0" w:line="300"/>
        <w:jc w:val="both"/>
      </w:pPr>
      <w:r>
        <w:rPr>
          <w:rFonts w:ascii="Times New Roman" w:cs="Times New Roman" w:eastAsia="Times New Roman" w:hAnsi="Times New Roman"/>
          <w:sz w:val="26"/>
          <w:szCs w:val="26"/>
        </w:rPr>
        <w:t xml:space="preserve">Hệ thống đã được kiểm tra với nhiều tình huống khác, kể cả các điểm sát ngưỡng 90, 70 và 50 điểm.</w:t>
      </w:r>
    </w:p>
    <w:p>
      <w:pPr>
        <w:pStyle w:val="Heading2"/>
        <w:keepNext/>
        <w:spacing w:after="120" w:before="260"/>
      </w:pPr>
      <w:r>
        <w:rPr>
          <w:rFonts w:ascii="Times New Roman" w:cs="Times New Roman" w:eastAsia="Times New Roman" w:hAnsi="Times New Roman"/>
          <w:b/>
          <w:bCs/>
          <w:color w:val="1F1F1F"/>
          <w:sz w:val="28"/>
          <w:szCs w:val="28"/>
        </w:rPr>
        <w:t xml:space="preserve">2.4. Xếp loại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097"/>
        <w:gridCol w:w="5258"/>
      </w:tblGrid>
      <w:tr>
        <w:trPr>
          <w:cantSplit/>
          <w:tblHeader/>
        </w:trPr>
        <w:tc>
          <w:tcPr>
            <w:tcW w:type="dxa" w:w="409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Tổng điểm</w:t>
            </w:r>
          </w:p>
        </w:tc>
        <w:tc>
          <w:tcPr>
            <w:tcW w:type="dxa" w:w="525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Xếp loại</w:t>
            </w:r>
          </w:p>
        </w:tc>
      </w:tr>
      <w:tr>
        <w:trPr>
          <w:cantSplit/>
          <w:tblHeader w:val="off"/>
        </w:trPr>
        <w:tc>
          <w:tcPr>
            <w:tcW w:type="dxa" w:w="409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Từ 90</w:t>
            </w:r>
          </w:p>
        </w:tc>
        <w:tc>
          <w:tcPr>
            <w:tcW w:type="dxa" w:w="52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xuất sắc nhiệm vụ</w:t>
            </w:r>
          </w:p>
        </w:tc>
      </w:tr>
      <w:tr>
        <w:trPr>
          <w:cantSplit/>
          <w:tblHeader w:val="off"/>
        </w:trPr>
        <w:tc>
          <w:tcPr>
            <w:tcW w:type="dxa" w:w="409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Từ 70 đến dưới 90</w:t>
            </w:r>
          </w:p>
        </w:tc>
        <w:tc>
          <w:tcPr>
            <w:tcW w:type="dxa" w:w="52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tốt nhiệm vụ</w:t>
            </w:r>
          </w:p>
        </w:tc>
      </w:tr>
      <w:tr>
        <w:trPr>
          <w:cantSplit/>
          <w:tblHeader w:val="off"/>
        </w:trPr>
        <w:tc>
          <w:tcPr>
            <w:tcW w:type="dxa" w:w="409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Từ 50 đến dưới 70</w:t>
            </w:r>
          </w:p>
        </w:tc>
        <w:tc>
          <w:tcPr>
            <w:tcW w:type="dxa" w:w="52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nhiệm vụ</w:t>
            </w:r>
          </w:p>
        </w:tc>
      </w:tr>
      <w:tr>
        <w:trPr>
          <w:cantSplit/>
          <w:tblHeader w:val="off"/>
        </w:trPr>
        <w:tc>
          <w:tcPr>
            <w:tcW w:type="dxa" w:w="409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Dưới 50</w:t>
            </w:r>
          </w:p>
        </w:tc>
        <w:tc>
          <w:tcPr>
            <w:tcW w:type="dxa" w:w="525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hoàn thành nhiệm vụ</w:t>
            </w:r>
          </w:p>
        </w:tc>
      </w:tr>
    </w:tbl>
    <w:p>
      <w:pPr>
        <w:spacing w:after="100"/>
      </w:pPr>
    </w:p>
    <w:p>
      <w:pPr>
        <w:spacing w:after="100" w:before="0" w:line="300"/>
        <w:jc w:val="both"/>
      </w:pPr>
      <w:r>
        <w:rPr>
          <w:rFonts w:ascii="Times New Roman" w:cs="Times New Roman" w:eastAsia="Times New Roman" w:hAnsi="Times New Roman"/>
          <w:sz w:val="26"/>
          <w:szCs w:val="26"/>
        </w:rPr>
        <w:t xml:space="preserve">Ngoài điểm số, quy định còn đặt ra điều kiện kèm theo. Một số trường hợp bị xếp "Không hoàn thành nhiệm vụ" dù điểm cao, ví dụ:</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bị kỷ luật từ khiển trách trở lên do vi phạm liên quan công vụ, hoặc có biểu hiện suy thoái;</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với người không giữ chức vụ: trên một nửa số việc trong năm không hoàn thành;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với lãnh đạo: đơn vị phụ trách hoàn thành dưới 70% nhiệm vụ trong năm.</w:t>
      </w:r>
    </w:p>
    <w:p>
      <w:pPr>
        <w:spacing w:after="100" w:before="0" w:line="300"/>
        <w:jc w:val="both"/>
      </w:pPr>
      <w:r>
        <w:rPr>
          <w:rFonts w:ascii="Times New Roman" w:cs="Times New Roman" w:eastAsia="Times New Roman" w:hAnsi="Times New Roman"/>
          <w:sz w:val="26"/>
          <w:szCs w:val="26"/>
        </w:rPr>
        <w:t xml:space="preserve">Quy định có một số ngoại lệ cho phép xem xét mức khác (ví dụ tự giác nhận lỗi và đã khắc phục xong). Khi áp dụng, người phê duyệt phải chọn ngoại lệ và ghi căn cứ.</w:t>
      </w:r>
    </w:p>
    <w:p>
      <w:pPr>
        <w:spacing w:after="100" w:before="0" w:line="300"/>
        <w:jc w:val="both"/>
      </w:pPr>
      <w:r>
        <w:rPr>
          <w:rFonts w:ascii="Times New Roman" w:cs="Times New Roman" w:eastAsia="Times New Roman" w:hAnsi="Times New Roman"/>
          <w:sz w:val="26"/>
          <w:szCs w:val="26"/>
        </w:rPr>
        <w:t xml:space="preserve">Số người xếp Xuất sắc không quá 20% số người Hoàn thành tốt cùng nhóm (đơn vị nổi trội là 25%; nhóm dưới 5 người được chọn 1 người). Phần mềm chỉ gợi ý theo thứ tự điểm, không tự hạ mức xếp loại của ai; người có thẩm quyền quyết định.</w:t>
      </w:r>
    </w:p>
    <w:p>
      <w:pPr>
        <w:pStyle w:val="Heading1"/>
        <w:keepNext/>
        <w:spacing w:after="140" w:before="320"/>
      </w:pPr>
      <w:r>
        <w:rPr>
          <w:rFonts w:ascii="Times New Roman" w:cs="Times New Roman" w:eastAsia="Times New Roman" w:hAnsi="Times New Roman"/>
          <w:b/>
          <w:bCs/>
          <w:color w:val="7B0F1E"/>
          <w:sz w:val="30"/>
          <w:szCs w:val="30"/>
        </w:rPr>
        <w:t xml:space="preserve">3. Đánh giá theo tháng, quý, năm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8"/>
        <w:gridCol w:w="7857"/>
      </w:tblGrid>
      <w:tr>
        <w:trPr>
          <w:cantSplit/>
          <w:tblHeader/>
        </w:trPr>
        <w:tc>
          <w:tcPr>
            <w:tcW w:type="dxa" w:w="14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Kỳ</w:t>
            </w:r>
          </w:p>
        </w:tc>
        <w:tc>
          <w:tcPr>
            <w:tcW w:type="dxa" w:w="785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Cách làm</w:t>
            </w:r>
          </w:p>
        </w:tc>
      </w:tr>
      <w:tr>
        <w:trPr>
          <w:cantSplit/>
          <w:tblHeader w:val="off"/>
        </w:trPr>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Tháng</w:t>
            </w:r>
          </w:p>
        </w:tc>
        <w:tc>
          <w:tcPr>
            <w:tcW w:type="dxa" w:w="7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Kỳ đánh giá cơ bản. Cán bộ tự chấm, cấp trên thẩm định, cấp có thẩm quyền phê duyệt</w:t>
            </w:r>
          </w:p>
        </w:tc>
      </w:tr>
      <w:tr>
        <w:trPr>
          <w:cantSplit/>
          <w:tblHeader w:val="off"/>
        </w:trPr>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Quý</w:t>
            </w:r>
          </w:p>
        </w:tc>
        <w:tc>
          <w:tcPr>
            <w:tcW w:type="dxa" w:w="7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xếp loại cho quý I, II, III. Quý IV không xếp loại riêng mà gộp vào năm</w:t>
            </w:r>
          </w:p>
        </w:tc>
      </w:tr>
      <w:tr>
        <w:trPr>
          <w:cantSplit/>
          <w:tblHeader w:val="off"/>
        </w:trPr>
        <w:tc>
          <w:tcPr>
            <w:tcW w:type="dxa" w:w="149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Năm</w:t>
            </w:r>
          </w:p>
        </w:tc>
        <w:tc>
          <w:tcPr>
            <w:tcW w:type="dxa" w:w="785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Điểm năm là trung bình cộng các tháng đã được phê duyệt. Phải có ít nhất 6 tháng công tác (tính cả tháng nghỉ ốm, thai sản có căn cứ); chưa đủ thì không xếp loại năm</w:t>
            </w:r>
          </w:p>
        </w:tc>
      </w:tr>
    </w:tbl>
    <w:p>
      <w:pPr>
        <w:spacing w:after="100"/>
      </w:pPr>
    </w:p>
    <w:p>
      <w:pPr>
        <w:spacing w:after="100" w:before="0" w:line="300"/>
        <w:jc w:val="both"/>
      </w:pPr>
      <w:r>
        <w:rPr>
          <w:rFonts w:ascii="Times New Roman" w:cs="Times New Roman" w:eastAsia="Times New Roman" w:hAnsi="Times New Roman"/>
          <w:sz w:val="26"/>
          <w:szCs w:val="26"/>
        </w:rPr>
        <w:t xml:space="preserve">Hạn hoàn thành đánh giá năm là ngày 15/12, trường hợp đặc biệt có thể gia hạn đến 15/01 năm sau. Hệ thống nhắc việc khi còn 14 ngày đến hạn.</w:t>
      </w:r>
    </w:p>
    <w:p>
      <w:pPr>
        <w:pStyle w:val="Heading1"/>
        <w:keepNext/>
        <w:spacing w:after="140" w:before="320"/>
      </w:pPr>
      <w:r>
        <w:rPr>
          <w:rFonts w:ascii="Times New Roman" w:cs="Times New Roman" w:eastAsia="Times New Roman" w:hAnsi="Times New Roman"/>
          <w:b/>
          <w:bCs/>
          <w:color w:val="7B0F1E"/>
          <w:sz w:val="30"/>
          <w:szCs w:val="30"/>
        </w:rPr>
        <w:t xml:space="preserve">4. Chấm điểm cho tập thể (từng phòng và cả Ban)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Tập thể được chấm riêng, theo năm, không cộng từ điểm cá nhân.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Các phòng đánh giá trước, Ban đánh giá sau: hồ sơ của Ban chỉ được xem xét khi tất cả các phòng đã được phê duyệt. Hồ sơ của Ban do đại diện Ban Thường vụ thẩm định, phê duyệt.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Thang điểm 100: 30 điểm chung gồm sáu tiêu chí, mỗi tiêu chí 5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72"/>
        <w:gridCol w:w="7383"/>
      </w:tblGrid>
      <w:tr>
        <w:trPr>
          <w:cantSplit/>
          <w:tblHeader/>
        </w:trPr>
        <w:tc>
          <w:tcPr>
            <w:tcW w:type="dxa" w:w="19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73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 tiêu chí chung</w:t>
            </w:r>
          </w:p>
        </w:tc>
      </w:tr>
      <w:tr>
        <w:trPr>
          <w:cantSplit/>
          <w:tblHeader w:val="off"/>
        </w:trPr>
        <w:tc>
          <w:tcPr>
            <w:tcW w:type="dxa" w:w="1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C1</w:t>
            </w:r>
          </w:p>
        </w:tc>
        <w:tc>
          <w:tcPr>
            <w:tcW w:type="dxa" w:w="73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Xây dựng, chỉnh đốn Đảng; nâng cao chất lượng cán bộ, đảng viên</w:t>
            </w:r>
          </w:p>
        </w:tc>
      </w:tr>
      <w:tr>
        <w:trPr>
          <w:cantSplit/>
          <w:tblHeader w:val="off"/>
        </w:trPr>
        <w:tc>
          <w:tcPr>
            <w:tcW w:type="dxa" w:w="1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C2</w:t>
            </w:r>
          </w:p>
        </w:tc>
        <w:tc>
          <w:tcPr>
            <w:tcW w:type="dxa" w:w="73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Phối hợp công tác, đoàn kết nội bộ</w:t>
            </w:r>
          </w:p>
        </w:tc>
      </w:tr>
      <w:tr>
        <w:trPr>
          <w:cantSplit/>
          <w:tblHeader w:val="off"/>
        </w:trPr>
        <w:tc>
          <w:tcPr>
            <w:tcW w:type="dxa" w:w="1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C3</w:t>
            </w:r>
          </w:p>
        </w:tc>
        <w:tc>
          <w:tcPr>
            <w:tcW w:type="dxa" w:w="73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tra, giám sát, kỷ luật; không để xảy ra tham nhũng, tiêu cực</w:t>
            </w:r>
          </w:p>
        </w:tc>
      </w:tr>
      <w:tr>
        <w:trPr>
          <w:cantSplit/>
          <w:tblHeader w:val="off"/>
        </w:trPr>
        <w:tc>
          <w:tcPr>
            <w:tcW w:type="dxa" w:w="1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C4</w:t>
            </w:r>
          </w:p>
        </w:tc>
        <w:tc>
          <w:tcPr>
            <w:tcW w:type="dxa" w:w="73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Chấp hành nguyên tắc tập trung dân chủ, quy chế làm việc, phân công rõ người rõ việc</w:t>
            </w:r>
          </w:p>
        </w:tc>
      </w:tr>
      <w:tr>
        <w:trPr>
          <w:cantSplit/>
          <w:tblHeader w:val="off"/>
        </w:trPr>
        <w:tc>
          <w:tcPr>
            <w:tcW w:type="dxa" w:w="1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C5</w:t>
            </w:r>
          </w:p>
        </w:tc>
        <w:tc>
          <w:tcPr>
            <w:tcW w:type="dxa" w:w="73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Cải cách hành chính, chuyển đổi số, văn hóa công vụ</w:t>
            </w:r>
          </w:p>
        </w:tc>
      </w:tr>
      <w:tr>
        <w:trPr>
          <w:cantSplit/>
          <w:tblHeader w:val="off"/>
        </w:trPr>
        <w:tc>
          <w:tcPr>
            <w:tcW w:type="dxa" w:w="19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C6</w:t>
            </w:r>
          </w:p>
        </w:tc>
        <w:tc>
          <w:tcPr>
            <w:tcW w:type="dxa" w:w="73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phê bình, khắc phục hạn chế, khuyết điểm đã được chỉ ra</w:t>
            </w:r>
          </w:p>
        </w:tc>
      </w:tr>
    </w:tbl>
    <w:p>
      <w:pPr>
        <w:spacing w:after="100"/>
      </w:pP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70 điểm kết quả gồm hai phần:</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30 điểm phần chung cho mọi phòng: hoàn thành chương trình, kế hoạch công tác (15 điểm, tự động tính từ việc đã giao); ứng dụng công nghệ thông tin, báo cáo đúng hạn (5 điểm); kết quả xếp loại đội ngũ của phòng (10 điểm).</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40 điểm phần riêng của từng phòng, theo đúng chức năng, nhiệm vụ của phòng đó (ví dụ Phòng Tổ chức cán bộ chấm về tham mưu đề án tổ chức bộ máy, thẩm định nhân sự; Phòng Bảo vệ chính trị nội bộ chấm về thẩm tra, xác minh, xử lý đơn thư).</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Nếu còn khiếu nại, phản ánh chưa có kết luận thì chưa công nhận kết quả. Sau khi có kết luận thì công nhận bình thường; kết luận đúng cũng không tự động làm hạ mức xếp loại.</w:t>
      </w:r>
    </w:p>
    <w:p>
      <w:pPr>
        <w:spacing w:after="100" w:before="0" w:line="300"/>
        <w:jc w:val="both"/>
      </w:pPr>
      <w:r>
        <w:rPr>
          <w:rFonts w:ascii="Times New Roman" w:cs="Times New Roman" w:eastAsia="Times New Roman" w:hAnsi="Times New Roman"/>
          <w:sz w:val="26"/>
          <w:szCs w:val="26"/>
        </w:rPr>
        <w:t xml:space="preserve">Từng phòng có bộ tiêu chí riêng, chi tiết ở Phụ lục I (phần phụ lục A).</w:t>
      </w:r>
    </w:p>
    <w:p>
      <w:pPr>
        <w:pStyle w:val="Heading1"/>
        <w:keepNext/>
        <w:spacing w:after="140" w:before="320"/>
      </w:pPr>
      <w:r>
        <w:rPr>
          <w:rFonts w:ascii="Times New Roman" w:cs="Times New Roman" w:eastAsia="Times New Roman" w:hAnsi="Times New Roman"/>
          <w:b/>
          <w:bCs/>
          <w:color w:val="7B0F1E"/>
          <w:sz w:val="30"/>
          <w:szCs w:val="30"/>
        </w:rPr>
        <w:t xml:space="preserve">5. Tiêu chí theo từng nhóm chức danh và từng phòng</w:t>
      </w:r>
    </w:p>
    <w:p>
      <w:pPr>
        <w:spacing w:after="100" w:before="0" w:line="300"/>
        <w:jc w:val="both"/>
      </w:pPr>
      <w:r>
        <w:rPr>
          <w:rFonts w:ascii="Times New Roman" w:cs="Times New Roman" w:eastAsia="Times New Roman" w:hAnsi="Times New Roman"/>
          <w:sz w:val="26"/>
          <w:szCs w:val="26"/>
        </w:rPr>
        <w:t xml:space="preserve">Đề yêu cầu tiêu chí cho từng cán bộ và từng phòng. Phần này tóm tắt; bản đầy đủ có sản phẩm, chỉ số đo, nhiệm vụ của từng phòng ở Phụ lục I (phần phụ lục A).</w:t>
      </w:r>
    </w:p>
    <w:p>
      <w:pPr>
        <w:pStyle w:val="Heading2"/>
        <w:keepNext/>
        <w:spacing w:after="120" w:before="260"/>
      </w:pPr>
      <w:r>
        <w:rPr>
          <w:rFonts w:ascii="Times New Roman" w:cs="Times New Roman" w:eastAsia="Times New Roman" w:hAnsi="Times New Roman"/>
          <w:b/>
          <w:bCs/>
          <w:color w:val="1F1F1F"/>
          <w:sz w:val="28"/>
          <w:szCs w:val="28"/>
        </w:rPr>
        <w:t xml:space="preserve">5.1. Bốn nhóm chức danh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2"/>
        <w:gridCol w:w="2931"/>
        <w:gridCol w:w="4492"/>
      </w:tblGrid>
      <w:tr>
        <w:trPr>
          <w:cantSplit/>
          <w:tblHeader/>
        </w:trPr>
        <w:tc>
          <w:tcPr>
            <w:tcW w:type="dxa" w:w="193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293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Gồm ai</w:t>
            </w:r>
          </w:p>
        </w:tc>
        <w:tc>
          <w:tcPr>
            <w:tcW w:type="dxa" w:w="449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Cách tính điểm kết quả (70 điểm)</w:t>
            </w:r>
          </w:p>
        </w:tc>
      </w:tr>
      <w:tr>
        <w:trPr>
          <w:cantSplit/>
          <w:tblHeader w:val="off"/>
        </w:trPr>
        <w:tc>
          <w:tcPr>
            <w:tcW w:type="dxa" w:w="19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 phòng</w:t>
            </w:r>
          </w:p>
        </w:tc>
        <w:tc>
          <w:tcPr>
            <w:tcW w:type="dxa" w:w="29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phòng, Chánh Văn phòng</w:t>
            </w:r>
          </w:p>
        </w:tc>
        <w:tc>
          <w:tcPr>
            <w:tcW w:type="dxa" w:w="44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Sáu số: ba tỷ lệ thông thường và ba tiêu chí lãnh đạo chấm theo cả phòng</w:t>
            </w:r>
          </w:p>
        </w:tc>
      </w:tr>
      <w:tr>
        <w:trPr>
          <w:cantSplit/>
          <w:tblHeader w:val="off"/>
        </w:trPr>
        <w:tc>
          <w:tcPr>
            <w:tcW w:type="dxa" w:w="19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phó</w:t>
            </w:r>
          </w:p>
        </w:tc>
        <w:tc>
          <w:tcPr>
            <w:tcW w:type="dxa" w:w="29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Phó Trưởng phòng, Phó Chánh Văn phòng</w:t>
            </w:r>
          </w:p>
        </w:tc>
        <w:tc>
          <w:tcPr>
            <w:tcW w:type="dxa" w:w="44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Như trên, nhưng ba tiêu chí lãnh đạo chấm trong lĩnh vực được phân công</w:t>
            </w:r>
          </w:p>
        </w:tc>
      </w:tr>
      <w:tr>
        <w:trPr>
          <w:cantSplit/>
          <w:tblHeader w:val="off"/>
        </w:trPr>
        <w:tc>
          <w:tcPr>
            <w:tcW w:type="dxa" w:w="19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w:t>
            </w:r>
          </w:p>
        </w:tc>
        <w:tc>
          <w:tcPr>
            <w:tcW w:type="dxa" w:w="29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công chức không giữ chức vụ</w:t>
            </w:r>
          </w:p>
        </w:tc>
        <w:tc>
          <w:tcPr>
            <w:tcW w:type="dxa" w:w="44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Ba số: số lượng, chất lượng, tiến độ</w:t>
            </w:r>
          </w:p>
        </w:tc>
      </w:tr>
      <w:tr>
        <w:trPr>
          <w:cantSplit/>
          <w:tblHeader w:val="off"/>
        </w:trPr>
        <w:tc>
          <w:tcPr>
            <w:tcW w:type="dxa" w:w="19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lao động hỗ trợ, phục vụ</w:t>
            </w:r>
          </w:p>
        </w:tc>
        <w:tc>
          <w:tcPr>
            <w:tcW w:type="dxa" w:w="29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Lái xe, nhân viên phục vụ, lễ tân, bảo vệ, kỹ thuật (thuộc Văn phòng)</w:t>
            </w:r>
          </w:p>
        </w:tc>
        <w:tc>
          <w:tcPr>
            <w:tcW w:type="dxa" w:w="44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có sản phẩm kiểu văn bản nên chấm ba tiêu chí: chất lượng công việc, tuân thủ quy định, hiệu quả công việc; điểm kết quả bằng trung bình ba tiêu chí nhân 70</w:t>
            </w:r>
          </w:p>
        </w:tc>
      </w:tr>
    </w:tbl>
    <w:p>
      <w:pPr>
        <w:spacing w:after="100"/>
      </w:pPr>
    </w:p>
    <w:p>
      <w:pPr>
        <w:spacing w:after="100" w:before="0" w:line="300"/>
        <w:jc w:val="both"/>
      </w:pPr>
      <w:r>
        <w:rPr>
          <w:rFonts w:ascii="Times New Roman" w:cs="Times New Roman" w:eastAsia="Times New Roman" w:hAnsi="Times New Roman"/>
          <w:sz w:val="26"/>
          <w:szCs w:val="26"/>
        </w:rPr>
        <w:t xml:space="preserve">Việc giao cho mỗi người được lấy từ Danh mục công việc chung của Ban, phù hợp với vị trí việc làm. Người đứng đầu phòng rà soát, Ban tổng hợp và phê duyệt danh mục.</w:t>
      </w:r>
    </w:p>
    <w:p>
      <w:pPr>
        <w:pStyle w:val="Heading2"/>
        <w:keepNext/>
        <w:spacing w:after="120" w:before="260"/>
      </w:pPr>
      <w:r>
        <w:rPr>
          <w:rFonts w:ascii="Times New Roman" w:cs="Times New Roman" w:eastAsia="Times New Roman" w:hAnsi="Times New Roman"/>
          <w:b/>
          <w:bCs/>
          <w:color w:val="1F1F1F"/>
          <w:sz w:val="28"/>
          <w:szCs w:val="28"/>
        </w:rPr>
        <w:t xml:space="preserve">5.2. Bốn phòng, mỗi phòng một bộ tiêu chí riêng</w:t>
      </w:r>
    </w:p>
    <w:p>
      <w:pPr>
        <w:spacing w:after="100" w:before="0" w:line="300"/>
        <w:jc w:val="both"/>
      </w:pPr>
      <w:r>
        <w:rPr>
          <w:rFonts w:ascii="Times New Roman" w:cs="Times New Roman" w:eastAsia="Times New Roman" w:hAnsi="Times New Roman"/>
          <w:sz w:val="26"/>
          <w:szCs w:val="26"/>
        </w:rPr>
        <w:t xml:space="preserve">Điểm của phòng gồm 30 điểm tiêu chí chung (mục 4) và 70 điểm kết quả. Trong 70 điểm có 30 điểm phần chung giống nhau cho mọi phòng, còn 40 điểm phần riêng chấm theo đúng chức năng, nhiệm vụ của từng phòng: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47"/>
        <w:gridCol w:w="7108"/>
      </w:tblGrid>
      <w:tr>
        <w:trPr>
          <w:cantSplit/>
          <w:tblHeader/>
        </w:trPr>
        <w:tc>
          <w:tcPr>
            <w:tcW w:type="dxa" w:w="224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Phòng</w:t>
            </w:r>
          </w:p>
        </w:tc>
        <w:tc>
          <w:tcPr>
            <w:tcW w:type="dxa" w:w="71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Ba mảng chấm riêng (điểm)</w:t>
            </w:r>
          </w:p>
        </w:tc>
      </w:tr>
      <w:tr>
        <w:trPr>
          <w:cantSplit/>
          <w:tblHeader w:val="off"/>
        </w:trPr>
        <w:tc>
          <w:tcPr>
            <w:tcW w:type="dxa" w:w="22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 chức cán bộ</w:t>
            </w:r>
          </w:p>
        </w:tc>
        <w:tc>
          <w:tcPr>
            <w:tcW w:type="dxa" w:w="71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Tham mưu chủ trương, đề án về tổ chức bộ máy, biên chế, cán bộ (15); thẩm định nhân sự và quản lý cán bộ diện Tỉnh ủy, Ban Thường vụ quản lý (15); chính sách cán bộ, đào tạo bồi dưỡng, tiền lương (10)</w:t>
            </w:r>
          </w:p>
        </w:tc>
      </w:tr>
      <w:tr>
        <w:trPr>
          <w:cantSplit/>
          <w:tblHeader w:val="off"/>
        </w:trPr>
        <w:tc>
          <w:tcPr>
            <w:tcW w:type="dxa" w:w="22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 chức đảng, đảng viên</w:t>
            </w:r>
          </w:p>
        </w:tc>
        <w:tc>
          <w:tcPr>
            <w:tcW w:type="dxa" w:w="71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Xây dựng tổ chức đảng, hướng dẫn, kiểm tra nghiệp vụ, thẩm định đánh giá xếp loại tổ chức đảng (15); phát triển, quản lý đảng viên và cơ sở dữ liệu đảng viên (15); khen thưởng, thi đua (10)</w:t>
            </w:r>
          </w:p>
        </w:tc>
      </w:tr>
      <w:tr>
        <w:trPr>
          <w:cantSplit/>
          <w:tblHeader w:val="off"/>
        </w:trPr>
        <w:tc>
          <w:tcPr>
            <w:tcW w:type="dxa" w:w="22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Bảo vệ chính trị nội bộ</w:t>
            </w:r>
          </w:p>
        </w:tc>
        <w:tc>
          <w:tcPr>
            <w:tcW w:type="dxa" w:w="71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Thẩm tra, xác minh cán bộ, đảng viên có vấn đề về chính trị (20); tiếp nhận, phân loại, tham mưu xử lý đơn thư khiếu nại, tố cáo (10); tham mưu chủ trương, kiểm tra, giám sát, quản lý hồ sơ (10)</w:t>
            </w:r>
          </w:p>
        </w:tc>
      </w:tr>
      <w:tr>
        <w:trPr>
          <w:cantSplit/>
          <w:tblHeader w:val="off"/>
        </w:trPr>
        <w:tc>
          <w:tcPr>
            <w:tcW w:type="dxa" w:w="22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w:t>
            </w:r>
          </w:p>
        </w:tc>
        <w:tc>
          <w:tcPr>
            <w:tcW w:type="dxa" w:w="71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Tổng hợp, điều phối chương trình công tác và chế độ báo cáo của Ban (15); văn thư, lưu trữ, hành chính, quản trị, tài chính, hậu cần (15); bảo vệ, chăm sóc sức khỏe, chính sách cán bộ, thi đua, cải cách hành chính của cơ quan (10)</w:t>
            </w:r>
          </w:p>
        </w:tc>
      </w:tr>
    </w:tbl>
    <w:p>
      <w:pPr>
        <w:spacing w:after="100"/>
      </w:pPr>
    </w:p>
    <w:p>
      <w:pPr>
        <w:spacing w:after="100" w:before="0" w:line="300"/>
        <w:jc w:val="both"/>
      </w:pPr>
      <w:r>
        <w:rPr>
          <w:rFonts w:ascii="Times New Roman" w:cs="Times New Roman" w:eastAsia="Times New Roman" w:hAnsi="Times New Roman"/>
          <w:sz w:val="26"/>
          <w:szCs w:val="26"/>
        </w:rPr>
        <w:t xml:space="preserve">Hồ sơ của cả Ban có ba mảng riêng: tham mưu chủ trương, nghị quyết, đề án của Tỉnh ủy, Ban Thường vụ (20 điểm); hướng dẫn, kiểm tra, giám sát, thẩm định trong Đảng bộ tỉnh (10); điều hành nội bộ, phối hợp bốn phòng (10).</w:t>
      </w:r>
    </w:p>
    <w:p>
      <w:pPr>
        <w:spacing w:after="100" w:before="0" w:line="300"/>
        <w:jc w:val="both"/>
      </w:pPr>
      <w:r>
        <w:rPr>
          <w:rFonts w:ascii="Times New Roman" w:cs="Times New Roman" w:eastAsia="Times New Roman" w:hAnsi="Times New Roman"/>
          <w:sz w:val="26"/>
          <w:szCs w:val="26"/>
        </w:rPr>
        <w:t xml:space="preserve">Cách chia điểm nêu trên là đề xuất của tôi do văn bản chưa chia chi tiết. Văn phòng có thể điều chỉnh trên phần mềm, với điều kiện tổng điểm các mảng đúng 30 hoặc 70.</w:t>
      </w:r>
    </w:p>
    <w:p>
      <w:pPr>
        <w:pStyle w:val="Heading1"/>
        <w:keepNext/>
        <w:spacing w:after="140" w:before="320"/>
      </w:pPr>
      <w:r>
        <w:rPr>
          <w:rFonts w:ascii="Times New Roman" w:cs="Times New Roman" w:eastAsia="Times New Roman" w:hAnsi="Times New Roman"/>
          <w:b/>
          <w:bCs/>
          <w:color w:val="7B0F1E"/>
          <w:sz w:val="30"/>
          <w:szCs w:val="30"/>
        </w:rPr>
        <w:t xml:space="preserve">6. Vai trò của OKR trong hệ thống</w:t>
      </w:r>
    </w:p>
    <w:p>
      <w:pPr>
        <w:spacing w:after="100" w:before="0" w:line="300"/>
        <w:jc w:val="both"/>
      </w:pPr>
      <w:r>
        <w:rPr>
          <w:rFonts w:ascii="Times New Roman" w:cs="Times New Roman" w:eastAsia="Times New Roman" w:hAnsi="Times New Roman"/>
          <w:sz w:val="26"/>
          <w:szCs w:val="26"/>
        </w:rPr>
        <w:t xml:space="preserve">Đề bài nêu "KPI/OKR". Phần mềm dùng KPI làm căn cứ chấm điểm, vì các văn bản hiện hành quy định cách tính theo số lượng, chất lượng, tiến độ. OKR (mục tiêu và kết quả then chốt) dùng để theo dõi, định hướng: mỗi việc được giao có thể gắn với một kết quả then chốt của người nhận, và màn hình "OKR theo dõi" cho biết số việc đã thực hiện cho từng kết quả then chốt. OKR không làm thay đổi điểm.</w:t>
      </w:r>
    </w:p>
    <w:p>
      <w:pPr>
        <w:pStyle w:val="Heading1"/>
        <w:keepNext/>
        <w:spacing w:after="140" w:before="320"/>
      </w:pPr>
      <w:r>
        <w:rPr>
          <w:rFonts w:ascii="Times New Roman" w:cs="Times New Roman" w:eastAsia="Times New Roman" w:hAnsi="Times New Roman"/>
          <w:b/>
          <w:bCs/>
          <w:color w:val="7B0F1E"/>
          <w:sz w:val="30"/>
          <w:szCs w:val="30"/>
        </w:rPr>
        <w:t xml:space="preserve">7. Quy trình đánh giá</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Tự đánh giá: cán bộ tự chấm và đề xuất.</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Thẩm định: cấp trên trực tiếp xem lại, đánh giá chất lượng từng việc, đề xuất mức xếp loại.</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Quyết định: cấp có thẩm quyền khác người thẩm định phê duyệt. Duyệt xong hồ sơ bị khóa.</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Lưu hồ sơ, thông báo kết quả cho người được đánh giá.</w:t>
      </w:r>
    </w:p>
    <w:p>
      <w:pPr>
        <w:spacing w:after="100" w:before="0" w:line="300"/>
        <w:jc w:val="both"/>
      </w:pPr>
      <w:r>
        <w:rPr>
          <w:rFonts w:ascii="Times New Roman" w:cs="Times New Roman" w:eastAsia="Times New Roman" w:hAnsi="Times New Roman"/>
          <w:sz w:val="26"/>
          <w:szCs w:val="26"/>
        </w:rPr>
        <w:t xml:space="preserve">Không ai được tự thẩm định hoặc tự phê duyệt hồ sơ của chính mình.</w:t>
      </w:r>
    </w:p>
    <w:p>
      <w:pPr>
        <w:pStyle w:val="Heading1"/>
        <w:keepNext/>
        <w:spacing w:after="140" w:before="320"/>
      </w:pPr>
      <w:r>
        <w:rPr>
          <w:rFonts w:ascii="Times New Roman" w:cs="Times New Roman" w:eastAsia="Times New Roman" w:hAnsi="Times New Roman"/>
          <w:b/>
          <w:bCs/>
          <w:color w:val="7B0F1E"/>
          <w:sz w:val="30"/>
          <w:szCs w:val="30"/>
        </w:rPr>
        <w:t xml:space="preserve">8. Những điểm cần cấp có thẩm quyền quyết định</w:t>
      </w:r>
    </w:p>
    <w:p>
      <w:pPr>
        <w:spacing w:after="100" w:before="0" w:line="300"/>
        <w:jc w:val="both"/>
      </w:pPr>
      <w:r>
        <w:rPr>
          <w:rFonts w:ascii="Times New Roman" w:cs="Times New Roman" w:eastAsia="Times New Roman" w:hAnsi="Times New Roman"/>
          <w:sz w:val="26"/>
          <w:szCs w:val="26"/>
        </w:rPr>
        <w:t xml:space="preserve">Văn bản chưa quy định rõ các điểm dưới đây. Tôi đề xuất cách làm và phần mềm đang áp dụng cách đó. Nếu cấp có thẩm quyền chỉ đạo khác thì điều chỉnh cấu hình, không phải xây dựng lại hệ thống. Chi tiết ở Phụ lục I, mục 8.</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71"/>
        <w:gridCol w:w="3633"/>
        <w:gridCol w:w="4651"/>
      </w:tblGrid>
      <w:tr>
        <w:trPr>
          <w:cantSplit/>
          <w:tblHeader/>
        </w:trPr>
        <w:tc>
          <w:tcPr>
            <w:tcW w:type="dxa" w:w="107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w:t>
            </w:r>
          </w:p>
        </w:tc>
        <w:tc>
          <w:tcPr>
            <w:tcW w:type="dxa" w:w="36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 cần quyết định</w:t>
            </w:r>
          </w:p>
        </w:tc>
        <w:tc>
          <w:tcPr>
            <w:tcW w:type="dxa" w:w="465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Cách làm hiện tại</w:t>
            </w:r>
          </w:p>
        </w:tc>
      </w:tr>
      <w:tr>
        <w:trPr>
          <w:cantSplit/>
          <w:tblHeader w:val="off"/>
        </w:trPr>
        <w:tc>
          <w:tcPr>
            <w:tcW w:type="dxa" w:w="1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36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Chia điểm cho sáu tiêu chí chung và các mảng kết quả của tập thể</w:t>
            </w:r>
          </w:p>
        </w:tc>
        <w:tc>
          <w:tcPr>
            <w:tcW w:type="dxa" w:w="4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Sáu tiêu chí chung mỗi tiêu chí 5 điểm; phần kết quả 30 điểm chung và 40 điểm riêng từng phòng như mục 5.2</w:t>
            </w:r>
          </w:p>
        </w:tc>
      </w:tr>
      <w:tr>
        <w:trPr>
          <w:cantSplit/>
          <w:tblHeader w:val="off"/>
        </w:trPr>
        <w:tc>
          <w:tcPr>
            <w:tcW w:type="dxa" w:w="1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c>
          <w:tcPr>
            <w:tcW w:type="dxa" w:w="36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Cách chấm 30 điểm tiêu chí chung của cán bộ không giữ chức vụ</w:t>
            </w:r>
          </w:p>
        </w:tc>
        <w:tc>
          <w:tcPr>
            <w:tcW w:type="dxa" w:w="4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Chấm "Đảm bảo, Không đảm bảo" từng mục, giống bảng của lãnh đạo</w:t>
            </w:r>
          </w:p>
        </w:tc>
      </w:tr>
      <w:tr>
        <w:trPr>
          <w:cantSplit/>
          <w:tblHeader w:val="off"/>
        </w:trPr>
        <w:tc>
          <w:tcPr>
            <w:tcW w:type="dxa" w:w="1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w:t>
            </w:r>
          </w:p>
        </w:tc>
        <w:tc>
          <w:tcPr>
            <w:tcW w:type="dxa" w:w="36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Ai thuộc nhóm người lao động hỗ trợ, phục vụ</w:t>
            </w:r>
          </w:p>
        </w:tc>
        <w:tc>
          <w:tcPr>
            <w:tcW w:type="dxa" w:w="4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Lái xe, phục vụ, lễ tân, bảo vệ, kỹ thuật; văn thư và hành chính là công chức nên chấm theo sản phẩm</w:t>
            </w:r>
          </w:p>
        </w:tc>
      </w:tr>
      <w:tr>
        <w:trPr>
          <w:cantSplit/>
          <w:tblHeader w:val="off"/>
        </w:trPr>
        <w:tc>
          <w:tcPr>
            <w:tcW w:type="dxa" w:w="1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36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Các điều kiện kèm theo và hạn mức xuất sắc: bắt buộc hay chỉ cảnh báo</w:t>
            </w:r>
          </w:p>
        </w:tc>
        <w:tc>
          <w:tcPr>
            <w:tcW w:type="dxa" w:w="4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cảnh báo, gợi ý; người thẩm định, phê duyệt quyết định cuối cùng</w:t>
            </w:r>
          </w:p>
        </w:tc>
      </w:tr>
      <w:tr>
        <w:trPr>
          <w:cantSplit/>
          <w:tblHeader w:val="off"/>
        </w:trPr>
        <w:tc>
          <w:tcPr>
            <w:tcW w:type="dxa" w:w="1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36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Điểm quý, năm: tính trực tiếp hay trung bình các tháng</w:t>
            </w:r>
          </w:p>
        </w:tc>
        <w:tc>
          <w:tcPr>
            <w:tcW w:type="dxa" w:w="4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Tháng, quý chấm trực tiếp; năm là trung bình các tháng đã duyệt, cần từ 6 tháng</w:t>
            </w:r>
          </w:p>
        </w:tc>
      </w:tr>
      <w:tr>
        <w:trPr>
          <w:cantSplit/>
          <w:tblHeader w:val="off"/>
        </w:trPr>
        <w:tc>
          <w:tcPr>
            <w:tcW w:type="dxa" w:w="1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w:t>
            </w:r>
          </w:p>
        </w:tc>
        <w:tc>
          <w:tcPr>
            <w:tcW w:type="dxa" w:w="36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chấm điểm theo OKR không</w:t>
            </w:r>
          </w:p>
        </w:tc>
        <w:tc>
          <w:tcPr>
            <w:tcW w:type="dxa" w:w="4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KPI là căn cứ duy nhất, OKR chỉ để theo dõi</w:t>
            </w:r>
          </w:p>
        </w:tc>
      </w:tr>
      <w:tr>
        <w:trPr>
          <w:cantSplit/>
          <w:tblHeader w:val="off"/>
        </w:trPr>
        <w:tc>
          <w:tcPr>
            <w:tcW w:type="dxa" w:w="1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7</w:t>
            </w:r>
          </w:p>
        </w:tc>
        <w:tc>
          <w:tcPr>
            <w:tcW w:type="dxa" w:w="36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Ai thẩm định, phê duyệt hồ sơ của cả Ban</w:t>
            </w:r>
          </w:p>
        </w:tc>
        <w:tc>
          <w:tcPr>
            <w:tcW w:type="dxa" w:w="46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Một tài khoản đại diện Ban Thường vụ, sau khi mọi phòng đã được phê duyệt; người cụ thể do Ban Thường vụ chỉ định</w:t>
            </w:r>
          </w:p>
        </w:tc>
      </w:tr>
    </w:tbl>
    <w:p>
      <w:pPr>
        <w:spacing w:after="100"/>
      </w:pPr>
    </w:p>
    <w:p>
      <w:r>
        <w:br w:type="page"/>
      </w:r>
    </w:p>
    <w:p>
      <w:pPr>
        <w:spacing w:after="80" w:before="0"/>
        <w:jc w:val="center"/>
      </w:pPr>
      <w:r>
        <w:rPr>
          <w:rFonts w:ascii="Times New Roman" w:cs="Times New Roman" w:eastAsia="Times New Roman" w:hAnsi="Times New Roman"/>
          <w:b/>
          <w:bCs/>
          <w:color w:val="7B0F1E"/>
          <w:sz w:val="22"/>
          <w:szCs w:val="22"/>
        </w:rPr>
        <w:t xml:space="preserve">PHẦN 2</w:t>
      </w:r>
    </w:p>
    <w:p>
      <w:pPr>
        <w:pStyle w:val="Title"/>
        <w:spacing w:after="240"/>
        <w:jc w:val="center"/>
      </w:pPr>
      <w:r>
        <w:rPr>
          <w:rFonts w:ascii="Times New Roman" w:cs="Times New Roman" w:eastAsia="Times New Roman" w:hAnsi="Times New Roman"/>
          <w:b/>
          <w:bCs/>
          <w:sz w:val="32"/>
          <w:szCs w:val="32"/>
        </w:rPr>
        <w:t xml:space="preserve">Phần mềm quản lý, đánh giá kết quả thực hiện nhiệm vụ bằng KPI/OKR</w:t>
      </w:r>
    </w:p>
    <w:p>
      <w:pPr>
        <w:pStyle w:val="Heading1"/>
        <w:keepNext/>
        <w:spacing w:after="140" w:before="320"/>
      </w:pPr>
      <w:r>
        <w:rPr>
          <w:rFonts w:ascii="Times New Roman" w:cs="Times New Roman" w:eastAsia="Times New Roman" w:hAnsi="Times New Roman"/>
          <w:b/>
          <w:bCs/>
          <w:color w:val="7B0F1E"/>
          <w:sz w:val="30"/>
          <w:szCs w:val="30"/>
        </w:rPr>
        <w:t xml:space="preserve">1. Mục đích và chức năng chính</w:t>
      </w:r>
    </w:p>
    <w:p>
      <w:pPr>
        <w:spacing w:after="100" w:before="0" w:line="300"/>
        <w:jc w:val="both"/>
      </w:pPr>
      <w:r>
        <w:rPr>
          <w:rFonts w:ascii="Times New Roman" w:cs="Times New Roman" w:eastAsia="Times New Roman" w:hAnsi="Times New Roman"/>
          <w:sz w:val="26"/>
          <w:szCs w:val="26"/>
        </w:rPr>
        <w:t xml:space="preserve">Phần mềm phục vụ Ban Tổ chức Tỉnh ủy thực hiện bốn nội dung trên một hệ thống:</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Giao việc từ cấp trên xuống cấp dưới và theo dõi tiến độ.</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Ghi nhận kết quả: cán bộ báo cáo, cấp trên xác nhận.</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Tự động tính điểm và xếp loại theo tháng, quý, năm, cho cán bộ và cho từng phòng.</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Kiểm soát truy cập và dấu vết: mọi thao tác được ghi nhật ký, kết quả đã phê duyệt không sửa được, mỗi người chỉ xem được dữ liệu thuộc phạm vi quyền của mình.</w:t>
      </w:r>
    </w:p>
    <w:p>
      <w:pPr>
        <w:spacing w:after="100" w:before="0" w:line="300"/>
        <w:jc w:val="both"/>
      </w:pPr>
      <w:r>
        <w:rPr>
          <w:rFonts w:ascii="Times New Roman" w:cs="Times New Roman" w:eastAsia="Times New Roman" w:hAnsi="Times New Roman"/>
          <w:sz w:val="26"/>
          <w:szCs w:val="26"/>
        </w:rPr>
        <w:t xml:space="preserve">Mục tiêu của phần mềm là thay việc tổng hợp thủ công cuối kỳ bằng số liệu thu thập xuyên suốt trong kỳ, để mọi điểm số truy ngược được về từng việc và từng người xác nhận.</w:t>
      </w:r>
    </w:p>
    <w:p>
      <w:pPr>
        <w:pStyle w:val="Heading1"/>
        <w:keepNext/>
        <w:spacing w:after="140" w:before="320"/>
      </w:pPr>
      <w:r>
        <w:rPr>
          <w:rFonts w:ascii="Times New Roman" w:cs="Times New Roman" w:eastAsia="Times New Roman" w:hAnsi="Times New Roman"/>
          <w:b/>
          <w:bCs/>
          <w:color w:val="7B0F1E"/>
          <w:sz w:val="30"/>
          <w:szCs w:val="30"/>
        </w:rPr>
        <w:t xml:space="preserve">2. Đối chiếu với 9 chức năng đề yêu cầu</w:t>
      </w:r>
    </w:p>
    <w:p>
      <w:pPr>
        <w:spacing w:after="100" w:before="0" w:line="300"/>
        <w:jc w:val="both"/>
      </w:pPr>
      <w:r>
        <w:rPr>
          <w:rFonts w:ascii="Times New Roman" w:cs="Times New Roman" w:eastAsia="Times New Roman" w:hAnsi="Times New Roman"/>
          <w:sz w:val="26"/>
          <w:szCs w:val="26"/>
        </w:rPr>
        <w:t xml:space="preserve">Cột "Minh chứng" là màn hình hoặc luồng nghiệp vụ đã được quay video.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42"/>
        <w:gridCol w:w="2147"/>
        <w:gridCol w:w="4946"/>
        <w:gridCol w:w="1520"/>
      </w:tblGrid>
      <w:tr>
        <w:trPr>
          <w:cantSplit/>
          <w:tblHeader/>
        </w:trPr>
        <w:tc>
          <w:tcPr>
            <w:tcW w:type="dxa" w:w="74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w:t>
            </w:r>
          </w:p>
        </w:tc>
        <w:tc>
          <w:tcPr>
            <w:tcW w:type="dxa" w:w="214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Yêu cầu của đề</w:t>
            </w:r>
          </w:p>
        </w:tc>
        <w:tc>
          <w:tcPr>
            <w:tcW w:type="dxa" w:w="49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Chức năng của phần mềm</w:t>
            </w:r>
          </w:p>
        </w:tc>
        <w:tc>
          <w:tcPr>
            <w:tcW w:type="dxa" w:w="15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Minh chứng</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cán bộ, công chức, phòng chuyên môn và vị trí việc làm</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đơn vị (Ban, các phòng), vị trí việc làm theo cấp bậc, ai đang giữ vị trí nào, cán bộ kiêm nhiệm (mỗi vị trí một phiếu đánh giá riêng). Nhập nhanh từ tệp Excel; nhập thật từ tệp của Ban được 5 đơn vị, 39 vị trí, 38 cán bộ. Có sơ đồ tổ chức. Thông tin riêng tư như ngày sinh, số căn cước chỉ người quản lý tổ chức mới thấy</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Sơ đồ tổ chức, quản lý tổ chức</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nhiệm vụ và bộ tiêu chí KPI/OKR</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Danh mục công việc chuẩn của Ban (có phiên bản, có phê duyệt, mỗi việc có hệ số điểm). Bảng tiêu chí chung 30 điểm. Giao nhiệm vụ, việc đột xuất, việc lặp lại theo chu kỳ. OKR theo dõi gắn với việc</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Danh mục, Việc được giao, OKR</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Cập nhật, theo dõi kết quả thực hiện nhiệm vụ</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Cán bộ báo cáo đã làm được bao nhiêu kèm minh chứng; cấp trên xác nhận hoặc từ chối; hệ thống tự đếm số lần chậm, số lần phải làm lại; có thể miễn trừ nếu có lý do khách quan; trao đổi và đính kèm tệp ngay trên từng việc; cảnh báo sớm việc sắp hoặc đã quá hạn</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Giao việc, báo cáo, xác nhận</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động tính điểm, xếp loại theo tháng, quý, năm</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tính điểm số lượng, chất lượng, tiến độ, điểm kết quả, tổng điểm và xếp loại; điều kiện kèm theo như kỷ luật; điểm năm là trung bình các tháng; xử lý tháng nghỉ; gợi ý hạn mức xuất sắc. Có chức năng giải thích điểm được tính từ những nội dung nào, và mô phỏng kết quả khi thay đổi số liệu</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đánh giá, giải thích điểm</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Tổng hợp kết quả cá nhân và tập thể</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cá nhân theo kỳ; hồ sơ phòng và Ban theo năm, chấm theo từng trục tiêu chí; báo cáo theo đơn vị, phân bố xếp loại, so sánh nhiều kỳ</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Báo cáo, đánh giá tập thể</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 người sử dụng và phê duyệt kết quả</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Tám vai trò, mỗi người chỉ làm được việc đúng vai trò và đúng phạm vi cấp dưới của mình; hồ sơ phải qua tự chấm, thẩm định, phê duyệt; có thể trả lại kèm lý do; xác thực hai lớp cho tài khoản quản trị</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Đăng nhập, đánh giá trọn luồng</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7</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Lưu lịch sử chỉnh sửa, cập nhật dữ liệu</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 ghi mọi thao tác quan trọng (ai, lúc nào, làm gì, trước và sau khi sửa), không thể sửa hay xóa; có chức năng kiểm tra xem nhật ký có bị cắt xén hay chưa; hồ sơ đã duyệt bị khóa</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 hoạt động</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8</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Tra cứu, thống kê, báo cáo và xuất kết quả</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Tìm kiếm, lọc, phân trang; thống kê theo trạng thái và tỷ lệ chậm; báo cáo từng kỳ; xuất ra Excel, PDF; mỗi lần xuất đều được ghi nhật ký</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Báo cáo, xuất tệp</w:t>
            </w:r>
          </w:p>
        </w:tc>
      </w:tr>
      <w:tr>
        <w:trPr>
          <w:cantSplit/>
          <w:tblHeader w:val="off"/>
        </w:trPr>
        <w:tc>
          <w:tcPr>
            <w:tcW w:type="dxa" w:w="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9</w:t>
            </w:r>
          </w:p>
        </w:tc>
        <w:tc>
          <w:tcPr>
            <w:tcW w:type="dxa" w:w="21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Dashboard tự tổng hợp; dự thảo báo cáo, quyết định theo mẫu</w:t>
            </w:r>
          </w:p>
        </w:tc>
        <w:tc>
          <w:tcPr>
            <w:tcW w:type="dxa" w:w="49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Màn hình tổng quan khác nhau theo từng người (cá nhân, phòng, toàn Ban), tự làm mới mỗi phút, có mục "Cần xử lý" và "Cảnh báo sớm". Dự thảo báo cáo, thông báo, quyết định công nhận xếp loại tải về dạng Word, điền sẵn số liệu từ hồ sơ đã duyệt, có dòng "DỰ THẢO"; không dùng trí tuệ nhân tạo</w:t>
            </w:r>
          </w:p>
        </w:tc>
        <w:tc>
          <w:tcPr>
            <w:tcW w:type="dxa" w:w="1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Tổng quan, dự thảo Word</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3. Các chức năng bổ sung ngoài yêu cầu của đề</w:t>
      </w:r>
    </w:p>
    <w:p>
      <w:pPr>
        <w:spacing w:after="100" w:before="0" w:line="300"/>
        <w:jc w:val="both"/>
      </w:pPr>
      <w:r>
        <w:rPr>
          <w:rFonts w:ascii="Times New Roman" w:cs="Times New Roman" w:eastAsia="Times New Roman" w:hAnsi="Times New Roman"/>
          <w:sz w:val="26"/>
          <w:szCs w:val="26"/>
        </w:rPr>
        <w:t xml:space="preserve">Đề bài cho phép đề xuất thêm chức năng. Tôi bổ sung các chức năng sau, phù hợp với công tác tổ chức cán bộ:</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40"/>
        <w:gridCol w:w="6515"/>
      </w:tblGrid>
      <w:tr>
        <w:trPr>
          <w:cantSplit/>
          <w:tblHeader/>
        </w:trPr>
        <w:tc>
          <w:tcPr>
            <w:tcW w:type="dxa" w:w="28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Chức năng</w:t>
            </w:r>
          </w:p>
        </w:tc>
        <w:tc>
          <w:tcPr>
            <w:tcW w:type="dxa" w:w="651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Rà soát quyền mỗi quý</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Cuối mỗi quý, lãnh đạo phòng xác nhận từng người còn cần quyền hiện có hay không; thu hồi được ngay</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 hai lớp</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Tài khoản quản trị phải nhập thêm mã 6 số từ ứng dụng trên điện thoại, nên lộ mật khẩu cũng không bị chiếm quyền</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đăng xuất khi không thao tác</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thao tác 30 phút thì tự đăng xuất, báo trước 2 phút</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Hủy kết quả để chấm lại</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Phát hiện sai số liệu sau khi duyệt thì cấp có thẩm quyền được hủy kết quả, nêu rõ lý do; kết quả cũ vẫn lưu lại; không có cách sửa kết quả mà không để lại dấu vết</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Gợi ý hạn mức xuất sắc</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Cho người phê duyệt biết ai nằm trong, ai ngoài hạn mức; chỉ mang tính gợi ý, không tự hạ mức xếp loại</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Miễn trừ lý do khách quan</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Việc chậm hoặc sai do nguyên nhân khách quan không bị trừ điểm; có người xác nhận và ghi lý do</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Ghi nhận kỷ luật</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ghi nhận quyết định kỷ luật; hệ thống tự khóa các mục liên quan và xếp loại đúng quy định</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Khiếu nại và hạn 15/12</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Chặn công nhận khi còn khiếu nại chưa kết luận; nhắc hạn, gia hạn có căn cứ</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Đề án, dự án và lịch họp</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Theo dõi đề án theo mốc tiến độ; đặt lịch họp, báo trùng lịch người và phòng họp, ghi kết luận và giao việc sau họp</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Tài liệu và thông báo</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Bản tin tài liệu kèm tệp; chuông thông báo khi có việc mới, có hồ sơ cần xử lý</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mã hóa</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dữ liệu có mã hóa, lưu ở nhiều nơi, thử khôi phục định kỳ</w:t>
            </w:r>
          </w:p>
        </w:tc>
      </w:tr>
      <w:tr>
        <w:trPr>
          <w:cantSplit/>
          <w:tblHeader w:val="off"/>
        </w:trPr>
        <w:tc>
          <w:tcPr>
            <w:tcW w:type="dxa" w:w="28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Bộ tài liệu và kiểm thử</w:t>
            </w:r>
          </w:p>
        </w:tc>
        <w:tc>
          <w:tcPr>
            <w:tcW w:type="dxa" w:w="65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Đặc tả, hướng dẫn triển khai, bộ kiểm thử kèm bằng chứng từng ca và video các luồng chính</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4. Các vai trò sử dụng phần mềm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39"/>
        <w:gridCol w:w="6116"/>
      </w:tblGrid>
      <w:tr>
        <w:trPr>
          <w:cantSplit/>
          <w:tblHeader/>
        </w:trPr>
        <w:tc>
          <w:tcPr>
            <w:tcW w:type="dxa" w:w="323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Vai trò</w:t>
            </w:r>
          </w:p>
        </w:tc>
        <w:tc>
          <w:tcPr>
            <w:tcW w:type="dxa" w:w="61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Quyền hạn chính</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ban</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Phê duyệt danh mục công việc, đề án, kết quả đánh giá; xem toàn Ban</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Phó Trưởng ban</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Thẩm định, phê duyệt hồ sơ của các Trưởng, Phó phòng mình phụ trách</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phòng, Phó phòng</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Giao việc, xác nhận, thẩm định, phê duyệt cho cấp dưới</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Nhận việc, báo cáo, tự chấm điểm; chỉ xem dữ liệu của mình</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tổ chức, danh mục; mở kỳ, tạo hồ sơ; ghi kỷ luật, tháng nghỉ; xuất báo cáo</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Đại diện Ban Thường vụ</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Thẩm định, phê duyệt hồ sơ của cả Ban (để người của Ban không tự chấm mình)</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trị hệ thống</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Tạo tài khoản, cấp quyền; không có quyền can thiệp vào kết quả đánh giá</w:t>
            </w:r>
          </w:p>
        </w:tc>
      </w:tr>
      <w:tr>
        <w:trPr>
          <w:cantSplit/>
          <w:tblHeader w:val="off"/>
        </w:trPr>
        <w:tc>
          <w:tcPr>
            <w:tcW w:type="dxa" w:w="32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trị dữ liệu</w:t>
            </w:r>
          </w:p>
        </w:tc>
        <w:tc>
          <w:tcPr>
            <w:tcW w:type="dxa" w:w="61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Gắn tài khoản với cán bộ, đọc nhật ký giám sát</w:t>
            </w:r>
          </w:p>
        </w:tc>
      </w:tr>
    </w:tbl>
    <w:p>
      <w:pPr>
        <w:spacing w:after="100"/>
      </w:pPr>
    </w:p>
    <w:p>
      <w:pPr>
        <w:spacing w:after="100" w:before="0" w:line="300"/>
        <w:jc w:val="both"/>
      </w:pPr>
      <w:r>
        <w:rPr>
          <w:rFonts w:ascii="Times New Roman" w:cs="Times New Roman" w:eastAsia="Times New Roman" w:hAnsi="Times New Roman"/>
          <w:sz w:val="26"/>
          <w:szCs w:val="26"/>
        </w:rPr>
        <w:t xml:space="preserve">Cách phân quyền này là phương án của tôi vì văn bản chưa quy định chi tiết; lãnh đạo xác nhận lại được, và đổi bằng một tệp cấu hình.</w:t>
      </w:r>
    </w:p>
    <w:p>
      <w:pPr>
        <w:pStyle w:val="Heading1"/>
        <w:keepNext/>
        <w:spacing w:after="140" w:before="320"/>
      </w:pPr>
      <w:r>
        <w:rPr>
          <w:rFonts w:ascii="Times New Roman" w:cs="Times New Roman" w:eastAsia="Times New Roman" w:hAnsi="Times New Roman"/>
          <w:b/>
          <w:bCs/>
          <w:color w:val="7B0F1E"/>
          <w:sz w:val="30"/>
          <w:szCs w:val="30"/>
        </w:rPr>
        <w:t xml:space="preserve">5. Các bước của một hồ sơ đánh giá</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Giao việc: cấp trên giao việc; Văn phòng mở kỳ và tạo hồ sơ, hệ thống tự điền các việc đã giao vào hồ sơ.</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Báo cáo kết quả: cán bộ báo cáo, cấp trên xác nhận; hệ thống tự đếm số lần chậm và số lần làm lại.</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Tự chấm: cán bộ tự chọn "Đảm bảo" hay "Không đảm bảo" cho từng mục tiêu chí chung.</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Thẩm định: cấp trên trực tiếp đánh giá chất lượng từng việc, xem lại phần tự chấm; hệ thống tính điểm và đề xuất xếp loại.</w:t>
      </w:r>
    </w:p>
    <w:p>
      <w:pPr>
        <w:tabs>
          <w:tab w:val="left" w:pos="660"/>
        </w:tabs>
        <w:spacing w:after="60" w:line="300"/>
        <w:ind w:left="660" w:hanging="30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Phê duyệt: cấp có thẩm quyền quyết định. Từ lúc này hồ sơ bị khóa.</w:t>
      </w:r>
    </w:p>
    <w:p>
      <w:pPr>
        <w:spacing w:after="100" w:before="0" w:line="300"/>
        <w:jc w:val="both"/>
      </w:pPr>
      <w:r>
        <w:rPr>
          <w:rFonts w:ascii="Times New Roman" w:cs="Times New Roman" w:eastAsia="Times New Roman" w:hAnsi="Times New Roman"/>
          <w:sz w:val="26"/>
          <w:szCs w:val="26"/>
        </w:rPr>
        <w:t xml:space="preserve">Nguyên tắc: không ai được tự thẩm định hoặc tự phê duyệt hồ sơ của chính mình; người phê duyệt phải khác người thẩm định.</w:t>
      </w:r>
    </w:p>
    <w:p>
      <w:pPr>
        <w:pStyle w:val="Heading1"/>
        <w:keepNext/>
        <w:spacing w:after="140" w:before="320"/>
      </w:pPr>
      <w:r>
        <w:rPr>
          <w:rFonts w:ascii="Times New Roman" w:cs="Times New Roman" w:eastAsia="Times New Roman" w:hAnsi="Times New Roman"/>
          <w:b/>
          <w:bCs/>
          <w:color w:val="7B0F1E"/>
          <w:sz w:val="30"/>
          <w:szCs w:val="30"/>
        </w:rPr>
        <w:t xml:space="preserve">6. Cách tính điểm</w:t>
      </w:r>
    </w:p>
    <w:p>
      <w:pPr>
        <w:spacing w:after="100" w:before="0" w:line="300"/>
        <w:jc w:val="both"/>
      </w:pPr>
      <w:r>
        <w:rPr>
          <w:rFonts w:ascii="Times New Roman" w:cs="Times New Roman" w:eastAsia="Times New Roman" w:hAnsi="Times New Roman"/>
          <w:sz w:val="26"/>
          <w:szCs w:val="26"/>
        </w:rPr>
        <w:t xml:space="preserve">Phần mềm áp dụng cách tính nêu ở Phần 1: ba tỷ lệ số lượng, chất lượng, tiến độ (mỗi lần chậm hoặc làm lại nặng trừ 25% điểm của việc đó), lãnh đạo có thêm ba tiêu chí; điểm kết quả bằng KPI nhân 70; tổng điểm cộng thêm tối đa 30 điểm tiêu chí chung. Công thức được lưu như dữ liệu có phiên bản, nên khi quy định thay đổi chỉ cần cập nhật phiên bản mới, hồ sơ cũ vẫn tính đúng theo phiên bản đã dùng.</w:t>
      </w:r>
    </w:p>
    <w:p>
      <w:pPr>
        <w:spacing w:after="100" w:before="0" w:line="300"/>
        <w:jc w:val="both"/>
      </w:pPr>
      <w:r>
        <w:rPr>
          <w:rFonts w:ascii="Times New Roman" w:cs="Times New Roman" w:eastAsia="Times New Roman" w:hAnsi="Times New Roman"/>
          <w:sz w:val="26"/>
          <w:szCs w:val="26"/>
        </w:rPr>
        <w:t xml:space="preserve">Phần mềm đã được kiểm tra với nhiều trường hợp mẫu và điểm sát ngưỡng, ví dụ:</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846"/>
        <w:gridCol w:w="3509"/>
      </w:tblGrid>
      <w:tr>
        <w:trPr>
          <w:cantSplit/>
          <w:tblHeader/>
        </w:trPr>
        <w:tc>
          <w:tcPr>
            <w:tcW w:type="dxa" w:w="584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Tình huống</w:t>
            </w:r>
          </w:p>
        </w:tc>
        <w:tc>
          <w:tcPr>
            <w:tcW w:type="dxa" w:w="350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Kết quả</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Làm đủ 10/10 việc, đúng hạn, không sai sót, tiêu chí chung đủ 30</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100,00, Xuất sắc</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Làm 10/10, có 1 lần chậm và 1 lần làm lại</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88,33, Hoàn thành tốt</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Làm 5/10</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65,00, Hoàn thành</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làm gì, tiêu chí chung đủ 30</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30,00, Không hoàn thành</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có tiêu chí chung 20 và làm đủ</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đúng 90,00, Xuất sắc</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Làm vượt kế hoạch (12/10)</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vẫn 100,00, không cộng thêm</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phòng làm đủ việc, ba tiêu chí lãnh đạo 100%, 100%, 50%</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94,17, Xuất sắc</w:t>
            </w:r>
          </w:p>
        </w:tc>
      </w:tr>
      <w:tr>
        <w:trPr>
          <w:cantSplit/>
          <w:tblHeader w:val="off"/>
        </w:trPr>
        <w:tc>
          <w:tcPr>
            <w:tcW w:type="dxa" w:w="584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Điểm năm của chuyên viên có sáu tháng đã duyệt (80; 82,5; 85; 85; 87,5; 90)</w:t>
            </w:r>
          </w:p>
        </w:tc>
        <w:tc>
          <w:tcPr>
            <w:tcW w:type="dxa" w:w="35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85,00</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7. An toàn thông tin trong phần mềm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53"/>
        <w:gridCol w:w="6302"/>
      </w:tblGrid>
      <w:tr>
        <w:trPr>
          <w:cantSplit/>
          <w:tblHeader/>
        </w:trPr>
        <w:tc>
          <w:tcPr>
            <w:tcW w:type="dxa" w:w="305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Nguy cơ</w:t>
            </w:r>
          </w:p>
        </w:tc>
        <w:tc>
          <w:tcPr>
            <w:tcW w:type="dxa" w:w="630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 của phần mềm</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Dò đoán mật khẩu</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Mật khẩu dài tối thiểu 12 ký tự và được mã hóa một chiều; sai 5 lần thì khóa 15 phút; thông báo lỗi không cho biết tên đăng nhập có tồn tại hay không</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Lộ tài khoản quản trị</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Bắt buộc mã xác thực thứ hai; quản trị hệ thống không đọc được nhật ký và không sửa được kết quả đánh giá</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Xem dữ liệu ngoài phạm vi quyền</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 theo cây tổ chức; chuyên viên chỉ thấy hồ sơ của mình; thông tin riêng tư chỉ người quản lý thấy</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Sửa điểm sau khi duyệt, xóa dấu vết</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đã duyệt bị khóa ngay trong cơ sở dữ liệu; nhật ký không sửa, không xóa được và có kiểm tra toàn vẹn</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Để máy mở khi rời vị trí</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đăng xuất sau 30 phút không thao tác</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Mất dữ liệu</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mã hóa nhiều nơi và có lệnh thử khôi phục</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Lộ bí mật nhà nước</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Hệ thống không lưu nội dung bí mật nhà nước; việc liên quan văn bản mật chỉ ghi số lượng</w:t>
            </w:r>
          </w:p>
        </w:tc>
      </w:tr>
      <w:tr>
        <w:trPr>
          <w:cantSplit/>
          <w:tblHeader w:val="off"/>
        </w:trPr>
        <w:tc>
          <w:tcPr>
            <w:tcW w:type="dxa" w:w="30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Sử dụng AI không phù hợp</w:t>
            </w:r>
          </w:p>
        </w:tc>
        <w:tc>
          <w:tcPr>
            <w:tcW w:type="dxa" w:w="630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dùng AI để chấm điểm, xếp loại hay gửi dữ liệu cán bộ ra ngoài</w:t>
            </w:r>
          </w:p>
        </w:tc>
      </w:tr>
    </w:tbl>
    <w:p>
      <w:pPr>
        <w:spacing w:after="100"/>
      </w:pPr>
    </w:p>
    <w:p>
      <w:pPr>
        <w:spacing w:after="100" w:before="0" w:line="300"/>
        <w:jc w:val="both"/>
      </w:pPr>
      <w:r>
        <w:rPr>
          <w:rFonts w:ascii="Times New Roman" w:cs="Times New Roman" w:eastAsia="Times New Roman" w:hAnsi="Times New Roman"/>
          <w:sz w:val="26"/>
          <w:szCs w:val="26"/>
        </w:rPr>
        <w:t xml:space="preserve">Cấp độ an toàn thông tin và phương án bảo đảm đầy đủ nêu ở Phần 3.</w:t>
      </w:r>
    </w:p>
    <w:p>
      <w:pPr>
        <w:pStyle w:val="Heading1"/>
        <w:keepNext/>
        <w:spacing w:after="140" w:before="320"/>
      </w:pPr>
      <w:r>
        <w:rPr>
          <w:rFonts w:ascii="Times New Roman" w:cs="Times New Roman" w:eastAsia="Times New Roman" w:hAnsi="Times New Roman"/>
          <w:b/>
          <w:bCs/>
          <w:color w:val="7B0F1E"/>
          <w:sz w:val="30"/>
          <w:szCs w:val="30"/>
        </w:rPr>
        <w:t xml:space="preserve">8. Kết quả kiểm thử</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Bộ kiểm thử gồm 202 tình huống, bao phủ 28 nhóm chức năng và 139 tiêu chí chấp nhận.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Đã chạy đủ 202 tình huống: lần đầu 201 đạt, 1 tình huống phát hiện lỗi; sau khi sửa lỗi và chạy lại, cả 202 đều đạt.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Lỗi phát hiện: khi xem hồ sơ của mình, chuyên viên có thể thấy điểm và thứ hạng của đồng nghiệp trong khung "hạn mức xuất sắc". Lỗi đã được sửa và bổ sung kiểm thử để tránh tái diễn.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nguồn còn có 898 bài kiểm thử đơn vị và 172 bài kiểm thử đầu cuối tự động, tất cả đều đạt.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Mỗi tình huống có bằng chứng kèm theo (kết quả thực tế, tệp báo cáo xuất ra, ảnh chụp màn hình). 12 luồng nghiệp vụ chính được quay video trên giao diện thật, gồm đăng nhập, giao việc, đánh giá trọn luồng, báo cáo và nhật ký.</w:t>
      </w:r>
    </w:p>
    <w:p>
      <w:pPr>
        <w:pStyle w:val="Heading1"/>
        <w:keepNext/>
        <w:spacing w:after="140" w:before="320"/>
      </w:pPr>
      <w:r>
        <w:rPr>
          <w:rFonts w:ascii="Times New Roman" w:cs="Times New Roman" w:eastAsia="Times New Roman" w:hAnsi="Times New Roman"/>
          <w:b/>
          <w:bCs/>
          <w:color w:val="7B0F1E"/>
          <w:sz w:val="30"/>
          <w:szCs w:val="30"/>
        </w:rPr>
        <w:t xml:space="preserve">9. Hạn chế và các điểm cần xác nhận</w:t>
      </w:r>
    </w:p>
    <w:p>
      <w:pPr>
        <w:spacing w:after="100" w:before="0" w:line="300"/>
        <w:jc w:val="both"/>
      </w:pPr>
      <w:r>
        <w:rPr>
          <w:rFonts w:ascii="Times New Roman" w:cs="Times New Roman" w:eastAsia="Times New Roman" w:hAnsi="Times New Roman"/>
          <w:sz w:val="26"/>
          <w:szCs w:val="26"/>
        </w:rPr>
        <w:t xml:space="preserve">Các việc chưa có trong phần mềm dưới đây được ghi là đề xuất bổ sung, hướng tới tương lai. Các việc này không thuộc phạm vi đã thực hiện của bản này.</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Phân quyền theo vai trò là phương án của tôi, vì văn bản chưa quy định ai soạn, ai duyệt danh mục hay ai đọc nhật ký. Cần lãnh đạo xác nhận.</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Một số điểm văn bản chưa rõ. Tôi chọn cách làm hợp lý và ghi lại để cơ quan quyết định, ví dụ cấp nào coi là lãnh đạo, hay cách đổi điểm danh mục sang hệ số.</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Chưa có, đề xuất bổ sung trong tương lai: hạ tầng thật: chứng chỉ TLS thật, mã hóa ổ đĩa, tường lửa, giám sát, quét mã độc. Đây là công việc của giai đoạn triển khai và đã có hướng dẫn.</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Chưa có, đề xuất bổ sung trong tương lai: kết nối hệ thống Trung ương. Việc này cần có văn bản cho phép và phải xác định lại cấp độ an toàn thông tin.</w:t>
      </w:r>
    </w:p>
    <w:p>
      <w:pPr>
        <w:tabs>
          <w:tab w:val="left" w:pos="660"/>
        </w:tabs>
        <w:spacing w:after="60" w:line="300"/>
        <w:ind w:left="660" w:hanging="30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Kiểm thử giao diện còn sơ bộ: các luồng chính đã chạy, nhưng chưa kiểm tra hết các chức năng trên giao diện, chưa kiểm tra trên nhiều trình duyệt và chưa đo tải khi nhiều người dùng đồng thời.</w:t>
      </w:r>
    </w:p>
    <w:p>
      <w:pPr>
        <w:tabs>
          <w:tab w:val="left" w:pos="660"/>
        </w:tabs>
        <w:spacing w:after="60" w:line="300"/>
        <w:ind w:left="660" w:hanging="30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Đây là kiểm thử kỹ thuật của người làm phần mềm, chưa thay thế nghiệm thu của người dùng nghiệp vụ trong cơ quan.</w:t>
      </w:r>
    </w:p>
    <w:p>
      <w:pPr>
        <w:pStyle w:val="Heading1"/>
        <w:keepNext/>
        <w:spacing w:after="140" w:before="320"/>
      </w:pPr>
      <w:r>
        <w:rPr>
          <w:rFonts w:ascii="Times New Roman" w:cs="Times New Roman" w:eastAsia="Times New Roman" w:hAnsi="Times New Roman"/>
          <w:b/>
          <w:bCs/>
          <w:color w:val="7B0F1E"/>
          <w:sz w:val="30"/>
          <w:szCs w:val="30"/>
        </w:rPr>
        <w:t xml:space="preserve">10. Hướng dẫn dùng thử</w:t>
      </w:r>
    </w:p>
    <w:p>
      <w:pPr>
        <w:spacing w:after="100" w:before="0" w:line="300"/>
        <w:jc w:val="both"/>
      </w:pPr>
      <w:r>
        <w:rPr>
          <w:rFonts w:ascii="Times New Roman" w:cs="Times New Roman" w:eastAsia="Times New Roman" w:hAnsi="Times New Roman"/>
          <w:sz w:val="26"/>
          <w:szCs w:val="26"/>
        </w:rPr>
        <w:t xml:space="preserve">Cần máy có Node 22 và Docker. Các lệnh chạy trong thư mục dự án:</w:t>
      </w:r>
    </w:p>
    <w:p>
      <w:pPr>
        <w:shd w:fill="F2F2F2" w:color="auto" w:val="clear"/>
        <w:spacing w:after="0"/>
      </w:pPr>
      <w:r>
        <w:rPr>
          <w:rFonts w:ascii="Consolas" w:cs="Consolas" w:eastAsia="Consolas" w:hAnsi="Consolas"/>
          <w:sz w:val="18"/>
          <w:szCs w:val="18"/>
        </w:rPr>
        <w:t xml:space="preserve">docker compose -f database/docker-compose.yml up -d</w:t>
      </w:r>
    </w:p>
    <w:p>
      <w:pPr>
        <w:shd w:fill="F2F2F2" w:color="auto" w:val="clear"/>
        <w:spacing w:after="0"/>
      </w:pPr>
      <w:r>
        <w:rPr>
          <w:rFonts w:ascii="Consolas" w:cs="Consolas" w:eastAsia="Consolas" w:hAnsi="Consolas"/>
          <w:sz w:val="18"/>
          <w:szCs w:val="18"/>
        </w:rPr>
        <w:t xml:space="preserve">cd src/be &amp;&amp; cp .env.example .env &amp;&amp; npm install &amp;&amp; npm run build</w:t>
      </w:r>
    </w:p>
    <w:p>
      <w:pPr>
        <w:shd w:fill="F2F2F2" w:color="auto" w:val="clear"/>
        <w:spacing w:after="0"/>
      </w:pPr>
      <w:r>
        <w:rPr>
          <w:rFonts w:ascii="Consolas" w:cs="Consolas" w:eastAsia="Consolas" w:hAnsi="Consolas"/>
          <w:sz w:val="18"/>
          <w:szCs w:val="18"/>
        </w:rPr>
        <w:t xml:space="preserve">ADMIN_USERNAME=quantri ADMIN_PASSWORD='&lt;mật khẩu từ 12 ký tự&gt;' npm run create-admin</w:t>
      </w:r>
    </w:p>
    <w:p>
      <w:pPr>
        <w:shd w:fill="F2F2F2" w:color="auto" w:val="clear"/>
        <w:spacing w:after="0"/>
      </w:pPr>
      <w:r>
        <w:rPr>
          <w:rFonts w:ascii="Consolas" w:cs="Consolas" w:eastAsia="Consolas" w:hAnsi="Consolas"/>
          <w:sz w:val="18"/>
          <w:szCs w:val="18"/>
        </w:rPr>
        <w:t xml:space="preserve">npm run import-org -- "../../docs/tai_lieu_tham_khao/Cay_so_do_phan_cong_nhiem_vu_Ban_To_chuc_Tinh_uy (3).xlsx"</w:t>
      </w:r>
    </w:p>
    <w:p>
      <w:pPr>
        <w:shd w:fill="F2F2F2" w:color="auto" w:val="clear"/>
        <w:spacing w:after="0"/>
      </w:pPr>
      <w:r>
        <w:rPr>
          <w:rFonts w:ascii="Consolas" w:cs="Consolas" w:eastAsia="Consolas" w:hAnsi="Consolas"/>
          <w:sz w:val="18"/>
          <w:szCs w:val="18"/>
        </w:rPr>
        <w:t xml:space="preserve">npm run import-catalog -- "../../docs/tai_lieu_tham_khao/Danh mục công việc của BTCTU 27.9.2026.xlsx" --label "Ban dau"</w:t>
      </w:r>
    </w:p>
    <w:p>
      <w:pPr>
        <w:shd w:fill="F2F2F2" w:color="auto" w:val="clear"/>
        <w:spacing w:after="0"/>
      </w:pPr>
      <w:r>
        <w:rPr>
          <w:rFonts w:ascii="Consolas" w:cs="Consolas" w:eastAsia="Consolas" w:hAnsi="Consolas"/>
          <w:sz w:val="18"/>
          <w:szCs w:val="18"/>
        </w:rPr>
        <w:t xml:space="preserve">npm run seed-demo</w:t>
      </w:r>
    </w:p>
    <w:p>
      <w:pPr>
        <w:shd w:fill="F2F2F2" w:color="auto" w:val="clear"/>
        <w:spacing w:after="0"/>
      </w:pPr>
      <w:r>
        <w:rPr>
          <w:rFonts w:ascii="Consolas" w:cs="Consolas" w:eastAsia="Consolas" w:hAnsi="Consolas"/>
          <w:sz w:val="18"/>
          <w:szCs w:val="18"/>
        </w:rPr>
        <w:t xml:space="preserve">npm run seed-demo -- --approve-catalog</w:t>
      </w:r>
    </w:p>
    <w:p>
      <w:pPr>
        <w:shd w:fill="F2F2F2" w:color="auto" w:val="clear"/>
        <w:spacing w:after="0"/>
      </w:pPr>
      <w:r>
        <w:rPr>
          <w:rFonts w:ascii="Consolas" w:cs="Consolas" w:eastAsia="Consolas" w:hAnsi="Consolas"/>
          <w:sz w:val="18"/>
          <w:szCs w:val="18"/>
        </w:rPr>
        <w:t xml:space="preserve">npm run start:prod</w:t>
      </w:r>
    </w:p>
    <w:p>
      <w:pPr>
        <w:shd w:fill="F2F2F2" w:color="auto" w:val="clear"/>
        <w:spacing w:after="0"/>
      </w:pPr>
      <w:r>
        <w:rPr>
          <w:rFonts w:ascii="Consolas" w:cs="Consolas" w:eastAsia="Consolas" w:hAnsi="Consolas"/>
          <w:sz w:val="18"/>
          <w:szCs w:val="18"/>
        </w:rPr>
        <w:t xml:space="preserve">cd ../fe &amp;&amp; cp .env.example .env.local &amp;&amp; npm install &amp;&amp; npm run dev</w:t>
      </w:r>
    </w:p>
    <w:p>
      <w:pPr>
        <w:spacing w:after="100" w:before="0" w:line="300"/>
        <w:jc w:val="both"/>
      </w:pPr>
      <w:r>
        <w:rPr>
          <w:rFonts w:ascii="Times New Roman" w:cs="Times New Roman" w:eastAsia="Times New Roman" w:hAnsi="Times New Roman"/>
          <w:sz w:val="26"/>
          <w:szCs w:val="26"/>
        </w:rPr>
        <w:t xml:space="preserve">Lệnh </w:t>
      </w:r>
      <w:r>
        <w:rPr>
          <w:rFonts w:ascii="Consolas" w:cs="Consolas" w:eastAsia="Consolas" w:hAnsi="Consolas"/>
          <w:sz w:val="24"/>
          <w:szCs w:val="24"/>
        </w:rPr>
        <w:t xml:space="preserve">seed-demo</w:t>
      </w:r>
      <w:r>
        <w:rPr>
          <w:rFonts w:ascii="Times New Roman" w:cs="Times New Roman" w:eastAsia="Times New Roman" w:hAnsi="Times New Roman"/>
          <w:sz w:val="26"/>
          <w:szCs w:val="26"/>
        </w:rPr>
        <w:t xml:space="preserve"> tạo sẵn các tài khoản trình diễn (</w:t>
      </w:r>
      <w:r>
        <w:rPr>
          <w:rFonts w:ascii="Consolas" w:cs="Consolas" w:eastAsia="Consolas" w:hAnsi="Consolas"/>
          <w:sz w:val="24"/>
          <w:szCs w:val="24"/>
        </w:rPr>
        <w:t xml:space="preserve">truongban</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phoban</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truongphong</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chuyenvien</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vanphong</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quantridulieu</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thuongvu</w:t>
      </w:r>
      <w:r>
        <w:rPr>
          <w:rFonts w:ascii="Times New Roman" w:cs="Times New Roman" w:eastAsia="Times New Roman" w:hAnsi="Times New Roman"/>
          <w:sz w:val="26"/>
          <w:szCs w:val="26"/>
        </w:rPr>
        <w:t xml:space="preserve">) và in mật khẩu ra màn hình một lần; chỉ dùng để trình diễn. Mở trình duyệt vào </w:t>
      </w:r>
      <w:r>
        <w:rPr>
          <w:rFonts w:ascii="Consolas" w:cs="Consolas" w:eastAsia="Consolas" w:hAnsi="Consolas"/>
          <w:sz w:val="24"/>
          <w:szCs w:val="24"/>
        </w:rPr>
        <w:t xml:space="preserve">http://localhost:3000</w:t>
      </w:r>
      <w:r>
        <w:rPr>
          <w:rFonts w:ascii="Times New Roman" w:cs="Times New Roman" w:eastAsia="Times New Roman" w:hAnsi="Times New Roman"/>
          <w:sz w:val="26"/>
          <w:szCs w:val="26"/>
        </w:rPr>
        <w:t xml:space="preserve">. Hướng dẫn dựng thật nằm trong tài liệu "Hướng dẫn triển khai".</w:t>
      </w:r>
    </w:p>
    <w:p>
      <w:pPr>
        <w:spacing w:after="100" w:before="0" w:line="300"/>
        <w:jc w:val="both"/>
      </w:pPr>
      <w:r>
        <w:rPr>
          <w:rFonts w:ascii="Times New Roman" w:cs="Times New Roman" w:eastAsia="Times New Roman" w:hAnsi="Times New Roman"/>
          <w:sz w:val="26"/>
          <w:szCs w:val="26"/>
        </w:rPr>
        <w:t xml:space="preserve">Kịch bản trình diễn gợi ý (khoảng 15 phút):</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Đăng nhập bằng chuyên viên, thấy menu chỉ có những mục được phép; thử đăng nhập sai mật khẩu.</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Xem màn hình tổng quan của chuyên viên, trưởng phòng, Trưởng ban và so sánh.</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Phó trưởng phòng giao việc; chuyên viên báo cáo; cấp trên xác nhận.</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Chuyên viên tự chấm; cấp trên thẩm định; người phê duyệt duyệt. Xem tổng điểm 100 và chức năng giải thích điểm.</w:t>
      </w:r>
    </w:p>
    <w:p>
      <w:pPr>
        <w:tabs>
          <w:tab w:val="left" w:pos="660"/>
        </w:tabs>
        <w:spacing w:after="60" w:line="300"/>
        <w:ind w:left="660" w:hanging="30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Văn phòng xuất báo cáo Excel, PDF và tải dự thảo quyết định Word.</w:t>
      </w:r>
    </w:p>
    <w:p>
      <w:pPr>
        <w:tabs>
          <w:tab w:val="left" w:pos="660"/>
        </w:tabs>
        <w:spacing w:after="60" w:line="300"/>
        <w:ind w:left="660" w:hanging="30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Quản trị dữ liệu mở nhật ký và chạy kiểm tra toàn vẹn.</w:t>
      </w:r>
    </w:p>
    <w:p>
      <w:pPr>
        <w:tabs>
          <w:tab w:val="left" w:pos="660"/>
        </w:tabs>
        <w:spacing w:after="60" w:line="300"/>
        <w:ind w:left="660" w:hanging="300"/>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Hủy kết quả đã duyệt và xem lịch sử hủy.</w:t>
      </w:r>
    </w:p>
    <w:p>
      <w:pPr>
        <w:pStyle w:val="Heading1"/>
        <w:keepNext/>
        <w:spacing w:after="140" w:before="320"/>
      </w:pPr>
      <w:r>
        <w:rPr>
          <w:rFonts w:ascii="Times New Roman" w:cs="Times New Roman" w:eastAsia="Times New Roman" w:hAnsi="Times New Roman"/>
          <w:b/>
          <w:bCs/>
          <w:color w:val="7B0F1E"/>
          <w:sz w:val="30"/>
          <w:szCs w:val="30"/>
        </w:rPr>
        <w:t xml:space="preserve">11. Tài liệu đi kèm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99"/>
        <w:gridCol w:w="4956"/>
      </w:tblGrid>
      <w:tr>
        <w:trPr>
          <w:cantSplit/>
          <w:tblHeader/>
        </w:trPr>
        <w:tc>
          <w:tcPr>
            <w:tcW w:type="dxa" w:w="439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Tài liệu</w:t>
            </w:r>
          </w:p>
        </w:tc>
        <w:tc>
          <w:tcPr>
            <w:tcW w:type="dxa" w:w="49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r>
      <w:tr>
        <w:trPr>
          <w:cantSplit/>
          <w:tblHeader w:val="off"/>
        </w:trPr>
        <w:tc>
          <w:tcPr>
            <w:tcW w:type="dxa" w:w="43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bản này, Phụ lục I và II</w:t>
            </w:r>
          </w:p>
        </w:tc>
        <w:tc>
          <w:tcPr>
            <w:tcW w:type="dxa" w:w="49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Trả lời ba yêu cầu của đề</w:t>
            </w:r>
          </w:p>
        </w:tc>
      </w:tr>
      <w:tr>
        <w:trPr>
          <w:cantSplit/>
          <w:tblHeader w:val="off"/>
        </w:trPr>
        <w:tc>
          <w:tcPr>
            <w:tcW w:type="dxa" w:w="43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Tài liệu yêu cầu nghiệp vụ</w:t>
            </w:r>
          </w:p>
        </w:tc>
        <w:tc>
          <w:tcPr>
            <w:tcW w:type="dxa" w:w="49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Vì sao cần phần mềm, ai dùng, quy tắc nghiệp vụ</w:t>
            </w:r>
          </w:p>
        </w:tc>
      </w:tr>
      <w:tr>
        <w:trPr>
          <w:cantSplit/>
          <w:tblHeader w:val="off"/>
        </w:trPr>
        <w:tc>
          <w:tcPr>
            <w:tcW w:type="dxa" w:w="43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Đặc tả yêu cầu phần mềm</w:t>
            </w:r>
          </w:p>
        </w:tc>
        <w:tc>
          <w:tcPr>
            <w:tcW w:type="dxa" w:w="49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Từng yêu cầu cụ thể, kiểm chứng được</w:t>
            </w:r>
          </w:p>
        </w:tc>
      </w:tr>
      <w:tr>
        <w:trPr>
          <w:cantSplit/>
          <w:tblHeader w:val="off"/>
        </w:trPr>
        <w:tc>
          <w:tcPr>
            <w:tcW w:type="dxa" w:w="43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Hướng dẫn triển khai và vận hành</w:t>
            </w:r>
          </w:p>
        </w:tc>
        <w:tc>
          <w:tcPr>
            <w:tcW w:type="dxa" w:w="49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Cài đặt, nạp dữ liệu, sao lưu, nâng cấp, xử lý sự cố</w:t>
            </w:r>
          </w:p>
        </w:tc>
      </w:tr>
      <w:tr>
        <w:trPr>
          <w:cantSplit/>
          <w:tblHeader w:val="off"/>
        </w:trPr>
        <w:tc>
          <w:tcPr>
            <w:tcW w:type="dxa" w:w="43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Bộ kiểm thử nghiệm thu và báo cáo kết quả</w:t>
            </w:r>
          </w:p>
        </w:tc>
        <w:tc>
          <w:tcPr>
            <w:tcW w:type="dxa" w:w="49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202 tình huống, phiếu kết quả, bằng chứng từng ca</w:t>
            </w:r>
          </w:p>
        </w:tc>
      </w:tr>
      <w:tr>
        <w:trPr>
          <w:cantSplit/>
          <w:tblHeader w:val="off"/>
        </w:trPr>
        <w:tc>
          <w:tcPr>
            <w:tcW w:type="dxa" w:w="439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Thư mục bằng chứng</w:t>
            </w:r>
          </w:p>
        </w:tc>
        <w:tc>
          <w:tcPr>
            <w:tcW w:type="dxa" w:w="49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thực tế, tệp xuất, ảnh; video 12 luồng</w:t>
            </w:r>
          </w:p>
        </w:tc>
      </w:tr>
    </w:tbl>
    <w:p>
      <w:pPr>
        <w:spacing w:after="100"/>
      </w:pPr>
    </w:p>
    <w:p>
      <w:r>
        <w:br w:type="page"/>
      </w:r>
    </w:p>
    <w:p>
      <w:pPr>
        <w:spacing w:after="80" w:before="0"/>
        <w:jc w:val="center"/>
      </w:pPr>
      <w:r>
        <w:rPr>
          <w:rFonts w:ascii="Times New Roman" w:cs="Times New Roman" w:eastAsia="Times New Roman" w:hAnsi="Times New Roman"/>
          <w:b/>
          <w:bCs/>
          <w:color w:val="7B0F1E"/>
          <w:sz w:val="22"/>
          <w:szCs w:val="22"/>
        </w:rPr>
        <w:t xml:space="preserve">PHẦN 3</w:t>
      </w:r>
    </w:p>
    <w:p>
      <w:pPr>
        <w:pStyle w:val="Title"/>
        <w:spacing w:after="240"/>
        <w:jc w:val="center"/>
      </w:pPr>
      <w:r>
        <w:rPr>
          <w:rFonts w:ascii="Times New Roman" w:cs="Times New Roman" w:eastAsia="Times New Roman" w:hAnsi="Times New Roman"/>
          <w:b/>
          <w:bCs/>
          <w:sz w:val="32"/>
          <w:szCs w:val="32"/>
        </w:rPr>
        <w:t xml:space="preserve">Cấp độ an toàn thông tin và phương án bảo đảm</w:t>
      </w:r>
    </w:p>
    <w:p>
      <w:pPr>
        <w:spacing w:after="100" w:before="0" w:line="300"/>
        <w:jc w:val="both"/>
      </w:pPr>
      <w:r>
        <w:rPr>
          <w:rFonts w:ascii="Times New Roman" w:cs="Times New Roman" w:eastAsia="Times New Roman" w:hAnsi="Times New Roman"/>
          <w:sz w:val="26"/>
          <w:szCs w:val="26"/>
        </w:rPr>
        <w:t xml:space="preserve">Bản đầy đủ, có số điều khoản và bảng biện pháp chi tiết: Phụ lục II.</w:t>
      </w:r>
    </w:p>
    <w:p>
      <w:pPr>
        <w:pStyle w:val="Heading1"/>
        <w:keepNext/>
        <w:spacing w:after="140" w:before="320"/>
      </w:pPr>
      <w:r>
        <w:rPr>
          <w:rFonts w:ascii="Times New Roman" w:cs="Times New Roman" w:eastAsia="Times New Roman" w:hAnsi="Times New Roman"/>
          <w:b/>
          <w:bCs/>
          <w:color w:val="7B0F1E"/>
          <w:sz w:val="30"/>
          <w:szCs w:val="30"/>
        </w:rPr>
        <w:t xml:space="preserve">1. Kết luận</w:t>
      </w:r>
    </w:p>
    <w:p>
      <w:pPr>
        <w:spacing w:after="100" w:before="0" w:line="300"/>
        <w:jc w:val="both"/>
      </w:pPr>
      <w:r>
        <w:rPr>
          <w:rFonts w:ascii="Times New Roman" w:cs="Times New Roman" w:eastAsia="Times New Roman" w:hAnsi="Times New Roman"/>
          <w:sz w:val="26"/>
          <w:szCs w:val="26"/>
        </w:rPr>
        <w:t xml:space="preserve">Hệ thống được đề xuất xác định ở cấp độ an toàn thông tin 3.</w:t>
      </w:r>
    </w:p>
    <w:p>
      <w:pPr>
        <w:spacing w:after="100" w:before="0" w:line="300"/>
        <w:jc w:val="both"/>
      </w:pPr>
      <w:r>
        <w:rPr>
          <w:rFonts w:ascii="Times New Roman" w:cs="Times New Roman" w:eastAsia="Times New Roman" w:hAnsi="Times New Roman"/>
          <w:sz w:val="26"/>
          <w:szCs w:val="26"/>
        </w:rPr>
        <w:t xml:space="preserve">Căn cứ đề xuất: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Theo loại thông tin (Nghị định 85/2016/NĐ-CP): hệ thống chỉ dùng trong nội bộ Ban, có dữ liệu cá nhân của cán bộ và không xử lý bí mật nhà nước, nên xét riêng tiêu chí này thì thuộc cấp độ 2.</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Theo yêu cầu về chia sẻ dữ liệu: Hướng dẫn 07-HD/VPTW và Quy định 348-QĐ/BTCTW yêu cầu hệ thống kết nối với hệ thống của Trung ương phải đạt cấp độ tối thiểu là 3.</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Dữ liệu đánh giá cán bộ được dùng cho quy hoạch, bổ nhiệm, khen thưởng, kỷ luật nên có độ nhạy cảm cao; nếu bị lộ hoặc bị sửa thì hậu quả nặng hơn thông tin cá nhân thông thường.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Thiết kế theo cấp 3 ngay từ đầu giúp không phải nâng cấp, thẩm định lại về sau.</w:t>
      </w:r>
    </w:p>
    <w:p>
      <w:pPr>
        <w:spacing w:after="100" w:before="0" w:line="300"/>
        <w:jc w:val="both"/>
      </w:pPr>
      <w:r>
        <w:rPr>
          <w:rFonts w:ascii="Times New Roman" w:cs="Times New Roman" w:eastAsia="Times New Roman" w:hAnsi="Times New Roman"/>
          <w:sz w:val="26"/>
          <w:szCs w:val="26"/>
        </w:rPr>
        <w:t xml:space="preserve">Kết luận trên dựa trên hai điều kiện:</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Hệ thống không lưu nội dung bí mật nhà nước. Nếu có nhu cầu này, phải xây dựng hệ thống riêng, không kết nối Internet và xác định lại cấp độ.</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Nếu Ban xác nhận không kết nối với Trung ương thì cấp độ 2 là đủ về mặt pháp lý; khi đó kết luận chuyển thành cấp 2, kèm điều kiện nâng lên cấp 3 trước khi kết nối.</w:t>
      </w:r>
    </w:p>
    <w:p>
      <w:pPr>
        <w:spacing w:after="100" w:before="0" w:line="300"/>
        <w:jc w:val="both"/>
      </w:pPr>
      <w:r>
        <w:rPr>
          <w:rFonts w:ascii="Times New Roman" w:cs="Times New Roman" w:eastAsia="Times New Roman" w:hAnsi="Times New Roman"/>
          <w:sz w:val="26"/>
          <w:szCs w:val="26"/>
        </w:rPr>
        <w:t xml:space="preserve">Thẩm quyền thẩm định và phê duyệt cấp độ: đơn vị chuyên trách về an toàn thông tin của chủ quản thẩm định; chủ quản hệ thống (Trưởng Ban Tổ chức Tỉnh ủy) phê duyệt. Cấp 3 không phải gửi lên cấp bộ thẩm định. Hằng năm phải kiểm tra, đánh giá lại hệ thống cấp 3.</w:t>
      </w:r>
    </w:p>
    <w:p>
      <w:pPr>
        <w:pStyle w:val="Heading1"/>
        <w:keepNext/>
        <w:spacing w:after="140" w:before="320"/>
      </w:pPr>
      <w:r>
        <w:rPr>
          <w:rFonts w:ascii="Times New Roman" w:cs="Times New Roman" w:eastAsia="Times New Roman" w:hAnsi="Times New Roman"/>
          <w:b/>
          <w:bCs/>
          <w:color w:val="7B0F1E"/>
          <w:sz w:val="30"/>
          <w:szCs w:val="30"/>
        </w:rPr>
        <w:t xml:space="preserve">2. Những rủi ro chính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114"/>
        <w:gridCol w:w="4241"/>
      </w:tblGrid>
      <w:tr>
        <w:trPr>
          <w:cantSplit/>
          <w:tblHeader/>
        </w:trPr>
        <w:tc>
          <w:tcPr>
            <w:tcW w:type="dxa" w:w="511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Rủi ro</w:t>
            </w:r>
          </w:p>
        </w:tc>
        <w:tc>
          <w:tcPr>
            <w:tcW w:type="dxa" w:w="424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Hậu quả nếu xảy ra</w:t>
            </w:r>
          </w:p>
        </w:tc>
      </w:tr>
      <w:tr>
        <w:trPr>
          <w:cantSplit/>
          <w:tblHeader w:val="off"/>
        </w:trPr>
        <w:tc>
          <w:tcPr>
            <w:tcW w:type="dxa" w:w="5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Lộ điểm, xếp loại, nhận xét về cán bộ</w:t>
            </w:r>
          </w:p>
        </w:tc>
        <w:tc>
          <w:tcPr>
            <w:tcW w:type="dxa" w:w="42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Ảnh hưởng quy hoạch, bổ nhiệm, uy tín cán bộ</w:t>
            </w:r>
          </w:p>
        </w:tc>
      </w:tr>
      <w:tr>
        <w:trPr>
          <w:cantSplit/>
          <w:tblHeader w:val="off"/>
        </w:trPr>
        <w:tc>
          <w:tcPr>
            <w:tcW w:type="dxa" w:w="5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Sửa điểm sau khi duyệt, xóa dấu vết</w:t>
            </w:r>
          </w:p>
        </w:tc>
        <w:tc>
          <w:tcPr>
            <w:tcW w:type="dxa" w:w="42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đánh giá sai, mất khách quan</w:t>
            </w:r>
          </w:p>
        </w:tc>
      </w:tr>
      <w:tr>
        <w:trPr>
          <w:cantSplit/>
          <w:tblHeader w:val="off"/>
        </w:trPr>
        <w:tc>
          <w:tcPr>
            <w:tcW w:type="dxa" w:w="5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Mất dữ liệu hoặc hệ thống ngừng vào đúng kỳ đánh giá</w:t>
            </w:r>
          </w:p>
        </w:tc>
        <w:tc>
          <w:tcPr>
            <w:tcW w:type="dxa" w:w="42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Chậm hạn nộp kết quả (hạn 15/12)</w:t>
            </w:r>
          </w:p>
        </w:tc>
      </w:tr>
      <w:tr>
        <w:trPr>
          <w:cantSplit/>
          <w:tblHeader w:val="off"/>
        </w:trPr>
        <w:tc>
          <w:tcPr>
            <w:tcW w:type="dxa" w:w="5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người đưa nội dung mật vào ô nhập chữ hoặc tệp đính kèm</w:t>
            </w:r>
          </w:p>
        </w:tc>
        <w:tc>
          <w:tcPr>
            <w:tcW w:type="dxa" w:w="42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Lộ bí mật nhà nước trên hệ thống có nối mạng</w:t>
            </w:r>
          </w:p>
        </w:tc>
      </w:tr>
      <w:tr>
        <w:trPr>
          <w:cantSplit/>
          <w:tblHeader w:val="off"/>
        </w:trPr>
        <w:tc>
          <w:tcPr>
            <w:tcW w:type="dxa" w:w="5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quản trị tự sửa kết quả hoặc tự đọc nhật ký của chính mình</w:t>
            </w:r>
          </w:p>
        </w:tc>
        <w:tc>
          <w:tcPr>
            <w:tcW w:type="dxa" w:w="42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Gian lận</w:t>
            </w:r>
          </w:p>
        </w:tc>
      </w:tr>
      <w:tr>
        <w:trPr>
          <w:cantSplit/>
          <w:tblHeader w:val="off"/>
        </w:trPr>
        <w:tc>
          <w:tcPr>
            <w:tcW w:type="dxa" w:w="511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Thư viện phần mềm bên thứ ba có lỗ hổng</w:t>
            </w:r>
          </w:p>
        </w:tc>
        <w:tc>
          <w:tcPr>
            <w:tcW w:type="dxa" w:w="42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Bị tấn công từ bên ngoài</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3. Các biện pháp bảo đảm an toàn</w:t>
      </w:r>
    </w:p>
    <w:p>
      <w:pPr>
        <w:spacing w:after="100" w:before="0" w:line="300"/>
        <w:jc w:val="both"/>
      </w:pPr>
      <w:r>
        <w:rPr>
          <w:rFonts w:ascii="Times New Roman" w:cs="Times New Roman" w:eastAsia="Times New Roman" w:hAnsi="Times New Roman"/>
          <w:sz w:val="26"/>
          <w:szCs w:val="26"/>
        </w:rPr>
        <w:t xml:space="preserve">Các biện pháp chia thành ba nhóm: tại phần mềm, tại hạ tầng, và về quản lý, vận hành.</w:t>
      </w:r>
    </w:p>
    <w:p>
      <w:pPr>
        <w:pStyle w:val="Heading2"/>
        <w:keepNext/>
        <w:spacing w:after="120" w:before="260"/>
      </w:pPr>
      <w:r>
        <w:rPr>
          <w:rFonts w:ascii="Times New Roman" w:cs="Times New Roman" w:eastAsia="Times New Roman" w:hAnsi="Times New Roman"/>
          <w:b/>
          <w:bCs/>
          <w:color w:val="1F1F1F"/>
          <w:sz w:val="28"/>
          <w:szCs w:val="28"/>
        </w:rPr>
        <w:t xml:space="preserve">3.1. Đã làm trong phần mềm (đã kiểm thử)</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24"/>
        <w:gridCol w:w="6531"/>
      </w:tblGrid>
      <w:tr>
        <w:trPr>
          <w:cantSplit/>
          <w:tblHeader/>
        </w:trPr>
        <w:tc>
          <w:tcPr>
            <w:tcW w:type="dxa" w:w="282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w:t>
            </w:r>
          </w:p>
        </w:tc>
        <w:tc>
          <w:tcPr>
            <w:tcW w:type="dxa" w:w="653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 đăng nhập</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Mật khẩu từ 12 ký tự, lưu dưới dạng mã hóa một chiều; sai 5 lần thì khóa 15 phút; thông báo lỗi đăng nhập không cho biết tên đăng nhập có tồn tại hay không</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 hai lớp</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Tài khoản quản trị, quản trị dữ liệu, đại diện Ban Thường vụ phải nhập thêm mã 6 số từ ứng dụng trên điện thoại; mã khôi phục chỉ dùng một lần</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Phiên làm việc</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đăng xuất sau 30 phút không thao tác; khóa tài khoản thì mọi phiên đang mở mất hiệu lực ngay</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Mặc định từ chối, chỉ thực hiện được khi có quyền; quyền có thời hạn; chỉ xem được dữ liệu trong phạm vi cấp dưới, phòng mình</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Tách quyền</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trị hệ thống không can thiệp được vào kết quả đánh giá; người thẩm định khác người phê duyệt; không ai tự duyệt hồ sơ của mình</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 không sửa được</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Mỗi dòng nhật ký được liên kết với dòng trước bằng mã băm; cơ sở dữ liệu chặn sửa, xóa; có chức năng kiểm tra nhật ký có bị cắt xén hay không</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đã duyệt bị khóa</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Khóa ở cả phần mềm lẫn cơ sở dữ liệu; muốn xếp loại lại phải hủy có lý do, kết quả cũ vẫn lưu</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Dữ liệu riêng tư</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Ngày sinh, số căn cước, điện thoại, email chỉ người quản lý tổ chức thấy</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Thông báo không lộ điểm</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đề thông báo không chứa điểm, xếp loại hay nội dung khiếu nại</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Phòng chống tấn công phổ biến</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tra dữ liệu đầu vào; giới hạn số lần đăng nhập sai từ một địa chỉ; chặn nguồn gọi không được phép; có các tiêu đề bảo mật chuẩn</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Tệp đính kèm</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nhận loại tệp cho phép, tối đa 20 MB; tải về phải qua máy chủ sau khi kiểm quyền</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và khôi phục</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có mã hóa, lưu nhiều nơi, có lệnh thử khôi phục để kiểm tra bản sao dùng được</w:t>
            </w:r>
          </w:p>
        </w:tc>
      </w:tr>
      <w:tr>
        <w:trPr>
          <w:cantSplit/>
          <w:tblHeader w:val="off"/>
        </w:trPr>
        <w:tc>
          <w:tcPr>
            <w:tcW w:type="dxa" w:w="2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dùng AI để chấm điểm</w:t>
            </w:r>
          </w:p>
        </w:tc>
        <w:tc>
          <w:tcPr>
            <w:tcW w:type="dxa" w:w="65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gửi dữ liệu cán bộ ra dịch vụ AI công cộng</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3.2. Đề xuất bổ sung ở hạ tầng, hướng tới tương lai (chưa làm, thuộc đơn vị vận hành khi triển khai thật)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974"/>
        <w:gridCol w:w="5381"/>
      </w:tblGrid>
      <w:tr>
        <w:trPr>
          <w:cantSplit/>
          <w:tblHeader/>
        </w:trPr>
        <w:tc>
          <w:tcPr>
            <w:tcW w:type="dxa" w:w="397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w:t>
            </w:r>
          </w:p>
        </w:tc>
        <w:tc>
          <w:tcPr>
            <w:tcW w:type="dxa" w:w="53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Mục đích</w:t>
            </w:r>
          </w:p>
        </w:tc>
      </w:tr>
      <w:tr>
        <w:trPr>
          <w:cantSplit/>
          <w:tblHeader w:val="off"/>
        </w:trPr>
        <w:tc>
          <w:tcPr>
            <w:tcW w:type="dxa" w:w="3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Đặt máy chủ ở trung tâm dữ liệu các cơ quan Đảng</w:t>
            </w:r>
          </w:p>
        </w:tc>
        <w:tc>
          <w:tcPr>
            <w:tcW w:type="dxa" w:w="53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Theo yêu cầu về nơi đặt hệ thống</w:t>
            </w:r>
          </w:p>
        </w:tc>
      </w:tr>
      <w:tr>
        <w:trPr>
          <w:cantSplit/>
          <w:tblHeader w:val="off"/>
        </w:trPr>
        <w:tc>
          <w:tcPr>
            <w:tcW w:type="dxa" w:w="3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đường truyền (HTTPS) bằng chứng chỉ thật</w:t>
            </w:r>
          </w:p>
        </w:tc>
        <w:tc>
          <w:tcPr>
            <w:tcW w:type="dxa" w:w="53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ngoài không nghe lén được. Cấu hình mẫu đã có sẵn</w:t>
            </w:r>
          </w:p>
        </w:tc>
      </w:tr>
      <w:tr>
        <w:trPr>
          <w:cantSplit/>
          <w:tblHeader w:val="off"/>
        </w:trPr>
        <w:tc>
          <w:tcPr>
            <w:tcW w:type="dxa" w:w="3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Tách mạng, tường lửa</w:t>
            </w:r>
          </w:p>
        </w:tc>
        <w:tc>
          <w:tcPr>
            <w:tcW w:type="dxa" w:w="53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cho người dùng vào qua một cổng duy nhất; cơ sở dữ liệu và kho tệp không mở ra ngoài</w:t>
            </w:r>
          </w:p>
        </w:tc>
      </w:tr>
      <w:tr>
        <w:trPr>
          <w:cantSplit/>
          <w:tblHeader w:val="off"/>
        </w:trPr>
        <w:tc>
          <w:tcPr>
            <w:tcW w:type="dxa" w:w="3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ổ đĩa chứa dữ liệu</w:t>
            </w:r>
          </w:p>
        </w:tc>
        <w:tc>
          <w:tcPr>
            <w:tcW w:type="dxa" w:w="53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Mất máy, mất ổ đĩa cũng không đọc được</w:t>
            </w:r>
          </w:p>
        </w:tc>
      </w:tr>
      <w:tr>
        <w:trPr>
          <w:cantSplit/>
          <w:tblHeader w:val="off"/>
        </w:trPr>
        <w:tc>
          <w:tcPr>
            <w:tcW w:type="dxa" w:w="3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Quét mã độc, quét lỗ hổng, thử xâm nhập</w:t>
            </w:r>
          </w:p>
        </w:tc>
        <w:tc>
          <w:tcPr>
            <w:tcW w:type="dxa" w:w="53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Phát hiện điểm yếu trước kẻ tấn công</w:t>
            </w:r>
          </w:p>
        </w:tc>
      </w:tr>
      <w:tr>
        <w:trPr>
          <w:cantSplit/>
          <w:tblHeader w:val="off"/>
        </w:trPr>
        <w:tc>
          <w:tcPr>
            <w:tcW w:type="dxa" w:w="3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Giám sát, cảnh báo bất thường</w:t>
            </w:r>
          </w:p>
        </w:tc>
        <w:tc>
          <w:tcPr>
            <w:tcW w:type="dxa" w:w="53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Biết ngay khi có truy cập lạ hoặc hệ thống ngừng</w:t>
            </w:r>
          </w:p>
        </w:tc>
      </w:tr>
      <w:tr>
        <w:trPr>
          <w:cantSplit/>
          <w:tblHeader w:val="off"/>
        </w:trPr>
        <w:tc>
          <w:tcPr>
            <w:tcW w:type="dxa" w:w="39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Đặt lịch sao lưu tự động, chọn nơi lưu thứ hai</w:t>
            </w:r>
          </w:p>
        </w:tc>
        <w:tc>
          <w:tcPr>
            <w:tcW w:type="dxa" w:w="53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 kỳ sao lưu quyết định lượng dữ liệu tối đa có thể mất</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3.3. Cần làm về quản lý, vận hành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Chủ quản chỉ định đơn vị chuyên trách và đầu mối an toàn thông tin, có người trực xử lý sự cố.</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Ban hành quy chế sử dụng; mỗi người dùng cam kết không chia sẻ tài khoản.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Tập huấn người dùng, đặc biệt về quy định tuyệt đối không nhập nội dung bí mật nhà nước vào hệ thống.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Có quy trình xử lý sự cố 4 mức, diễn tập định kỳ.</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Rà soát quyền mỗi quý; kiểm tra, đánh giá an toàn mỗi năm.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Khi ngừng dùng hệ thống: bàn giao hồ sơ theo quy định lưu trữ, hủy dữ liệu còn lại, thu hồi tài khoản và chứng chỉ.</w:t>
      </w:r>
    </w:p>
    <w:p>
      <w:pPr>
        <w:pStyle w:val="Heading1"/>
        <w:keepNext/>
        <w:spacing w:after="140" w:before="320"/>
      </w:pPr>
      <w:r>
        <w:rPr>
          <w:rFonts w:ascii="Times New Roman" w:cs="Times New Roman" w:eastAsia="Times New Roman" w:hAnsi="Times New Roman"/>
          <w:b/>
          <w:bCs/>
          <w:color w:val="7B0F1E"/>
          <w:sz w:val="30"/>
          <w:szCs w:val="30"/>
        </w:rPr>
        <w:t xml:space="preserve">4. Bí mật nhà nước: nguyên tắc là không lưu</w:t>
      </w:r>
    </w:p>
    <w:p>
      <w:pPr>
        <w:spacing w:after="100" w:before="0" w:line="300"/>
        <w:jc w:val="both"/>
      </w:pPr>
      <w:r>
        <w:rPr>
          <w:rFonts w:ascii="Times New Roman" w:cs="Times New Roman" w:eastAsia="Times New Roman" w:hAnsi="Times New Roman"/>
          <w:sz w:val="26"/>
          <w:szCs w:val="26"/>
        </w:rPr>
        <w:t xml:space="preserve">Danh mục công việc của Ban có những việc như "tiếp nhận, chuyển văn bản mật". Với những việc này, hệ thống chỉ ghi số lượng và kết quả; không ghi nội dung và không đính kèm tài liệu mật.</w:t>
      </w:r>
    </w:p>
    <w:p>
      <w:pPr>
        <w:spacing w:after="100" w:before="0" w:line="300"/>
        <w:jc w:val="both"/>
      </w:pPr>
      <w:r>
        <w:rPr>
          <w:rFonts w:ascii="Times New Roman" w:cs="Times New Roman" w:eastAsia="Times New Roman" w:hAnsi="Times New Roman"/>
          <w:sz w:val="26"/>
          <w:szCs w:val="26"/>
        </w:rPr>
        <w:t xml:space="preserve">Lý do: theo Nghị định 63/2026/NĐ-CP, máy tính xử lý bí mật nhà nước phải tách khỏi Internet. Hệ thống này có kết nối mạng nên không được chứa bí mật nhà nước. Nếu sau này cần xử lý nội dung mật thì phải xây dựng hệ thống riêng.</w:t>
      </w:r>
    </w:p>
    <w:p>
      <w:pPr>
        <w:spacing w:after="100" w:before="0" w:line="300"/>
        <w:jc w:val="both"/>
      </w:pPr>
      <w:r>
        <w:rPr>
          <w:rFonts w:ascii="Times New Roman" w:cs="Times New Roman" w:eastAsia="Times New Roman" w:hAnsi="Times New Roman"/>
          <w:sz w:val="26"/>
          <w:szCs w:val="26"/>
        </w:rPr>
        <w:t xml:space="preserve">Đề xuất bổ sung cho phần mềm trong tương lai: chặn đính kèm tệp ở những việc gắn nhãn mật, và cảnh báo khi nhập từ khóa độ mật vào ô chữ.</w:t>
      </w:r>
    </w:p>
    <w:p>
      <w:pPr>
        <w:pStyle w:val="Heading1"/>
        <w:keepNext/>
        <w:spacing w:after="140" w:before="320"/>
      </w:pPr>
      <w:r>
        <w:rPr>
          <w:rFonts w:ascii="Times New Roman" w:cs="Times New Roman" w:eastAsia="Times New Roman" w:hAnsi="Times New Roman"/>
          <w:b/>
          <w:bCs/>
          <w:color w:val="7B0F1E"/>
          <w:sz w:val="30"/>
          <w:szCs w:val="30"/>
        </w:rPr>
        <w:t xml:space="preserve">5. Tình trạng hiện nay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80"/>
        <w:gridCol w:w="3445"/>
        <w:gridCol w:w="4330"/>
      </w:tblGrid>
      <w:tr>
        <w:trPr>
          <w:cantSplit/>
          <w:tblHeader/>
        </w:trPr>
        <w:tc>
          <w:tcPr>
            <w:tcW w:type="dxa" w:w="158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344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Đã thực hiện</w:t>
            </w:r>
          </w:p>
        </w:tc>
        <w:tc>
          <w:tcPr>
            <w:tcW w:type="dxa" w:w="433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Chưa có, đề xuất bổ sung trong tương lai</w:t>
            </w:r>
          </w:p>
        </w:tc>
      </w:tr>
      <w:tr>
        <w:trPr>
          <w:cantSplit/>
          <w:tblHeader w:val="off"/>
        </w:trPr>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Đăng nhập, phiên</w:t>
            </w:r>
          </w:p>
        </w:tc>
        <w:tc>
          <w:tcPr>
            <w:tcW w:type="dxa" w:w="34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Mật khẩu mạnh, khóa tạm, tự thoát, xác thực hai lớp</w:t>
            </w:r>
          </w:p>
        </w:tc>
        <w:tc>
          <w:tcPr>
            <w:tcW w:type="dxa" w:w="43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Bật chế độ bắt buộc hai lớp khi vận hành thật và cất khóa an toàn</w:t>
            </w:r>
          </w:p>
        </w:tc>
      </w:tr>
      <w:tr>
        <w:trPr>
          <w:cantSplit/>
          <w:tblHeader w:val="off"/>
        </w:trPr>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w:t>
            </w:r>
          </w:p>
        </w:tc>
        <w:tc>
          <w:tcPr>
            <w:tcW w:type="dxa" w:w="34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Chặn mặc định, tách quyền, quyền có thời hạn, rà soát quyền theo quý</w:t>
            </w:r>
          </w:p>
        </w:tc>
        <w:tc>
          <w:tcPr>
            <w:tcW w:type="dxa" w:w="43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Đặt lịch mở đợt rà soát hằng quý</w:t>
            </w:r>
          </w:p>
        </w:tc>
      </w:tr>
      <w:tr>
        <w:trPr>
          <w:cantSplit/>
          <w:tblHeader w:val="off"/>
        </w:trPr>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w:t>
            </w:r>
          </w:p>
        </w:tc>
        <w:tc>
          <w:tcPr>
            <w:tcW w:type="dxa" w:w="34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Niêm phong từng dòng, chặn sửa xóa, màn hình xem và kiểm tra</w:t>
            </w:r>
          </w:p>
        </w:tc>
        <w:tc>
          <w:tcPr>
            <w:tcW w:type="dxa" w:w="43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Thu quyền sửa nhật ký của tài khoản ứng dụng ở cơ sở dữ liệu; lưu "dấu niêm phong" cuối ra nơi khác để phát hiện cắt xén</w:t>
            </w:r>
          </w:p>
        </w:tc>
      </w:tr>
      <w:tr>
        <w:trPr>
          <w:cantSplit/>
          <w:tblHeader w:val="off"/>
        </w:trPr>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Dữ liệu</w:t>
            </w:r>
          </w:p>
        </w:tc>
        <w:tc>
          <w:tcPr>
            <w:tcW w:type="dxa" w:w="34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khóa, dữ liệu riêng tư được bảo vệ, sao lưu mã hóa, khôi phục thử được</w:t>
            </w:r>
          </w:p>
        </w:tc>
        <w:tc>
          <w:tcPr>
            <w:tcW w:type="dxa" w:w="43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lưu trữ; lịch sao lưu tự động; nơi lưu thứ hai; chọn thời gian khôi phục tối đa</w:t>
            </w:r>
          </w:p>
        </w:tc>
      </w:tr>
      <w:tr>
        <w:trPr>
          <w:cantSplit/>
          <w:tblHeader w:val="off"/>
        </w:trPr>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Ứng dụng</w:t>
            </w:r>
          </w:p>
        </w:tc>
        <w:tc>
          <w:tcPr>
            <w:tcW w:type="dxa" w:w="34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tra dữ liệu nhập, giới hạn truy cập, tiêu đề bảo mật, kiểm thử</w:t>
            </w:r>
          </w:p>
        </w:tc>
        <w:tc>
          <w:tcPr>
            <w:tcW w:type="dxa" w:w="43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Quét mã độc, quét lỗ hổng</w:t>
            </w:r>
          </w:p>
        </w:tc>
      </w:tr>
      <w:tr>
        <w:trPr>
          <w:cantSplit/>
          <w:tblHeader w:val="off"/>
        </w:trPr>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 tầng</w:t>
            </w:r>
          </w:p>
        </w:tc>
        <w:tc>
          <w:tcPr>
            <w:tcW w:type="dxa" w:w="34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Cấu hình mẫu cho cổng vào có HTTPS</w:t>
            </w:r>
          </w:p>
        </w:tc>
        <w:tc>
          <w:tcPr>
            <w:tcW w:type="dxa" w:w="43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Chứng chỉ thật, tường lửa, nơi đặt, giám sát</w:t>
            </w:r>
          </w:p>
        </w:tc>
      </w:tr>
      <w:tr>
        <w:trPr>
          <w:cantSplit/>
          <w:tblHeader w:val="off"/>
        </w:trPr>
        <w:tc>
          <w:tcPr>
            <w:tcW w:type="dxa" w:w="15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Bí mật nhà nước</w:t>
            </w:r>
          </w:p>
        </w:tc>
        <w:tc>
          <w:tcPr>
            <w:tcW w:type="dxa" w:w="34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Nguyên tắc không lưu nội dung</w:t>
            </w:r>
          </w:p>
        </w:tc>
        <w:tc>
          <w:tcPr>
            <w:tcW w:type="dxa" w:w="43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Chặn đính kèm với việc gắn nhãn mật</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6. Thứ tự việc cần làm trước khi đưa vào dùng thật (đề xuất bổ sung hướng tới tương lai)</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Bật bắt buộc xác thực hai lớp cho ba vai trò quản trị; sinh khóa và cất trong két mật khẩu; đăng ký thiết bị cho từng người.</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Triển khai HTTPS với chứng chỉ thật, chặn các cổng nội bộ bằng tường lửa.</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Tách tài khoản cơ sở dữ liệu để ứng dụng không sửa, xóa được nhật ký; lưu dấu niêm phong ra ngoài.</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Đặt lịch sao lưu tự động và thử khôi phục định kỳ.</w:t>
      </w:r>
    </w:p>
    <w:p>
      <w:pPr>
        <w:tabs>
          <w:tab w:val="left" w:pos="660"/>
        </w:tabs>
        <w:spacing w:after="60" w:line="300"/>
        <w:ind w:left="660" w:hanging="30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Mã hóa lưu trữ cho cơ sở dữ liệu và kho tệp.</w:t>
      </w:r>
    </w:p>
    <w:p>
      <w:pPr>
        <w:tabs>
          <w:tab w:val="left" w:pos="660"/>
        </w:tabs>
        <w:spacing w:after="60" w:line="300"/>
        <w:ind w:left="660" w:hanging="300"/>
        <w:jc w:val="both"/>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Đặt lịch rà soát quyền mỗi quý.</w:t>
      </w:r>
    </w:p>
    <w:p>
      <w:pPr>
        <w:tabs>
          <w:tab w:val="left" w:pos="660"/>
        </w:tabs>
        <w:spacing w:after="60" w:line="300"/>
        <w:ind w:left="660" w:hanging="300"/>
        <w:jc w:val="both"/>
      </w:pPr>
      <w:r>
        <w:rPr>
          <w:rFonts w:ascii="Times New Roman" w:cs="Times New Roman" w:eastAsia="Times New Roman" w:hAnsi="Times New Roman"/>
          <w:sz w:val="26"/>
          <w:szCs w:val="26"/>
        </w:rPr>
        <w:t xml:space="preserve">7.	</w:t>
      </w:r>
      <w:r>
        <w:rPr>
          <w:rFonts w:ascii="Times New Roman" w:cs="Times New Roman" w:eastAsia="Times New Roman" w:hAnsi="Times New Roman"/>
          <w:sz w:val="26"/>
          <w:szCs w:val="26"/>
        </w:rPr>
        <w:t xml:space="preserve">Chặn đính kèm với việc gắn nhãn mật; quét mã độc tệp tải lên.</w:t>
      </w:r>
    </w:p>
    <w:p>
      <w:pPr>
        <w:tabs>
          <w:tab w:val="left" w:pos="660"/>
        </w:tabs>
        <w:spacing w:after="60" w:line="300"/>
        <w:ind w:left="660" w:hanging="300"/>
        <w:jc w:val="both"/>
      </w:pPr>
      <w:r>
        <w:rPr>
          <w:rFonts w:ascii="Times New Roman" w:cs="Times New Roman" w:eastAsia="Times New Roman" w:hAnsi="Times New Roman"/>
          <w:sz w:val="26"/>
          <w:szCs w:val="26"/>
        </w:rPr>
        <w:t xml:space="preserve">8.	</w:t>
      </w:r>
      <w:r>
        <w:rPr>
          <w:rFonts w:ascii="Times New Roman" w:cs="Times New Roman" w:eastAsia="Times New Roman" w:hAnsi="Times New Roman"/>
          <w:sz w:val="26"/>
          <w:szCs w:val="26"/>
        </w:rPr>
        <w:t xml:space="preserve">Giám sát, quy trình ứng cứu sự cố, diễn tập, thử xâm nhập; hoàn thiện hồ sơ đề xuất cấp độ trước khi kết nối Trung ương.</w:t>
      </w:r>
    </w:p>
    <w:p>
      <w:pPr>
        <w:spacing w:after="100" w:before="0" w:line="300"/>
        <w:jc w:val="both"/>
      </w:pPr>
      <w:r>
        <w:rPr>
          <w:rFonts w:ascii="Times New Roman" w:cs="Times New Roman" w:eastAsia="Times New Roman" w:hAnsi="Times New Roman"/>
          <w:sz w:val="26"/>
          <w:szCs w:val="26"/>
        </w:rPr>
        <w:t xml:space="preserve">Cơ quan cần xác nhận năm điểm: có kết nối Trung ương không, đặt máy chủ ở đâu, đơn vị nào làm đầu mối, lưu hồ sơ bao lâu, và bật bắt buộc hai lớp từ lúc nào. Mỗi điểm đều có đề xuất kèm theo ở Phụ lục II, mục 7.</w:t>
      </w:r>
    </w:p>
    <w:p>
      <w:r>
        <w:br w:type="page"/>
      </w:r>
    </w:p>
    <w:p>
      <w:pPr>
        <w:spacing w:after="80" w:before="0"/>
        <w:jc w:val="center"/>
      </w:pPr>
      <w:r>
        <w:rPr>
          <w:rFonts w:ascii="Times New Roman" w:cs="Times New Roman" w:eastAsia="Times New Roman" w:hAnsi="Times New Roman"/>
          <w:b/>
          <w:bCs/>
          <w:color w:val="7B0F1E"/>
          <w:sz w:val="22"/>
          <w:szCs w:val="22"/>
        </w:rPr>
        <w:t xml:space="preserve">PHỤ LỤC I</w:t>
      </w:r>
    </w:p>
    <w:p>
      <w:pPr>
        <w:pStyle w:val="Title"/>
        <w:spacing w:after="240"/>
        <w:jc w:val="center"/>
      </w:pPr>
      <w:r>
        <w:rPr>
          <w:rFonts w:ascii="Times New Roman" w:cs="Times New Roman" w:eastAsia="Times New Roman" w:hAnsi="Times New Roman"/>
          <w:b/>
          <w:bCs/>
          <w:sz w:val="32"/>
          <w:szCs w:val="32"/>
        </w:rPr>
        <w:t xml:space="preserve">Bộ tiêu chí định lượng đánh giá kết quả thực hiện nhiệm vụ (KPI/OKR) của cán bộ, công chức và tập thể các phòng, Ban Tổ chức Tỉnh ủy Đắk Lắk</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yêu cầu 1 của Đề kiểm tra năng lực BTCTU.</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Trạng thái:</w:t>
      </w:r>
      <w:r>
        <w:rPr>
          <w:rFonts w:ascii="Times New Roman" w:cs="Times New Roman" w:eastAsia="Times New Roman" w:hAnsi="Times New Roman"/>
          <w:sz w:val="26"/>
          <w:szCs w:val="26"/>
        </w:rPr>
        <w:t xml:space="preserve"> bản đề xuất để cấp có thẩm quyền xem xét. Phần nào có căn cứ trong văn bản ghi </w:t>
      </w:r>
      <w:r>
        <w:rPr>
          <w:rFonts w:ascii="Times New Roman" w:cs="Times New Roman" w:eastAsia="Times New Roman" w:hAnsi="Times New Roman"/>
          <w:b/>
          <w:bCs/>
          <w:color w:val="1F3864"/>
          <w:sz w:val="26"/>
          <w:szCs w:val="26"/>
        </w:rPr>
        <w:t xml:space="preserve">[Căn cứ]</w:t>
      </w:r>
      <w:r>
        <w:rPr>
          <w:rFonts w:ascii="Times New Roman" w:cs="Times New Roman" w:eastAsia="Times New Roman" w:hAnsi="Times New Roman"/>
          <w:sz w:val="26"/>
          <w:szCs w:val="26"/>
        </w:rPr>
        <w:t xml:space="preserve"> kèm số điều. Phần nào do người xây dựng đề xuất vì văn bản không quy định ghi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 Phần đã cài trong phần mềm ghi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chưa cài ghi </w:t>
      </w:r>
      <w:r>
        <w:rPr>
          <w:rFonts w:ascii="Times New Roman" w:cs="Times New Roman" w:eastAsia="Times New Roman" w:hAnsi="Times New Roman"/>
          <w:b/>
          <w:bCs/>
          <w:color w:val="1F3864"/>
          <w:sz w:val="26"/>
          <w:szCs w:val="26"/>
        </w:rPr>
        <w:t xml:space="preserve">[Phần mềm: chưa có – đề xuất bổ sung trong tương lai]</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Nguyên tắc chọn nguồn:</w:t>
      </w:r>
      <w:r>
        <w:rPr>
          <w:rFonts w:ascii="Times New Roman" w:cs="Times New Roman" w:eastAsia="Times New Roman" w:hAnsi="Times New Roman"/>
          <w:sz w:val="26"/>
          <w:szCs w:val="26"/>
        </w:rPr>
        <w:t xml:space="preserve"> Ban Tổ chức Tỉnh ủy là </w:t>
      </w:r>
      <w:r>
        <w:rPr>
          <w:rFonts w:ascii="Times New Roman" w:cs="Times New Roman" w:eastAsia="Times New Roman" w:hAnsi="Times New Roman"/>
          <w:b/>
          <w:bCs/>
          <w:sz w:val="26"/>
          <w:szCs w:val="26"/>
        </w:rPr>
        <w:t xml:space="preserve">cơ quan tham mưu, giúp việc của Đảng</w:t>
      </w:r>
      <w:r>
        <w:rPr>
          <w:rFonts w:ascii="Times New Roman" w:cs="Times New Roman" w:eastAsia="Times New Roman" w:hAnsi="Times New Roman"/>
          <w:sz w:val="26"/>
          <w:szCs w:val="26"/>
        </w:rPr>
        <w:t xml:space="preserve">, không phải cơ quan hành chính nhà nước. Vì vậy:</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Khung tiêu chí</w:t>
      </w:r>
      <w:r>
        <w:rPr>
          <w:rFonts w:ascii="Times New Roman" w:cs="Times New Roman" w:eastAsia="Times New Roman" w:hAnsi="Times New Roman"/>
          <w:sz w:val="26"/>
          <w:szCs w:val="26"/>
        </w:rPr>
        <w:t xml:space="preserve"> (nội dung các nhóm 30 và 70 điểm, điều kiện xếp loại) theo </w:t>
      </w:r>
      <w:r>
        <w:rPr>
          <w:rFonts w:ascii="Times New Roman" w:cs="Times New Roman" w:eastAsia="Times New Roman" w:hAnsi="Times New Roman"/>
          <w:b/>
          <w:bCs/>
          <w:sz w:val="26"/>
          <w:szCs w:val="26"/>
        </w:rPr>
        <w:t xml:space="preserve">Quy định 366-QĐ/TW</w:t>
      </w:r>
      <w:r>
        <w:rPr>
          <w:rFonts w:ascii="Times New Roman" w:cs="Times New Roman" w:eastAsia="Times New Roman" w:hAnsi="Times New Roman"/>
          <w:sz w:val="26"/>
          <w:szCs w:val="26"/>
        </w:rPr>
        <w:t xml:space="preserve"> của Bộ Chính trị và </w:t>
      </w:r>
      <w:r>
        <w:rPr>
          <w:rFonts w:ascii="Times New Roman" w:cs="Times New Roman" w:eastAsia="Times New Roman" w:hAnsi="Times New Roman"/>
          <w:b/>
          <w:bCs/>
          <w:sz w:val="26"/>
          <w:szCs w:val="26"/>
        </w:rPr>
        <w:t xml:space="preserve">Quy định 39-QĐ/TU</w:t>
      </w:r>
      <w:r>
        <w:rPr>
          <w:rFonts w:ascii="Times New Roman" w:cs="Times New Roman" w:eastAsia="Times New Roman" w:hAnsi="Times New Roman"/>
          <w:sz w:val="26"/>
          <w:szCs w:val="26"/>
        </w:rPr>
        <w:t xml:space="preserve"> cụ thể hóa ở tỉnh.</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pháp chấm điểm kết quả</w:t>
      </w:r>
      <w:r>
        <w:rPr>
          <w:rFonts w:ascii="Times New Roman" w:cs="Times New Roman" w:eastAsia="Times New Roman" w:hAnsi="Times New Roman"/>
          <w:sz w:val="26"/>
          <w:szCs w:val="26"/>
        </w:rPr>
        <w:t xml:space="preserve"> (KPI theo sản phẩm quy đổi) theo </w:t>
      </w:r>
      <w:r>
        <w:rPr>
          <w:rFonts w:ascii="Times New Roman" w:cs="Times New Roman" w:eastAsia="Times New Roman" w:hAnsi="Times New Roman"/>
          <w:b/>
          <w:bCs/>
          <w:sz w:val="26"/>
          <w:szCs w:val="26"/>
        </w:rPr>
        <w:t xml:space="preserve">NĐ 335</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Sổ tay của Bộ Nội vụ</w:t>
      </w:r>
      <w:r>
        <w:rPr>
          <w:rFonts w:ascii="Times New Roman" w:cs="Times New Roman" w:eastAsia="Times New Roman" w:hAnsi="Times New Roman"/>
          <w:sz w:val="26"/>
          <w:szCs w:val="26"/>
        </w:rPr>
        <w:t xml:space="preserve">, vì 05-HD/TU mục IV.3 dẫn chiếu thẳng hai văn bản này.</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Trong phạm vi phương pháp chấm, khi 05-HD/TU và NĐ 335 khác nhau thì theo NĐ 335, vì cấp pháp lý cao hơn.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Các nguồn:</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Quy định 366-QĐ/TW ngày 30/8/2025 của Bộ Chính trị (gọi tắt QĐ 366), Phụ lục 1 (tập thể), 3 (cá nhân lãnh đạo, quản lý), 4 (cá nhân không giữ chức vụ). Bản dùng là bản đăng trên LuatVietnam; Ban Tổ chức Trung ương đang lấy ý kiến dự thảo sửa đổi.</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Hướng dẫn 43-HD/BTCTW ngày 31/10/2025; Kết luận 12-KL/TW ngày 19/3/2026.</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Nghị định 335/2025/NĐ-CP (21/12/2025, gọi tắt NĐ 335).</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Sổ tay hướng dẫn xây dựng bộ tiêu chí và triển khai đánh giá kết quả thực hiện nhiệm vụ công chức của Bộ Nội vụ, năm 2026 (gọi tắt Sổ tay BNV).</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Quy định 39-QĐ/TU; Hướng dẫn 05-HD/TU; Danh mục công việc của BTCTU (27/9/2026); Quy định 01-QĐ/BTCTU về chức năng, nhiệm vụ các phòng (gọi tắt 01-QĐ); Cây sơ đồ phân công nhiệm vụ BTCTU (tháng 9/2026).</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Các bản PDF scan là bản chuyển thành chữ bằng máy (OCR) nên số điều cần đối chiếu bản gốc. Các phụ lục của 39-QĐ/TU không có trong bộ tài liệu nên chưa biết cách chia điểm chi tiết của quy định này.</w:t>
      </w:r>
    </w:p>
    <w:p>
      <w:pPr>
        <w:pStyle w:val="Heading1"/>
        <w:keepNext/>
        <w:spacing w:after="140" w:before="320"/>
      </w:pPr>
      <w:r>
        <w:rPr>
          <w:rFonts w:ascii="Times New Roman" w:cs="Times New Roman" w:eastAsia="Times New Roman" w:hAnsi="Times New Roman"/>
          <w:b/>
          <w:bCs/>
          <w:color w:val="7B0F1E"/>
          <w:sz w:val="30"/>
          <w:szCs w:val="30"/>
        </w:rPr>
        <w:t xml:space="preserve">1. Cấu trúc điểm</w:t>
      </w:r>
    </w:p>
    <w:p>
      <w:pPr>
        <w:spacing w:after="100" w:before="0" w:line="300"/>
        <w:jc w:val="both"/>
      </w:pPr>
      <w:r>
        <w:rPr>
          <w:rFonts w:ascii="Times New Roman" w:cs="Times New Roman" w:eastAsia="Times New Roman" w:hAnsi="Times New Roman"/>
          <w:sz w:val="26"/>
          <w:szCs w:val="26"/>
        </w:rPr>
        <w:t xml:space="preserve">Tổng điểm là thang 100, gồm hai nhóm tiêu chí </w:t>
      </w:r>
      <w:r>
        <w:rPr>
          <w:rFonts w:ascii="Times New Roman" w:cs="Times New Roman" w:eastAsia="Times New Roman" w:hAnsi="Times New Roman"/>
          <w:b/>
          <w:bCs/>
          <w:color w:val="1F3864"/>
          <w:sz w:val="26"/>
          <w:szCs w:val="26"/>
        </w:rPr>
        <w:t xml:space="preserve">[Căn cứ: QĐ 366 Điều 10, Phụ lục 1, 3, 4; 39-QĐ/TU Điều 10; NĐ 335 Điều 12.1; 05-HD/TU mục IV]</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32"/>
        <w:gridCol w:w="1048"/>
        <w:gridCol w:w="5775"/>
      </w:tblGrid>
      <w:tr>
        <w:trPr>
          <w:cantSplit/>
          <w:tblHeader/>
        </w:trPr>
        <w:tc>
          <w:tcPr>
            <w:tcW w:type="dxa" w:w="253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104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Tối đa</w:t>
            </w:r>
          </w:p>
        </w:tc>
        <w:tc>
          <w:tcPr>
            <w:tcW w:type="dxa" w:w="577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r>
      <w:tr>
        <w:trPr>
          <w:cantSplit/>
          <w:tblHeader w:val="off"/>
        </w:trPr>
        <w:tc>
          <w:tcPr>
            <w:tcW w:type="dxa" w:w="25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chí chung</w:t>
            </w:r>
          </w:p>
        </w:tc>
        <w:tc>
          <w:tcPr>
            <w:tcW w:type="dxa" w:w="10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30</w:t>
            </w:r>
          </w:p>
        </w:tc>
        <w:tc>
          <w:tcPr>
            <w:tcW w:type="dxa" w:w="5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 nhân: 17 mục con của 05-HD/TU Phụ lục 03 (lãnh đạo, quản lý) hoặc 10 mục con của NĐ 335 Mẫu số 01 (không giữ chức vụ), mục 2.1. Tập thể: sáu tiêu chí của QĐ 366 Phụ lục 1, mục 3.2</w:t>
            </w:r>
          </w:p>
        </w:tc>
      </w:tr>
      <w:tr>
        <w:trPr>
          <w:cantSplit/>
          <w:tblHeader w:val="off"/>
        </w:trPr>
        <w:tc>
          <w:tcPr>
            <w:tcW w:type="dxa" w:w="25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chí kết quả thực hiện nhiệm vụ</w:t>
            </w:r>
          </w:p>
        </w:tc>
        <w:tc>
          <w:tcPr>
            <w:tcW w:type="dxa" w:w="10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70</w:t>
            </w:r>
          </w:p>
        </w:tc>
        <w:tc>
          <w:tcPr>
            <w:tcW w:type="dxa" w:w="5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Đo bằng số lượng, chất lượng, tiến độ của sản phẩm, công việc (cá nhân, mục 2.2); kết quả tham mưu theo lĩnh vực và kết quả xếp loại đội ngũ (tập thể, mục 3.3)</w:t>
            </w:r>
          </w:p>
        </w:tc>
      </w:tr>
    </w:tbl>
    <w:p>
      <w:pPr>
        <w:spacing w:after="100"/>
      </w:pPr>
    </w:p>
    <w:p>
      <w:pPr>
        <w:spacing w:after="100" w:before="0" w:line="300"/>
        <w:jc w:val="both"/>
      </w:pPr>
      <w:r>
        <w:rPr>
          <w:rFonts w:ascii="Times New Roman" w:cs="Times New Roman" w:eastAsia="Times New Roman" w:hAnsi="Times New Roman"/>
          <w:sz w:val="26"/>
          <w:szCs w:val="26"/>
        </w:rPr>
        <w:t xml:space="preserve">Xếp loại theo tổng điểm, kèm điều kiện (mục 5): từ 90 điểm xuất sắc, từ 70 đến dưới 90 tốt, từ 50 đến dưới 70 hoàn thành, dưới 50 không hoàn thành </w:t>
      </w:r>
      <w:r>
        <w:rPr>
          <w:rFonts w:ascii="Times New Roman" w:cs="Times New Roman" w:eastAsia="Times New Roman" w:hAnsi="Times New Roman"/>
          <w:b/>
          <w:bCs/>
          <w:color w:val="1F3864"/>
          <w:sz w:val="26"/>
          <w:szCs w:val="26"/>
        </w:rPr>
        <w:t xml:space="preserve">[Căn cứ: 39-QĐ/TU Điều 11; QĐ 366 Điều 11; NĐ 335 Điều 20]</w:t>
      </w:r>
      <w:r>
        <w:rPr>
          <w:rFonts w:ascii="Times New Roman" w:cs="Times New Roman" w:eastAsia="Times New Roman" w:hAnsi="Times New Roman"/>
          <w:sz w:val="26"/>
          <w:szCs w:val="26"/>
        </w:rPr>
        <w:t xml:space="preserve">.</w:t>
      </w:r>
    </w:p>
    <w:p>
      <w:pPr>
        <w:pStyle w:val="Heading1"/>
        <w:keepNext/>
        <w:spacing w:after="140" w:before="320"/>
      </w:pPr>
      <w:r>
        <w:rPr>
          <w:rFonts w:ascii="Times New Roman" w:cs="Times New Roman" w:eastAsia="Times New Roman" w:hAnsi="Times New Roman"/>
          <w:b/>
          <w:bCs/>
          <w:color w:val="7B0F1E"/>
          <w:sz w:val="30"/>
          <w:szCs w:val="30"/>
        </w:rPr>
        <w:t xml:space="preserve">2. Bộ tiêu chí cho cán bộ, công chức</w:t>
      </w:r>
    </w:p>
    <w:p>
      <w:pPr>
        <w:pStyle w:val="Heading2"/>
        <w:keepNext/>
        <w:spacing w:after="120" w:before="260"/>
      </w:pPr>
      <w:r>
        <w:rPr>
          <w:rFonts w:ascii="Times New Roman" w:cs="Times New Roman" w:eastAsia="Times New Roman" w:hAnsi="Times New Roman"/>
          <w:b/>
          <w:bCs/>
          <w:color w:val="1F1F1F"/>
          <w:sz w:val="28"/>
          <w:szCs w:val="28"/>
        </w:rPr>
        <w:t xml:space="preserve">2.1. Tiêu chí chung (30 điểm)</w:t>
      </w:r>
    </w:p>
    <w:p>
      <w:pPr>
        <w:spacing w:after="100" w:before="0" w:line="300"/>
        <w:jc w:val="both"/>
      </w:pPr>
      <w:r>
        <w:rPr>
          <w:rFonts w:ascii="Times New Roman" w:cs="Times New Roman" w:eastAsia="Times New Roman" w:hAnsi="Times New Roman"/>
          <w:b/>
          <w:bCs/>
          <w:sz w:val="26"/>
          <w:szCs w:val="26"/>
        </w:rPr>
        <w:t xml:space="preserve">Căn cứ.</w:t>
      </w:r>
      <w:r>
        <w:rPr>
          <w:rFonts w:ascii="Times New Roman" w:cs="Times New Roman" w:eastAsia="Times New Roman" w:hAnsi="Times New Roman"/>
          <w:sz w:val="26"/>
          <w:szCs w:val="26"/>
        </w:rPr>
        <w:t xml:space="preserve"> Bộ tài liệu đã có sẵn bảng chia 30 điểm chung theo mục con, nên mục này dùng nguyên các bảng đó:</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Cá nhân giữ chức vụ lãnh đạo, quản lý: </w:t>
      </w:r>
      <w:r>
        <w:rPr>
          <w:rFonts w:ascii="Times New Roman" w:cs="Times New Roman" w:eastAsia="Times New Roman" w:hAnsi="Times New Roman"/>
          <w:b/>
          <w:bCs/>
          <w:sz w:val="26"/>
          <w:szCs w:val="26"/>
        </w:rPr>
        <w:t xml:space="preserve">05-HD/TU Phụ lục 03, Mẫu 5, phần A</w:t>
      </w:r>
      <w:r>
        <w:rPr>
          <w:rFonts w:ascii="Times New Roman" w:cs="Times New Roman" w:eastAsia="Times New Roman" w:hAnsi="Times New Roman"/>
          <w:sz w:val="26"/>
          <w:szCs w:val="26"/>
        </w:rPr>
        <w:t xml:space="preserve"> (17 mục con, ghi rõ "các tiêu chí thực hiện theo Quy định số 366-QĐ/TW").</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Công chức không giữ chức vụ: </w:t>
      </w:r>
      <w:r>
        <w:rPr>
          <w:rFonts w:ascii="Times New Roman" w:cs="Times New Roman" w:eastAsia="Times New Roman" w:hAnsi="Times New Roman"/>
          <w:b/>
          <w:bCs/>
          <w:sz w:val="26"/>
          <w:szCs w:val="26"/>
        </w:rPr>
        <w:t xml:space="preserve">NĐ 335 Phụ lục II, Mẫu số 01, phần I</w:t>
      </w:r>
      <w:r>
        <w:rPr>
          <w:rFonts w:ascii="Times New Roman" w:cs="Times New Roman" w:eastAsia="Times New Roman" w:hAnsi="Times New Roman"/>
          <w:sz w:val="26"/>
          <w:szCs w:val="26"/>
        </w:rPr>
        <w:t xml:space="preserve"> (10 mục con); nội dung chi tiết từng mục ở </w:t>
      </w:r>
      <w:r>
        <w:rPr>
          <w:rFonts w:ascii="Times New Roman" w:cs="Times New Roman" w:eastAsia="Times New Roman" w:hAnsi="Times New Roman"/>
          <w:b/>
          <w:bCs/>
          <w:sz w:val="26"/>
          <w:szCs w:val="26"/>
        </w:rPr>
        <w:t xml:space="preserve">NĐ 335 Phụ lục I</w:t>
      </w:r>
      <w:r>
        <w:rPr>
          <w:rFonts w:ascii="Times New Roman" w:cs="Times New Roman" w:eastAsia="Times New Roman" w:hAnsi="Times New Roman"/>
          <w:sz w:val="26"/>
          <w:szCs w:val="26"/>
        </w:rPr>
        <w:t xml:space="preserve">. Chuyên viên của Ban là công chức, và 05-HD/TU mục IV.3 dẫn chiếu NĐ 335.</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QĐ 366 Phụ lục 3, 4 (không có trong bộ tài liệu, xem trên LuatVietnam) chỉ dùng để đối chiếu: các mục con ở trên nằm trong khung của QĐ 366.</w:t>
      </w:r>
    </w:p>
    <w:p>
      <w:pPr>
        <w:spacing w:after="100" w:before="0" w:line="300"/>
        <w:jc w:val="both"/>
      </w:pPr>
      <w:r>
        <w:rPr>
          <w:rFonts w:ascii="Times New Roman" w:cs="Times New Roman" w:eastAsia="Times New Roman" w:hAnsi="Times New Roman"/>
          <w:b/>
          <w:bCs/>
          <w:sz w:val="26"/>
          <w:szCs w:val="26"/>
        </w:rPr>
        <w:t xml:space="preserve">Nhóm áp dụng.</w:t>
      </w:r>
      <w:r>
        <w:rPr>
          <w:rFonts w:ascii="Times New Roman" w:cs="Times New Roman" w:eastAsia="Times New Roman" w:hAnsi="Times New Roman"/>
          <w:sz w:val="26"/>
          <w:szCs w:val="26"/>
        </w:rPr>
        <w:t xml:space="preserve"> Phần mềm tự chọn bảng theo </w:t>
      </w:r>
      <w:r>
        <w:rPr>
          <w:rFonts w:ascii="Times New Roman" w:cs="Times New Roman" w:eastAsia="Times New Roman" w:hAnsi="Times New Roman"/>
          <w:b/>
          <w:bCs/>
          <w:sz w:val="26"/>
          <w:szCs w:val="26"/>
        </w:rPr>
        <w:t xml:space="preserve">cờ lãnh đạo, quản lý của vị trí việc làm</w:t>
      </w:r>
      <w:r>
        <w:rPr>
          <w:rFonts w:ascii="Times New Roman" w:cs="Times New Roman" w:eastAsia="Times New Roman" w:hAnsi="Times New Roman"/>
          <w:sz w:val="26"/>
          <w:szCs w:val="26"/>
        </w:rPr>
        <w:t xml:space="preserve"> (mục 2.2), không theo người. Một người kiêm nhiệm hai vị trí có hai phiếu, mỗi phiếu theo nhóm của vị trí đó. Người lao động hỗ trợ, phục vụ dùng bảng của công chức không giữ chức vụ </w:t>
      </w:r>
      <w:r>
        <w:rPr>
          <w:rFonts w:ascii="Times New Roman" w:cs="Times New Roman" w:eastAsia="Times New Roman" w:hAnsi="Times New Roman"/>
          <w:b/>
          <w:bCs/>
          <w:color w:val="1F3864"/>
          <w:sz w:val="26"/>
          <w:szCs w:val="26"/>
        </w:rPr>
        <w:t xml:space="preserve">[Căn cứ: Sổ tay BNV Chương III mục 5]</w:t>
      </w:r>
      <w:r>
        <w:rPr>
          <w:rFonts w:ascii="Times New Roman" w:cs="Times New Roman" w:eastAsia="Times New Roman" w:hAnsi="Times New Roman"/>
          <w:sz w:val="26"/>
          <w:szCs w:val="26"/>
        </w:rPr>
        <w:t xml:space="preserve">.</w:t>
      </w:r>
    </w:p>
    <w:p>
      <w:pPr>
        <w:spacing w:after="100" w:before="0" w:line="300"/>
        <w:jc w:val="both"/>
      </w:pP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 Tiêu đề 05-HD/TU Phụ lục 03 ghi "cán bộ lãnh đạo, quản lý khối địa phương". Phần 70 điểm của phụ lục (các trục kinh tế, xã hội) không hợp với Ban nên không dùng; phần 30 điểm chung theo QĐ 366, không phụ thuộc khối, nên áp cho lãnh đạo, quản lý của Ban.</w:t>
      </w:r>
    </w:p>
    <w:p>
      <w:pPr>
        <w:pStyle w:val="Heading3"/>
        <w:keepNext/>
        <w:spacing w:after="100" w:before="200"/>
      </w:pPr>
      <w:r>
        <w:rPr>
          <w:rFonts w:ascii="Times New Roman" w:cs="Times New Roman" w:eastAsia="Times New Roman" w:hAnsi="Times New Roman"/>
          <w:b/>
          <w:bCs/>
          <w:color w:val="1F1F1F"/>
          <w:sz w:val="26"/>
          <w:szCs w:val="26"/>
        </w:rPr>
        <w:t xml:space="preserve">2.1.1. Cá nhân giữ chức vụ lãnh đạo, quản lý [Căn cứ: 05-HD/TU Phụ lục 03, Mẫu 5, phần A]</w:t>
      </w:r>
    </w:p>
    <w:p>
      <w:pPr>
        <w:spacing w:after="100" w:before="0" w:line="300"/>
        <w:jc w:val="both"/>
      </w:pPr>
      <w:r>
        <w:rPr>
          <w:rFonts w:ascii="Times New Roman" w:cs="Times New Roman" w:eastAsia="Times New Roman" w:hAnsi="Times New Roman"/>
          <w:sz w:val="26"/>
          <w:szCs w:val="26"/>
        </w:rPr>
        <w:t xml:space="preserve">Trưởng ban, Phó Trưởng ban, Trưởng phòng, Phó Trưởng phòng, Chánh, Phó Chánh Văn phòng. Nội dung các mục con dưới đây là tóm tắt, bản đầy đủ ở văn bản.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63"/>
        <w:gridCol w:w="7227"/>
        <w:gridCol w:w="1065"/>
      </w:tblGrid>
      <w:tr>
        <w:trPr>
          <w:cantSplit/>
          <w:tblHeader/>
        </w:trPr>
        <w:tc>
          <w:tcPr>
            <w:tcW w:type="dxa" w:w="106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72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106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Tối đa</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1</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Về phẩm chất chính trị, đạo đức, lối sống, thực hiện trách nhiệm nêu gương</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18</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1.1</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Tuyệt đối trung thành với Đảng, Tổ quốc, Nhân dân; kiên định chủ nghĩa Mác - Lênin, tư tưởng Hồ Chí Minh; bản lĩnh chính trị vững vàng; bảo vệ nền tảng tư tưởng của Đảng; đấu tranh phản bác quan điểm sai trái, biểu hiện suy thoái, "tự diễn biến", "tự chuyển hóa"</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1.2</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Yêu nước, tận tụy phục vụ Nhân dân, sâu sát cơ sở; đặt lợi ích của Đảng, quốc gia - dân tộc, Nhân dân, tập thể lên trên lợi ích cá nhân</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1.3</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Chấp hành nghiêm chủ trương, nghị quyết, quy định, nguyên tắc tổ chức, kỷ luật của Đảng, nhất là tập trung dân chủ, tự phê bình và phê bình; chấp hành pháp luật và quy định của cơ quan; tuyệt đối chấp hành sự phân công của tổ chức</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1.4</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giác, trách nhiệm trong nghiên cứu, học tập lý luận, nghị quyết, chỉ thị và các chương trình bồi dưỡng, cập nhật kiến thức</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Đạo đức, lối sống trong sáng, cần, kiệm, liêm, chính, chí công vô tư; chuẩn mực đạo đức cách mạng, trách nhiệm nêu gương; không vi phạm những điều đảng viên không được làm; không né tránh công việc, chạy theo thành tích; không vi phạm đạo đức, lối sống đến mức bị xử lý kỷ luật</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1.6</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tham vọng quyền lực, chạy chức, chạy quyền; không tham nhũng, lãng phí, vụ lợi, lợi ích nhóm; không để người thân lợi dụng chức vụ; không có biểu hiện suy thoái; kiên quyết đấu tranh chống quan liêu, tham nhũng, tiêu cực</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1.7</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uy tín cao, tiêu biểu về phẩm chất đạo đức và phong cách công tác; là trung tâm đoàn kết</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1.8</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Chủ động, đổi mới sáng tạo; phấn đấu vì mục tiêu phát triển của cơ quan, đơn vị</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1.9</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Kê khai, công khai tài sản, thu nhập theo quy định; báo cáo đầy đủ, trung thực với cấp trên khi được yêu cầu</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2</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Tư duy đổi mới, chiến lược, khát vọng cống hiến, dám nghĩ, dám làm</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4</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2.1</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Tư duy đổi mới, tầm nhìn chiến lược; phương pháp làm việc khoa học; năng lực cụ thể hóa trong lãnh đạo, chỉ đạo cơ quan, đơn vị</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2.2</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Bám sát thực tiễn, có cách làm hay, sáng tạo, hiệu quả cao trong lãnh đạo, chỉ đạo, tổ chức thực hiện</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2.3</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Nói đi đôi với làm; dám nghĩ, dám làm, dám chịu trách nhiệm, dám đột phá; phân tích, dự báo, đề xuất hoặc quyết định giải pháp kịp thời, hiệu quả</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2.4</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Khát vọng phấn đấu, cống hiến; quy tụ, phát huy sức mạnh của tập thể, cá nhân trong cơ quan và các cơ quan liên quan</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3</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Về tự phê bình và phê bình, tự soi, tự sửa, khắc phục hạn chế, khuyết điểm</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8</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3.1</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Chủ động, nghiêm túc tự phê bình và phê bình; cầu thị, tiếp thu phản biện, góp ý</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3.2</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kế hoạch rõ ràng, quyết liệt khắc phục hạn chế, khuyết điểm đã được chỉ ra</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3.3</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khắc phục hoàn thành </w:t>
            </w:r>
            <w:r>
              <w:rPr>
                <w:rFonts w:ascii="Times New Roman" w:cs="Times New Roman" w:eastAsia="Times New Roman" w:hAnsi="Times New Roman"/>
                <w:b/>
                <w:bCs/>
                <w:sz w:val="20"/>
                <w:szCs w:val="20"/>
              </w:rPr>
              <w:t xml:space="preserve">từ 80% nội dung trở lên</w:t>
            </w:r>
            <w:r>
              <w:rPr>
                <w:rFonts w:ascii="Times New Roman" w:cs="Times New Roman" w:eastAsia="Times New Roman" w:hAnsi="Times New Roman"/>
                <w:b w:val="false"/>
                <w:bCs w:val="false"/>
                <w:sz w:val="20"/>
                <w:szCs w:val="20"/>
              </w:rPr>
              <w:t xml:space="preserve">, tiến bộ rõ, được tổ chức đánh giá tốt; không để tái diễn</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3.4</w:t>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soi, tự sửa trên tinh thần trách nhiệm chính trị cao, không né tránh, không đổ lỗi</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r>
      <w:tr>
        <w:trPr>
          <w:cantSplit/>
          <w:tblHeader w:val="off"/>
        </w:trPr>
        <w:tc>
          <w:tcPr>
            <w:tcW w:type="dxa" w:w="10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
            </w:r>
          </w:p>
        </w:tc>
        <w:tc>
          <w:tcPr>
            <w:tcW w:type="dxa" w:w="72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Tổng</w:t>
            </w:r>
          </w:p>
        </w:tc>
        <w:tc>
          <w:tcPr>
            <w:tcW w:type="dxa" w:w="10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30</w:t>
            </w:r>
          </w:p>
        </w:tc>
      </w:tr>
    </w:tbl>
    <w:p>
      <w:pPr>
        <w:spacing w:after="100"/>
      </w:pPr>
    </w:p>
    <w:p>
      <w:pPr>
        <w:pStyle w:val="Heading3"/>
        <w:keepNext/>
        <w:spacing w:after="100" w:before="200"/>
      </w:pPr>
      <w:r>
        <w:rPr>
          <w:rFonts w:ascii="Times New Roman" w:cs="Times New Roman" w:eastAsia="Times New Roman" w:hAnsi="Times New Roman"/>
          <w:b/>
          <w:bCs/>
          <w:color w:val="1F1F1F"/>
          <w:sz w:val="26"/>
          <w:szCs w:val="26"/>
        </w:rPr>
        <w:t xml:space="preserve">2.1.2. Công chức không giữ chức vụ; người lao động hỗ trợ, phục vụ [Căn cứ: NĐ 335 Phụ lục II Mẫu số 01; Phụ lục 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11"/>
        <w:gridCol w:w="7331"/>
        <w:gridCol w:w="1013"/>
      </w:tblGrid>
      <w:tr>
        <w:trPr>
          <w:cantSplit/>
          <w:tblHeader/>
        </w:trPr>
        <w:tc>
          <w:tcPr>
            <w:tcW w:type="dxa" w:w="101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733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 (tên mục theo Mẫu số 01; phần trong ngoặc tóm tắt Phụ lục I)</w:t>
            </w:r>
          </w:p>
        </w:tc>
        <w:tc>
          <w:tcPr>
            <w:tcW w:type="dxa" w:w="10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Tối đa</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I</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Phẩm chất chính trị, phẩm chất đạo đức, văn hóa thực thi công vụ và ý thức kỷ luật, kỷ cương</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10</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I.1</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Phẩm chất chính trị, phẩm chất đạo đức, văn hóa thực thi công vụ (chấp hành đường lối, nguyên tắc tổ chức, kỷ luật của Đảng; bản lĩnh chính trị; học tập lý luận; đạo đức, lối sống, không suy thoái, không tham nhũng, vụ lợi; đoàn kết; thái độ, phong cách chuẩn mực; tự phê bình, khắc phục khuyết điểm đã được chỉ ra)</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I.2</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Ý thức kỷ luật, kỷ cương trong thực thi công vụ (chấp hành sự phân công; quy định, quy chế, nội quy; kê khai tài sản, thu nhập; báo cáo trung thực với cấp trên)</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II</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Năng lực chuyên môn, nghiệp vụ; khả năng đáp ứng nhiệm vụ; tinh thần trách nhiệm; thái độ phục vụ và phối hợp</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10</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II.1</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Năng lực chuyên môn, nghiệp vụ theo yêu cầu của vị trí việc làm (kiến thức, hiểu biết pháp luật, quy trình; cập nhật kiến thức; làm việc độc lập, nhóm; sử dụng công nghệ thông tin)</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II.2</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Khả năng đáp ứng yêu cầu thực thi nhiệm vụ được giao thường xuyên, đột xuất</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II.3</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Tinh thần trách nhiệm trong thực thi công vụ (nghiên cứu, đề xuất, tham mưu; chủ động tiếp cận thông tin, điều chỉnh cách làm)</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II.4</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Thái độ phục vụ người dân, doanh nghiệp và khả năng phối hợp với đồng nghiệp</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III</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Năng lực đổi mới, sáng tạo, dám nghĩ, dám làm, dám chịu trách nhiệm vì lợi ích chung</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10</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III.1</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sản phẩm, giải pháp đột phá, sáng tạo đem lại giá trị, hiệu quả thiết thực cho cơ quan, đơn vị</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III.2</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Sẵn sàng tham gia nhiệm vụ chính trị đặc biệt quan trọng, nhiệm vụ đột xuất, phức tạp hoặc trong điều kiện khó khăn</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III.3</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Tinh thần chịu trách nhiệm trước kết quả công việc; chủ động nhận trách nhiệm khi có sai sót và có biện pháp khắc phục</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III.4</w:t>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Chủ động đưa ra quyết định trong phạm vi thẩm quyền, không né tránh; tiên phong trong nhiệm vụ mới</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2,5</w:t>
            </w:r>
          </w:p>
        </w:tc>
      </w:tr>
      <w:tr>
        <w:trPr>
          <w:cantSplit/>
          <w:tblHeader w:val="off"/>
        </w:trPr>
        <w:tc>
          <w:tcPr>
            <w:tcW w:type="dxa" w:w="10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
            </w:r>
          </w:p>
        </w:tc>
        <w:tc>
          <w:tcPr>
            <w:tcW w:type="dxa" w:w="73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Tổng</w:t>
            </w:r>
          </w:p>
        </w:tc>
        <w:tc>
          <w:tcPr>
            <w:tcW w:type="dxa" w:w="10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30</w:t>
            </w:r>
          </w:p>
        </w:tc>
      </w:tr>
    </w:tbl>
    <w:p>
      <w:pPr>
        <w:spacing w:after="100"/>
      </w:pPr>
    </w:p>
    <w:p>
      <w:pPr>
        <w:spacing w:after="100" w:before="0" w:line="300"/>
        <w:jc w:val="both"/>
      </w:pPr>
      <w:r>
        <w:rPr>
          <w:rFonts w:ascii="Times New Roman" w:cs="Times New Roman" w:eastAsia="Times New Roman" w:hAnsi="Times New Roman"/>
          <w:sz w:val="26"/>
          <w:szCs w:val="26"/>
        </w:rPr>
        <w:t xml:space="preserve">Với người lao động hỗ trợ, phục vụ, II.1 và II.2 hiểu theo yêu cầu của vị trí (lái xe, phục vụ, lễ tân, bảo vệ); II.4 là thái độ với cán bộ, khách đến làm việc.</w:t>
      </w:r>
    </w:p>
    <w:p>
      <w:pPr>
        <w:pStyle w:val="Heading3"/>
        <w:keepNext/>
        <w:spacing w:after="100" w:before="200"/>
      </w:pPr>
      <w:r>
        <w:rPr>
          <w:rFonts w:ascii="Times New Roman" w:cs="Times New Roman" w:eastAsia="Times New Roman" w:hAnsi="Times New Roman"/>
          <w:b/>
          <w:bCs/>
          <w:color w:val="1F1F1F"/>
          <w:sz w:val="26"/>
          <w:szCs w:val="26"/>
        </w:rPr>
        <w:t xml:space="preserve">2.1.3. Cách chấm</w:t>
      </w:r>
    </w:p>
    <w:p>
      <w:pPr>
        <w:spacing w:after="100" w:before="0" w:line="300"/>
        <w:jc w:val="both"/>
      </w:pPr>
      <w:r>
        <w:rPr>
          <w:rFonts w:ascii="Times New Roman" w:cs="Times New Roman" w:eastAsia="Times New Roman" w:hAnsi="Times New Roman"/>
          <w:b/>
          <w:bCs/>
          <w:color w:val="1F3864"/>
          <w:sz w:val="26"/>
          <w:szCs w:val="26"/>
        </w:rPr>
        <w:t xml:space="preserve">[Căn cứ: 05-HD/TU Phụ lục 03 cho cách chấm; 05-HD/TU mục IV.1.1]</w:t>
      </w:r>
      <w:r>
        <w:rPr>
          <w:rFonts w:ascii="Times New Roman" w:cs="Times New Roman" w:eastAsia="Times New Roman" w:hAnsi="Times New Roman"/>
          <w:sz w:val="26"/>
          <w:szCs w:val="26"/>
        </w:rPr>
        <w:t xml:space="preserve"> Mỗi mục con chấm </w:t>
      </w:r>
      <w:r>
        <w:rPr>
          <w:rFonts w:ascii="Times New Roman" w:cs="Times New Roman" w:eastAsia="Times New Roman" w:hAnsi="Times New Roman"/>
          <w:b/>
          <w:bCs/>
          <w:sz w:val="26"/>
          <w:szCs w:val="26"/>
        </w:rPr>
        <w:t xml:space="preserve">Đảm bảo</w:t>
      </w:r>
      <w:r>
        <w:rPr>
          <w:rFonts w:ascii="Times New Roman" w:cs="Times New Roman" w:eastAsia="Times New Roman" w:hAnsi="Times New Roman"/>
          <w:sz w:val="26"/>
          <w:szCs w:val="26"/>
        </w:rPr>
        <w:t xml:space="preserve"> (được điểm tối đa của mục) hoặc </w:t>
      </w:r>
      <w:r>
        <w:rPr>
          <w:rFonts w:ascii="Times New Roman" w:cs="Times New Roman" w:eastAsia="Times New Roman" w:hAnsi="Times New Roman"/>
          <w:b/>
          <w:bCs/>
          <w:sz w:val="26"/>
          <w:szCs w:val="26"/>
        </w:rPr>
        <w:t xml:space="preserve">Không đảm bảo</w:t>
      </w:r>
      <w:r>
        <w:rPr>
          <w:rFonts w:ascii="Times New Roman" w:cs="Times New Roman" w:eastAsia="Times New Roman" w:hAnsi="Times New Roman"/>
          <w:sz w:val="26"/>
          <w:szCs w:val="26"/>
        </w:rPr>
        <w:t xml:space="preserve"> (0 điểm). Tổng tiêu chí chung là tổng điểm các mục con. 05-HD/TU quy định cách này cho lãnh đạo, quản lý; NĐ 335 không quy định cách chấm từng mục, nên áp cùng cách cho công chức để cả Ban một quy tắc </w:t>
      </w:r>
      <w:r>
        <w:rPr>
          <w:rFonts w:ascii="Times New Roman" w:cs="Times New Roman" w:eastAsia="Times New Roman" w:hAnsi="Times New Roman"/>
          <w:b/>
          <w:bCs/>
          <w:color w:val="1F3864"/>
          <w:sz w:val="26"/>
          <w:szCs w:val="26"/>
        </w:rPr>
        <w:t xml:space="preserve">[Đề xuất, đã được chọn]</w:t>
      </w:r>
      <w:r>
        <w:rPr>
          <w:rFonts w:ascii="Times New Roman" w:cs="Times New Roman" w:eastAsia="Times New Roman" w:hAnsi="Times New Roman"/>
          <w:sz w:val="26"/>
          <w:szCs w:val="26"/>
        </w:rPr>
        <w:t xml:space="preserve">.</w:t>
      </w:r>
    </w:p>
    <w:p>
      <w:pPr>
        <w:spacing w:after="100" w:before="0" w:line="300"/>
        <w:jc w:val="both"/>
      </w:pPr>
      <w:r>
        <w:rPr>
          <w:rFonts w:ascii="Times New Roman" w:cs="Times New Roman" w:eastAsia="Times New Roman" w:hAnsi="Times New Roman"/>
          <w:sz w:val="26"/>
          <w:szCs w:val="26"/>
        </w:rPr>
        <w:t xml:space="preserve">Quy tắc chấm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Đánh dấu Không đảm bảo thì </w:t>
      </w:r>
      <w:r>
        <w:rPr>
          <w:rFonts w:ascii="Times New Roman" w:cs="Times New Roman" w:eastAsia="Times New Roman" w:hAnsi="Times New Roman"/>
          <w:b/>
          <w:bCs/>
          <w:sz w:val="26"/>
          <w:szCs w:val="26"/>
        </w:rPr>
        <w:t xml:space="preserve">bắt buộc ghi căn cứ</w:t>
      </w:r>
      <w:r>
        <w:rPr>
          <w:rFonts w:ascii="Times New Roman" w:cs="Times New Roman" w:eastAsia="Times New Roman" w:hAnsi="Times New Roman"/>
          <w:sz w:val="26"/>
          <w:szCs w:val="26"/>
        </w:rPr>
        <w:t xml:space="preserve">: hạn chế, vi phạm cụ thể, thời điểm, văn bản nhắc nhở hoặc kết luận (nếu có).</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Cá nhân tự chấm trước. Người thẩm định thấy kết quả tự chấm của từng mục, chấm lại; chấm khác kết quả tự chấm thì cũng phải ghi căn cứ.</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Không trừ hai lần.</w:t>
      </w:r>
      <w:r>
        <w:rPr>
          <w:rFonts w:ascii="Times New Roman" w:cs="Times New Roman" w:eastAsia="Times New Roman" w:hAnsi="Times New Roman"/>
          <w:sz w:val="26"/>
          <w:szCs w:val="26"/>
        </w:rPr>
        <w:t xml:space="preserve"> Sai sót sản phẩm đã bị trừ ở chỉ tiêu chất lượng </w:t>
      </w:r>
      <w:r>
        <w:rPr>
          <w:rFonts w:ascii="Consolas" w:cs="Consolas" w:eastAsia="Consolas" w:hAnsi="Consolas"/>
          <w:sz w:val="24"/>
          <w:szCs w:val="24"/>
        </w:rPr>
        <w:t xml:space="preserve">b</w:t>
      </w:r>
      <w:r>
        <w:rPr>
          <w:rFonts w:ascii="Times New Roman" w:cs="Times New Roman" w:eastAsia="Times New Roman" w:hAnsi="Times New Roman"/>
          <w:sz w:val="26"/>
          <w:szCs w:val="26"/>
        </w:rPr>
        <w:t xml:space="preserve">, việc chậm đã bị trừ ở tiến độ </w:t>
      </w:r>
      <w:r>
        <w:rPr>
          <w:rFonts w:ascii="Consolas" w:cs="Consolas" w:eastAsia="Consolas" w:hAnsi="Consolas"/>
          <w:sz w:val="24"/>
          <w:szCs w:val="24"/>
        </w:rPr>
        <w:t xml:space="preserve">c</w:t>
      </w:r>
      <w:r>
        <w:rPr>
          <w:rFonts w:ascii="Times New Roman" w:cs="Times New Roman" w:eastAsia="Times New Roman" w:hAnsi="Times New Roman"/>
          <w:sz w:val="26"/>
          <w:szCs w:val="26"/>
        </w:rPr>
        <w:t xml:space="preserve"> (mục 2.2). Các mục năng lực, trách nhiệm (II.1–II.3; 2.1–2.3) không đánh Không đảm bảo chỉ vì chính các sai sót đó, mà đánh giá cách làm việc trong cả kỳ.</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Mục 3.3 (khắc phục từ 80%) và I.1, 3.2 (khắc phục khuyết điểm đã được chỉ ra) đối chiếu với </w:t>
      </w:r>
      <w:r>
        <w:rPr>
          <w:rFonts w:ascii="Times New Roman" w:cs="Times New Roman" w:eastAsia="Times New Roman" w:hAnsi="Times New Roman"/>
          <w:b/>
          <w:bCs/>
          <w:sz w:val="26"/>
          <w:szCs w:val="26"/>
        </w:rPr>
        <w:t xml:space="preserve">hạn chế được nêu ở kỳ trước</w:t>
      </w:r>
      <w:r>
        <w:rPr>
          <w:rFonts w:ascii="Times New Roman" w:cs="Times New Roman" w:eastAsia="Times New Roman" w:hAnsi="Times New Roman"/>
          <w:sz w:val="26"/>
          <w:szCs w:val="26"/>
        </w:rPr>
        <w:t xml:space="preserve">. Phiếu thẩm định hiện sẵn nhận xét, hạn chế của kỳ trước. Kỳ đầu tiên hoặc kỳ trước không có hạn chế nào thì mục này là Đảm bảo.</w:t>
      </w:r>
    </w:p>
    <w:p>
      <w:pPr>
        <w:tabs>
          <w:tab w:val="left" w:pos="660"/>
        </w:tabs>
        <w:spacing w:after="60" w:line="300"/>
        <w:ind w:left="660" w:hanging="30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Kỳ có quyết định kỷ luật hoặc kết luận có hiệu lực thì mục liên quan </w:t>
      </w:r>
      <w:r>
        <w:rPr>
          <w:rFonts w:ascii="Times New Roman" w:cs="Times New Roman" w:eastAsia="Times New Roman" w:hAnsi="Times New Roman"/>
          <w:b/>
          <w:bCs/>
          <w:sz w:val="26"/>
          <w:szCs w:val="26"/>
        </w:rPr>
        <w:t xml:space="preserve">bắt buộc Không đảm bảo</w:t>
      </w:r>
      <w:r>
        <w:rPr>
          <w:rFonts w:ascii="Times New Roman" w:cs="Times New Roman" w:eastAsia="Times New Roman" w:hAnsi="Times New Roman"/>
          <w:sz w:val="26"/>
          <w:szCs w:val="26"/>
        </w:rPr>
        <w:t xml:space="preserve"> (mục 2.1.4).</w:t>
      </w:r>
    </w:p>
    <w:p>
      <w:pPr>
        <w:spacing w:after="100" w:before="0" w:line="300"/>
        <w:jc w:val="both"/>
      </w:pPr>
      <w:r>
        <w:rPr>
          <w:rFonts w:ascii="Times New Roman" w:cs="Times New Roman" w:eastAsia="Times New Roman" w:hAnsi="Times New Roman"/>
          <w:b/>
          <w:bCs/>
          <w:sz w:val="26"/>
          <w:szCs w:val="26"/>
        </w:rPr>
        <w:t xml:space="preserve">Hệ quả cần biết.</w:t>
      </w:r>
      <w:r>
        <w:rPr>
          <w:rFonts w:ascii="Times New Roman" w:cs="Times New Roman" w:eastAsia="Times New Roman" w:hAnsi="Times New Roman"/>
          <w:sz w:val="26"/>
          <w:szCs w:val="26"/>
        </w:rPr>
        <w:t xml:space="preserve"> Chấm hai mức làm các mục "có sản phẩm, giải pháp đột phá" (III.1), "uy tín cao, tiêu biểu" (1.7) chỉ đạt khi có bằng chứng cụ thể trong kỳ. Phần lớn cán bộ sẽ không đạt trọn 30 mỗi tháng. Đây là cách văn bản phân biệt mức độ, phù hợp điều kiện "nổi trội" khi xếp loại xuất sắc (mục 5).</w:t>
      </w:r>
    </w:p>
    <w:p>
      <w:pPr>
        <w:pStyle w:val="Heading3"/>
        <w:keepNext/>
        <w:spacing w:after="100" w:before="200"/>
      </w:pPr>
      <w:r>
        <w:rPr>
          <w:rFonts w:ascii="Times New Roman" w:cs="Times New Roman" w:eastAsia="Times New Roman" w:hAnsi="Times New Roman"/>
          <w:b/>
          <w:bCs/>
          <w:color w:val="1F1F1F"/>
          <w:sz w:val="26"/>
          <w:szCs w:val="26"/>
        </w:rPr>
        <w:t xml:space="preserve">2.1.4. Liên hệ với kỷ luật và các kết luận [Đề xuất về việc gắn mục; căn cứ quy tắc: 05-HD/TU mục IV.1.1]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744"/>
        <w:gridCol w:w="2305"/>
        <w:gridCol w:w="2306"/>
      </w:tblGrid>
      <w:tr>
        <w:trPr>
          <w:cantSplit/>
          <w:tblHeader/>
        </w:trPr>
        <w:tc>
          <w:tcPr>
            <w:tcW w:type="dxa" w:w="47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Sự kiện có hiệu lực trong kỳ</w:t>
            </w:r>
          </w:p>
        </w:tc>
        <w:tc>
          <w:tcPr>
            <w:tcW w:type="dxa" w:w="23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Lãnh đạo, quản lý</w:t>
            </w:r>
          </w:p>
        </w:tc>
        <w:tc>
          <w:tcPr>
            <w:tcW w:type="dxa" w:w="230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Không giữ chức vụ</w:t>
            </w:r>
          </w:p>
        </w:tc>
      </w:tr>
      <w:tr>
        <w:trPr>
          <w:cantSplit/>
          <w:tblHeader w:val="off"/>
        </w:trPr>
        <w:tc>
          <w:tcPr>
            <w:tcW w:type="dxa" w:w="47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Kỷ luật từ khiển trách trở lên (đảng hoặc hành chính)</w:t>
            </w:r>
          </w:p>
        </w:tc>
        <w:tc>
          <w:tcPr>
            <w:tcW w:type="dxa" w:w="23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1.3, 1.5</w:t>
            </w:r>
          </w:p>
        </w:tc>
        <w:tc>
          <w:tcPr>
            <w:tcW w:type="dxa" w:w="2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I.1, I.2</w:t>
            </w:r>
          </w:p>
        </w:tc>
      </w:tr>
      <w:tr>
        <w:trPr>
          <w:cantSplit/>
          <w:tblHeader w:val="off"/>
        </w:trPr>
        <w:tc>
          <w:tcPr>
            <w:tcW w:type="dxa" w:w="47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luận có biểu hiện suy thoái về tư tưởng chính trị, đạo đức, lối sống</w:t>
            </w:r>
          </w:p>
        </w:tc>
        <w:tc>
          <w:tcPr>
            <w:tcW w:type="dxa" w:w="23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1.1, 1.5, 1.6</w:t>
            </w:r>
          </w:p>
        </w:tc>
        <w:tc>
          <w:tcPr>
            <w:tcW w:type="dxa" w:w="2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I.1</w:t>
            </w:r>
          </w:p>
        </w:tc>
      </w:tr>
      <w:tr>
        <w:trPr>
          <w:cantSplit/>
          <w:tblHeader w:val="off"/>
        </w:trPr>
        <w:tc>
          <w:tcPr>
            <w:tcW w:type="dxa" w:w="47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lấy phiếu: trên 50% tín nhiệm thấp</w:t>
            </w:r>
          </w:p>
        </w:tc>
        <w:tc>
          <w:tcPr>
            <w:tcW w:type="dxa" w:w="23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1.7</w:t>
            </w:r>
          </w:p>
        </w:tc>
        <w:tc>
          <w:tcPr>
            <w:tcW w:type="dxa" w:w="2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áp dụng</w:t>
            </w:r>
          </w:p>
        </w:tc>
      </w:tr>
      <w:tr>
        <w:trPr>
          <w:cantSplit/>
          <w:tblHeader w:val="off"/>
        </w:trPr>
        <w:tc>
          <w:tcPr>
            <w:tcW w:type="dxa" w:w="47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Tham nhũng, tiêu cực trong phạm vi quản lý trực tiếp bị xử lý kỷ luật</w:t>
            </w:r>
          </w:p>
        </w:tc>
        <w:tc>
          <w:tcPr>
            <w:tcW w:type="dxa" w:w="23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1.6</w:t>
            </w:r>
          </w:p>
        </w:tc>
        <w:tc>
          <w:tcPr>
            <w:tcW w:type="dxa" w:w="23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áp dụng</w:t>
            </w:r>
          </w:p>
        </w:tc>
      </w:tr>
    </w:tbl>
    <w:p>
      <w:pPr>
        <w:spacing w:after="100"/>
      </w:pPr>
    </w:p>
    <w:p>
      <w:pPr>
        <w:spacing w:after="100" w:before="0" w:line="300"/>
        <w:jc w:val="both"/>
      </w:pPr>
      <w:r>
        <w:rPr>
          <w:rFonts w:ascii="Times New Roman" w:cs="Times New Roman" w:eastAsia="Times New Roman" w:hAnsi="Times New Roman"/>
          <w:sz w:val="26"/>
          <w:szCs w:val="26"/>
        </w:rPr>
        <w:t xml:space="preserve">Xếp loại năm khi có các sự kiện này theo mục 5.1.</w:t>
      </w:r>
    </w:p>
    <w:p>
      <w:pPr>
        <w:pStyle w:val="Heading3"/>
        <w:keepNext/>
        <w:spacing w:after="100" w:before="200"/>
      </w:pPr>
      <w:r>
        <w:rPr>
          <w:rFonts w:ascii="Times New Roman" w:cs="Times New Roman" w:eastAsia="Times New Roman" w:hAnsi="Times New Roman"/>
          <w:b/>
          <w:bCs/>
          <w:color w:val="1F1F1F"/>
          <w:sz w:val="26"/>
          <w:szCs w:val="26"/>
        </w:rPr>
        <w:t xml:space="preserve">2.1.5. Cấu hình và phần mềm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Hai bảng trên (mã, nội dung, điểm tối đa của từng mục con) do Văn phòng cấu hình. Tổng mỗi bảng phải đúng 30. Mỗi lần sửa là </w:t>
      </w:r>
      <w:r>
        <w:rPr>
          <w:rFonts w:ascii="Times New Roman" w:cs="Times New Roman" w:eastAsia="Times New Roman" w:hAnsi="Times New Roman"/>
          <w:b/>
          <w:bCs/>
          <w:sz w:val="26"/>
          <w:szCs w:val="26"/>
        </w:rPr>
        <w:t xml:space="preserve">một phiên bản</w:t>
      </w:r>
      <w:r>
        <w:rPr>
          <w:rFonts w:ascii="Times New Roman" w:cs="Times New Roman" w:eastAsia="Times New Roman" w:hAnsi="Times New Roman"/>
          <w:sz w:val="26"/>
          <w:szCs w:val="26"/>
        </w:rPr>
        <w:t xml:space="preserve">, ghi </w:t>
      </w:r>
      <w:r>
        <w:rPr>
          <w:rFonts w:ascii="Times New Roman" w:cs="Times New Roman" w:eastAsia="Times New Roman" w:hAnsi="Times New Roman"/>
          <w:b/>
          <w:bCs/>
          <w:sz w:val="26"/>
          <w:szCs w:val="26"/>
        </w:rPr>
        <w:t xml:space="preserve">kỳ bắt đầu áp dụng</w:t>
      </w:r>
      <w:r>
        <w:rPr>
          <w:rFonts w:ascii="Times New Roman" w:cs="Times New Roman" w:eastAsia="Times New Roman" w:hAnsi="Times New Roman"/>
          <w:sz w:val="26"/>
          <w:szCs w:val="26"/>
        </w:rPr>
        <w:t xml:space="preserve">, chỉ được chọn kỳ chưa có ai tự đánh giá; hồ sơ các kỳ trước vẫn theo phiên bản cũ. Mọi người trong cùng một kỳ chấm theo cùng một bảng; điểm năm (trung bình các tháng) vẫn trên thang 30. Phiên bản gieo sẵn là đúng hai bảng của văn bản ở trên.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Hồ sơ đã chấm bằng một ô 0–30 trước khi có bảng này vẫn giữ và hiển thị như cũ.</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hai bảng gieo sẵn áp dụng từ 01/10/2026; màn hình "Bảng tiêu chí chung" ở trang Đánh giá theo kỳ; phiếu tự chấm và thẩm định chấm từng mục, hiện kết quả tự chấm cạnh từng mục và hạn chế của kỳ trước. Gắn kỷ luật, kết luận vào các mục ở mục 2.1.4: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các mục liên quan bị khóa ở Không đảm bảo, căn cứ điền sẵn theo số văn bản.</w:t>
      </w:r>
    </w:p>
    <w:p>
      <w:pPr>
        <w:pStyle w:val="Heading2"/>
        <w:keepNext/>
        <w:spacing w:after="120" w:before="260"/>
      </w:pPr>
      <w:r>
        <w:rPr>
          <w:rFonts w:ascii="Times New Roman" w:cs="Times New Roman" w:eastAsia="Times New Roman" w:hAnsi="Times New Roman"/>
          <w:b/>
          <w:bCs/>
          <w:color w:val="1F1F1F"/>
          <w:sz w:val="28"/>
          <w:szCs w:val="28"/>
        </w:rPr>
        <w:t xml:space="preserve">2.2. Tiêu chí kết quả thực hiện nhiệm vụ (70 điểm)</w:t>
      </w:r>
    </w:p>
    <w:p>
      <w:pPr>
        <w:spacing w:after="100" w:before="0" w:line="300"/>
        <w:jc w:val="both"/>
      </w:pPr>
      <w:r>
        <w:rPr>
          <w:rFonts w:ascii="Times New Roman" w:cs="Times New Roman" w:eastAsia="Times New Roman" w:hAnsi="Times New Roman"/>
          <w:b/>
          <w:bCs/>
          <w:sz w:val="26"/>
          <w:szCs w:val="26"/>
        </w:rPr>
        <w:t xml:space="preserve">Đơn vị đo.</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[Căn cứ: NĐ 335 Điều 13, Điều 14.1]</w:t>
      </w:r>
      <w:r>
        <w:rPr>
          <w:rFonts w:ascii="Times New Roman" w:cs="Times New Roman" w:eastAsia="Times New Roman" w:hAnsi="Times New Roman"/>
          <w:sz w:val="26"/>
          <w:szCs w:val="26"/>
        </w:rPr>
        <w:t xml:space="preserve"> kết quả đo bằng cách so số lượng sản phẩm, công việc hoàn thành với số lượng được giao, đều </w:t>
      </w:r>
      <w:r>
        <w:rPr>
          <w:rFonts w:ascii="Times New Roman" w:cs="Times New Roman" w:eastAsia="Times New Roman" w:hAnsi="Times New Roman"/>
          <w:b/>
          <w:bCs/>
          <w:sz w:val="26"/>
          <w:szCs w:val="26"/>
        </w:rPr>
        <w:t xml:space="preserve">đã quy đổi về đơn vị chuẩn</w:t>
      </w:r>
      <w:r>
        <w:rPr>
          <w:rFonts w:ascii="Times New Roman" w:cs="Times New Roman" w:eastAsia="Times New Roman" w:hAnsi="Times New Roman"/>
          <w:sz w:val="26"/>
          <w:szCs w:val="26"/>
        </w:rPr>
        <w:t xml:space="preserve">. Phần mềm dùng Danh mục công việc của BTCTU làm danh mục quy đổi: 49 công việc chia 4 nhóm (A: 7 công việc theo vị trí lãnh đạo, quản lý cấp phòng; B: 24 chuyên môn dùng chung; C: 14 chuyên môn, nghiệp vụ; D: 4 công việc khác). Mỗi công việc có </w:t>
      </w:r>
      <w:r>
        <w:rPr>
          <w:rFonts w:ascii="Times New Roman" w:cs="Times New Roman" w:eastAsia="Times New Roman" w:hAnsi="Times New Roman"/>
          <w:b/>
          <w:bCs/>
          <w:sz w:val="26"/>
          <w:szCs w:val="26"/>
        </w:rPr>
        <w:t xml:space="preserve">điểm chấm</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hệ số quy đổi = điểm chấm / 90</w:t>
      </w:r>
      <w:r>
        <w:rPr>
          <w:rFonts w:ascii="Times New Roman" w:cs="Times New Roman" w:eastAsia="Times New Roman" w:hAnsi="Times New Roman"/>
          <w:sz w:val="26"/>
          <w:szCs w:val="26"/>
        </w:rPr>
        <w:t xml:space="preserve">, mức độ phức tạp 1 đến 4. Ví dụ B.009 (90 điểm) hệ số 1; C.007 (110 điểm) hệ số 1,2222.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(danh mục có phiên bản, phê duyệt rồi thì bất biến).</w:t>
      </w:r>
    </w:p>
    <w:p>
      <w:pPr>
        <w:spacing w:after="100" w:before="0" w:line="300"/>
        <w:jc w:val="both"/>
      </w:pPr>
      <w:r>
        <w:rPr>
          <w:rFonts w:ascii="Times New Roman" w:cs="Times New Roman" w:eastAsia="Times New Roman" w:hAnsi="Times New Roman"/>
          <w:b/>
          <w:bCs/>
          <w:sz w:val="26"/>
          <w:szCs w:val="26"/>
        </w:rPr>
        <w:t xml:space="preserve">Ba chỉ tiêu cơ sở</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[Căn cứ: NĐ 335 Điều 14.2]</w:t>
      </w:r>
      <w:r>
        <w:rPr>
          <w:rFonts w:ascii="Times New Roman" w:cs="Times New Roman" w:eastAsia="Times New Roman" w:hAnsi="Times New Roman"/>
          <w:sz w:val="26"/>
          <w:szCs w:val="26"/>
        </w:rPr>
        <w:t xml:space="preserve">. Với từng dòng công việc: hệ số </w:t>
      </w:r>
      <w:r>
        <w:rPr>
          <w:rFonts w:ascii="Consolas" w:cs="Consolas" w:eastAsia="Consolas" w:hAnsi="Consolas"/>
          <w:sz w:val="24"/>
          <w:szCs w:val="24"/>
        </w:rPr>
        <w:t xml:space="preserve">c</w:t>
      </w:r>
      <w:r>
        <w:rPr>
          <w:rFonts w:ascii="Times New Roman" w:cs="Times New Roman" w:eastAsia="Times New Roman" w:hAnsi="Times New Roman"/>
          <w:sz w:val="26"/>
          <w:szCs w:val="26"/>
        </w:rPr>
        <w:t xml:space="preserve">, số lượng giao </w:t>
      </w:r>
      <w:r>
        <w:rPr>
          <w:rFonts w:ascii="Consolas" w:cs="Consolas" w:eastAsia="Consolas" w:hAnsi="Consolas"/>
          <w:sz w:val="24"/>
          <w:szCs w:val="24"/>
        </w:rPr>
        <w:t xml:space="preserve">P</w:t>
      </w:r>
      <w:r>
        <w:rPr>
          <w:rFonts w:ascii="Times New Roman" w:cs="Times New Roman" w:eastAsia="Times New Roman" w:hAnsi="Times New Roman"/>
          <w:sz w:val="26"/>
          <w:szCs w:val="26"/>
        </w:rPr>
        <w:t xml:space="preserve">, số lượng hoàn thành đạt </w:t>
      </w:r>
      <w:r>
        <w:rPr>
          <w:rFonts w:ascii="Consolas" w:cs="Consolas" w:eastAsia="Consolas" w:hAnsi="Consolas"/>
          <w:sz w:val="24"/>
          <w:szCs w:val="24"/>
        </w:rPr>
        <w:t xml:space="preserve">Q</w:t>
      </w:r>
      <w:r>
        <w:rPr>
          <w:rFonts w:ascii="Times New Roman" w:cs="Times New Roman" w:eastAsia="Times New Roman" w:hAnsi="Times New Roman"/>
          <w:sz w:val="26"/>
          <w:szCs w:val="26"/>
        </w:rPr>
        <w:t xml:space="preserve"> (không vượt </w:t>
      </w:r>
      <w:r>
        <w:rPr>
          <w:rFonts w:ascii="Consolas" w:cs="Consolas" w:eastAsia="Consolas" w:hAnsi="Consolas"/>
          <w:sz w:val="24"/>
          <w:szCs w:val="24"/>
        </w:rPr>
        <w:t xml:space="preserve">P</w:t>
      </w:r>
      <w:r>
        <w:rPr>
          <w:rFonts w:ascii="Times New Roman" w:cs="Times New Roman" w:eastAsia="Times New Roman" w:hAnsi="Times New Roman"/>
          <w:sz w:val="26"/>
          <w:szCs w:val="26"/>
        </w:rPr>
        <w:t xml:space="preserve">), số lần chưa đạt do sai sót lớn </w:t>
      </w:r>
      <w:r>
        <w:rPr>
          <w:rFonts w:ascii="Consolas" w:cs="Consolas" w:eastAsia="Consolas" w:hAnsi="Consolas"/>
          <w:sz w:val="24"/>
          <w:szCs w:val="24"/>
        </w:rPr>
        <w:t xml:space="preserve">R</w:t>
      </w:r>
      <w:r>
        <w:rPr>
          <w:rFonts w:ascii="Times New Roman" w:cs="Times New Roman" w:eastAsia="Times New Roman" w:hAnsi="Times New Roman"/>
          <w:sz w:val="26"/>
          <w:szCs w:val="26"/>
        </w:rPr>
        <w:t xml:space="preserve">, số lần chậm </w:t>
      </w:r>
      <w:r>
        <w:rPr>
          <w:rFonts w:ascii="Consolas" w:cs="Consolas" w:eastAsia="Consolas" w:hAnsi="Consolas"/>
          <w:sz w:val="24"/>
          <w:szCs w:val="24"/>
        </w:rPr>
        <w:t xml:space="preserve">L</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55"/>
        <w:gridCol w:w="4944"/>
        <w:gridCol w:w="2756"/>
      </w:tblGrid>
      <w:tr>
        <w:trPr>
          <w:cantSplit/>
          <w:tblHeader/>
        </w:trPr>
        <w:tc>
          <w:tcPr>
            <w:tcW w:type="dxa" w:w="165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Chỉ tiêu</w:t>
            </w:r>
          </w:p>
        </w:tc>
        <w:tc>
          <w:tcPr>
            <w:tcW w:type="dxa" w:w="49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Ý nghĩa</w:t>
            </w:r>
          </w:p>
        </w:tc>
        <w:tc>
          <w:tcPr>
            <w:tcW w:type="dxa" w:w="275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Công thức</w:t>
            </w:r>
          </w:p>
        </w:tc>
      </w:tr>
      <w:tr>
        <w:trPr>
          <w:cantSplit/>
          <w:tblHeader w:val="off"/>
        </w:trPr>
        <w:tc>
          <w:tcPr>
            <w:tcW w:type="dxa" w:w="1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a, số lượng</w:t>
            </w:r>
          </w:p>
        </w:tc>
        <w:tc>
          <w:tcPr>
            <w:tcW w:type="dxa" w:w="4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hoàn thành so với giao</w:t>
            </w:r>
          </w:p>
        </w:tc>
        <w:tc>
          <w:tcPr>
            <w:tcW w:type="dxa" w:w="27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Consolas" w:cs="Consolas" w:eastAsia="Consolas" w:hAnsi="Consolas"/>
                <w:b w:val="false"/>
                <w:bCs w:val="false"/>
                <w:sz w:val="18"/>
                <w:szCs w:val="18"/>
              </w:rPr>
              <w:t xml:space="preserve">a = Σ c·Q / Σ c·P</w:t>
            </w:r>
          </w:p>
        </w:tc>
      </w:tr>
      <w:tr>
        <w:trPr>
          <w:cantSplit/>
          <w:tblHeader w:val="off"/>
        </w:trPr>
        <w:tc>
          <w:tcPr>
            <w:tcW w:type="dxa" w:w="1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 chất lượng</w:t>
            </w:r>
          </w:p>
        </w:tc>
        <w:tc>
          <w:tcPr>
            <w:tcW w:type="dxa" w:w="4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hoàn thành đạt chất lượng; mỗi lần chưa đạt do </w:t>
            </w:r>
            <w:r>
              <w:rPr>
                <w:rFonts w:ascii="Times New Roman" w:cs="Times New Roman" w:eastAsia="Times New Roman" w:hAnsi="Times New Roman"/>
                <w:b/>
                <w:bCs/>
                <w:sz w:val="20"/>
                <w:szCs w:val="20"/>
              </w:rPr>
              <w:t xml:space="preserve">sai sót lớn về nội dung</w:t>
            </w:r>
            <w:r>
              <w:rPr>
                <w:rFonts w:ascii="Times New Roman" w:cs="Times New Roman" w:eastAsia="Times New Roman" w:hAnsi="Times New Roman"/>
                <w:b w:val="false"/>
                <w:bCs w:val="false"/>
                <w:sz w:val="20"/>
                <w:szCs w:val="20"/>
              </w:rPr>
              <w:t xml:space="preserve"> trừ 25% điểm chất lượng của sản phẩm đó</w:t>
            </w:r>
          </w:p>
        </w:tc>
        <w:tc>
          <w:tcPr>
            <w:tcW w:type="dxa" w:w="27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Consolas" w:cs="Consolas" w:eastAsia="Consolas" w:hAnsi="Consolas"/>
                <w:b w:val="false"/>
                <w:bCs w:val="false"/>
                <w:sz w:val="18"/>
                <w:szCs w:val="18"/>
              </w:rPr>
              <w:t xml:space="preserve">b = Σ c·Q·max(0, 1 − 0,25·R) / Σ c·P</w:t>
            </w:r>
          </w:p>
        </w:tc>
      </w:tr>
      <w:tr>
        <w:trPr>
          <w:cantSplit/>
          <w:tblHeader w:val="off"/>
        </w:trPr>
        <w:tc>
          <w:tcPr>
            <w:tcW w:type="dxa" w:w="1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 tiến độ</w:t>
            </w:r>
          </w:p>
        </w:tc>
        <w:tc>
          <w:tcPr>
            <w:tcW w:type="dxa" w:w="4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hoàn thành đúng tiến độ; mỗi lần chậm trừ 25% điểm tiến độ của sản phẩm đó</w:t>
            </w:r>
          </w:p>
        </w:tc>
        <w:tc>
          <w:tcPr>
            <w:tcW w:type="dxa" w:w="27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Consolas" w:cs="Consolas" w:eastAsia="Consolas" w:hAnsi="Consolas"/>
                <w:b w:val="false"/>
                <w:bCs w:val="false"/>
                <w:sz w:val="18"/>
                <w:szCs w:val="18"/>
              </w:rPr>
              <w:t xml:space="preserve">c = Σ c·Q·max(0, 1 − 0,25·L) / Σ c·P</w:t>
            </w:r>
          </w:p>
        </w:tc>
      </w:tr>
    </w:tbl>
    <w:p>
      <w:pPr>
        <w:spacing w:after="100"/>
      </w:pPr>
    </w:p>
    <w:p>
      <w:pPr>
        <w:spacing w:after="100" w:before="0" w:line="300"/>
        <w:jc w:val="both"/>
      </w:pPr>
      <w:r>
        <w:rPr>
          <w:rFonts w:ascii="Times New Roman" w:cs="Times New Roman" w:eastAsia="Times New Roman" w:hAnsi="Times New Roman"/>
          <w:sz w:val="26"/>
          <w:szCs w:val="26"/>
        </w:rPr>
        <w:t xml:space="preserve">Sai sót hoặc chậm do nguyên nhân khách quan được cấp có thẩm quyền xác nhận thì không bị trừ (NĐ 335 Điều 14.2.b, c).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người xác nhận kết quả của việc (cấp trên trực tiếp hoặc người duyệt cc) miễn trừ một lần chậm hoặc chưa đạt kèm nguyên nhân và căn cứ, ngay khi duyệt hoặc sau đó; thu hồi được, có nhật ký. Lần được miễn không bị trừ 25% và hiện riêng trong hồ sơ; hồ sơ đã tự chấm thì số liệu đã chốt. "Cấp có thẩm quyền" tạm hiểu là người xác nhận kết quả.</w:t>
      </w:r>
    </w:p>
    <w:p>
      <w:pPr>
        <w:spacing w:after="100" w:before="0" w:line="300"/>
        <w:jc w:val="both"/>
      </w:pPr>
      <w:r>
        <w:rPr>
          <w:rFonts w:ascii="Times New Roman" w:cs="Times New Roman" w:eastAsia="Times New Roman" w:hAnsi="Times New Roman"/>
          <w:b/>
          <w:bCs/>
          <w:sz w:val="26"/>
          <w:szCs w:val="26"/>
        </w:rPr>
        <w:t xml:space="preserve">Ba tiêu chí của cán bộ lãnh đạo, quản lý</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[Căn cứ: NĐ 335 Điều 15.3, 15.4]</w:t>
      </w:r>
      <w:r>
        <w:rPr>
          <w:rFonts w:ascii="Times New Roman" w:cs="Times New Roman" w:eastAsia="Times New Roman" w:hAnsi="Times New Roman"/>
          <w:sz w:val="26"/>
          <w:szCs w:val="26"/>
        </w:rPr>
        <w:t xml:space="preserve">, mỗi tiêu chí đạt 100% hoặc 50%: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75"/>
        <w:gridCol w:w="2272"/>
        <w:gridCol w:w="3398"/>
        <w:gridCol w:w="2710"/>
      </w:tblGrid>
      <w:tr>
        <w:trPr>
          <w:cantSplit/>
          <w:tblHeader/>
        </w:trPr>
        <w:tc>
          <w:tcPr>
            <w:tcW w:type="dxa" w:w="97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Ký hiệu</w:t>
            </w:r>
          </w:p>
        </w:tc>
        <w:tc>
          <w:tcPr>
            <w:tcW w:type="dxa" w:w="22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Tiêu chí</w:t>
            </w:r>
          </w:p>
        </w:tc>
        <w:tc>
          <w:tcPr>
            <w:tcW w:type="dxa" w:w="339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100% khi</w:t>
            </w:r>
          </w:p>
        </w:tc>
        <w:tc>
          <w:tcPr>
            <w:tcW w:type="dxa" w:w="27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50% khi</w:t>
            </w:r>
          </w:p>
        </w:tc>
      </w:tr>
      <w:tr>
        <w:trPr>
          <w:cantSplit/>
          <w:tblHeader w:val="off"/>
        </w:trPr>
        <w:tc>
          <w:tcPr>
            <w:tcW w:type="dxa" w:w="9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w:t>
            </w:r>
          </w:p>
        </w:tc>
        <w:tc>
          <w:tcPr>
            <w:tcW w:type="dxa" w:w="2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hoạt động của đơn vị, lĩnh vực</w:t>
            </w:r>
          </w:p>
        </w:tc>
        <w:tc>
          <w:tcPr>
            <w:tcW w:type="dxa" w:w="339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Mọi công chức thuộc quyền xếp từ hoàn thành nhiệm vụ trở lên</w:t>
            </w:r>
          </w:p>
        </w:tc>
        <w:tc>
          <w:tcPr>
            <w:tcW w:type="dxa" w:w="27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người không hoàn thành</w:t>
            </w:r>
          </w:p>
        </w:tc>
      </w:tr>
      <w:tr>
        <w:trPr>
          <w:cantSplit/>
          <w:tblHeader w:val="off"/>
        </w:trPr>
        <w:tc>
          <w:tcPr>
            <w:tcW w:type="dxa" w:w="9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w:t>
            </w:r>
          </w:p>
        </w:tc>
        <w:tc>
          <w:tcPr>
            <w:tcW w:type="dxa" w:w="2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Khả năng tổ chức triển khai nhiệm vụ</w:t>
            </w:r>
          </w:p>
        </w:tc>
        <w:tc>
          <w:tcPr>
            <w:tcW w:type="dxa" w:w="339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đầy đủ, đúng hạn, bảo đảm chất lượng, có sáng kiến hoặc giải pháp hiệu quả</w:t>
            </w:r>
          </w:p>
        </w:tc>
        <w:tc>
          <w:tcPr>
            <w:tcW w:type="dxa" w:w="27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tồn tại, hạn chế, chậm trễ kéo dài</w:t>
            </w:r>
          </w:p>
        </w:tc>
      </w:tr>
      <w:tr>
        <w:trPr>
          <w:cantSplit/>
          <w:tblHeader w:val="off"/>
        </w:trPr>
        <w:tc>
          <w:tcPr>
            <w:tcW w:type="dxa" w:w="9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e</w:t>
            </w:r>
          </w:p>
        </w:tc>
        <w:tc>
          <w:tcPr>
            <w:tcW w:type="dxa" w:w="22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Năng lực tập hợp, đoàn kết</w:t>
            </w:r>
          </w:p>
        </w:tc>
        <w:tc>
          <w:tcPr>
            <w:tcW w:type="dxa" w:w="339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Môi trường đoàn kết, phối hợp hiệu quả</w:t>
            </w:r>
          </w:p>
        </w:tc>
        <w:tc>
          <w:tcPr>
            <w:tcW w:type="dxa" w:w="27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phản ánh, khiếu nại, mâu thuẫn mất đoàn kết kéo dài</w:t>
            </w:r>
          </w:p>
        </w:tc>
      </w:tr>
    </w:tbl>
    <w:p>
      <w:pPr>
        <w:spacing w:after="100"/>
      </w:pPr>
    </w:p>
    <w:p>
      <w:pPr>
        <w:spacing w:after="100" w:before="0" w:line="300"/>
        <w:jc w:val="both"/>
      </w:pPr>
      <w:r>
        <w:rPr>
          <w:rFonts w:ascii="Times New Roman" w:cs="Times New Roman" w:eastAsia="Times New Roman" w:hAnsi="Times New Roman"/>
          <w:sz w:val="26"/>
          <w:szCs w:val="26"/>
        </w:rPr>
        <w:t xml:space="preserve">Người đứng đầu chấm theo phạm vi đơn vị; cấp phó chấm trong phạm vi lĩnh vực được giao phụ trách (Điều 15.4).</w:t>
      </w:r>
    </w:p>
    <w:p>
      <w:pPr>
        <w:spacing w:after="100" w:before="0" w:line="300"/>
        <w:jc w:val="both"/>
      </w:pPr>
      <w:r>
        <w:rPr>
          <w:rFonts w:ascii="Times New Roman" w:cs="Times New Roman" w:eastAsia="Times New Roman" w:hAnsi="Times New Roman"/>
          <w:b/>
          <w:bCs/>
          <w:sz w:val="26"/>
          <w:szCs w:val="26"/>
        </w:rPr>
        <w:t xml:space="preserve">Điểm kết quả</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[Căn cứ: NĐ 335 Điều 16, Điều 17.1]</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96"/>
        <w:gridCol w:w="3334"/>
        <w:gridCol w:w="2225"/>
      </w:tblGrid>
      <w:tr>
        <w:trPr>
          <w:cantSplit/>
          <w:tblHeader/>
        </w:trPr>
        <w:tc>
          <w:tcPr>
            <w:tcW w:type="dxa" w:w="379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Đối tượng</w:t>
            </w:r>
          </w:p>
        </w:tc>
        <w:tc>
          <w:tcPr>
            <w:tcW w:type="dxa" w:w="333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KPI</w:t>
            </w:r>
          </w:p>
        </w:tc>
        <w:tc>
          <w:tcPr>
            <w:tcW w:type="dxa" w:w="222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 kết quả</w:t>
            </w:r>
          </w:p>
        </w:tc>
      </w:tr>
      <w:tr>
        <w:trPr>
          <w:cantSplit/>
          <w:tblHeader w:val="off"/>
        </w:trPr>
        <w:tc>
          <w:tcPr>
            <w:tcW w:type="dxa" w:w="37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giữ chức vụ lãnh đạo, quản lý</w:t>
            </w:r>
          </w:p>
        </w:tc>
        <w:tc>
          <w:tcPr>
            <w:tcW w:type="dxa" w:w="333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Consolas" w:cs="Consolas" w:eastAsia="Consolas" w:hAnsi="Consolas"/>
                <w:b w:val="false"/>
                <w:bCs w:val="false"/>
                <w:sz w:val="18"/>
                <w:szCs w:val="18"/>
              </w:rPr>
              <w:t xml:space="preserve">(a + b + c) / 3</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Consolas" w:cs="Consolas" w:eastAsia="Consolas" w:hAnsi="Consolas"/>
                <w:b w:val="false"/>
                <w:bCs w:val="false"/>
                <w:sz w:val="18"/>
                <w:szCs w:val="18"/>
              </w:rPr>
              <w:t xml:space="preserve">KPI × 70</w:t>
            </w:r>
          </w:p>
        </w:tc>
      </w:tr>
      <w:tr>
        <w:trPr>
          <w:cantSplit/>
          <w:tblHeader w:val="off"/>
        </w:trPr>
        <w:tc>
          <w:tcPr>
            <w:tcW w:type="dxa" w:w="37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Lãnh đạo, quản lý</w:t>
            </w:r>
          </w:p>
        </w:tc>
        <w:tc>
          <w:tcPr>
            <w:tcW w:type="dxa" w:w="333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Consolas" w:cs="Consolas" w:eastAsia="Consolas" w:hAnsi="Consolas"/>
                <w:b w:val="false"/>
                <w:bCs w:val="false"/>
                <w:sz w:val="18"/>
                <w:szCs w:val="18"/>
              </w:rPr>
              <w:t xml:space="preserve">(a + b + c + d + đ + e) / 6</w:t>
            </w:r>
          </w:p>
        </w:tc>
        <w:tc>
          <w:tcPr>
            <w:tcW w:type="dxa" w:w="222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Consolas" w:cs="Consolas" w:eastAsia="Consolas" w:hAnsi="Consolas"/>
                <w:b w:val="false"/>
                <w:bCs w:val="false"/>
                <w:sz w:val="18"/>
                <w:szCs w:val="18"/>
              </w:rPr>
              <w:t xml:space="preserve">KPI × 70</w:t>
            </w:r>
          </w:p>
        </w:tc>
      </w:tr>
    </w:tbl>
    <w:p>
      <w:pPr>
        <w:spacing w:after="100"/>
      </w:pPr>
    </w:p>
    <w:p>
      <w:pPr>
        <w:spacing w:after="100" w:before="0" w:line="300"/>
        <w:jc w:val="both"/>
      </w:pPr>
      <w:r>
        <w:rPr>
          <w:rFonts w:ascii="Times New Roman" w:cs="Times New Roman" w:eastAsia="Times New Roman" w:hAnsi="Times New Roman"/>
          <w:sz w:val="26"/>
          <w:szCs w:val="26"/>
        </w:rPr>
        <w:t xml:space="preserve">Tổng điểm = tiêu chí chung + điểm kết quả.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(chính sách </w:t>
      </w:r>
      <w:r>
        <w:rPr>
          <w:rFonts w:ascii="Consolas" w:cs="Consolas" w:eastAsia="Consolas" w:hAnsi="Consolas"/>
          <w:sz w:val="24"/>
          <w:szCs w:val="24"/>
        </w:rPr>
        <w:t xml:space="preserve">v3-nd335</w:t>
      </w:r>
      <w:r>
        <w:rPr>
          <w:rFonts w:ascii="Times New Roman" w:cs="Times New Roman" w:eastAsia="Times New Roman" w:hAnsi="Times New Roman"/>
          <w:sz w:val="26"/>
          <w:szCs w:val="26"/>
        </w:rPr>
        <w:t xml:space="preserve">, lưu cùng hồ sơ để tính lại đúng khi đổi chính sách). Phần mềm coi vị trí cấp 1 đến 4 là lãnh đạo, quản lý theo mặc định; Văn phòng chỉnh được bằng cờ trên từng vị trí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w:t>
      </w:r>
    </w:p>
    <w:p>
      <w:pPr>
        <w:spacing w:after="100" w:before="0" w:line="300"/>
        <w:jc w:val="both"/>
      </w:pPr>
      <w:r>
        <w:rPr>
          <w:rFonts w:ascii="Times New Roman" w:cs="Times New Roman" w:eastAsia="Times New Roman" w:hAnsi="Times New Roman"/>
          <w:b/>
          <w:bCs/>
          <w:sz w:val="26"/>
          <w:szCs w:val="26"/>
        </w:rPr>
        <w:t xml:space="preserve">Ví dụ.</w:t>
      </w:r>
      <w:r>
        <w:rPr>
          <w:rFonts w:ascii="Times New Roman" w:cs="Times New Roman" w:eastAsia="Times New Roman" w:hAnsi="Times New Roman"/>
          <w:sz w:val="26"/>
          <w:szCs w:val="26"/>
        </w:rPr>
        <w:t xml:space="preserve"> Chuyên viên, kỳ quý, không giữ chức vụ lãnh đạo, tiêu chí chung 25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60"/>
        <w:gridCol w:w="1081"/>
        <w:gridCol w:w="1081"/>
        <w:gridCol w:w="1081"/>
        <w:gridCol w:w="1081"/>
        <w:gridCol w:w="2071"/>
      </w:tblGrid>
      <w:tr>
        <w:trPr>
          <w:cantSplit/>
          <w:tblHeader/>
        </w:trPr>
        <w:tc>
          <w:tcPr>
            <w:tcW w:type="dxa" w:w="296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Công việc</w:t>
            </w:r>
          </w:p>
        </w:tc>
        <w:tc>
          <w:tcPr>
            <w:tcW w:type="dxa" w:w="10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Hệ số</w:t>
            </w:r>
          </w:p>
        </w:tc>
        <w:tc>
          <w:tcPr>
            <w:tcW w:type="dxa" w:w="10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Giao</w:t>
            </w:r>
          </w:p>
        </w:tc>
        <w:tc>
          <w:tcPr>
            <w:tcW w:type="dxa" w:w="10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Đạt</w:t>
            </w:r>
          </w:p>
        </w:tc>
        <w:tc>
          <w:tcPr>
            <w:tcW w:type="dxa" w:w="10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Chậm</w:t>
            </w:r>
          </w:p>
        </w:tc>
        <w:tc>
          <w:tcPr>
            <w:tcW w:type="dxa" w:w="207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Chưa đạt (sai sót lớn)</w:t>
            </w:r>
          </w:p>
        </w:tc>
      </w:tr>
      <w:tr>
        <w:trPr>
          <w:cantSplit/>
          <w:tblHeader w:val="off"/>
        </w:trPr>
        <w:tc>
          <w:tcPr>
            <w:tcW w:type="dxa" w:w="29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C.006 Soạn thảo công văn, quyết định, báo cáo</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w:t>
            </w:r>
          </w:p>
        </w:tc>
      </w:tr>
      <w:tr>
        <w:trPr>
          <w:cantSplit/>
          <w:tblHeader w:val="off"/>
        </w:trPr>
        <w:tc>
          <w:tcPr>
            <w:tcW w:type="dxa" w:w="29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C.005 Cập nhật thông tin cán bộ, đảng viên</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0,7778</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20</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18</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w:t>
            </w:r>
          </w:p>
        </w:tc>
      </w:tr>
      <w:tr>
        <w:trPr>
          <w:cantSplit/>
          <w:tblHeader w:val="off"/>
        </w:trPr>
        <w:tc>
          <w:tcPr>
            <w:tcW w:type="dxa" w:w="29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C.007 Thẩm định hồ sơ, báo cáo thẩm định</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1,2222</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1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w:t>
            </w:r>
          </w:p>
        </w:tc>
        <w:tc>
          <w:tcPr>
            <w:tcW w:type="dxa" w:w="20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r>
    </w:tbl>
    <w:p>
      <w:pPr>
        <w:spacing w:after="100"/>
      </w:pPr>
    </w:p>
    <w:p>
      <w:pPr>
        <w:spacing w:after="100" w:before="0" w:line="300"/>
        <w:jc w:val="both"/>
      </w:pPr>
      <w:r>
        <w:rPr>
          <w:rFonts w:ascii="Times New Roman" w:cs="Times New Roman" w:eastAsia="Times New Roman" w:hAnsi="Times New Roman"/>
          <w:sz w:val="26"/>
          <w:szCs w:val="26"/>
        </w:rPr>
        <w:t xml:space="preserve">Tổng quy đổi được giao = 26,4444. a = 0,9412; b = 0,8950; c = 0,8088. KPI = (0,9412 + 0,8950 + 0,8088) / 3 = 0,8817. Điểm kết quả = 0,8817 × 70 = </w:t>
      </w:r>
      <w:r>
        <w:rPr>
          <w:rFonts w:ascii="Times New Roman" w:cs="Times New Roman" w:eastAsia="Times New Roman" w:hAnsi="Times New Roman"/>
          <w:b/>
          <w:bCs/>
          <w:sz w:val="26"/>
          <w:szCs w:val="26"/>
        </w:rPr>
        <w:t xml:space="preserve">61,72</w:t>
      </w:r>
      <w:r>
        <w:rPr>
          <w:rFonts w:ascii="Times New Roman" w:cs="Times New Roman" w:eastAsia="Times New Roman" w:hAnsi="Times New Roman"/>
          <w:sz w:val="26"/>
          <w:szCs w:val="26"/>
        </w:rPr>
        <w:t xml:space="preserve">. Tổng = 25 + 61,72 = </w:t>
      </w:r>
      <w:r>
        <w:rPr>
          <w:rFonts w:ascii="Times New Roman" w:cs="Times New Roman" w:eastAsia="Times New Roman" w:hAnsi="Times New Roman"/>
          <w:b/>
          <w:bCs/>
          <w:sz w:val="26"/>
          <w:szCs w:val="26"/>
        </w:rPr>
        <w:t xml:space="preserve">86,72</w:t>
      </w:r>
      <w:r>
        <w:rPr>
          <w:rFonts w:ascii="Times New Roman" w:cs="Times New Roman" w:eastAsia="Times New Roman" w:hAnsi="Times New Roman"/>
          <w:sz w:val="26"/>
          <w:szCs w:val="26"/>
        </w:rPr>
        <w:t xml:space="preserve">, mức hoàn thành tốt nhiệm vụ nếu đáp ứng điều kiện ở mục 5. Nếu là cán bộ lãnh đạo với d = 100%, đ = 100%, e = 50%: KPI = 0,8575, điểm kết quả 60,02, tổng 85,02.</w:t>
      </w:r>
    </w:p>
    <w:p>
      <w:pPr>
        <w:pStyle w:val="Heading2"/>
        <w:keepNext/>
        <w:spacing w:after="120" w:before="260"/>
      </w:pPr>
      <w:r>
        <w:rPr>
          <w:rFonts w:ascii="Times New Roman" w:cs="Times New Roman" w:eastAsia="Times New Roman" w:hAnsi="Times New Roman"/>
          <w:b/>
          <w:bCs/>
          <w:color w:val="1F1F1F"/>
          <w:sz w:val="28"/>
          <w:szCs w:val="28"/>
        </w:rPr>
        <w:t xml:space="preserve">2.3. Chu kỳ đánh giá: tháng, quý, năm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73"/>
        <w:gridCol w:w="3438"/>
        <w:gridCol w:w="5044"/>
      </w:tblGrid>
      <w:tr>
        <w:trPr>
          <w:cantSplit/>
          <w:tblHeader/>
        </w:trPr>
        <w:tc>
          <w:tcPr>
            <w:tcW w:type="dxa" w:w="87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Kỳ</w:t>
            </w:r>
          </w:p>
        </w:tc>
        <w:tc>
          <w:tcPr>
            <w:tcW w:type="dxa" w:w="34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Quy định</w:t>
            </w:r>
          </w:p>
        </w:tc>
        <w:tc>
          <w:tcPr>
            <w:tcW w:type="dxa" w:w="50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Phần mềm</w:t>
            </w:r>
          </w:p>
        </w:tc>
      </w:tr>
      <w:tr>
        <w:trPr>
          <w:cantSplit/>
          <w:tblHeader w:val="off"/>
        </w:trPr>
        <w:tc>
          <w:tcPr>
            <w:tcW w:type="dxa" w:w="8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Tháng</w:t>
            </w:r>
          </w:p>
        </w:tc>
        <w:tc>
          <w:tcPr>
            <w:tcW w:type="dxa" w:w="3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Kỳ cơ bản: cán bộ tự đánh giá, cấp có thẩm quyền nhận xét, xác nhận (NĐ 335 Điều 14.1, 17.2). 05-HD/TU khuyến khích đánh giá theo tuần, tháng</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kỳ tháng tính điểm đầy đủ</w:t>
            </w:r>
          </w:p>
        </w:tc>
      </w:tr>
      <w:tr>
        <w:trPr>
          <w:cantSplit/>
          <w:tblHeader w:val="off"/>
        </w:trPr>
        <w:tc>
          <w:tcPr>
            <w:tcW w:type="dxa" w:w="8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Quý</w:t>
            </w:r>
          </w:p>
        </w:tc>
        <w:tc>
          <w:tcPr>
            <w:tcW w:type="dxa" w:w="3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Điểm tháng hoặc quý là tổng điểm chung và điểm kết quả (NĐ 335 Điều 17.1); tổng hợp theo dõi quý bằng trung bình cộng 3 tháng (Điều 17.3). 05-HD/TU chỉ xếp loại chính thức quý I, II, III</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kỳ quý I đến III </w:t>
            </w:r>
            <w:r>
              <w:rPr>
                <w:rFonts w:ascii="Times New Roman" w:cs="Times New Roman" w:eastAsia="Times New Roman" w:hAnsi="Times New Roman"/>
                <w:b/>
                <w:bCs/>
                <w:sz w:val="20"/>
                <w:szCs w:val="20"/>
              </w:rPr>
              <w:t xml:space="preserve">chấm trực tiếp</w:t>
            </w:r>
            <w:r>
              <w:rPr>
                <w:rFonts w:ascii="Times New Roman" w:cs="Times New Roman" w:eastAsia="Times New Roman" w:hAnsi="Times New Roman"/>
                <w:b w:val="false"/>
                <w:bCs w:val="false"/>
                <w:sz w:val="20"/>
                <w:szCs w:val="20"/>
              </w:rPr>
              <w:t xml:space="preserve"> từ các việc trong quý (Điều 17.1), chưa có bảng tổng hợp trung bình ba tháng</w:t>
            </w:r>
          </w:p>
        </w:tc>
      </w:tr>
      <w:tr>
        <w:trPr>
          <w:cantSplit/>
          <w:tblHeader w:val="off"/>
        </w:trPr>
        <w:tc>
          <w:tcPr>
            <w:tcW w:type="dxa" w:w="8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 tháng, năm</w:t>
            </w:r>
          </w:p>
        </w:tc>
        <w:tc>
          <w:tcPr>
            <w:tcW w:type="dxa" w:w="343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 tháng = trung bình 6 tháng; năm = trung bình 12 tháng, trừ trường hợp nghỉ ốm, thai sản (NĐ 335 Điều 17.3, Điều 11.2). Quý IV không xếp loại riêng, gộp vào năm (05-HD/TU mục III)</w:t>
            </w:r>
          </w:p>
        </w:tc>
        <w:tc>
          <w:tcPr>
            <w:tcW w:type="dxa" w:w="50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bCs/>
                <w:sz w:val="20"/>
                <w:szCs w:val="20"/>
              </w:rPr>
              <w:t xml:space="preserve">điểm năm là trung bình cộng điểm các tháng đã phê duyệt</w:t>
            </w:r>
            <w:r>
              <w:rPr>
                <w:rFonts w:ascii="Times New Roman" w:cs="Times New Roman" w:eastAsia="Times New Roman" w:hAnsi="Times New Roman"/>
                <w:b w:val="false"/>
                <w:bCs w:val="false"/>
                <w:sz w:val="20"/>
                <w:szCs w:val="20"/>
              </w:rPr>
              <w:t xml:space="preserve">: cần từ 6 tháng đã phê duyệt (Điều 11.1), tháng thiếu bị bỏ qua và được nêu để xác nhận có thuộc nghỉ ốm, thai sản (Điều 11.2) hay không; người thẩm định không nhập lại điểm. Tháng nghỉ có căn cứ do Văn phòng ghi nhận không tính vào trung bình và không bị coi là thiếu; bảng tổng hợp trung bình quý và 6 tháng đầu năm để theo dõi</w:t>
            </w:r>
          </w:p>
        </w:tc>
      </w:tr>
    </w:tbl>
    <w:p>
      <w:pPr>
        <w:spacing w:after="100"/>
      </w:pPr>
    </w:p>
    <w:p>
      <w:pPr>
        <w:spacing w:after="100" w:before="0" w:line="300"/>
        <w:jc w:val="both"/>
      </w:pPr>
      <w:r>
        <w:rPr>
          <w:rFonts w:ascii="Times New Roman" w:cs="Times New Roman" w:eastAsia="Times New Roman" w:hAnsi="Times New Roman"/>
          <w:sz w:val="26"/>
          <w:szCs w:val="26"/>
        </w:rPr>
        <w:t xml:space="preserve">Chưa đủ 6 tháng công tác trong năm thì không xếp loại (NĐ 335 Điều 11.1):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hồ sơ năm không thẩm định được khi chưa đủ 6 tháng (tháng đã phê duyệt cộng tháng nghỉ có căn cứ); người thẩm định đóng hồ sơ là "không xếp loại" kèm lý do, hồ sơ khóa, không điểm. Các trường hợp thay đổi vị trí công tác của 05-HD/TU mục 8.1: </w:t>
      </w:r>
      <w:r>
        <w:rPr>
          <w:rFonts w:ascii="Times New Roman" w:cs="Times New Roman" w:eastAsia="Times New Roman" w:hAnsi="Times New Roman"/>
          <w:b/>
          <w:bCs/>
          <w:color w:val="1F3864"/>
          <w:sz w:val="26"/>
          <w:szCs w:val="26"/>
        </w:rPr>
        <w:t xml:space="preserve">[Phần mềm: chưa có – đề xuất bổ sung trong tương lai]</w:t>
      </w:r>
      <w:r>
        <w:rPr>
          <w:rFonts w:ascii="Times New Roman" w:cs="Times New Roman" w:eastAsia="Times New Roman" w:hAnsi="Times New Roman"/>
          <w:sz w:val="26"/>
          <w:szCs w:val="26"/>
        </w:rPr>
        <w:t xml:space="preserve">.</w:t>
      </w:r>
    </w:p>
    <w:p>
      <w:pPr>
        <w:pStyle w:val="Heading2"/>
        <w:keepNext/>
        <w:spacing w:after="120" w:before="260"/>
      </w:pPr>
      <w:r>
        <w:rPr>
          <w:rFonts w:ascii="Times New Roman" w:cs="Times New Roman" w:eastAsia="Times New Roman" w:hAnsi="Times New Roman"/>
          <w:b/>
          <w:bCs/>
          <w:color w:val="1F1F1F"/>
          <w:sz w:val="28"/>
          <w:szCs w:val="28"/>
        </w:rPr>
        <w:t xml:space="preserve">2.4. Tiêu chí theo vị trí việc làm và nhóm chức danh</w:t>
      </w:r>
    </w:p>
    <w:p>
      <w:pPr>
        <w:spacing w:after="100" w:before="0" w:line="300"/>
        <w:jc w:val="both"/>
      </w:pPr>
      <w:r>
        <w:rPr>
          <w:rFonts w:ascii="Times New Roman" w:cs="Times New Roman" w:eastAsia="Times New Roman" w:hAnsi="Times New Roman"/>
          <w:b/>
          <w:bCs/>
          <w:sz w:val="26"/>
          <w:szCs w:val="26"/>
        </w:rPr>
        <w:t xml:space="preserve">Văn bản yêu cầu gì.</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Tiêu chí kết quả của công chức là </w:t>
      </w:r>
      <w:r>
        <w:rPr>
          <w:rFonts w:ascii="Times New Roman" w:cs="Times New Roman" w:eastAsia="Times New Roman" w:hAnsi="Times New Roman"/>
          <w:b/>
          <w:bCs/>
          <w:sz w:val="26"/>
          <w:szCs w:val="26"/>
        </w:rPr>
        <w:t xml:space="preserve">danh mục sản phẩm/công việc quy đổi</w:t>
      </w:r>
      <w:r>
        <w:rPr>
          <w:rFonts w:ascii="Times New Roman" w:cs="Times New Roman" w:eastAsia="Times New Roman" w:hAnsi="Times New Roman"/>
          <w:sz w:val="26"/>
          <w:szCs w:val="26"/>
        </w:rPr>
        <w:t xml:space="preserve"> của đơn vị, không phải một bảng KPI cố định viết riêng cho từng người </w:t>
      </w:r>
      <w:r>
        <w:rPr>
          <w:rFonts w:ascii="Times New Roman" w:cs="Times New Roman" w:eastAsia="Times New Roman" w:hAnsi="Times New Roman"/>
          <w:b/>
          <w:bCs/>
          <w:color w:val="1F3864"/>
          <w:sz w:val="26"/>
          <w:szCs w:val="26"/>
        </w:rPr>
        <w:t xml:space="preserve">[Căn cứ: NĐ 335 Điều 13; Sổ tay BNV Chương II]</w:t>
      </w:r>
      <w:r>
        <w:rPr>
          <w:rFonts w:ascii="Times New Roman" w:cs="Times New Roman" w:eastAsia="Times New Roman" w:hAnsi="Times New Roman"/>
          <w:sz w:val="26"/>
          <w:szCs w:val="26"/>
        </w:rPr>
        <w:t xml:space="preserve">.</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đứng đầu đơn vị trực tiếp sử dụng công chức (ở đây là Trưởng phòng, Chánh Văn phòng) lập danh mục. Căn cứ lập: chức năng, nhiệm vụ của đơn vị (01-QĐ), bản mô tả công việc và khung năng lực của vị trí việc làm, bảng phân công, sản phẩm thực tế 12 tháng trước.</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Danh mục phân tối đa 5 nhóm theo độ phức tạp; cấp phòng có thể 3–4 nhóm. Có đơn vị sản phẩm chuẩn (hệ số 1) và hệ số quy đổi cho mọi sản phẩm khác.</w:t>
      </w:r>
    </w:p>
    <w:p>
      <w:pPr>
        <w:tabs>
          <w:tab w:val="left" w:pos="1020"/>
        </w:tabs>
        <w:spacing w:after="60" w:line="300"/>
        <w:ind w:left="102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Cơ quan tham mưu tổ chức cán bộ tổng hợp, chuẩn hóa thành danh mục chung; người đứng đầu cơ quan phê duyệt.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Hằng tháng hoặc quý, "từng công chức… phải được giao nhiệm vụ có số lượng, chất lượng, tiến độ thực hiện cụ thể tương xứng với vị trí việc làm đảm nhận" </w:t>
      </w:r>
      <w:r>
        <w:rPr>
          <w:rFonts w:ascii="Times New Roman" w:cs="Times New Roman" w:eastAsia="Times New Roman" w:hAnsi="Times New Roman"/>
          <w:b/>
          <w:bCs/>
          <w:color w:val="1F3864"/>
          <w:sz w:val="26"/>
          <w:szCs w:val="26"/>
        </w:rPr>
        <w:t xml:space="preserve">[Căn cứ: Sổ tay BNV Chương V mục 2]</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Tiêu chí phải cụ thể hóa </w:t>
      </w:r>
      <w:r>
        <w:rPr>
          <w:rFonts w:ascii="Times New Roman" w:cs="Times New Roman" w:eastAsia="Times New Roman" w:hAnsi="Times New Roman"/>
          <w:b/>
          <w:bCs/>
          <w:sz w:val="26"/>
          <w:szCs w:val="26"/>
        </w:rPr>
        <w:t xml:space="preserve">theo từng chức danh và nhóm chức danh</w:t>
      </w:r>
      <w:r>
        <w:rPr>
          <w:rFonts w:ascii="Times New Roman" w:cs="Times New Roman" w:eastAsia="Times New Roman" w:hAnsi="Times New Roman"/>
          <w:sz w:val="26"/>
          <w:szCs w:val="26"/>
        </w:rPr>
        <w:t xml:space="preserve">, gắn với sản phẩm công việc được kiểm chứng </w:t>
      </w:r>
      <w:r>
        <w:rPr>
          <w:rFonts w:ascii="Times New Roman" w:cs="Times New Roman" w:eastAsia="Times New Roman" w:hAnsi="Times New Roman"/>
          <w:b/>
          <w:bCs/>
          <w:color w:val="1F3864"/>
          <w:sz w:val="26"/>
          <w:szCs w:val="26"/>
        </w:rPr>
        <w:t xml:space="preserve">[Căn cứ: Kết luận 12-KL/TW]</w:t>
      </w:r>
      <w:r>
        <w:rPr>
          <w:rFonts w:ascii="Times New Roman" w:cs="Times New Roman" w:eastAsia="Times New Roman" w:hAnsi="Times New Roman"/>
          <w:sz w:val="26"/>
          <w:szCs w:val="26"/>
        </w:rPr>
        <w:t xml:space="preserve">, và phù hợp đặc điểm của từng khối, lĩnh vực, vị trí công tác </w:t>
      </w:r>
      <w:r>
        <w:rPr>
          <w:rFonts w:ascii="Times New Roman" w:cs="Times New Roman" w:eastAsia="Times New Roman" w:hAnsi="Times New Roman"/>
          <w:b/>
          <w:bCs/>
          <w:color w:val="1F3864"/>
          <w:sz w:val="26"/>
          <w:szCs w:val="26"/>
        </w:rPr>
        <w:t xml:space="preserve">[Căn cứ: 05-HD/TU mục III.4]</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Ban thuộc </w:t>
      </w:r>
      <w:r>
        <w:rPr>
          <w:rFonts w:ascii="Times New Roman" w:cs="Times New Roman" w:eastAsia="Times New Roman" w:hAnsi="Times New Roman"/>
          <w:b/>
          <w:bCs/>
          <w:sz w:val="26"/>
          <w:szCs w:val="26"/>
        </w:rPr>
        <w:t xml:space="preserve">khối cơ quan tham mưu của Đảng</w:t>
      </w:r>
      <w:r>
        <w:rPr>
          <w:rFonts w:ascii="Times New Roman" w:cs="Times New Roman" w:eastAsia="Times New Roman" w:hAnsi="Times New Roman"/>
          <w:sz w:val="26"/>
          <w:szCs w:val="26"/>
        </w:rPr>
        <w:t xml:space="preserve">. QĐ 366 nêu nội dung 70 điểm của khối này cho từng nhóm chức danh (bảng dưới).</w:t>
      </w:r>
    </w:p>
    <w:p>
      <w:pPr>
        <w:spacing w:after="100" w:before="0" w:line="300"/>
        <w:jc w:val="both"/>
      </w:pPr>
      <w:r>
        <w:rPr>
          <w:rFonts w:ascii="Times New Roman" w:cs="Times New Roman" w:eastAsia="Times New Roman" w:hAnsi="Times New Roman"/>
          <w:b/>
          <w:bCs/>
          <w:sz w:val="26"/>
          <w:szCs w:val="26"/>
        </w:rPr>
        <w:t xml:space="preserve">Bốn nhóm chức danh trong một phòng</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[Căn cứ như cột "Căn cứ"; cách chia nhóm là Đề xuất]</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63"/>
        <w:gridCol w:w="1460"/>
        <w:gridCol w:w="1267"/>
        <w:gridCol w:w="2740"/>
        <w:gridCol w:w="1810"/>
        <w:gridCol w:w="1115"/>
      </w:tblGrid>
      <w:tr>
        <w:trPr>
          <w:cantSplit/>
          <w:tblHeader/>
        </w:trPr>
        <w:tc>
          <w:tcPr>
            <w:tcW w:type="dxa" w:w="96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 chức danh</w:t>
            </w:r>
          </w:p>
        </w:tc>
        <w:tc>
          <w:tcPr>
            <w:tcW w:type="dxa" w:w="146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Vị trí (cấp trong cây sơ đồ)</w:t>
            </w:r>
          </w:p>
        </w:tc>
        <w:tc>
          <w:tcPr>
            <w:tcW w:type="dxa" w:w="12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Công thức kết quả</w:t>
            </w:r>
          </w:p>
        </w:tc>
        <w:tc>
          <w:tcPr>
            <w:tcW w:type="dxa" w:w="2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 70 điểm theo QĐ 366, khối cơ quan tham mưu của Đảng</w:t>
            </w:r>
          </w:p>
        </w:tc>
        <w:tc>
          <w:tcPr>
            <w:tcW w:type="dxa" w:w="181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Sản phẩm trong danh mục</w:t>
            </w:r>
          </w:p>
        </w:tc>
        <w:tc>
          <w:tcPr>
            <w:tcW w:type="dxa" w:w="111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Căn cứ</w:t>
            </w:r>
          </w:p>
        </w:tc>
      </w:tr>
      <w:tr>
        <w:trPr>
          <w:cantSplit/>
          <w:tblHeader w:val="off"/>
        </w:trPr>
        <w:tc>
          <w:tcPr>
            <w:tcW w:type="dxa" w:w="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 phòng</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phòng, Chánh Văn phòng (cấp 3)</w:t>
            </w:r>
          </w:p>
        </w:tc>
        <w:tc>
          <w:tcPr>
            <w:tcW w:type="dxa" w:w="12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KPI = (a+b+c+d+đ+e)/6, d, đ, e chấm theo cả phòng</w:t>
            </w:r>
          </w:p>
        </w:tc>
        <w:tc>
          <w:tcPr>
            <w:tcW w:type="dxa" w:w="2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(i) nghiên cứu, tham mưu, sơ kết, tổng kết, đề xuất chủ trương, giải pháp; thẩm định, thẩm tra; hướng dẫn, kiểm tra, giám sát; (ii) lãnh đạo, chỉ đạo, điều hành trong phạm vi phụ trách; (iii) kết quả xếp loại của tập thể và đội ngũ thuộc quyền</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Nhóm A (A.001–A.007) cho phần chỉ đạo, thẩm định; nhóm C bậc 3–4 (C.009–C.014) cho phần trực tiếp tham mưu</w:t>
            </w:r>
          </w:p>
        </w:tc>
        <w:tc>
          <w:tcPr>
            <w:tcW w:type="dxa" w:w="1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335 Điều 15.3, 16.2; QĐ 366 Phụ lục 3</w:t>
            </w:r>
          </w:p>
        </w:tc>
      </w:tr>
      <w:tr>
        <w:trPr>
          <w:cantSplit/>
          <w:tblHeader w:val="off"/>
        </w:trPr>
        <w:tc>
          <w:tcPr>
            <w:tcW w:type="dxa" w:w="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phó</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Phó Trưởng phòng, Phó Chánh Văn phòng (cấp 4)</w:t>
            </w:r>
          </w:p>
        </w:tc>
        <w:tc>
          <w:tcPr>
            <w:tcW w:type="dxa" w:w="12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Như trên, d, đ, e chấm trong </w:t>
            </w:r>
            <w:r>
              <w:rPr>
                <w:rFonts w:ascii="Times New Roman" w:cs="Times New Roman" w:eastAsia="Times New Roman" w:hAnsi="Times New Roman"/>
                <w:b/>
                <w:bCs/>
                <w:sz w:val="20"/>
                <w:szCs w:val="20"/>
              </w:rPr>
              <w:t xml:space="preserve">lĩnh vực được phân công</w:t>
            </w:r>
          </w:p>
        </w:tc>
        <w:tc>
          <w:tcPr>
            <w:tcW w:type="dxa" w:w="2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Như trên, trong lĩnh vực phụ trách</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Như trên, theo lĩnh vực phụ trách</w:t>
            </w:r>
          </w:p>
        </w:tc>
        <w:tc>
          <w:tcPr>
            <w:tcW w:type="dxa" w:w="1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335 Điều 15.4; QĐ 366 Phụ lục 3</w:t>
            </w:r>
          </w:p>
        </w:tc>
      </w:tr>
      <w:tr>
        <w:trPr>
          <w:cantSplit/>
          <w:tblHeader w:val="off"/>
        </w:trPr>
        <w:tc>
          <w:tcPr>
            <w:tcW w:type="dxa" w:w="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công chức không giữ chức vụ (cấp 5)</w:t>
            </w:r>
          </w:p>
        </w:tc>
        <w:tc>
          <w:tcPr>
            <w:tcW w:type="dxa" w:w="12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KPI = (a+b+c)/3</w:t>
            </w:r>
          </w:p>
        </w:tc>
        <w:tc>
          <w:tcPr>
            <w:tcW w:type="dxa" w:w="2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nhiệm vụ đúng hạn, bảo đảm chất lượng, có sản phẩm cụ thể; góp ý xây dựng báo cáo, đề án; phối hợp hiệu quả, không đùn đẩy</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Nhóm C theo lĩnh vực của phòng; nhóm B cho việc dùng chung</w:t>
            </w:r>
          </w:p>
        </w:tc>
        <w:tc>
          <w:tcPr>
            <w:tcW w:type="dxa" w:w="1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335 Điều 14, 16.1; QĐ 366 Phụ lục 4</w:t>
            </w:r>
          </w:p>
        </w:tc>
      </w:tr>
      <w:tr>
        <w:trPr>
          <w:cantSplit/>
          <w:tblHeader w:val="off"/>
        </w:trPr>
        <w:tc>
          <w:tcPr>
            <w:tcW w:type="dxa" w:w="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lao động hỗ trợ, phục vụ</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Lái xe, nhân viên phục vụ, lễ tân, bảo vệ, kỹ thuật (thuộc Văn phòng)</w:t>
            </w:r>
          </w:p>
        </w:tc>
        <w:tc>
          <w:tcPr>
            <w:tcW w:type="dxa" w:w="12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Điểm = (a+b+c)/3 theo tỷ lệ %, × 70</w:t>
            </w:r>
          </w:p>
        </w:tc>
        <w:tc>
          <w:tcPr>
            <w:tcW w:type="dxa" w:w="2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có sản phẩm kiểu văn bản; đánh giá theo bộ tiêu chí riêng ở bảng dưới</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Nhóm D (D.002, D.004) chỉ để giao việc, không dùng để tính điểm</w:t>
            </w:r>
          </w:p>
        </w:tc>
        <w:tc>
          <w:tcPr>
            <w:tcW w:type="dxa" w:w="111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Sổ tay BNV Chương III</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Người lao động làm công tác hỗ trợ, phục vụ</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[Căn cứ: Sổ tay BNV Chương III mục 2, 5]</w:t>
      </w:r>
      <w:r>
        <w:rPr>
          <w:rFonts w:ascii="Times New Roman" w:cs="Times New Roman" w:eastAsia="Times New Roman" w:hAnsi="Times New Roman"/>
          <w:sz w:val="26"/>
          <w:szCs w:val="26"/>
        </w:rPr>
        <w:t xml:space="preserve">. Ngoài nhóm tiêu chí chung như công chức, kết quả thực hiện nhiệm vụ chấm theo ba tiêu chí. Mỗi tiêu chí tối đa 100%, người lao động tự đánh giá rồi người quản lý đánh giá:</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47"/>
        <w:gridCol w:w="5831"/>
        <w:gridCol w:w="1077"/>
      </w:tblGrid>
      <w:tr>
        <w:trPr>
          <w:cantSplit/>
          <w:tblHeader/>
        </w:trPr>
        <w:tc>
          <w:tcPr>
            <w:tcW w:type="dxa" w:w="244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Tiêu chí</w:t>
            </w:r>
          </w:p>
        </w:tc>
        <w:tc>
          <w:tcPr>
            <w:tcW w:type="dxa" w:w="583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 (ví dụ theo Sổ tay cho các vị trí của Văn phòng Ban)</w:t>
            </w:r>
          </w:p>
        </w:tc>
        <w:tc>
          <w:tcPr>
            <w:tcW w:type="dxa" w:w="107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Tối đa</w:t>
            </w:r>
          </w:p>
        </w:tc>
      </w:tr>
      <w:tr>
        <w:trPr>
          <w:cantSplit/>
          <w:tblHeader w:val="off"/>
        </w:trPr>
        <w:tc>
          <w:tcPr>
            <w:tcW w:type="dxa" w:w="24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a. Chất lượng công việc</w:t>
            </w:r>
          </w:p>
        </w:tc>
        <w:tc>
          <w:tcPr>
            <w:tcW w:type="dxa" w:w="58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Lái xe: đưa đón, vận chuyển tài liệu đúng địa điểm, đúng giờ. Phục vụ: khu vực được giao sạch sẽ, ngăn nắp; phục vụ hội nghị đầy đủ</w:t>
            </w:r>
          </w:p>
        </w:tc>
        <w:tc>
          <w:tcPr>
            <w:tcW w:type="dxa" w:w="1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w:t>
            </w:r>
          </w:p>
        </w:tc>
      </w:tr>
      <w:tr>
        <w:trPr>
          <w:cantSplit/>
          <w:tblHeader w:val="off"/>
        </w:trPr>
        <w:tc>
          <w:tcPr>
            <w:tcW w:type="dxa" w:w="24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 Tuân thủ quy định, quy trình</w:t>
            </w:r>
          </w:p>
        </w:tc>
        <w:tc>
          <w:tcPr>
            <w:tcW w:type="dxa" w:w="58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Lái xe: an toàn giao thông, an toàn người và tài liệu. Phục vụ: an toàn lao động, vệ sinh công sở. Mọi vị trí: quy định bảo vệ bí mật nhà nước khi vận chuyển, sao chụp tài liệu</w:t>
            </w:r>
          </w:p>
        </w:tc>
        <w:tc>
          <w:tcPr>
            <w:tcW w:type="dxa" w:w="1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w:t>
            </w:r>
          </w:p>
        </w:tc>
      </w:tr>
      <w:tr>
        <w:trPr>
          <w:cantSplit/>
          <w:tblHeader w:val="off"/>
        </w:trPr>
        <w:tc>
          <w:tcPr>
            <w:tcW w:type="dxa" w:w="244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 Hiệu quả công việc</w:t>
            </w:r>
          </w:p>
        </w:tc>
        <w:tc>
          <w:tcPr>
            <w:tcW w:type="dxa" w:w="583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Bảo dưỡng phương tiện, thiết bị đúng định kỳ; sử dụng vật tư, nhiên liệu tiết kiệm</w:t>
            </w:r>
          </w:p>
        </w:tc>
        <w:tc>
          <w:tcPr>
            <w:tcW w:type="dxa" w:w="1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w:t>
            </w:r>
          </w:p>
        </w:tc>
      </w:tr>
    </w:tbl>
    <w:p>
      <w:pPr>
        <w:spacing w:after="100"/>
      </w:pPr>
    </w:p>
    <w:p>
      <w:pPr>
        <w:spacing w:after="100" w:before="0" w:line="300"/>
        <w:jc w:val="both"/>
      </w:pPr>
      <w:r>
        <w:rPr>
          <w:rFonts w:ascii="Times New Roman" w:cs="Times New Roman" w:eastAsia="Times New Roman" w:hAnsi="Times New Roman"/>
          <w:sz w:val="26"/>
          <w:szCs w:val="26"/>
        </w:rPr>
        <w:t xml:space="preserve">Điểm đánh giá = (a + b + c) / 3; điểm kết quả = điểm đánh giá × 70; tổng điểm = tiêu chí chung + điểm kết quả </w:t>
      </w:r>
      <w:r>
        <w:rPr>
          <w:rFonts w:ascii="Times New Roman" w:cs="Times New Roman" w:eastAsia="Times New Roman" w:hAnsi="Times New Roman"/>
          <w:b/>
          <w:bCs/>
          <w:color w:val="1F3864"/>
          <w:sz w:val="26"/>
          <w:szCs w:val="26"/>
        </w:rPr>
        <w:t xml:space="preserve">[Căn cứ: Sổ tay BNV Chương III, VII mục 1]</w:t>
      </w:r>
      <w:r>
        <w:rPr>
          <w:rFonts w:ascii="Times New Roman" w:cs="Times New Roman" w:eastAsia="Times New Roman" w:hAnsi="Times New Roman"/>
          <w:sz w:val="26"/>
          <w:szCs w:val="26"/>
        </w:rPr>
        <w:t xml:space="preserve">. Người đứng đầu đơn vị xây dựng bộ tiêu chí này cho từng vị trí hỗ trợ, phục vụ và trình cấp có thẩm quyền phê duyệt </w:t>
      </w:r>
      <w:r>
        <w:rPr>
          <w:rFonts w:ascii="Times New Roman" w:cs="Times New Roman" w:eastAsia="Times New Roman" w:hAnsi="Times New Roman"/>
          <w:b/>
          <w:bCs/>
          <w:color w:val="1F3864"/>
          <w:sz w:val="26"/>
          <w:szCs w:val="26"/>
        </w:rPr>
        <w:t xml:space="preserve">[Căn cứ: Sổ tay BNV Chương III mục 4]</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vị trí việc làm có cờ "hỗ trợ, phục vụ"; hồ sơ của vị trí này chấm ba tiêu chí trên thay cho công thức sản phẩm.</w:t>
      </w:r>
    </w:p>
    <w:p>
      <w:pPr>
        <w:spacing w:after="100" w:before="0" w:line="300"/>
        <w:jc w:val="both"/>
      </w:pPr>
      <w:r>
        <w:rPr>
          <w:rFonts w:ascii="Times New Roman" w:cs="Times New Roman" w:eastAsia="Times New Roman" w:hAnsi="Times New Roman"/>
          <w:b/>
          <w:bCs/>
          <w:sz w:val="26"/>
          <w:szCs w:val="26"/>
        </w:rPr>
        <w:t xml:space="preserve">Theo từng phòng.</w:t>
      </w:r>
      <w:r>
        <w:rPr>
          <w:rFonts w:ascii="Times New Roman" w:cs="Times New Roman" w:eastAsia="Times New Roman" w:hAnsi="Times New Roman"/>
          <w:sz w:val="26"/>
          <w:szCs w:val="26"/>
        </w:rPr>
        <w:t xml:space="preserve"> Danh mục sản phẩm, nhóm chức danh, O/KR định hướng và trục tập thể của từng phòng ở </w:t>
      </w:r>
      <w:r>
        <w:rPr>
          <w:rFonts w:ascii="Times New Roman" w:cs="Times New Roman" w:eastAsia="Times New Roman" w:hAnsi="Times New Roman"/>
          <w:b/>
          <w:bCs/>
          <w:sz w:val="26"/>
          <w:szCs w:val="26"/>
        </w:rPr>
        <w:t xml:space="preserve">Phụ lục A</w:t>
      </w:r>
      <w:r>
        <w:rPr>
          <w:rFonts w:ascii="Times New Roman" w:cs="Times New Roman" w:eastAsia="Times New Roman" w:hAnsi="Times New Roman"/>
          <w:sz w:val="26"/>
          <w:szCs w:val="26"/>
        </w:rPr>
        <w:t xml:space="preserve">. O/KR ghi trong Cây sơ đồ phân công là </w:t>
      </w:r>
      <w:r>
        <w:rPr>
          <w:rFonts w:ascii="Times New Roman" w:cs="Times New Roman" w:eastAsia="Times New Roman" w:hAnsi="Times New Roman"/>
          <w:b/>
          <w:bCs/>
          <w:sz w:val="26"/>
          <w:szCs w:val="26"/>
        </w:rPr>
        <w:t xml:space="preserve">mục tiêu định hướng</w:t>
      </w:r>
      <w:r>
        <w:rPr>
          <w:rFonts w:ascii="Times New Roman" w:cs="Times New Roman" w:eastAsia="Times New Roman" w:hAnsi="Times New Roman"/>
          <w:sz w:val="26"/>
          <w:szCs w:val="26"/>
        </w:rPr>
        <w:t xml:space="preserve">, không thay công thức chấm điểm của NĐ 335 (mục 4).</w:t>
      </w:r>
    </w:p>
    <w:p>
      <w:pPr>
        <w:pStyle w:val="Heading1"/>
        <w:keepNext/>
        <w:spacing w:after="140" w:before="320"/>
      </w:pPr>
      <w:r>
        <w:rPr>
          <w:rFonts w:ascii="Times New Roman" w:cs="Times New Roman" w:eastAsia="Times New Roman" w:hAnsi="Times New Roman"/>
          <w:b/>
          <w:bCs/>
          <w:color w:val="7B0F1E"/>
          <w:sz w:val="30"/>
          <w:szCs w:val="30"/>
        </w:rPr>
        <w:t xml:space="preserve">3. Bộ tiêu chí cho tập thể (phòng, Ban)</w:t>
      </w:r>
    </w:p>
    <w:p>
      <w:pPr>
        <w:pStyle w:val="Heading2"/>
        <w:keepNext/>
        <w:spacing w:after="120" w:before="260"/>
      </w:pPr>
      <w:r>
        <w:rPr>
          <w:rFonts w:ascii="Times New Roman" w:cs="Times New Roman" w:eastAsia="Times New Roman" w:hAnsi="Times New Roman"/>
          <w:b/>
          <w:bCs/>
          <w:color w:val="1F1F1F"/>
          <w:sz w:val="28"/>
          <w:szCs w:val="28"/>
        </w:rPr>
        <w:t xml:space="preserve">3.1. Căn cứ và phạm vi</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Ban Tổ chức Tỉnh ủy thuộc </w:t>
      </w:r>
      <w:r>
        <w:rPr>
          <w:rFonts w:ascii="Times New Roman" w:cs="Times New Roman" w:eastAsia="Times New Roman" w:hAnsi="Times New Roman"/>
          <w:b/>
          <w:bCs/>
          <w:sz w:val="26"/>
          <w:szCs w:val="26"/>
        </w:rPr>
        <w:t xml:space="preserve">khối cơ quan tham mưu của Đảng</w:t>
      </w:r>
      <w:r>
        <w:rPr>
          <w:rFonts w:ascii="Times New Roman" w:cs="Times New Roman" w:eastAsia="Times New Roman" w:hAnsi="Times New Roman"/>
          <w:sz w:val="26"/>
          <w:szCs w:val="26"/>
        </w:rPr>
        <w:t xml:space="preserve">. Khung tiêu chí tập thể là </w:t>
      </w:r>
      <w:r>
        <w:rPr>
          <w:rFonts w:ascii="Times New Roman" w:cs="Times New Roman" w:eastAsia="Times New Roman" w:hAnsi="Times New Roman"/>
          <w:b/>
          <w:bCs/>
          <w:sz w:val="26"/>
          <w:szCs w:val="26"/>
        </w:rPr>
        <w:t xml:space="preserve">QĐ 366 Phụ lục 1</w:t>
      </w:r>
      <w:r>
        <w:rPr>
          <w:rFonts w:ascii="Times New Roman" w:cs="Times New Roman" w:eastAsia="Times New Roman" w:hAnsi="Times New Roman"/>
          <w:sz w:val="26"/>
          <w:szCs w:val="26"/>
        </w:rPr>
        <w:t xml:space="preserve">, được 39-QĐ/TU Điều 10 khoản 1 dẫn thành "các Phụ lục kèm theo". Khung này gồm nhóm tiêu chí chung 30 điểm và nhóm kết quả thực hiện nhiệm vụ 70 điểm, thang 100 </w:t>
      </w:r>
      <w:r>
        <w:rPr>
          <w:rFonts w:ascii="Times New Roman" w:cs="Times New Roman" w:eastAsia="Times New Roman" w:hAnsi="Times New Roman"/>
          <w:b/>
          <w:bCs/>
          <w:color w:val="1F3864"/>
          <w:sz w:val="26"/>
          <w:szCs w:val="26"/>
        </w:rPr>
        <w:t xml:space="preserve">[Căn cứ: QĐ 366 Điều 10, Phụ lục 1; 39-QĐ/TU Điều 10]</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Bản trước của bộ tiêu chí dựng trục tập thể theo NĐ 335 Điều 6, 7.</w:t>
      </w:r>
      <w:r>
        <w:rPr>
          <w:rFonts w:ascii="Times New Roman" w:cs="Times New Roman" w:eastAsia="Times New Roman" w:hAnsi="Times New Roman"/>
          <w:sz w:val="26"/>
          <w:szCs w:val="26"/>
        </w:rPr>
        <w:t xml:space="preserve"> Hai điều này viết cho cơ quan hành chính nhà nước (thủ tục hành chính, hồ sơ trực tuyến, chi phí cho người dân, doanh nghiệp), nên </w:t>
      </w:r>
      <w:r>
        <w:rPr>
          <w:rFonts w:ascii="Times New Roman" w:cs="Times New Roman" w:eastAsia="Times New Roman" w:hAnsi="Times New Roman"/>
          <w:b/>
          <w:bCs/>
          <w:sz w:val="26"/>
          <w:szCs w:val="26"/>
        </w:rPr>
        <w:t xml:space="preserve">đã thay</w:t>
      </w:r>
      <w:r>
        <w:rPr>
          <w:rFonts w:ascii="Times New Roman" w:cs="Times New Roman" w:eastAsia="Times New Roman" w:hAnsi="Times New Roman"/>
          <w:sz w:val="26"/>
          <w:szCs w:val="26"/>
        </w:rPr>
        <w:t xml:space="preserve"> bằng QĐ 366 Phụ lục 1.</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Tập thể được chấm </w:t>
      </w:r>
      <w:r>
        <w:rPr>
          <w:rFonts w:ascii="Times New Roman" w:cs="Times New Roman" w:eastAsia="Times New Roman" w:hAnsi="Times New Roman"/>
          <w:b/>
          <w:bCs/>
          <w:sz w:val="26"/>
          <w:szCs w:val="26"/>
        </w:rPr>
        <w:t xml:space="preserve">riêng</w:t>
      </w:r>
      <w:r>
        <w:rPr>
          <w:rFonts w:ascii="Times New Roman" w:cs="Times New Roman" w:eastAsia="Times New Roman" w:hAnsi="Times New Roman"/>
          <w:sz w:val="26"/>
          <w:szCs w:val="26"/>
        </w:rPr>
        <w:t xml:space="preserve">, không suy từ điểm cá nhân. </w:t>
      </w:r>
      <w:r>
        <w:rPr>
          <w:rFonts w:ascii="Times New Roman" w:cs="Times New Roman" w:eastAsia="Times New Roman" w:hAnsi="Times New Roman"/>
          <w:b/>
          <w:bCs/>
          <w:sz w:val="26"/>
          <w:szCs w:val="26"/>
        </w:rPr>
        <w:t xml:space="preserve">Xếp loại theo năm</w:t>
      </w:r>
      <w:r>
        <w:rPr>
          <w:rFonts w:ascii="Times New Roman" w:cs="Times New Roman" w:eastAsia="Times New Roman" w:hAnsi="Times New Roman"/>
          <w:sz w:val="26"/>
          <w:szCs w:val="26"/>
        </w:rPr>
        <w:t xml:space="preserve">; đơn vị cấp dưới đánh giá trước cấp trên </w:t>
      </w:r>
      <w:r>
        <w:rPr>
          <w:rFonts w:ascii="Times New Roman" w:cs="Times New Roman" w:eastAsia="Times New Roman" w:hAnsi="Times New Roman"/>
          <w:b/>
          <w:bCs/>
          <w:color w:val="1F3864"/>
          <w:sz w:val="26"/>
          <w:szCs w:val="26"/>
        </w:rPr>
        <w:t xml:space="preserve">[Căn cứ: QĐ 366 Điều 10, 11; 39-QĐ/TU Điều 11, 12.2.5; NĐ 335 Điều 9.1]</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Việc cụ thể hóa tiêu chí "phải phù hợp với đặc điểm của từng khối, ngành, lĩnh vực, địa bàn và vị trí công tác", và trục kết quả chính chiếm tỷ trọng cao hơn trục phụ </w:t>
      </w:r>
      <w:r>
        <w:rPr>
          <w:rFonts w:ascii="Times New Roman" w:cs="Times New Roman" w:eastAsia="Times New Roman" w:hAnsi="Times New Roman"/>
          <w:b/>
          <w:bCs/>
          <w:color w:val="1F3864"/>
          <w:sz w:val="26"/>
          <w:szCs w:val="26"/>
        </w:rPr>
        <w:t xml:space="preserve">[Căn cứ: 05-HD/TU mục III.4, IV.1.2]</w:t>
      </w:r>
      <w:r>
        <w:rPr>
          <w:rFonts w:ascii="Times New Roman" w:cs="Times New Roman" w:eastAsia="Times New Roman" w:hAnsi="Times New Roman"/>
          <w:sz w:val="26"/>
          <w:szCs w:val="26"/>
        </w:rPr>
        <w:t xml:space="preserve">. Vì vậy </w:t>
      </w:r>
      <w:r>
        <w:rPr>
          <w:rFonts w:ascii="Times New Roman" w:cs="Times New Roman" w:eastAsia="Times New Roman" w:hAnsi="Times New Roman"/>
          <w:b/>
          <w:bCs/>
          <w:sz w:val="26"/>
          <w:szCs w:val="26"/>
        </w:rPr>
        <w:t xml:space="preserve">mỗi phòng có bộ trục kết quả riêng</w:t>
      </w:r>
      <w:r>
        <w:rPr>
          <w:rFonts w:ascii="Times New Roman" w:cs="Times New Roman" w:eastAsia="Times New Roman" w:hAnsi="Times New Roman"/>
          <w:sz w:val="26"/>
          <w:szCs w:val="26"/>
        </w:rPr>
        <w:t xml:space="preserve"> theo chức năng, nhiệm vụ tại 01-QĐ.</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QĐ 366 không chia điểm cho từng tiêu chí con. Phụ lục của 39-QĐ/TU có thể đã chia nhưng không có trong bộ tài liệu. Mọi con số điểm dưới đây là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w:t>
      </w:r>
    </w:p>
    <w:p>
      <w:pPr>
        <w:pStyle w:val="Heading2"/>
        <w:keepNext/>
        <w:spacing w:after="120" w:before="260"/>
      </w:pPr>
      <w:r>
        <w:rPr>
          <w:rFonts w:ascii="Times New Roman" w:cs="Times New Roman" w:eastAsia="Times New Roman" w:hAnsi="Times New Roman"/>
          <w:b/>
          <w:bCs/>
          <w:color w:val="1F1F1F"/>
          <w:sz w:val="28"/>
          <w:szCs w:val="28"/>
        </w:rPr>
        <w:t xml:space="preserve">3.2. Tiêu chí chung của tập thể (30 điểm)</w:t>
      </w:r>
    </w:p>
    <w:p>
      <w:pPr>
        <w:spacing w:after="100" w:before="0" w:line="300"/>
        <w:jc w:val="both"/>
      </w:pPr>
      <w:r>
        <w:rPr>
          <w:rFonts w:ascii="Times New Roman" w:cs="Times New Roman" w:eastAsia="Times New Roman" w:hAnsi="Times New Roman"/>
          <w:sz w:val="26"/>
          <w:szCs w:val="26"/>
        </w:rPr>
        <w:t xml:space="preserve">QĐ 366 Phụ lục 1 nêu </w:t>
      </w:r>
      <w:r>
        <w:rPr>
          <w:rFonts w:ascii="Times New Roman" w:cs="Times New Roman" w:eastAsia="Times New Roman" w:hAnsi="Times New Roman"/>
          <w:b/>
          <w:bCs/>
          <w:sz w:val="26"/>
          <w:szCs w:val="26"/>
        </w:rPr>
        <w:t xml:space="preserve">6 tiêu chí chung</w:t>
      </w:r>
      <w:r>
        <w:rPr>
          <w:rFonts w:ascii="Times New Roman" w:cs="Times New Roman" w:eastAsia="Times New Roman" w:hAnsi="Times New Roman"/>
          <w:sz w:val="26"/>
          <w:szCs w:val="26"/>
        </w:rPr>
        <w:t xml:space="preserve">. Các tiêu chí được viết cho cấp ủy và tập thể lãnh đạo, nên khi áp cho một phòng thuộc Ban, nội dung được vận dụng như cột thứ ba. Mỗi tiêu chí 5 điểm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 áp dụng như nhau cho cả 4 phòng và Ban: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22"/>
        <w:gridCol w:w="3783"/>
        <w:gridCol w:w="3726"/>
        <w:gridCol w:w="924"/>
      </w:tblGrid>
      <w:tr>
        <w:trPr>
          <w:cantSplit/>
          <w:tblHeader/>
        </w:trPr>
        <w:tc>
          <w:tcPr>
            <w:tcW w:type="dxa" w:w="92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378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Tiêu chí (QĐ 366 Phụ lục 1, nhóm I)</w:t>
            </w:r>
          </w:p>
        </w:tc>
        <w:tc>
          <w:tcPr>
            <w:tcW w:type="dxa" w:w="37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Vận dụng cho phòng thuộc Ban</w:t>
            </w:r>
          </w:p>
        </w:tc>
        <w:tc>
          <w:tcPr>
            <w:tcW w:type="dxa" w:w="92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r>
      <w:tr>
        <w:trPr>
          <w:cantSplit/>
          <w:tblHeader w:val="off"/>
        </w:trPr>
        <w:tc>
          <w:tcPr>
            <w:tcW w:type="dxa" w:w="9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C1</w:t>
            </w:r>
          </w:p>
        </w:tc>
        <w:tc>
          <w:tcPr>
            <w:tcW w:type="dxa" w:w="3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Xây dựng, chỉnh đốn Đảng; nâng chất lượng cán bộ, đảng viên</w:t>
            </w:r>
          </w:p>
        </w:tc>
        <w:tc>
          <w:tcPr>
            <w:tcW w:type="dxa" w:w="3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Chất lượng đảng viên của phòng; học tập, quán triệt nghị quyết; không có đảng viên vi phạm</w:t>
            </w:r>
          </w:p>
        </w:tc>
        <w:tc>
          <w:tcPr>
            <w:tcW w:type="dxa" w:w="9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r>
        <w:trPr>
          <w:cantSplit/>
          <w:tblHeader w:val="off"/>
        </w:trPr>
        <w:tc>
          <w:tcPr>
            <w:tcW w:type="dxa" w:w="9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C2</w:t>
            </w:r>
          </w:p>
        </w:tc>
        <w:tc>
          <w:tcPr>
            <w:tcW w:type="dxa" w:w="3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Năng lực lãnh đạo; phối hợp công tác; đoàn kết nội bộ</w:t>
            </w:r>
          </w:p>
        </w:tc>
        <w:tc>
          <w:tcPr>
            <w:tcW w:type="dxa" w:w="3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Phối hợp với các phòng, cơ quan liên quan; đoàn kết nội bộ, không có đơn thư phản ánh mất đoàn kết</w:t>
            </w:r>
          </w:p>
        </w:tc>
        <w:tc>
          <w:tcPr>
            <w:tcW w:type="dxa" w:w="9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r>
        <w:trPr>
          <w:cantSplit/>
          <w:tblHeader w:val="off"/>
        </w:trPr>
        <w:tc>
          <w:tcPr>
            <w:tcW w:type="dxa" w:w="9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C3</w:t>
            </w:r>
          </w:p>
        </w:tc>
        <w:tc>
          <w:tcPr>
            <w:tcW w:type="dxa" w:w="3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tra, giám sát, kỷ luật; kiểm soát quyền lực; không để tham nhũng, lãng phí, tiêu cực, suy thoái</w:t>
            </w:r>
          </w:p>
        </w:tc>
        <w:tc>
          <w:tcPr>
            <w:tcW w:type="dxa" w:w="3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có cán bộ của phòng bị kỷ luật; tự kiểm tra việc thực hiện quy trình nghiệp vụ</w:t>
            </w:r>
          </w:p>
        </w:tc>
        <w:tc>
          <w:tcPr>
            <w:tcW w:type="dxa" w:w="9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r>
        <w:trPr>
          <w:cantSplit/>
          <w:tblHeader w:val="off"/>
        </w:trPr>
        <w:tc>
          <w:tcPr>
            <w:tcW w:type="dxa" w:w="9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C4</w:t>
            </w:r>
          </w:p>
        </w:tc>
        <w:tc>
          <w:tcPr>
            <w:tcW w:type="dxa" w:w="3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Nguyên tắc tập trung dân chủ, tự phê bình và phê bình; chấp hành quy chế làm việc; phân công nhiệm vụ</w:t>
            </w:r>
          </w:p>
        </w:tc>
        <w:tc>
          <w:tcPr>
            <w:tcW w:type="dxa" w:w="3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Chấp hành quy chế làm việc của Ban; phân công nhiệm vụ rõ người, rõ việc, gắn vị trí việc làm</w:t>
            </w:r>
          </w:p>
        </w:tc>
        <w:tc>
          <w:tcPr>
            <w:tcW w:type="dxa" w:w="9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r>
        <w:trPr>
          <w:cantSplit/>
          <w:tblHeader w:val="off"/>
        </w:trPr>
        <w:tc>
          <w:tcPr>
            <w:tcW w:type="dxa" w:w="9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C5</w:t>
            </w:r>
          </w:p>
        </w:tc>
        <w:tc>
          <w:tcPr>
            <w:tcW w:type="dxa" w:w="3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Bộ máy tinh gọn, hiệu năng; cải cách hành chính, chuyển đổi số, văn hóa công vụ</w:t>
            </w:r>
          </w:p>
        </w:tc>
        <w:tc>
          <w:tcPr>
            <w:tcW w:type="dxa" w:w="3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Cải tiến quy trình nội bộ; xử lý văn bản, hồ sơ trên môi trường số; văn hóa công vụ</w:t>
            </w:r>
          </w:p>
        </w:tc>
        <w:tc>
          <w:tcPr>
            <w:tcW w:type="dxa" w:w="9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r>
        <w:trPr>
          <w:cantSplit/>
          <w:tblHeader w:val="off"/>
        </w:trPr>
        <w:tc>
          <w:tcPr>
            <w:tcW w:type="dxa" w:w="92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C6</w:t>
            </w:r>
          </w:p>
        </w:tc>
        <w:tc>
          <w:tcPr>
            <w:tcW w:type="dxa" w:w="3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phê bình, khắc phục hạn chế, khuyết điểm đã được chỉ ra</w:t>
            </w:r>
          </w:p>
        </w:tc>
        <w:tc>
          <w:tcPr>
            <w:tcW w:type="dxa" w:w="37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hạn chế, khuyết điểm của kỳ trước (hoặc qua kiểm tra) đã khắc phục</w:t>
            </w:r>
          </w:p>
        </w:tc>
        <w:tc>
          <w:tcPr>
            <w:tcW w:type="dxa" w:w="9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r>
    </w:tbl>
    <w:p>
      <w:pPr>
        <w:spacing w:after="100"/>
      </w:pPr>
    </w:p>
    <w:p>
      <w:pPr>
        <w:spacing w:after="100" w:before="0" w:line="300"/>
        <w:jc w:val="both"/>
      </w:pPr>
      <w:r>
        <w:rPr>
          <w:rFonts w:ascii="Times New Roman" w:cs="Times New Roman" w:eastAsia="Times New Roman" w:hAnsi="Times New Roman"/>
          <w:sz w:val="26"/>
          <w:szCs w:val="26"/>
        </w:rPr>
        <w:t xml:space="preserve">Có vi phạm hoặc hạn chế rõ ràng thì không chấm tối đa tiêu chí liên quan </w:t>
      </w:r>
      <w:r>
        <w:rPr>
          <w:rFonts w:ascii="Times New Roman" w:cs="Times New Roman" w:eastAsia="Times New Roman" w:hAnsi="Times New Roman"/>
          <w:b/>
          <w:bCs/>
          <w:color w:val="1F3864"/>
          <w:sz w:val="26"/>
          <w:szCs w:val="26"/>
        </w:rPr>
        <w:t xml:space="preserve">[Căn cứ: 05-HD/TU mục IV.1.1, vận dụng cho tập thể]</w:t>
      </w:r>
      <w:r>
        <w:rPr>
          <w:rFonts w:ascii="Times New Roman" w:cs="Times New Roman" w:eastAsia="Times New Roman" w:hAnsi="Times New Roman"/>
          <w:sz w:val="26"/>
          <w:szCs w:val="26"/>
        </w:rPr>
        <w:t xml:space="preserve">.</w:t>
      </w:r>
    </w:p>
    <w:p>
      <w:pPr>
        <w:pStyle w:val="Heading2"/>
        <w:keepNext/>
        <w:spacing w:after="120" w:before="260"/>
      </w:pPr>
      <w:r>
        <w:rPr>
          <w:rFonts w:ascii="Times New Roman" w:cs="Times New Roman" w:eastAsia="Times New Roman" w:hAnsi="Times New Roman"/>
          <w:b/>
          <w:bCs/>
          <w:color w:val="1F1F1F"/>
          <w:sz w:val="28"/>
          <w:szCs w:val="28"/>
        </w:rPr>
        <w:t xml:space="preserve">3.3. Tiêu chí kết quả thực hiện nhiệm vụ của tập thể (70 điểm)</w:t>
      </w:r>
    </w:p>
    <w:p>
      <w:pPr>
        <w:spacing w:after="100" w:before="0" w:line="300"/>
        <w:jc w:val="both"/>
      </w:pPr>
      <w:r>
        <w:rPr>
          <w:rFonts w:ascii="Times New Roman" w:cs="Times New Roman" w:eastAsia="Times New Roman" w:hAnsi="Times New Roman"/>
          <w:sz w:val="26"/>
          <w:szCs w:val="26"/>
        </w:rPr>
        <w:t xml:space="preserve">QĐ 366 Phụ lục 1, nhóm II gồm hai tiêu chí:</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Tiêu chí 1:</w:t>
      </w:r>
      <w:r>
        <w:rPr>
          <w:rFonts w:ascii="Times New Roman" w:cs="Times New Roman" w:eastAsia="Times New Roman" w:hAnsi="Times New Roman"/>
          <w:sz w:val="26"/>
          <w:szCs w:val="26"/>
        </w:rPr>
        <w:t xml:space="preserve"> kết quả cụ thể hóa nghị quyết, chương trình, kế hoạch công tác. Với </w:t>
      </w:r>
      <w:r>
        <w:rPr>
          <w:rFonts w:ascii="Times New Roman" w:cs="Times New Roman" w:eastAsia="Times New Roman" w:hAnsi="Times New Roman"/>
          <w:b/>
          <w:bCs/>
          <w:sz w:val="26"/>
          <w:szCs w:val="26"/>
        </w:rPr>
        <w:t xml:space="preserve">khối cơ quan tham mưu của Đảng</w:t>
      </w:r>
      <w:r>
        <w:rPr>
          <w:rFonts w:ascii="Times New Roman" w:cs="Times New Roman" w:eastAsia="Times New Roman" w:hAnsi="Times New Roman"/>
          <w:sz w:val="26"/>
          <w:szCs w:val="26"/>
        </w:rPr>
        <w:t xml:space="preserve">, tập trung vào kết quả lãnh đạo, chỉ đạo trên các lĩnh vực tổ chức xây dựng Đảng (tổ chức – cán bộ, kiểm tra, giám sát, nội chính, văn phòng cấp ủy… theo lĩnh vực được phân công) và việc nghiên cứu, tham mưu, đề xuất, ban hành, sơ kết, tổng kết các chủ trương, chính sách, đề án của cấp ủy thuộc phạm vi phụ trách.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Tiêu chí 2:</w:t>
      </w:r>
      <w:r>
        <w:rPr>
          <w:rFonts w:ascii="Times New Roman" w:cs="Times New Roman" w:eastAsia="Times New Roman" w:hAnsi="Times New Roman"/>
          <w:sz w:val="26"/>
          <w:szCs w:val="26"/>
        </w:rPr>
        <w:t xml:space="preserve"> kết quả đánh giá, xếp loại các lĩnh vực, tổ chức trực thuộc và cá nhân liên quan trực tiếp.</w:t>
      </w:r>
    </w:p>
    <w:p>
      <w:pPr>
        <w:spacing w:after="100" w:before="0" w:line="300"/>
        <w:jc w:val="both"/>
      </w:pPr>
      <w:r>
        <w:rPr>
          <w:rFonts w:ascii="Times New Roman" w:cs="Times New Roman" w:eastAsia="Times New Roman" w:hAnsi="Times New Roman"/>
          <w:sz w:val="26"/>
          <w:szCs w:val="26"/>
        </w:rPr>
        <w:t xml:space="preserve">Mỗi phòng có 70 điểm, chia hai phần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w:t>
      </w:r>
    </w:p>
    <w:p>
      <w:pPr>
        <w:spacing w:after="100" w:before="0" w:line="300"/>
        <w:jc w:val="both"/>
      </w:pPr>
      <w:r>
        <w:rPr>
          <w:rFonts w:ascii="Times New Roman" w:cs="Times New Roman" w:eastAsia="Times New Roman" w:hAnsi="Times New Roman"/>
          <w:b/>
          <w:bCs/>
          <w:sz w:val="26"/>
          <w:szCs w:val="26"/>
        </w:rPr>
        <w:t xml:space="preserve">Phần chung, 30 điểm, giống nhau ở mọi phòng: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20"/>
        <w:gridCol w:w="2041"/>
        <w:gridCol w:w="720"/>
        <w:gridCol w:w="2439"/>
        <w:gridCol w:w="1543"/>
        <w:gridCol w:w="1892"/>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204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Trục</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243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Chỉ số định lượng</w:t>
            </w:r>
          </w:p>
        </w:tc>
        <w:tc>
          <w:tcPr>
            <w:tcW w:type="dxa" w:w="154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Nguồn số liệu</w:t>
            </w:r>
          </w:p>
        </w:tc>
        <w:tc>
          <w:tcPr>
            <w:tcW w:type="dxa" w:w="189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Căn cứ</w:t>
            </w:r>
          </w:p>
        </w:tc>
      </w:tr>
      <w:tr>
        <w:trPr>
          <w:cantSplit/>
          <w:tblHeader w:val="off"/>
        </w:trPr>
        <w:tc>
          <w:tcPr>
            <w:tcW w:type="dxa" w:w="7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w:t>
            </w:r>
          </w:p>
        </w:tc>
        <w:tc>
          <w:tcPr>
            <w:tcW w:type="dxa" w:w="2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chương trình, kế hoạch công tác năm và nhiệm vụ phát sinh</w:t>
            </w:r>
          </w:p>
        </w:tc>
        <w:tc>
          <w:tcPr>
            <w:tcW w:type="dxa" w:w="7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việc hoàn thành đủ số lượng giao; điểm gợi ý = 15 × tỷ lệ</w:t>
            </w:r>
          </w:p>
        </w:tc>
        <w:tc>
          <w:tcPr>
            <w:tcW w:type="dxa" w:w="15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Tự động</w:t>
            </w:r>
            <w:r>
              <w:rPr>
                <w:rFonts w:ascii="Times New Roman" w:cs="Times New Roman" w:eastAsia="Times New Roman" w:hAnsi="Times New Roman"/>
                <w:b w:val="false"/>
                <w:bCs w:val="false"/>
                <w:sz w:val="20"/>
                <w:szCs w:val="20"/>
              </w:rPr>
              <w:t xml:space="preserve"> từ việc được giao của cán bộ thuộc phòng</w:t>
            </w:r>
          </w:p>
        </w:tc>
        <w:tc>
          <w:tcPr>
            <w:tcW w:type="dxa" w:w="18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366 PL1 tiêu chí 1; 39-QĐ/TU Điều 11.4 (dưới 70% là không hoàn thành)</w:t>
            </w:r>
          </w:p>
        </w:tc>
      </w:tr>
      <w:tr>
        <w:trPr>
          <w:cantSplit/>
          <w:tblHeader w:val="off"/>
        </w:trPr>
        <w:tc>
          <w:tcPr>
            <w:tcW w:type="dxa" w:w="7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CS</w:t>
            </w:r>
          </w:p>
        </w:tc>
        <w:tc>
          <w:tcPr>
            <w:tcW w:type="dxa" w:w="2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Ứng dụng công nghệ thông tin, chuyển đổi số; thống kê và chế độ báo cáo của lĩnh vực</w:t>
            </w:r>
          </w:p>
        </w:tc>
        <w:tc>
          <w:tcPr>
            <w:tcW w:type="dxa" w:w="7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báo cáo định kỳ, đột xuất của lĩnh vực đúng hạn; chỉ tiêu chuyển đổi số của lĩnh vực đạt</w:t>
            </w:r>
          </w:p>
        </w:tc>
        <w:tc>
          <w:tcPr>
            <w:tcW w:type="dxa" w:w="15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Nhập tay, kèm minh chứng</w:t>
            </w:r>
          </w:p>
        </w:tc>
        <w:tc>
          <w:tcPr>
            <w:tcW w:type="dxa" w:w="18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01-QĐ Điều 3, 4, 5, 6 (phòng nào cũng có nhiệm vụ này)</w:t>
            </w:r>
          </w:p>
        </w:tc>
      </w:tr>
      <w:tr>
        <w:trPr>
          <w:cantSplit/>
          <w:tblHeader w:val="off"/>
        </w:trPr>
        <w:tc>
          <w:tcPr>
            <w:tcW w:type="dxa" w:w="7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DN</w:t>
            </w:r>
          </w:p>
        </w:tc>
        <w:tc>
          <w:tcPr>
            <w:tcW w:type="dxa" w:w="204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đánh giá, xếp loại đội ngũ thuộc phòng</w:t>
            </w:r>
          </w:p>
        </w:tc>
        <w:tc>
          <w:tcPr>
            <w:tcW w:type="dxa" w:w="7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243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cán bộ của phòng xếp loại từ hoàn thành nhiệm vụ trở lên; có người không hoàn thành nhiệm vụ thì không chấm tối đa</w:t>
            </w:r>
          </w:p>
        </w:tc>
        <w:tc>
          <w:tcPr>
            <w:tcW w:type="dxa" w:w="154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đánh giá cá nhân đã phê duyệt trong năm</w:t>
            </w:r>
          </w:p>
        </w:tc>
        <w:tc>
          <w:tcPr>
            <w:tcW w:type="dxa" w:w="18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366 PL1 tiêu chí 2</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Phần đặc thù, 40 điểm, theo chức năng, nhiệm vụ của từng phòng tại 01-QĐ.</w:t>
      </w:r>
      <w:r>
        <w:rPr>
          <w:rFonts w:ascii="Times New Roman" w:cs="Times New Roman" w:eastAsia="Times New Roman" w:hAnsi="Times New Roman"/>
          <w:sz w:val="26"/>
          <w:szCs w:val="26"/>
        </w:rPr>
        <w:t xml:space="preserve"> Trục chính có điểm cao hơn trục phụ (05-HD/TU mục IV.1.2). Chỉ số đo chi tiết từng trục ở </w:t>
      </w:r>
      <w:r>
        <w:rPr>
          <w:rFonts w:ascii="Times New Roman" w:cs="Times New Roman" w:eastAsia="Times New Roman" w:hAnsi="Times New Roman"/>
          <w:b/>
          <w:bCs/>
          <w:sz w:val="26"/>
          <w:szCs w:val="26"/>
        </w:rPr>
        <w:t xml:space="preserve">Phụ lục A</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92"/>
        <w:gridCol w:w="6963"/>
      </w:tblGrid>
      <w:tr>
        <w:trPr>
          <w:cantSplit/>
          <w:tblHeader/>
        </w:trPr>
        <w:tc>
          <w:tcPr>
            <w:tcW w:type="dxa" w:w="239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Phòng (01-QĐ)</w:t>
            </w:r>
          </w:p>
        </w:tc>
        <w:tc>
          <w:tcPr>
            <w:tcW w:type="dxa" w:w="696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Trục đặc thù (điểm)</w:t>
            </w:r>
          </w:p>
        </w:tc>
      </w:tr>
      <w:tr>
        <w:trPr>
          <w:cantSplit/>
          <w:tblHeader w:val="off"/>
        </w:trPr>
        <w:tc>
          <w:tcPr>
            <w:tcW w:type="dxa" w:w="23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 chức cán bộ (Điều 4)</w:t>
            </w:r>
          </w:p>
        </w:tc>
        <w:tc>
          <w:tcPr>
            <w:tcW w:type="dxa" w:w="6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TC1 Tham mưu chủ trương, đề án về tổ chức bộ máy, biên chế, cán bộ (15); TC2 Thẩm định nhân sự và quản lý cán bộ diện Tỉnh ủy, Ban Thường vụ quản lý (15); TC3 Chính sách cán bộ, đào tạo bồi dưỡng, tiền lương (10)</w:t>
            </w:r>
          </w:p>
        </w:tc>
      </w:tr>
      <w:tr>
        <w:trPr>
          <w:cantSplit/>
          <w:tblHeader w:val="off"/>
        </w:trPr>
        <w:tc>
          <w:tcPr>
            <w:tcW w:type="dxa" w:w="23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 chức đảng, đảng viên (Điều 3)</w:t>
            </w:r>
          </w:p>
        </w:tc>
        <w:tc>
          <w:tcPr>
            <w:tcW w:type="dxa" w:w="6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DD1 Xây dựng tổ chức đảng; hướng dẫn, kiểm tra nghiệp vụ; thẩm định đánh giá, xếp loại tổ chức đảng (15); DD2 Phát triển, quản lý đảng viên và cơ sở dữ liệu đảng viên (15); DD3 Khen thưởng tổ chức đảng, đảng viên; thi đua của Ngành (10)</w:t>
            </w:r>
          </w:p>
        </w:tc>
      </w:tr>
      <w:tr>
        <w:trPr>
          <w:cantSplit/>
          <w:tblHeader w:val="off"/>
        </w:trPr>
        <w:tc>
          <w:tcPr>
            <w:tcW w:type="dxa" w:w="23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Bảo vệ chính trị nội bộ (Điều 5)</w:t>
            </w:r>
          </w:p>
        </w:tc>
        <w:tc>
          <w:tcPr>
            <w:tcW w:type="dxa" w:w="6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BV1 Thẩm tra, xác minh cán bộ, đảng viên có vấn đề về chính trị (20); BV2 Tiếp nhận, phân loại, tham mưu xử lý đơn thư khiếu nại, tố cáo gửi Ban (10); BV3 Tham mưu chủ trương, kiểm tra, giám sát công tác bảo vệ chính trị nội bộ; quản lý hồ sơ (10)</w:t>
            </w:r>
          </w:p>
        </w:tc>
      </w:tr>
      <w:tr>
        <w:trPr>
          <w:cantSplit/>
          <w:tblHeader w:val="off"/>
        </w:trPr>
        <w:tc>
          <w:tcPr>
            <w:tcW w:type="dxa" w:w="239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(Điều 6)</w:t>
            </w:r>
          </w:p>
        </w:tc>
        <w:tc>
          <w:tcPr>
            <w:tcW w:type="dxa" w:w="696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VP1 Tổng hợp, điều phối chương trình công tác và chế độ thông tin, báo cáo của Ban (15); VP2 Văn thư, lưu trữ, hành chính, quản trị, tài chính, hậu cần (15); VP3 Bảo vệ, chăm sóc sức khỏe và chính sách cán bộ; tổ chức cán bộ, thi đua, cải cách hành chính của cơ quan (10)</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Hồ sơ của Ban</w:t>
      </w:r>
      <w:r>
        <w:rPr>
          <w:rFonts w:ascii="Times New Roman" w:cs="Times New Roman" w:eastAsia="Times New Roman" w:hAnsi="Times New Roman"/>
          <w:sz w:val="26"/>
          <w:szCs w:val="26"/>
        </w:rPr>
        <w:t xml:space="preserve"> (tập thể cả Ban, do đại diện Ban Thường vụ thẩm định) dùng </w:t>
      </w:r>
      <w:r>
        <w:rPr>
          <w:rFonts w:ascii="Times New Roman" w:cs="Times New Roman" w:eastAsia="Times New Roman" w:hAnsi="Times New Roman"/>
          <w:b/>
          <w:bCs/>
          <w:sz w:val="26"/>
          <w:szCs w:val="26"/>
        </w:rPr>
        <w:t xml:space="preserve">bộ trục mặc định</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59"/>
        <w:gridCol w:w="6636"/>
        <w:gridCol w:w="1360"/>
      </w:tblGrid>
      <w:tr>
        <w:trPr>
          <w:cantSplit/>
          <w:tblHeader/>
        </w:trPr>
        <w:tc>
          <w:tcPr>
            <w:tcW w:type="dxa" w:w="135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663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Trục</w:t>
            </w:r>
          </w:p>
        </w:tc>
        <w:tc>
          <w:tcPr>
            <w:tcW w:type="dxa" w:w="136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r>
      <w:tr>
        <w:trPr>
          <w:cantSplit/>
          <w:tblHeader w:val="off"/>
        </w:trPr>
        <w:tc>
          <w:tcPr>
            <w:tcW w:type="dxa" w:w="13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BAN1</w:t>
            </w:r>
          </w:p>
        </w:tc>
        <w:tc>
          <w:tcPr>
            <w:tcW w:type="dxa" w:w="6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Tham mưu chủ trương, nghị quyết, quy định, đề án của Tỉnh ủy, Ban Thường vụ về tổ chức xây dựng Đảng, tổ chức – cán bộ, bảo vệ chính trị nội bộ</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20</w:t>
            </w:r>
          </w:p>
        </w:tc>
      </w:tr>
      <w:tr>
        <w:trPr>
          <w:cantSplit/>
          <w:tblHeader w:val="off"/>
        </w:trPr>
        <w:tc>
          <w:tcPr>
            <w:tcW w:type="dxa" w:w="13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BAN2</w:t>
            </w:r>
          </w:p>
        </w:tc>
        <w:tc>
          <w:tcPr>
            <w:tcW w:type="dxa" w:w="6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Hướng dẫn, kiểm tra, giám sát, thẩm định trong Đảng bộ tỉnh thuộc lĩnh vực của Ban</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r>
      <w:tr>
        <w:trPr>
          <w:cantSplit/>
          <w:tblHeader w:val="off"/>
        </w:trPr>
        <w:tc>
          <w:tcPr>
            <w:tcW w:type="dxa" w:w="13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BAN3</w:t>
            </w:r>
          </w:p>
        </w:tc>
        <w:tc>
          <w:tcPr>
            <w:tcW w:type="dxa" w:w="6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hành nội bộ, phối hợp hoạt động 4 phòng; bảo vệ, chăm sóc sức khỏe cán bộ</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r>
      <w:tr>
        <w:trPr>
          <w:cantSplit/>
          <w:tblHeader w:val="off"/>
        </w:trPr>
        <w:tc>
          <w:tcPr>
            <w:tcW w:type="dxa" w:w="13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 CS</w:t>
            </w:r>
          </w:p>
        </w:tc>
        <w:tc>
          <w:tcPr>
            <w:tcW w:type="dxa" w:w="6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Như phần chung của phòng</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15, 5</w:t>
            </w:r>
          </w:p>
        </w:tc>
      </w:tr>
      <w:tr>
        <w:trPr>
          <w:cantSplit/>
          <w:tblHeader w:val="off"/>
        </w:trPr>
        <w:tc>
          <w:tcPr>
            <w:tcW w:type="dxa" w:w="135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DN</w:t>
            </w:r>
          </w:p>
        </w:tc>
        <w:tc>
          <w:tcPr>
            <w:tcW w:type="dxa" w:w="663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đánh giá, xếp loại các phòng và đội ngũ của Ban</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r>
    </w:tbl>
    <w:p>
      <w:pPr>
        <w:spacing w:after="100"/>
      </w:pPr>
    </w:p>
    <w:p>
      <w:pPr>
        <w:spacing w:after="100" w:before="0" w:line="300"/>
        <w:jc w:val="both"/>
      </w:pP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Mỗi phòng có bộ trục riêng; phòng chưa có bộ riêng thì dùng bộ mặc định.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Văn phòng sửa được từng bộ từ giao diện. Tổng điểm tối đa các trục đang bật phải đúng 30 và 70.</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Điểm từng trục chụp vào hồ sơ lúc chấm, nên đổi cấu hình về sau không làm đổi hồ sơ cũ.</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Trục KH có điểm gợi ý tự động.</w:t>
      </w:r>
    </w:p>
    <w:p>
      <w:pPr>
        <w:spacing w:after="100" w:before="0" w:line="300"/>
        <w:jc w:val="both"/>
      </w:pPr>
      <w:r>
        <w:rPr>
          <w:rFonts w:ascii="Times New Roman" w:cs="Times New Roman" w:eastAsia="Times New Roman" w:hAnsi="Times New Roman"/>
          <w:b/>
          <w:bCs/>
          <w:sz w:val="26"/>
          <w:szCs w:val="26"/>
        </w:rPr>
        <w:t xml:space="preserve">Số liệu tham chiếu tự động</w:t>
      </w:r>
      <w:r>
        <w:rPr>
          <w:rFonts w:ascii="Times New Roman" w:cs="Times New Roman" w:eastAsia="Times New Roman" w:hAnsi="Times New Roman"/>
          <w:sz w:val="26"/>
          <w:szCs w:val="26"/>
        </w:rPr>
        <w:t xml:space="preserve"> phần mềm đưa cho người thẩm định, tính từ việc được giao đã chốt trong năm của cán bộ thuộc đơn vị (Ban gồm cả các phòng)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20"/>
        <w:gridCol w:w="3300"/>
        <w:gridCol w:w="3535"/>
      </w:tblGrid>
      <w:tr>
        <w:trPr>
          <w:cantSplit/>
          <w:tblHeader/>
        </w:trPr>
        <w:tc>
          <w:tcPr>
            <w:tcW w:type="dxa" w:w="25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Số liệu</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Cách tính</w:t>
            </w:r>
          </w:p>
        </w:tc>
        <w:tc>
          <w:tcPr>
            <w:tcW w:type="dxa" w:w="353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Dùng để</w:t>
            </w:r>
          </w:p>
        </w:tc>
      </w:tr>
      <w:tr>
        <w:trPr>
          <w:cantSplit/>
          <w:tblHeader w:val="off"/>
        </w:trPr>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hoàn thành đủ số lượng</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Số việc đạt đủ số lượng giao / tổng số việc</w:t>
            </w:r>
          </w:p>
        </w:tc>
        <w:tc>
          <w:tcPr>
            <w:tcW w:type="dxa" w:w="35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Gợi ý trục KH; điều kiện "dưới 70% là không hoàn thành"</w:t>
            </w:r>
          </w:p>
        </w:tc>
      </w:tr>
      <w:tr>
        <w:trPr>
          <w:cantSplit/>
          <w:tblHeader w:val="off"/>
        </w:trPr>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hoàn thành đúng hạn</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Số việc đủ số lượng và không chậm / tổng số việc</w:t>
            </w:r>
          </w:p>
        </w:tc>
        <w:tc>
          <w:tcPr>
            <w:tcW w:type="dxa" w:w="35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kiện mức xuất sắc, tốt</w:t>
            </w:r>
          </w:p>
        </w:tc>
      </w:tr>
      <w:tr>
        <w:trPr>
          <w:cantSplit/>
          <w:tblHeader w:val="off"/>
        </w:trPr>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vượt mức</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Số việc vượt số lượng giao / tổng số việc</w:t>
            </w:r>
          </w:p>
        </w:tc>
        <w:tc>
          <w:tcPr>
            <w:tcW w:type="dxa" w:w="35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kiện mức xuất sắc (từ 30%)</w:t>
            </w:r>
          </w:p>
        </w:tc>
      </w:tr>
      <w:tr>
        <w:trPr>
          <w:cantSplit/>
          <w:tblHeader w:val="off"/>
        </w:trPr>
        <w:tc>
          <w:tcPr>
            <w:tcW w:type="dxa" w:w="25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việc chậm</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Số việc có lần chậm / tổng số việc</w:t>
            </w:r>
          </w:p>
        </w:tc>
        <w:tc>
          <w:tcPr>
            <w:tcW w:type="dxa" w:w="35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kiện mức hoàn thành (không quá 20%)</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3.4. Theo dõi tập thể theo tháng, quý</w:t>
      </w:r>
    </w:p>
    <w:p>
      <w:pPr>
        <w:spacing w:after="100" w:before="0" w:line="300"/>
        <w:jc w:val="both"/>
      </w:pPr>
      <w:r>
        <w:rPr>
          <w:rFonts w:ascii="Times New Roman" w:cs="Times New Roman" w:eastAsia="Times New Roman" w:hAnsi="Times New Roman"/>
          <w:sz w:val="26"/>
          <w:szCs w:val="26"/>
        </w:rPr>
        <w:t xml:space="preserve">Văn bản chỉ quy định xếp loại tập thể theo năm. Đề xuất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 theo dõi tập thể hằng tháng, quý bằng bốn số liệu tham chiếu ở mục 3.3 để phát hiện sớm nhiệm vụ chậm, </w:t>
      </w:r>
      <w:r>
        <w:rPr>
          <w:rFonts w:ascii="Times New Roman" w:cs="Times New Roman" w:eastAsia="Times New Roman" w:hAnsi="Times New Roman"/>
          <w:b/>
          <w:bCs/>
          <w:sz w:val="26"/>
          <w:szCs w:val="26"/>
        </w:rPr>
        <w:t xml:space="preserve">không xếp loại chính thức</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[Phần mềm: chưa có – đề xuất bổ sung trong tương lai]</w:t>
      </w:r>
      <w:r>
        <w:rPr>
          <w:rFonts w:ascii="Times New Roman" w:cs="Times New Roman" w:eastAsia="Times New Roman" w:hAnsi="Times New Roman"/>
          <w:sz w:val="26"/>
          <w:szCs w:val="26"/>
        </w:rPr>
        <w:t xml:space="preserve"> số liệu hiện chỉ hiện ở hồ sơ năm.</w:t>
      </w:r>
    </w:p>
    <w:p>
      <w:pPr>
        <w:pStyle w:val="Heading1"/>
        <w:keepNext/>
        <w:spacing w:after="140" w:before="320"/>
      </w:pPr>
      <w:r>
        <w:rPr>
          <w:rFonts w:ascii="Times New Roman" w:cs="Times New Roman" w:eastAsia="Times New Roman" w:hAnsi="Times New Roman"/>
          <w:b/>
          <w:bCs/>
          <w:color w:val="7B0F1E"/>
          <w:sz w:val="30"/>
          <w:szCs w:val="30"/>
        </w:rPr>
        <w:t xml:space="preserve">4. Đối chiếu OKR</w:t>
      </w:r>
    </w:p>
    <w:p>
      <w:pPr>
        <w:spacing w:after="100" w:before="0" w:line="300"/>
        <w:jc w:val="both"/>
      </w:pPr>
      <w:r>
        <w:rPr>
          <w:rFonts w:ascii="Times New Roman" w:cs="Times New Roman" w:eastAsia="Times New Roman" w:hAnsi="Times New Roman"/>
          <w:sz w:val="26"/>
          <w:szCs w:val="26"/>
        </w:rPr>
        <w:t xml:space="preserve">Đề ghi KPI/OKR. Hệ thống dùng </w:t>
      </w:r>
      <w:r>
        <w:rPr>
          <w:rFonts w:ascii="Times New Roman" w:cs="Times New Roman" w:eastAsia="Times New Roman" w:hAnsi="Times New Roman"/>
          <w:b/>
          <w:bCs/>
          <w:sz w:val="26"/>
          <w:szCs w:val="26"/>
        </w:rPr>
        <w:t xml:space="preserve">KPI làm cơ sở chấm điểm</w:t>
      </w:r>
      <w:r>
        <w:rPr>
          <w:rFonts w:ascii="Times New Roman" w:cs="Times New Roman" w:eastAsia="Times New Roman" w:hAnsi="Times New Roman"/>
          <w:sz w:val="26"/>
          <w:szCs w:val="26"/>
        </w:rPr>
        <w:t xml:space="preserve"> vì Nghị định 335 và 05-HD/TU quy định công thức theo số lượng, chất lượng, tiến độ. OKR (Mục tiêu, Kết quả then chốt) không có trong văn bản nào của bộ tài liệu làm căn cứ chấm điểm. Cột "KPI – OKR then chốt" của tệp sơ đồ phân công chỉ ghi định hướng cho từng vị trí.</w:t>
      </w:r>
    </w:p>
    <w:p>
      <w:pPr>
        <w:spacing w:after="100" w:before="0" w:line="300"/>
        <w:jc w:val="both"/>
      </w:pPr>
      <w:r>
        <w:rPr>
          <w:rFonts w:ascii="Times New Roman" w:cs="Times New Roman" w:eastAsia="Times New Roman" w:hAnsi="Times New Roman"/>
          <w:sz w:val="26"/>
          <w:szCs w:val="26"/>
        </w:rPr>
        <w:t xml:space="preserve">Đối ứng cấu trúc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44"/>
        <w:gridCol w:w="3030"/>
        <w:gridCol w:w="4481"/>
      </w:tblGrid>
      <w:tr>
        <w:trPr>
          <w:cantSplit/>
          <w:tblHeader/>
        </w:trPr>
        <w:tc>
          <w:tcPr>
            <w:tcW w:type="dxa" w:w="18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OKR</w:t>
            </w:r>
          </w:p>
        </w:tc>
        <w:tc>
          <w:tcPr>
            <w:tcW w:type="dxa" w:w="303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Trong bộ tiêu chí</w:t>
            </w:r>
          </w:p>
        </w:tc>
        <w:tc>
          <w:tcPr>
            <w:tcW w:type="dxa" w:w="44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Trong phần mềm</w:t>
            </w:r>
          </w:p>
        </w:tc>
      </w:tr>
      <w:tr>
        <w:trPr>
          <w:cantSplit/>
          <w:tblHeader w:val="off"/>
        </w:trPr>
        <w:tc>
          <w:tcPr>
            <w:tcW w:type="dxa" w:w="18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Mục tiêu (Objective)</w:t>
            </w:r>
          </w:p>
        </w:tc>
        <w:tc>
          <w:tcPr>
            <w:tcW w:type="dxa" w:w="30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Nhiệm vụ do cấp trên đặt cho từng cán bộ, hoặc trục kết quả của tập thể (mục 3.3)</w:t>
            </w:r>
          </w:p>
        </w:tc>
        <w:tc>
          <w:tcPr>
            <w:tcW w:type="dxa" w:w="44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"Nhiệm vụ" chứa các việc; cột OKR của vị trí lưu để tham khảo</w:t>
            </w:r>
          </w:p>
        </w:tc>
      </w:tr>
      <w:tr>
        <w:trPr>
          <w:cantSplit/>
          <w:tblHeader w:val="off"/>
        </w:trPr>
        <w:tc>
          <w:tcPr>
            <w:tcW w:type="dxa" w:w="18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then chốt (Key Result)</w:t>
            </w:r>
          </w:p>
        </w:tc>
        <w:tc>
          <w:tcPr>
            <w:tcW w:type="dxa" w:w="30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Sản phẩm, công việc có số lượng, hạn, chất lượng đo được</w:t>
            </w:r>
          </w:p>
        </w:tc>
        <w:tc>
          <w:tcPr>
            <w:tcW w:type="dxa" w:w="44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việc được giao có số lượng, hạn, báo cáo, xác nhận, số lần chậm và chưa đạt</w:t>
            </w:r>
          </w:p>
        </w:tc>
      </w:tr>
      <w:tr>
        <w:trPr>
          <w:cantSplit/>
          <w:tblHeader w:val="off"/>
        </w:trPr>
        <w:tc>
          <w:tcPr>
            <w:tcW w:type="dxa" w:w="18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Tiến độ đạt mục tiêu</w:t>
            </w:r>
          </w:p>
        </w:tc>
        <w:tc>
          <w:tcPr>
            <w:tcW w:type="dxa" w:w="303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kết quả then chốt đạt của nhiệm vụ</w:t>
            </w:r>
          </w:p>
        </w:tc>
        <w:tc>
          <w:tcPr>
            <w:tcW w:type="dxa" w:w="44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 một phần]</w:t>
            </w:r>
            <w:r>
              <w:rPr>
                <w:rFonts w:ascii="Times New Roman" w:cs="Times New Roman" w:eastAsia="Times New Roman" w:hAnsi="Times New Roman"/>
                <w:b w:val="false"/>
                <w:bCs w:val="false"/>
                <w:sz w:val="20"/>
                <w:szCs w:val="20"/>
              </w:rPr>
              <w:t xml:space="preserve"> trang "OKR theo dõi" gom số việc theo từng kết quả then chốt (tỷ lệ việc hoàn thành, chậm, chưa đạt), không tính điểm. Chưa có chấm mức đạt riêng cho OKR</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Tra cứu ngoài bộ tài liệu (tháng 10/2026).</w:t>
      </w:r>
      <w:r>
        <w:rPr>
          <w:rFonts w:ascii="Times New Roman" w:cs="Times New Roman" w:eastAsia="Times New Roman" w:hAnsi="Times New Roman"/>
          <w:sz w:val="26"/>
          <w:szCs w:val="26"/>
        </w:rPr>
        <w:t xml:space="preserve"> Hà Nội là địa phương dùng "OKR/KPI" trong đánh giá hằng tháng (Quy định 11-QĐ/TU ngày 25/3/2026, thang 100 gồm 30 chung và 70 kết quả, nền tảng HanoiWork liên kết mục tiêu cá nhân với mục tiêu phòng, ban). Các nguồn công khai (báo, trang pháp luật) không nêu OKR được quy đổi thành điểm thế nào; toàn văn không đọc được. Nghị định 335 chỉ nói KPI. Không nguồn nào cho thấy QĐ 366 hay Hướng dẫn 43-HD/BTCTW yêu cầu OKR. Quy định 143-QĐ/TU của Khánh Hòa là văn bản gốc đọc được: dùng KPI, không dùng OKR, điểm kết quả bằng điểm KPI quy đổi nhân 70%. Vậy chưa có căn cứ để chấm điểm theo OKR.</w:t>
      </w:r>
    </w:p>
    <w:p>
      <w:pPr>
        <w:spacing w:after="100" w:before="0" w:line="300"/>
        <w:jc w:val="both"/>
      </w:pPr>
      <w:r>
        <w:rPr>
          <w:rFonts w:ascii="Times New Roman" w:cs="Times New Roman" w:eastAsia="Times New Roman" w:hAnsi="Times New Roman"/>
          <w:sz w:val="26"/>
          <w:szCs w:val="26"/>
        </w:rPr>
        <w:t xml:space="preserve">Phiếu mẫu của 05-HD/TU có dòng nhận xét của cấp có thẩm quyền "Mức độ đáp ứng đối với các mục tiêu, nhiệm vụ then chốt". Dòng này là nhận xét, không có điểm; phần mềm chưa có ô này.</w:t>
      </w:r>
    </w:p>
    <w:p>
      <w:pPr>
        <w:spacing w:after="100" w:before="0" w:line="300"/>
        <w:jc w:val="both"/>
      </w:pPr>
      <w:r>
        <w:rPr>
          <w:rFonts w:ascii="Times New Roman" w:cs="Times New Roman" w:eastAsia="Times New Roman" w:hAnsi="Times New Roman"/>
          <w:sz w:val="26"/>
          <w:szCs w:val="26"/>
        </w:rPr>
        <w:t xml:space="preserve">Điểm do KPI quyết định. OKR dùng để định hướng và theo dõi, không đổi cách tính điểm theo nghị định. Mỗi việc được giao có thể gắn với một kết quả then chốt trong OKR của người nhận; cột OKR của tệp có nhiều cách viết nên được tách bằng quy tắc gợi ý. Nếu cấp có thẩm quyền muốn OKR là căn cứ chấm riêng, cần văn bản quy định mức đạt và tỷ trọng.</w:t>
      </w:r>
    </w:p>
    <w:p>
      <w:pPr>
        <w:pStyle w:val="Heading1"/>
        <w:keepNext/>
        <w:spacing w:after="140" w:before="320"/>
      </w:pPr>
      <w:r>
        <w:rPr>
          <w:rFonts w:ascii="Times New Roman" w:cs="Times New Roman" w:eastAsia="Times New Roman" w:hAnsi="Times New Roman"/>
          <w:b/>
          <w:bCs/>
          <w:color w:val="7B0F1E"/>
          <w:sz w:val="30"/>
          <w:szCs w:val="30"/>
        </w:rPr>
        <w:t xml:space="preserve">5. Xếp loại và điều kiện</w:t>
      </w:r>
    </w:p>
    <w:p>
      <w:pPr>
        <w:pStyle w:val="Heading2"/>
        <w:keepNext/>
        <w:spacing w:after="120" w:before="260"/>
      </w:pPr>
      <w:r>
        <w:rPr>
          <w:rFonts w:ascii="Times New Roman" w:cs="Times New Roman" w:eastAsia="Times New Roman" w:hAnsi="Times New Roman"/>
          <w:b/>
          <w:bCs/>
          <w:color w:val="1F1F1F"/>
          <w:sz w:val="28"/>
          <w:szCs w:val="28"/>
        </w:rPr>
        <w:t xml:space="preserve">5.1. Cá nhân [Căn cứ: 39-QĐ/TU Điều 11; NĐ 335 Điều 20]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69"/>
        <w:gridCol w:w="3118"/>
        <w:gridCol w:w="4468"/>
      </w:tblGrid>
      <w:tr>
        <w:trPr>
          <w:cantSplit/>
          <w:tblHeader/>
        </w:trPr>
        <w:tc>
          <w:tcPr>
            <w:tcW w:type="dxa" w:w="176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Mức</w:t>
            </w:r>
          </w:p>
        </w:tc>
        <w:tc>
          <w:tcPr>
            <w:tcW w:type="dxa" w:w="311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446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Điều kiện kèm theo (cá nhân không giữ chức vụ lãnh đạo, quản lý)</w:t>
            </w:r>
          </w:p>
        </w:tc>
      </w:tr>
      <w:tr>
        <w:trPr>
          <w:cantSplit/>
          <w:tblHeader w:val="off"/>
        </w:trPr>
        <w:tc>
          <w:tcPr>
            <w:tcW w:type="dxa" w:w="17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xuất sắc</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Từ 90</w:t>
            </w:r>
          </w:p>
        </w:tc>
        <w:tc>
          <w:tcPr>
            <w:tcW w:type="dxa" w:w="44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100% nhiệm vụ đúng hạn, bảo đảm chất lượng; ít nhất 30% nhiệm vụ vượt mức; khắc phục 100% hạn chế của kỳ trước</w:t>
            </w:r>
          </w:p>
        </w:tc>
      </w:tr>
      <w:tr>
        <w:trPr>
          <w:cantSplit/>
          <w:tblHeader w:val="off"/>
        </w:trPr>
        <w:tc>
          <w:tcPr>
            <w:tcW w:type="dxa" w:w="17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tốt</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70 đến dưới 90</w:t>
            </w:r>
          </w:p>
        </w:tc>
        <w:tc>
          <w:tcPr>
            <w:tcW w:type="dxa" w:w="44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100% nhiệm vụ đúng hạn, bảo đảm chất lượng</w:t>
            </w:r>
          </w:p>
        </w:tc>
      </w:tr>
      <w:tr>
        <w:trPr>
          <w:cantSplit/>
          <w:tblHeader w:val="off"/>
        </w:trPr>
        <w:tc>
          <w:tcPr>
            <w:tcW w:type="dxa" w:w="17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50 đến dưới 70</w:t>
            </w:r>
          </w:p>
        </w:tc>
        <w:tc>
          <w:tcPr>
            <w:tcW w:type="dxa" w:w="44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 100% nhiệm vụ; nhiệm vụ chậm tiến độ không quá 20%</w:t>
            </w:r>
          </w:p>
        </w:tc>
      </w:tr>
      <w:tr>
        <w:trPr>
          <w:cantSplit/>
          <w:tblHeader w:val="off"/>
        </w:trPr>
        <w:tc>
          <w:tcPr>
            <w:tcW w:type="dxa" w:w="176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hoàn thành</w:t>
            </w:r>
          </w:p>
        </w:tc>
        <w:tc>
          <w:tcPr>
            <w:tcW w:type="dxa" w:w="311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Dưới 50 hoặc vi phạm (kỷ luật từ khiển trách, suy thoái...)</w:t>
            </w:r>
          </w:p>
        </w:tc>
        <w:tc>
          <w:tcPr>
            <w:tcW w:type="dxa" w:w="44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Các trường hợp loại trừ không phụ thuộc điểm</w:t>
            </w:r>
          </w:p>
        </w:tc>
      </w:tr>
    </w:tbl>
    <w:p>
      <w:pPr>
        <w:spacing w:after="100"/>
      </w:pPr>
    </w:p>
    <w:p>
      <w:pPr>
        <w:spacing w:after="100" w:before="0" w:line="300"/>
        <w:jc w:val="both"/>
      </w:pPr>
      <w:r>
        <w:rPr>
          <w:rFonts w:ascii="Times New Roman" w:cs="Times New Roman" w:eastAsia="Times New Roman" w:hAnsi="Times New Roman"/>
          <w:sz w:val="26"/>
          <w:szCs w:val="26"/>
        </w:rPr>
        <w:t xml:space="preserve">Hạn mức: số xuất sắc không quá 20% số hoàn thành tốt cùng nhóm đối tượng; tối đa 25% với đơn vị nổi trội; nơi dưới 5 đối tượng và đều "tốt" thì chọn 1 người xuất sắc (39-QĐ/TU Điều 11.1.5; NĐ 335 Điều 20.5). Mức xếp loại của người đứng đầu không cao hơn mức của tổ chức (NĐ 335 Điều 20.6).</w:t>
      </w:r>
    </w:p>
    <w:p>
      <w:pPr>
        <w:spacing w:after="100" w:before="0" w:line="300"/>
        <w:jc w:val="both"/>
      </w:pPr>
      <w:r>
        <w:rPr>
          <w:rFonts w:ascii="Times New Roman" w:cs="Times New Roman" w:eastAsia="Times New Roman" w:hAnsi="Times New Roman"/>
          <w:b/>
          <w:bCs/>
          <w:sz w:val="26"/>
          <w:szCs w:val="26"/>
        </w:rPr>
        <w:t xml:space="preserve">Điều kiện "Không hoàn thành nhiệm vụ" của cá nhân, không phụ thuộc điểm</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[Căn cứ: 39-QĐ/TU Điều 11 mục 4.2, 4.3; NĐ 335 Điều 11.3, 20.4]</w:t>
      </w:r>
      <w:r>
        <w:rPr>
          <w:rFonts w:ascii="Times New Roman" w:cs="Times New Roman" w:eastAsia="Times New Roman" w:hAnsi="Times New Roman"/>
          <w:sz w:val="26"/>
          <w:szCs w:val="26"/>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96"/>
        <w:gridCol w:w="1384"/>
        <w:gridCol w:w="1384"/>
        <w:gridCol w:w="3491"/>
      </w:tblGrid>
      <w:tr>
        <w:trPr>
          <w:cantSplit/>
          <w:tblHeader/>
        </w:trPr>
        <w:tc>
          <w:tcPr>
            <w:tcW w:type="dxa" w:w="309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Điều kiện</w:t>
            </w:r>
          </w:p>
        </w:tc>
        <w:tc>
          <w:tcPr>
            <w:tcW w:type="dxa" w:w="13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Lãnh đạo, quản lý</w:t>
            </w:r>
          </w:p>
        </w:tc>
        <w:tc>
          <w:tcPr>
            <w:tcW w:type="dxa" w:w="13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Không giữ chức vụ</w:t>
            </w:r>
          </w:p>
        </w:tc>
        <w:tc>
          <w:tcPr>
            <w:tcW w:type="dxa" w:w="349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Nguồn dữ liệu trong phần mềm</w:t>
            </w:r>
          </w:p>
        </w:tc>
      </w:tr>
      <w:tr>
        <w:trPr>
          <w:cantSplit/>
          <w:tblHeader w:val="off"/>
        </w:trPr>
        <w:tc>
          <w:tcPr>
            <w:tcW w:type="dxa" w:w="3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Bị kỷ luật từ khiển trách trở lên do vi phạm liên quan đến công vụ, hoặc do suy thoái</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(4.2.c)</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(4.3.a)</w:t>
            </w:r>
          </w:p>
        </w:tc>
        <w:tc>
          <w:tcPr>
            <w:tcW w:type="dxa" w:w="34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ghi nhận</w:t>
            </w:r>
          </w:p>
        </w:tc>
      </w:tr>
      <w:tr>
        <w:trPr>
          <w:cantSplit/>
          <w:tblHeader w:val="off"/>
        </w:trPr>
        <w:tc>
          <w:tcPr>
            <w:tcW w:type="dxa" w:w="3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Bị kết luận có biểu hiện suy thoái về tư tưởng chính trị, đạo đức, lối sống</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(4.2.d)</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(4.3.a)</w:t>
            </w:r>
          </w:p>
        </w:tc>
        <w:tc>
          <w:tcPr>
            <w:tcW w:type="dxa" w:w="34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ghi nhận</w:t>
            </w:r>
          </w:p>
        </w:tc>
      </w:tr>
      <w:tr>
        <w:trPr>
          <w:cantSplit/>
          <w:tblHeader w:val="off"/>
        </w:trPr>
        <w:tc>
          <w:tcPr>
            <w:tcW w:type="dxa" w:w="3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Trên 50% phiếu tín nhiệm thấp</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(4.2.b)</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w:t>
            </w:r>
          </w:p>
        </w:tc>
        <w:tc>
          <w:tcPr>
            <w:tcW w:type="dxa" w:w="34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ghi nhận</w:t>
            </w:r>
          </w:p>
        </w:tc>
      </w:tr>
      <w:tr>
        <w:trPr>
          <w:cantSplit/>
          <w:tblHeader w:val="off"/>
        </w:trPr>
        <w:tc>
          <w:tcPr>
            <w:tcW w:type="dxa" w:w="3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Trong phạm vi quản lý trực tiếp có tham nhũng, tiêu cực bị xử lý kỷ luật</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(4.2.đ)</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w:t>
            </w:r>
          </w:p>
        </w:tc>
        <w:tc>
          <w:tcPr>
            <w:tcW w:type="dxa" w:w="34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ghi nhận</w:t>
            </w:r>
          </w:p>
        </w:tc>
      </w:tr>
      <w:tr>
        <w:trPr>
          <w:cantSplit/>
          <w:tblHeader w:val="off"/>
        </w:trPr>
        <w:tc>
          <w:tcPr>
            <w:tcW w:type="dxa" w:w="3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Đơn vị phụ trách hoàn thành dưới 70% nhiệm vụ trong năm</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(4.2.a)</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w:t>
            </w:r>
          </w:p>
        </w:tc>
        <w:tc>
          <w:tcPr>
            <w:tcW w:type="dxa" w:w="34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tính từ việc được giao của đơn vị </w:t>
            </w:r>
            <w:r>
              <w:rPr>
                <w:rFonts w:ascii="Times New Roman" w:cs="Times New Roman" w:eastAsia="Times New Roman" w:hAnsi="Times New Roman"/>
                <w:b/>
                <w:bCs/>
                <w:color w:val="1F3864"/>
                <w:sz w:val="20"/>
                <w:szCs w:val="20"/>
              </w:rPr>
              <w:t xml:space="preserve">[Đề xuất: Trưởng, Phó phòng là phòng; Trưởng, Phó Trưởng ban là cả Ban]</w:t>
            </w:r>
          </w:p>
        </w:tc>
      </w:tr>
      <w:tr>
        <w:trPr>
          <w:cantSplit/>
          <w:tblHeader w:val="off"/>
        </w:trPr>
        <w:tc>
          <w:tcPr>
            <w:tcW w:type="dxa" w:w="309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Trên 50% số nhiệm vụ trong năm không hoàn thành</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w:t>
            </w:r>
          </w:p>
        </w:tc>
        <w:tc>
          <w:tcPr>
            <w:tcW w:type="dxa" w:w="13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(4.3.b)</w:t>
            </w:r>
          </w:p>
        </w:tc>
        <w:tc>
          <w:tcPr>
            <w:tcW w:type="dxa" w:w="34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Tự tính từ việc được giao của cán bộ (không tính việc đột xuất)</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Ngoại lệ</w:t>
      </w:r>
      <w:r>
        <w:rPr>
          <w:rFonts w:ascii="Times New Roman" w:cs="Times New Roman" w:eastAsia="Times New Roman" w:hAnsi="Times New Roman"/>
          <w:sz w:val="26"/>
          <w:szCs w:val="26"/>
        </w:rPr>
        <w:t xml:space="preserve"> văn bản cho phép cấp có thẩm quyền xem xét xếp mức khác, kèm căn cứ:</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tự giác nhận lỗi, tự phát hiện vi phạm và đã khắc phục xong hậu quả (39-QĐ/TU mục 4.2, 4.3);</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vi phạm đã dùng làm căn cứ xếp loại ở năm trước, hoặc cùng một hành vi bị kỷ luật đảng và hành chính ở hai năm (NĐ 335 Điều 11.3; 39-QĐ/TU mục 5.6);</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vi phạm xảy ra ở đơn vị cũ (mục 5.7);</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lý do bất khả kháng (mục 4.1, 4.2);</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không thể biết, hoặc đã áp dụng biện pháp phòng ngừa tham nhũng, tiêu cực trong phạm vi quản lý (mục 4.2).</w:t>
      </w:r>
    </w:p>
    <w:p>
      <w:pPr>
        <w:spacing w:after="100" w:before="0" w:line="300"/>
        <w:jc w:val="both"/>
      </w:pP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Khi thẩm định hồ sơ năm, có điều kiện thì xếp "Không hoàn thành nhiệm vụ" và ghi rõ điều kiện.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phê duyệt chỉ giữ mức theo điểm khi chọn một ngoại lệ ở trên và ghi căn cứ; có nhật ký.</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Hồ sơ tháng, quý có kỷ luật, kết luận hiệu lực trong kỳ thì hiện cảnh báo, và các mục tiêu chí chung liên quan bị buộc Không đảm bảo (mục 2.1.4).</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Dữ liệu kỷ luật chỉ cán bộ, cấp trên và người có quyền xem toàn bộ được xem.</w:t>
      </w:r>
    </w:p>
    <w:p>
      <w:pPr>
        <w:pStyle w:val="Heading2"/>
        <w:keepNext/>
        <w:spacing w:after="120" w:before="260"/>
      </w:pPr>
      <w:r>
        <w:rPr>
          <w:rFonts w:ascii="Times New Roman" w:cs="Times New Roman" w:eastAsia="Times New Roman" w:hAnsi="Times New Roman"/>
          <w:b/>
          <w:bCs/>
          <w:color w:val="1F1F1F"/>
          <w:sz w:val="28"/>
          <w:szCs w:val="28"/>
        </w:rPr>
        <w:t xml:space="preserve">5.2. Tập thể [Căn cứ: 39-QĐ/TU Điều 11; QĐ 366 Điều 11]</w:t>
      </w:r>
    </w:p>
    <w:p>
      <w:pPr>
        <w:spacing w:after="100" w:before="0" w:line="300"/>
        <w:jc w:val="both"/>
      </w:pPr>
      <w:r>
        <w:rPr>
          <w:rFonts w:ascii="Times New Roman" w:cs="Times New Roman" w:eastAsia="Times New Roman" w:hAnsi="Times New Roman"/>
          <w:sz w:val="26"/>
          <w:szCs w:val="26"/>
        </w:rPr>
        <w:t xml:space="preserve">Ban là cơ quan của Đảng, nên điều kiện xếp loại tập thể theo 39-QĐ/TU (cụ thể hóa QĐ 366), không theo NĐ 335 Điều 8 (viết cho cơ quan hành chính nhà nước):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89"/>
        <w:gridCol w:w="4316"/>
        <w:gridCol w:w="3950"/>
      </w:tblGrid>
      <w:tr>
        <w:trPr>
          <w:cantSplit/>
          <w:tblHeader/>
        </w:trPr>
        <w:tc>
          <w:tcPr>
            <w:tcW w:type="dxa" w:w="108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Mức</w:t>
            </w:r>
          </w:p>
        </w:tc>
        <w:tc>
          <w:tcPr>
            <w:tcW w:type="dxa" w:w="43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39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Điều kiện kèm theo</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Xuất sắc</w:t>
            </w:r>
          </w:p>
        </w:tc>
        <w:tc>
          <w:tcPr>
            <w:tcW w:type="dxa" w:w="43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Từ 90</w:t>
            </w:r>
          </w:p>
        </w:tc>
        <w:tc>
          <w:tcPr>
            <w:tcW w:type="dxa" w:w="3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 nhiệm vụ đúng hạn, bảo đảm chất lượng, hiệu quả; ít nhất 30% vượt mức; không có đơn vị trực thuộc hoặc thành viên tập thể lãnh đạo, quản lý bị kỷ luật; khắc phục 100% hạn chế kỳ trước (Điều 11.1.1, 11.1.4)</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Tốt</w:t>
            </w:r>
          </w:p>
        </w:tc>
        <w:tc>
          <w:tcPr>
            <w:tcW w:type="dxa" w:w="43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70 đến dưới 90</w:t>
            </w:r>
          </w:p>
        </w:tc>
        <w:tc>
          <w:tcPr>
            <w:tcW w:type="dxa" w:w="3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 nhiệm vụ đúng hạn, bảo đảm chất lượng, hiệu quả (Điều 11.2.1)</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thành</w:t>
            </w:r>
          </w:p>
        </w:tc>
        <w:tc>
          <w:tcPr>
            <w:tcW w:type="dxa" w:w="43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50 đến dưới 70</w:t>
            </w:r>
          </w:p>
        </w:tc>
        <w:tc>
          <w:tcPr>
            <w:tcW w:type="dxa" w:w="3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 nhiệm vụ; nhiệm vụ chậm tiến độ không quá 20% (Điều 11.3.1)</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hoàn thành</w:t>
            </w:r>
          </w:p>
        </w:tc>
        <w:tc>
          <w:tcPr>
            <w:tcW w:type="dxa" w:w="43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Dưới 50 hoặc: sai phạm trong công tác cán bộ, mất đoàn kết, bè phái, chạy chức, chạy quyền; thành viên tập thể lãnh đạo bị kỷ luật từ khiển trách trở lên do vi phạm chức trách; hoàn thành dưới 70% nhiệm vụ theo chương trình, kế hoạch năm (Điều 11.4.1)</w:t>
            </w:r>
          </w:p>
        </w:tc>
        <w:tc>
          <w:tcPr>
            <w:tcW w:type="dxa" w:w="39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xét lý do bất khả kháng, nguyên nhân khách quan được cấp có thẩm quyền xác nhận</w:t>
            </w:r>
          </w:p>
        </w:tc>
      </w:tr>
    </w:tbl>
    <w:p>
      <w:pPr>
        <w:spacing w:after="100"/>
      </w:pPr>
    </w:p>
    <w:p>
      <w:pPr>
        <w:spacing w:after="100" w:before="0" w:line="300"/>
        <w:jc w:val="both"/>
      </w:pPr>
      <w:r>
        <w:rPr>
          <w:rFonts w:ascii="Times New Roman" w:cs="Times New Roman" w:eastAsia="Times New Roman" w:hAnsi="Times New Roman"/>
          <w:sz w:val="26"/>
          <w:szCs w:val="26"/>
        </w:rPr>
        <w:t xml:space="preserve">Phần mềm kiểm điều kiện "không có đơn vị cấp dưới bị xếp không hoàn thành" và các tỷ lệ ở mục 3.3. Điều kiện về kỷ luật, mất đoàn kết không có dữ liệu trong hệ thống, người thẩm định tự kiểm.</w:t>
      </w:r>
    </w:p>
    <w:p>
      <w:pPr>
        <w:pStyle w:val="Heading2"/>
        <w:keepNext/>
        <w:spacing w:after="120" w:before="260"/>
      </w:pPr>
      <w:r>
        <w:rPr>
          <w:rFonts w:ascii="Times New Roman" w:cs="Times New Roman" w:eastAsia="Times New Roman" w:hAnsi="Times New Roman"/>
          <w:b/>
          <w:bCs/>
          <w:color w:val="1F1F1F"/>
          <w:sz w:val="28"/>
          <w:szCs w:val="28"/>
        </w:rPr>
        <w:t xml:space="preserve">5.3. Phần mềm áp dụng thế nào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589"/>
        <w:gridCol w:w="5766"/>
      </w:tblGrid>
      <w:tr>
        <w:trPr>
          <w:cantSplit/>
          <w:tblHeader/>
        </w:trPr>
        <w:tc>
          <w:tcPr>
            <w:tcW w:type="dxa" w:w="358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576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Tình trạng</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Xếp loại theo ngưỡng điểm 90, 70, 50</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kiện "Không hoàn thành nhiệm vụ" của cá nhân trong năm (kỷ luật, suy thoái, tín nhiệm thấp, tham nhũng trong phạm vi, dưới 70% hoặc trên 50% nhiệm vụ)</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bCs/>
                <w:sz w:val="20"/>
                <w:szCs w:val="20"/>
              </w:rPr>
              <w:t xml:space="preserve">tự xếp "Không hoàn thành"</w:t>
            </w:r>
            <w:r>
              <w:rPr>
                <w:rFonts w:ascii="Times New Roman" w:cs="Times New Roman" w:eastAsia="Times New Roman" w:hAnsi="Times New Roman"/>
                <w:b w:val="false"/>
                <w:bCs w:val="false"/>
                <w:sz w:val="20"/>
                <w:szCs w:val="20"/>
              </w:rPr>
              <w:t xml:space="preserve"> khi thẩm định năm; người phê duyệt chỉ giữ mức theo điểm khi chọn ngoại lệ văn bản cho phép kèm căn cứ (mục 5.1)</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Các điều kiện kèm theo khác (mức xuất sắc, tốt, hoàn thành; tập thể)</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Chỉ cảnh báo, không tự hạ bậc.</w:t>
            </w:r>
            <w:r>
              <w:rPr>
                <w:rFonts w:ascii="Times New Roman" w:cs="Times New Roman" w:eastAsia="Times New Roman" w:hAnsi="Times New Roman"/>
                <w:b w:val="false"/>
                <w:bCs w:val="false"/>
                <w:sz w:val="20"/>
                <w:szCs w:val="20"/>
              </w:rPr>
              <w:t xml:space="preserve"> Lý do: số liệu chỉ lấy từ việc giao trong hệ thống, chưa bao quát mọi nhiệm vụ; ví dụ của 05-HD/TU Phụ lục 2 cũng có a = 84,4% mà không bị hạ bậc</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Hạn mức xuất sắc của cá nhân</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bCs/>
                <w:sz w:val="20"/>
                <w:szCs w:val="20"/>
              </w:rPr>
              <w:t xml:space="preserve">gợi ý theo thứ tự điểm</w:t>
            </w:r>
            <w:r>
              <w:rPr>
                <w:rFonts w:ascii="Times New Roman" w:cs="Times New Roman" w:eastAsia="Times New Roman" w:hAnsi="Times New Roman"/>
                <w:b w:val="false"/>
                <w:bCs w:val="false"/>
                <w:sz w:val="20"/>
                <w:szCs w:val="20"/>
              </w:rPr>
              <w:t xml:space="preserve">, không tự hạ bậc: nhóm cùng đơn vị và loại vị trí; tối đa 20% số hoàn thành tốt (tính cả việc hạ người vượt xuống thì cơ sở tăng), tới 25% nếu cấp có thẩm quyền áp dụng cho đơn vị nổi trội; nhóm từ 5 người trở xuống được chọn 1 người; vượt thì lấy điểm cao xuống thấp, hòa điểm ở ranh giới thì cấp có thẩm quyền xem xét tổng thể. Hiện ở hồ sơ và ở nút "Hạn mức xuất sắc" của kỳ. Nhóm "nhiệm vụ tương đồng" là giả định</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Hạn mức xuất sắc của tập thể</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cảnh báo, hiển thị cho người phê duyệt và trong báo cáo</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Hủy kết quả đã phê duyệt để xếp loại lại</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người phê duyệt hoặc cấp trên của người đó hủy kèm lý do và căn cứ; hồ sơ về bước giao mục tiêu, kết quả cũ lưu nguyên; chỉ khi kỳ còn mở (tham khảo Quy định 143-QĐ/TU Khánh Hòa Điều 2.7)</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dưới đánh giá trước cấp trên (tập thể)</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bắt buộc: hồ sơ Ban chỉ thẩm định được khi mọi phòng đã phê duyệt</w:t>
            </w:r>
          </w:p>
        </w:tc>
      </w:tr>
      <w:tr>
        <w:trPr>
          <w:cantSplit/>
          <w:tblHeader w:val="off"/>
        </w:trPr>
        <w:tc>
          <w:tcPr>
            <w:tcW w:type="dxa" w:w="35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Hạn mức, điều kiện cho phép cấp có thẩm quyền quyết định khác</w:t>
            </w:r>
          </w:p>
        </w:tc>
        <w:tc>
          <w:tcPr>
            <w:tcW w:type="dxa" w:w="576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phê duyệt quyết định cuối cùng, hệ thống ghi nhật ký</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6. Quy trình đánh giá</w:t>
      </w:r>
    </w:p>
    <w:p>
      <w:pPr>
        <w:spacing w:after="100" w:before="0" w:line="300"/>
        <w:jc w:val="both"/>
      </w:pPr>
      <w:r>
        <w:rPr>
          <w:rFonts w:ascii="Times New Roman" w:cs="Times New Roman" w:eastAsia="Times New Roman" w:hAnsi="Times New Roman"/>
          <w:b/>
          <w:bCs/>
          <w:color w:val="1F3864"/>
          <w:sz w:val="26"/>
          <w:szCs w:val="26"/>
        </w:rPr>
        <w:t xml:space="preserve">[Căn cứ: 39-QĐ/TU Điều 12; NĐ 335 Điều 9.2, Điều 17.2; 05-HD/TU]</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Tự đánh giá:</w:t>
      </w:r>
      <w:r>
        <w:rPr>
          <w:rFonts w:ascii="Times New Roman" w:cs="Times New Roman" w:eastAsia="Times New Roman" w:hAnsi="Times New Roman"/>
          <w:sz w:val="26"/>
          <w:szCs w:val="26"/>
        </w:rPr>
        <w:t xml:space="preserve"> cá nhân, hoặc người đứng đầu thay mặt tập thể, tự chấm và đề xuất mức xếp loại.</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Thẩm định:</w:t>
      </w:r>
      <w:r>
        <w:rPr>
          <w:rFonts w:ascii="Times New Roman" w:cs="Times New Roman" w:eastAsia="Times New Roman" w:hAnsi="Times New Roman"/>
          <w:sz w:val="26"/>
          <w:szCs w:val="26"/>
        </w:rPr>
        <w:t xml:space="preserve"> cơ quan tham mưu về tổ chức cán bộ hoặc người được phân công thẩm định, đề xuất xếp loại. 39-QĐ/TU Điều 19.3 giao Ban Tổ chức Tỉnh ủy thẩm định kết quả theo phân cấp.</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Quyết định:</w:t>
      </w:r>
      <w:r>
        <w:rPr>
          <w:rFonts w:ascii="Times New Roman" w:cs="Times New Roman" w:eastAsia="Times New Roman" w:hAnsi="Times New Roman"/>
          <w:sz w:val="26"/>
          <w:szCs w:val="26"/>
        </w:rPr>
        <w:t xml:space="preserve"> cấp có thẩm quyền quyết định xếp loại chính thức. Có đơn thư, phản ánh tiêu cực thì kiểm tra, xác minh trước khi quyết định (NĐ 335 Điều 9.2).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với tập thể: Văn phòng ghi nhận khiếu nại, phản ánh; người công nhận chỉ đạo xác minh và kết luận; còn khiếu nại chưa kết luận thì chưa công nhận được.</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Lưu hồ sơ và thông báo kết quả</w:t>
      </w:r>
      <w:r>
        <w:rPr>
          <w:rFonts w:ascii="Times New Roman" w:cs="Times New Roman" w:eastAsia="Times New Roman" w:hAnsi="Times New Roman"/>
          <w:sz w:val="26"/>
          <w:szCs w:val="26"/>
        </w:rPr>
        <w:t xml:space="preserve"> đến đối tượng được đánh giá.</w:t>
      </w:r>
    </w:p>
    <w:p>
      <w:pPr>
        <w:spacing w:after="100" w:before="0" w:line="300"/>
        <w:jc w:val="both"/>
      </w:pPr>
      <w:r>
        <w:rPr>
          <w:rFonts w:ascii="Times New Roman" w:cs="Times New Roman" w:eastAsia="Times New Roman" w:hAnsi="Times New Roman"/>
          <w:b/>
          <w:bCs/>
          <w:sz w:val="26"/>
          <w:szCs w:val="26"/>
        </w:rPr>
        <w:t xml:space="preserve">Hạn hoàn thành:</w:t>
      </w:r>
      <w:r>
        <w:rPr>
          <w:rFonts w:ascii="Times New Roman" w:cs="Times New Roman" w:eastAsia="Times New Roman" w:hAnsi="Times New Roman"/>
          <w:sz w:val="26"/>
          <w:szCs w:val="26"/>
        </w:rPr>
        <w:t xml:space="preserve"> trước ngày 15/12 hằng năm; trường hợp đặc biệt theo quy định của cấp có thẩm quyền thì trước ngày 15/01 năm sau (NĐ 335 Điều 9.1, 15.2). </w:t>
      </w: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hạn mặc định 15/12, Văn phòng gia hạn đến 15/01 kèm căn cứ; hệ thống nhắc từ 14 ngày trước hạn và cảnh báo quá hạn, không khóa cứng.</w:t>
      </w:r>
    </w:p>
    <w:p>
      <w:pPr>
        <w:spacing w:after="100" w:before="0" w:line="300"/>
        <w:jc w:val="both"/>
      </w:pPr>
      <w:r>
        <w:rPr>
          <w:rFonts w:ascii="Times New Roman" w:cs="Times New Roman" w:eastAsia="Times New Roman" w:hAnsi="Times New Roman"/>
          <w:b/>
          <w:bCs/>
          <w:color w:val="1F3864"/>
          <w:sz w:val="26"/>
          <w:szCs w:val="26"/>
        </w:rPr>
        <w:t xml:space="preserve">[Phần mềm: có]</w:t>
      </w:r>
      <w:r>
        <w:rPr>
          <w:rFonts w:ascii="Times New Roman" w:cs="Times New Roman" w:eastAsia="Times New Roman" w:hAnsi="Times New Roman"/>
          <w:sz w:val="26"/>
          <w:szCs w:val="26"/>
        </w:rPr>
        <w:t xml:space="preserve"> luồng tự chấm, thẩm định, phê duyệt, trả lại, khóa hồ sơ sau phê duyệt, nhật ký mọi bước. Người thẩm định và phê duyệt do phần mềm lấy theo cây vị trí (cấp trên trực tiếp, và cấp trên của người đó), là giả định của người xây dựng.</w:t>
      </w:r>
    </w:p>
    <w:p>
      <w:pPr>
        <w:pStyle w:val="Heading1"/>
        <w:keepNext/>
        <w:spacing w:after="140" w:before="320"/>
      </w:pPr>
      <w:r>
        <w:rPr>
          <w:rFonts w:ascii="Times New Roman" w:cs="Times New Roman" w:eastAsia="Times New Roman" w:hAnsi="Times New Roman"/>
          <w:b/>
          <w:bCs/>
          <w:color w:val="7B0F1E"/>
          <w:sz w:val="30"/>
          <w:szCs w:val="30"/>
        </w:rPr>
        <w:t xml:space="preserve">7. Đối chiếu bộ tiêu chí với phần mềm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09"/>
        <w:gridCol w:w="2442"/>
        <w:gridCol w:w="4204"/>
      </w:tblGrid>
      <w:tr>
        <w:trPr>
          <w:cantSplit/>
          <w:tblHeader/>
        </w:trPr>
        <w:tc>
          <w:tcPr>
            <w:tcW w:type="dxa" w:w="270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244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Phần mềm</w:t>
            </w:r>
          </w:p>
        </w:tc>
        <w:tc>
          <w:tcPr>
            <w:tcW w:type="dxa" w:w="420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Ghi chú</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Danh mục công việc quy đổi, hệ số</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49 công việc, 4 nhóm; phân nhiệm vụ trong nhóm là phân tạm</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Giao việc, báo cáo, xác nhận, đếm chậm, chưa đạt</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Từ chối phải chọn mức "sai sót lớn" hay nhỏ</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KPI a, b, c, d, đ, e, điểm kết quả</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Chính sách </w:t>
            </w:r>
            <w:r>
              <w:rPr>
                <w:rFonts w:ascii="Consolas" w:cs="Consolas" w:eastAsia="Consolas" w:hAnsi="Consolas"/>
                <w:b w:val="false"/>
                <w:bCs w:val="false"/>
                <w:sz w:val="18"/>
                <w:szCs w:val="18"/>
              </w:rPr>
              <w:t xml:space="preserve">v3-nd335</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chí chung 30 của cá nhân</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từ kỳ tháng 10/2026; kỳ trước vẫn là một số 0–30</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Mục 2.1: bảng của 05-HD/TU Phụ lục 03 hoặc NĐ 335 Mẫu số 01, chấm Đảm bảo / Không đảm bảo từng mục con</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Danh mục và tiêu chí theo phòng, theo nhóm chức danh</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(Phụ lục A)</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Danh mục dùng chung toàn Ban; phạm vi áp dụng theo phòng, vị trí cấu hình được nhưng chưa nhập, vì danh mục của Ban không ghi phòng nào dùng công việc nào</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chí người lao động hỗ trợ, phục vụ (Sổ tay BNV Chương III)</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Cờ trên vị trí việc làm; chấm ba tiêu chí a, b, c theo tỷ lệ %</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chí tập thể: số liệu tham chiếu</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Bốn tỷ lệ ở mục 3.3</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chí tập thể: chấm theo trục</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Khung theo QĐ 366 Phụ lục 1; </w:t>
            </w:r>
            <w:r>
              <w:rPr>
                <w:rFonts w:ascii="Times New Roman" w:cs="Times New Roman" w:eastAsia="Times New Roman" w:hAnsi="Times New Roman"/>
                <w:b/>
                <w:bCs/>
                <w:sz w:val="20"/>
                <w:szCs w:val="20"/>
              </w:rPr>
              <w:t xml:space="preserve">mỗi phòng một bộ trục</w:t>
            </w:r>
            <w:r>
              <w:rPr>
                <w:rFonts w:ascii="Times New Roman" w:cs="Times New Roman" w:eastAsia="Times New Roman" w:hAnsi="Times New Roman"/>
                <w:b w:val="false"/>
                <w:bCs w:val="false"/>
                <w:sz w:val="20"/>
                <w:szCs w:val="20"/>
              </w:rPr>
              <w:t xml:space="preserve">, phòng chưa có bộ riêng dùng bộ mặc định; sửa từ giao diện; báo cáo và Excel tách theo trục</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Điểm năm là trung bình các tháng</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Quý chấm trực tiếp; có bảng trung bình quý và 6 tháng để theo dõi; tháng nghỉ có căn cứ; không xếp loại khi chưa đủ 6 tháng</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Khiếu nại, phản ánh trước khi công nhận tập thể; hạn 15/12</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áp dụng cho tập thể; hạn là cảnh báo</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Kỷ luật, kết luận; điều kiện "Không hoàn thành nhiệm vụ" của năm</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ghi nhận; tự xếp Không hoàn thành khi thẩm định năm, ngoại lệ do người phê duyệt chọn kèm căn cứ (mục 5.1)</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Miễn trừ do nguyên nhân khách quan</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xác nhận kết quả cấp và thu hồi; "cấp có thẩm quyền" là giả định</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Hủy kết quả đã phê duyệt để xếp loại lại</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phê duyệt hoặc cấp trên; bản hủy chỉ ghi thêm; chỉ khi kỳ còn mở; "người có thẩm quyền" là giả định</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Hạn mức xuất sắc của cá nhân</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gợi ý</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Theo thứ tự điểm, nhóm nhỏ chọn 1 người; không tự hạ bậc</w:t>
            </w:r>
          </w:p>
        </w:tc>
      </w:tr>
      <w:tr>
        <w:trPr>
          <w:cantSplit/>
          <w:tblHeader w:val="off"/>
        </w:trPr>
        <w:tc>
          <w:tcPr>
            <w:tcW w:type="dxa" w:w="270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OKR như tính năng riêng</w:t>
            </w:r>
          </w:p>
        </w:tc>
        <w:tc>
          <w:tcPr>
            <w:tcW w:type="dxa" w:w="24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Chưa</w:t>
            </w:r>
          </w:p>
        </w:tc>
        <w:tc>
          <w:tcPr>
            <w:tcW w:type="dxa" w:w="4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Mục 4</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8. Điểm cần cấp có thẩm quyền quyết định, kèm đề xuất mặc định</w:t>
      </w:r>
    </w:p>
    <w:p>
      <w:pPr>
        <w:spacing w:after="100" w:before="0" w:line="300"/>
        <w:jc w:val="both"/>
      </w:pPr>
      <w:r>
        <w:rPr>
          <w:rFonts w:ascii="Times New Roman" w:cs="Times New Roman" w:eastAsia="Times New Roman" w:hAnsi="Times New Roman"/>
          <w:sz w:val="26"/>
          <w:szCs w:val="26"/>
        </w:rPr>
        <w:t xml:space="preserve">Mỗi điểm dưới đây văn bản chưa quy định. Phần mềm đã áp dụng </w:t>
      </w:r>
      <w:r>
        <w:rPr>
          <w:rFonts w:ascii="Times New Roman" w:cs="Times New Roman" w:eastAsia="Times New Roman" w:hAnsi="Times New Roman"/>
          <w:b/>
          <w:bCs/>
          <w:sz w:val="26"/>
          <w:szCs w:val="26"/>
        </w:rPr>
        <w:t xml:space="preserve">đề xuất mặc định</w:t>
      </w:r>
      <w:r>
        <w:rPr>
          <w:rFonts w:ascii="Times New Roman" w:cs="Times New Roman" w:eastAsia="Times New Roman" w:hAnsi="Times New Roman"/>
          <w:sz w:val="26"/>
          <w:szCs w:val="26"/>
        </w:rPr>
        <w:t xml:space="preserve">; cấp có thẩm quyền chỉ đạo khác thì điều chỉnh cấu hình hoặc quy tắc, không phải xây lại hệ thống.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05"/>
        <w:gridCol w:w="2808"/>
        <w:gridCol w:w="5742"/>
      </w:tblGrid>
      <w:tr>
        <w:trPr>
          <w:cantSplit/>
          <w:tblHeader/>
        </w:trPr>
        <w:tc>
          <w:tcPr>
            <w:tcW w:type="dxa" w:w="8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w:t>
            </w:r>
          </w:p>
        </w:tc>
        <w:tc>
          <w:tcPr>
            <w:tcW w:type="dxa" w:w="280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574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Đề xuất mặc định </w:t>
            </w:r>
            <w:r>
              <w:rPr>
                <w:rFonts w:ascii="Times New Roman" w:cs="Times New Roman" w:eastAsia="Times New Roman" w:hAnsi="Times New Roman"/>
                <w:b/>
                <w:bCs/>
                <w:color w:val="1F3864"/>
                <w:sz w:val="20"/>
                <w:szCs w:val="20"/>
              </w:rPr>
              <w:t xml:space="preserve">[Đề xuất]</w:t>
            </w:r>
          </w:p>
        </w:tc>
      </w:tr>
      <w:tr>
        <w:trPr>
          <w:cantSplit/>
          <w:tblHeader w:val="off"/>
        </w:trPr>
        <w:tc>
          <w:tcPr>
            <w:tcW w:type="dxa" w:w="8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28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bổ điểm tiêu chí chung (30) và các trục kết quả của tập thể (70)</w:t>
            </w:r>
          </w:p>
        </w:tc>
        <w:tc>
          <w:tcPr>
            <w:tcW w:type="dxa" w:w="5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Sáu tiêu chí chung của QĐ 366 Phụ lục 1, mỗi tiêu chí 5 điểm. Phần kết quả gồm phần chung 30 (KH 15, CS 5, DN 10) và phần đặc thù 40 theo 01-QĐ của từng phòng (mục 3.2, 3.3, Phụ lục A). </w:t>
            </w: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cấu hình được theo từng phòng. Nếu phụ lục của 39-QĐ/TU đã chia điểm thì thay theo phụ lục đó</w:t>
            </w:r>
          </w:p>
        </w:tc>
      </w:tr>
      <w:tr>
        <w:trPr>
          <w:cantSplit/>
          <w:tblHeader w:val="off"/>
        </w:trPr>
        <w:tc>
          <w:tcPr>
            <w:tcW w:type="dxa" w:w="8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1a</w:t>
            </w:r>
          </w:p>
        </w:tc>
        <w:tc>
          <w:tcPr>
            <w:tcW w:type="dxa" w:w="28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Cách chấm tiêu chí chung (30) của công chức không giữ chức vụ</w:t>
            </w:r>
          </w:p>
        </w:tc>
        <w:tc>
          <w:tcPr>
            <w:tcW w:type="dxa" w:w="5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bổ điểm đã có văn bản (05-HD/TU Phụ lục 03 cho lãnh đạo; NĐ 335 Mẫu số 01 cho công chức). NĐ 335 không quy định cách chấm từng mục; đề xuất áp cùng cách Đảm bảo / Không đảm bảo của 05-HD/TU, Không đảm bảo phải ghi căn cứ (mục 2.1). Văn phòng cấu hình theo phiên bản, áp dụng từ một kỳ. </w:t>
            </w:r>
            <w:r>
              <w:rPr>
                <w:rFonts w:ascii="Times New Roman" w:cs="Times New Roman" w:eastAsia="Times New Roman" w:hAnsi="Times New Roman"/>
                <w:b/>
                <w:bCs/>
                <w:color w:val="1F3864"/>
                <w:sz w:val="20"/>
                <w:szCs w:val="20"/>
              </w:rPr>
              <w:t xml:space="preserve">[Phần mềm: có]</w:t>
            </w:r>
          </w:p>
        </w:tc>
      </w:tr>
      <w:tr>
        <w:trPr>
          <w:cantSplit/>
          <w:tblHeader w:val="off"/>
        </w:trPr>
        <w:tc>
          <w:tcPr>
            <w:tcW w:type="dxa" w:w="8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1b</w:t>
            </w:r>
          </w:p>
        </w:tc>
        <w:tc>
          <w:tcPr>
            <w:tcW w:type="dxa" w:w="28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Ai thuộc nhóm "người lao động hỗ trợ, phục vụ"</w:t>
            </w:r>
          </w:p>
        </w:tc>
        <w:tc>
          <w:tcPr>
            <w:tcW w:type="dxa" w:w="5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Lái xe, nhân viên phục vụ, lễ tân, bảo vệ, kỹ thuật của Văn phòng; văn thư và hành chính là công chức nên chấm theo sản phẩm (mục 2.4). </w:t>
            </w: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Văn phòng bật cờ trên từng vị trí</w:t>
            </w:r>
          </w:p>
        </w:tc>
      </w:tr>
      <w:tr>
        <w:trPr>
          <w:cantSplit/>
          <w:tblHeader w:val="off"/>
        </w:trPr>
        <w:tc>
          <w:tcPr>
            <w:tcW w:type="dxa" w:w="8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c>
          <w:tcPr>
            <w:tcW w:type="dxa" w:w="28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Điều kiện của Điều 8, hạn mức xuất sắc: quy tắc cứng hay cảnh báo</w:t>
            </w:r>
          </w:p>
        </w:tc>
        <w:tc>
          <w:tcPr>
            <w:tcW w:type="dxa" w:w="5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cảnh báo và gợi ý (cá nhân: xếp theo điểm, nhóm nhỏ chọn 1 người), không tự hạ bậc; người thẩm định, phê duyệt quyết định cuối cùng, lý do ghi nhật ký (mục 5.3)</w:t>
            </w:r>
          </w:p>
        </w:tc>
      </w:tr>
      <w:tr>
        <w:trPr>
          <w:cantSplit/>
          <w:tblHeader w:val="off"/>
        </w:trPr>
        <w:tc>
          <w:tcPr>
            <w:tcW w:type="dxa" w:w="8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w:t>
            </w:r>
          </w:p>
        </w:tc>
        <w:tc>
          <w:tcPr>
            <w:tcW w:type="dxa" w:w="28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Điểm quý, năm: tính trực tiếp hay trung bình các tháng</w:t>
            </w:r>
          </w:p>
        </w:tc>
        <w:tc>
          <w:tcPr>
            <w:tcW w:type="dxa" w:w="5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Tháng, quý chấm trực tiếp (Điều 17.1); năm là trung bình cộng các tháng đã phê duyệt, từ 6 tháng, tháng thiếu nêu để xác nhận (Điều 11, 17.3). </w:t>
            </w:r>
            <w:r>
              <w:rPr>
                <w:rFonts w:ascii="Times New Roman" w:cs="Times New Roman" w:eastAsia="Times New Roman" w:hAnsi="Times New Roman"/>
                <w:b/>
                <w:bCs/>
                <w:color w:val="1F3864"/>
                <w:sz w:val="20"/>
                <w:szCs w:val="20"/>
              </w:rPr>
              <w:t xml:space="preserve">[Phần mềm: có]</w:t>
            </w:r>
          </w:p>
        </w:tc>
      </w:tr>
      <w:tr>
        <w:trPr>
          <w:cantSplit/>
          <w:tblHeader w:val="off"/>
        </w:trPr>
        <w:tc>
          <w:tcPr>
            <w:tcW w:type="dxa" w:w="8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28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coi OKR là căn cứ chấm riêng không</w:t>
            </w:r>
          </w:p>
        </w:tc>
        <w:tc>
          <w:tcPr>
            <w:tcW w:type="dxa" w:w="5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KPI là căn cứ chấm điểm duy nhất; OKR để định hướng và theo dõi, việc được giao gắn với kết quả then chốt của người nhận (mục 4). </w:t>
            </w: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Muốn chấm theo OKR cần văn bản quy định mức đạt và tỷ trọng</w:t>
            </w:r>
          </w:p>
        </w:tc>
      </w:tr>
      <w:tr>
        <w:trPr>
          <w:cantSplit/>
          <w:tblHeader w:val="off"/>
        </w:trPr>
        <w:tc>
          <w:tcPr>
            <w:tcW w:type="dxa" w:w="8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280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Ai thẩm định hồ sơ của Ban, ai là người đại diện Ban Thường vụ quyết định</w:t>
            </w:r>
          </w:p>
        </w:tc>
        <w:tc>
          <w:tcPr>
            <w:tcW w:type="dxa" w:w="5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Một tài khoản đại diện Ban Thường vụ thẩm định và công nhận hồ sơ Ban sau khi mọi phòng đã được phê duyệt; người cụ thể do Ban Thường vụ chỉ định. </w:t>
            </w:r>
            <w:r>
              <w:rPr>
                <w:rFonts w:ascii="Times New Roman" w:cs="Times New Roman" w:eastAsia="Times New Roman" w:hAnsi="Times New Roman"/>
                <w:b/>
                <w:bCs/>
                <w:color w:val="1F3864"/>
                <w:sz w:val="20"/>
                <w:szCs w:val="20"/>
              </w:rPr>
              <w:t xml:space="preserve">[Phần mềm: có]</w:t>
            </w:r>
            <w:r>
              <w:rPr>
                <w:rFonts w:ascii="Times New Roman" w:cs="Times New Roman" w:eastAsia="Times New Roman" w:hAnsi="Times New Roman"/>
                <w:b w:val="false"/>
                <w:bCs w:val="false"/>
                <w:sz w:val="20"/>
                <w:szCs w:val="20"/>
              </w:rPr>
              <w:t xml:space="preserve"> vai trò riêng, không gắn cán bộ của Ban</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Phụ lục A. Bộ tiêu chí theo từng phòng</w:t>
      </w:r>
    </w:p>
    <w:p>
      <w:pPr>
        <w:spacing w:after="100" w:before="0" w:line="300"/>
        <w:jc w:val="both"/>
      </w:pPr>
      <w:r>
        <w:rPr>
          <w:rFonts w:ascii="Times New Roman" w:cs="Times New Roman" w:eastAsia="Times New Roman" w:hAnsi="Times New Roman"/>
          <w:b/>
          <w:bCs/>
          <w:sz w:val="26"/>
          <w:szCs w:val="26"/>
        </w:rPr>
        <w:t xml:space="preserve">Cách đọc.</w:t>
      </w:r>
      <w:r>
        <w:rPr>
          <w:rFonts w:ascii="Times New Roman" w:cs="Times New Roman" w:eastAsia="Times New Roman" w:hAnsi="Times New Roman"/>
          <w:sz w:val="26"/>
          <w:szCs w:val="26"/>
        </w:rPr>
        <w:t xml:space="preserve"> Mỗi phòng có bốn phần:</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Nhiệm vụ theo 01-QĐ.</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Vị trí và nhóm chức danh. O/KR định hướng chép từ Cây sơ đồ phân công (tháng 9/2026), là mục tiêu tham khảo, không phải công thức điểm.</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Sản phẩm chính trong danh mục của Ban, có mã và hệ số quy đổi. Hệ số = điểm chấm / 90, sản phẩm chuẩn là C.006 (90 điểm, hệ số 1).</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Trục tập thể đặc thù, 40 điểm, kèm chỉ số đo.</w:t>
      </w:r>
    </w:p>
    <w:p>
      <w:pPr>
        <w:spacing w:after="100" w:before="0" w:line="300"/>
        <w:jc w:val="both"/>
      </w:pPr>
      <w:r>
        <w:rPr>
          <w:rFonts w:ascii="Times New Roman" w:cs="Times New Roman" w:eastAsia="Times New Roman" w:hAnsi="Times New Roman"/>
          <w:sz w:val="26"/>
          <w:szCs w:val="26"/>
        </w:rPr>
        <w:t xml:space="preserve">Phần chung 30 điểm của mọi phòng (KH 15, CS 5, DN 10) và 30 điểm tiêu chí chung (C1 đến C6) ở mục 3.2, 3.3. Mọi điểm số trong phụ lục là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w:t>
      </w:r>
    </w:p>
    <w:p>
      <w:pPr>
        <w:spacing w:after="100" w:before="0" w:line="300"/>
        <w:jc w:val="both"/>
      </w:pPr>
      <w:r>
        <w:rPr>
          <w:rFonts w:ascii="Times New Roman" w:cs="Times New Roman" w:eastAsia="Times New Roman" w:hAnsi="Times New Roman"/>
          <w:b/>
          <w:bCs/>
          <w:sz w:val="26"/>
          <w:szCs w:val="26"/>
        </w:rPr>
        <w:t xml:space="preserve">Về danh mục.</w:t>
      </w:r>
      <w:r>
        <w:rPr>
          <w:rFonts w:ascii="Times New Roman" w:cs="Times New Roman" w:eastAsia="Times New Roman" w:hAnsi="Times New Roman"/>
          <w:sz w:val="26"/>
          <w:szCs w:val="26"/>
        </w:rPr>
        <w:t xml:space="preserve"> Danh mục 49 công việc của Ban viết theo loại sản phẩm, dùng chung cho mọi phòng: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A: lãnh đạo cấp phòng.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B: chuyên môn dùng chung (văn thư, hành chính, tài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C: chuyên môn, nghiệp vụ.</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D: công việc khác.</w:t>
      </w:r>
    </w:p>
    <w:p>
      <w:pPr>
        <w:spacing w:after="100" w:before="0" w:line="300"/>
        <w:jc w:val="both"/>
      </w:pPr>
      <w:r>
        <w:rPr>
          <w:rFonts w:ascii="Times New Roman" w:cs="Times New Roman" w:eastAsia="Times New Roman" w:hAnsi="Times New Roman"/>
          <w:sz w:val="26"/>
          <w:szCs w:val="26"/>
        </w:rPr>
        <w:t xml:space="preserve">Danh mục không ghi phòng nào dùng công việc nào. Cột "Sản phẩm chính" dưới đây là gợi ý theo nhiệm vụ của phòng; người đứng đầu phòng rà soát lại (NĐ 335 Điều 13.1). Mọi phòng đều dùng thêm: A.001–A.007 cho lãnh đạo phòng; B.008, B.010, B.017, B.018 cho báo cáo tháng, quý, 6 tháng, năm của phòng; D.001 nhật ký công việc.</w:t>
      </w:r>
    </w:p>
    <w:p>
      <w:pPr>
        <w:pStyle w:val="Heading2"/>
        <w:keepNext/>
        <w:spacing w:after="120" w:before="260"/>
      </w:pPr>
      <w:r>
        <w:rPr>
          <w:rFonts w:ascii="Times New Roman" w:cs="Times New Roman" w:eastAsia="Times New Roman" w:hAnsi="Times New Roman"/>
          <w:b/>
          <w:bCs/>
          <w:color w:val="1F1F1F"/>
          <w:sz w:val="28"/>
          <w:szCs w:val="28"/>
        </w:rPr>
        <w:t xml:space="preserve">A.1. Phòng Tổ chức cán bộ [Căn cứ: 01-QĐ Điều 4]</w:t>
      </w:r>
    </w:p>
    <w:p>
      <w:pPr>
        <w:spacing w:after="100" w:before="0" w:line="300"/>
        <w:jc w:val="both"/>
      </w:pPr>
      <w:r>
        <w:rPr>
          <w:rFonts w:ascii="Times New Roman" w:cs="Times New Roman" w:eastAsia="Times New Roman" w:hAnsi="Times New Roman"/>
          <w:b/>
          <w:bCs/>
          <w:sz w:val="26"/>
          <w:szCs w:val="26"/>
        </w:rPr>
        <w:t xml:space="preserve">Nhiệm vụ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Tham mưu nghị quyết, quy định, đề án về tổ chức bộ máy, biên chế, cán bộ của Tỉnh ủy, Ban Thường vụ.</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Tham mưu quản lý, nhận xét, đánh giá, quy hoạch, bổ nhiệm, luân chuyển, kỷ luật cán bộ diện Tỉnh ủy, Ban Thường vụ quản lý.</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Thẩm định đề án, nhân sự trước khi trình. Quản lý hồ sơ cán bộ diện Tỉnh ủy, Ban Thường vụ quản lý.</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Thống kê tổ chức bộ máy, biên chế. Chính sách cán bộ, đào tạo bồi dưỡng, tiền lương khối đảng, đoàn thể; tổ chức thi nâng ngạch.</w:t>
      </w:r>
    </w:p>
    <w:p>
      <w:pPr>
        <w:spacing w:after="100" w:before="0" w:line="300"/>
        <w:jc w:val="both"/>
      </w:pPr>
      <w:r>
        <w:rPr>
          <w:rFonts w:ascii="Times New Roman" w:cs="Times New Roman" w:eastAsia="Times New Roman" w:hAnsi="Times New Roman"/>
          <w:b/>
          <w:bCs/>
          <w:sz w:val="26"/>
          <w:szCs w:val="26"/>
        </w:rPr>
        <w:t xml:space="preserve">Vị trí và nhóm chức danh</w:t>
      </w:r>
      <w:r>
        <w:rPr>
          <w:rFonts w:ascii="Times New Roman" w:cs="Times New Roman" w:eastAsia="Times New Roman" w:hAnsi="Times New Roman"/>
          <w:sz w:val="26"/>
          <w:szCs w:val="26"/>
        </w:rPr>
        <w:t xml:space="preserve"> (11 vị trí theo sơ đồ, gồm Phó Trưởng ban phụ trách):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52"/>
        <w:gridCol w:w="3868"/>
        <w:gridCol w:w="4335"/>
      </w:tblGrid>
      <w:tr>
        <w:trPr>
          <w:cantSplit/>
          <w:tblHeader/>
        </w:trPr>
        <w:tc>
          <w:tcPr>
            <w:tcW w:type="dxa" w:w="115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386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Vị trí, lĩnh vực</w:t>
            </w:r>
          </w:p>
        </w:tc>
        <w:tc>
          <w:tcPr>
            <w:tcW w:type="dxa" w:w="433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O/KR định hướng</w:t>
            </w:r>
          </w:p>
        </w:tc>
      </w:tr>
      <w:tr>
        <w:trPr>
          <w:cantSplit/>
          <w:tblHeader w:val="off"/>
        </w:trPr>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w:t>
            </w:r>
          </w:p>
        </w:tc>
        <w:tc>
          <w:tcPr>
            <w:tcW w:type="dxa" w:w="38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phòng: phụ trách chung</w:t>
            </w:r>
          </w:p>
        </w:tc>
        <w:tc>
          <w:tcPr>
            <w:tcW w:type="dxa" w:w="4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 đề án tổ chức bộ máy, VTVL, biên chế trình đúng hạn; 100% hồ sơ nhân sự thẩm định đúng quy trình; 100% chế độ tiền lương, nâng ngạch đúng hạn; 100% kế hoạch ĐTBD; không sai sót, khiếu nại về quy trình cán bộ</w:t>
            </w:r>
          </w:p>
        </w:tc>
      </w:tr>
      <w:tr>
        <w:trPr>
          <w:cantSplit/>
          <w:tblHeader w:val="off"/>
        </w:trPr>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phó (3)</w:t>
            </w:r>
          </w:p>
        </w:tc>
        <w:tc>
          <w:tcPr>
            <w:tcW w:type="dxa" w:w="38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 chức cán bộ, biên chế, hồ sơ cán bộ, chuyển đổi số / Đào tạo bồi dưỡng, tuyển dụng, tiền lương, nghỉ công tác / Tổng hợp, quy hoạch, vị trí việc làm, thẩm định bộ máy</w:t>
            </w:r>
          </w:p>
        </w:tc>
        <w:tc>
          <w:tcPr>
            <w:tcW w:type="dxa" w:w="4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đạo, kiểm tra, đôn đốc chuyên viên trong lĩnh vực; d, đ, e chấm theo lĩnh vực</w:t>
            </w:r>
          </w:p>
        </w:tc>
      </w:tr>
      <w:tr>
        <w:trPr>
          <w:cantSplit/>
          <w:tblHeader w:val="off"/>
        </w:trPr>
        <w:tc>
          <w:tcPr>
            <w:tcW w:type="dxa" w:w="115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(6)</w:t>
            </w:r>
          </w:p>
        </w:tc>
        <w:tc>
          <w:tcPr>
            <w:tcW w:type="dxa" w:w="38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 chức cán bộ theo địa bàn, quy hoạch (3); thẩm định chức năng nhiệm vụ, đề án, VTVL; ĐTBD, tuyển dụng; tiền lương, nghỉ công tác, đơn thư chính sách</w:t>
            </w:r>
          </w:p>
        </w:tc>
        <w:tc>
          <w:tcPr>
            <w:tcW w:type="dxa" w:w="433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Ví dụ: 100% hồ sơ quy hoạch thẩm định đúng hạn; ≥95% văn bản tham mưu thông qua lần trình đầu; 100% hồ sơ nâng lương, nghỉ công tác đúng hạn</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Sản phẩm chính.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3"/>
        <w:gridCol w:w="6367"/>
        <w:gridCol w:w="1495"/>
      </w:tblGrid>
      <w:tr>
        <w:trPr>
          <w:cantSplit/>
          <w:tblHeader/>
        </w:trPr>
        <w:tc>
          <w:tcPr>
            <w:tcW w:type="dxa" w:w="149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636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Sản phẩm</w:t>
            </w:r>
          </w:p>
        </w:tc>
        <w:tc>
          <w:tcPr>
            <w:tcW w:type="dxa" w:w="149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Hệ số</w:t>
            </w:r>
          </w:p>
        </w:tc>
      </w:tr>
      <w:tr>
        <w:trPr>
          <w:cantSplit/>
          <w:tblHeader w:val="off"/>
        </w:trPr>
        <w:tc>
          <w:tcPr>
            <w:tcW w:type="dxa" w:w="14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C.005</w:t>
            </w:r>
          </w:p>
        </w:tc>
        <w:tc>
          <w:tcPr>
            <w:tcW w:type="dxa" w:w="63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Cập nhật thông tin cán bộ lên phần mềm (50 trường hợp)</w:t>
            </w:r>
          </w:p>
        </w:tc>
        <w:tc>
          <w:tcPr>
            <w:tcW w:type="dxa" w:w="1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0,7778</w:t>
            </w:r>
          </w:p>
        </w:tc>
      </w:tr>
      <w:tr>
        <w:trPr>
          <w:cantSplit/>
          <w:tblHeader w:val="off"/>
        </w:trPr>
        <w:tc>
          <w:tcPr>
            <w:tcW w:type="dxa" w:w="14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C.006</w:t>
            </w:r>
          </w:p>
        </w:tc>
        <w:tc>
          <w:tcPr>
            <w:tcW w:type="dxa" w:w="63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Công văn, quyết định, báo cáo; thống kê số liệu</w:t>
            </w:r>
          </w:p>
        </w:tc>
        <w:tc>
          <w:tcPr>
            <w:tcW w:type="dxa" w:w="1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r>
      <w:tr>
        <w:trPr>
          <w:cantSplit/>
          <w:tblHeader w:val="off"/>
        </w:trPr>
        <w:tc>
          <w:tcPr>
            <w:tcW w:type="dxa" w:w="14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C.007</w:t>
            </w:r>
          </w:p>
        </w:tc>
        <w:tc>
          <w:tcPr>
            <w:tcW w:type="dxa" w:w="63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báo cáo thẩm định tiêu chuẩn, điều kiện: quy hoạch, bổ nhiệm, luân chuyển, điều động, ĐTBD, chính sách</w:t>
            </w:r>
          </w:p>
        </w:tc>
        <w:tc>
          <w:tcPr>
            <w:tcW w:type="dxa" w:w="1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1,2222</w:t>
            </w:r>
          </w:p>
        </w:tc>
      </w:tr>
      <w:tr>
        <w:trPr>
          <w:cantSplit/>
          <w:tblHeader w:val="off"/>
        </w:trPr>
        <w:tc>
          <w:tcPr>
            <w:tcW w:type="dxa" w:w="14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C.009</w:t>
            </w:r>
          </w:p>
        </w:tc>
        <w:tc>
          <w:tcPr>
            <w:tcW w:type="dxa" w:w="63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Công văn hướng dẫn nghiệp vụ; công văn triển khai văn bản Trung ương thuộc thẩm quyền Ban Thường vụ</w:t>
            </w:r>
          </w:p>
        </w:tc>
        <w:tc>
          <w:tcPr>
            <w:tcW w:type="dxa" w:w="1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1,3333</w:t>
            </w:r>
          </w:p>
        </w:tc>
      </w:tr>
      <w:tr>
        <w:trPr>
          <w:cantSplit/>
          <w:tblHeader w:val="off"/>
        </w:trPr>
        <w:tc>
          <w:tcPr>
            <w:tcW w:type="dxa" w:w="14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C.010</w:t>
            </w:r>
          </w:p>
        </w:tc>
        <w:tc>
          <w:tcPr>
            <w:tcW w:type="dxa" w:w="63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Báo cáo sơ kết, tổng kết, đề án, kế hoạch; tờ trình Ban Thường vụ; thẩm định đề án, quy định</w:t>
            </w:r>
          </w:p>
        </w:tc>
        <w:tc>
          <w:tcPr>
            <w:tcW w:type="dxa" w:w="1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2,7778</w:t>
            </w:r>
          </w:p>
        </w:tc>
      </w:tr>
      <w:tr>
        <w:trPr>
          <w:cantSplit/>
          <w:tblHeader w:val="off"/>
        </w:trPr>
        <w:tc>
          <w:tcPr>
            <w:tcW w:type="dxa" w:w="14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C.013</w:t>
            </w:r>
          </w:p>
        </w:tc>
        <w:tc>
          <w:tcPr>
            <w:tcW w:type="dxa" w:w="63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Tham mưu nghị quyết, quy định, quyết định của Ban Thường vụ, Ban Chấp hành</w:t>
            </w:r>
          </w:p>
        </w:tc>
        <w:tc>
          <w:tcPr>
            <w:tcW w:type="dxa" w:w="1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3,8889</w:t>
            </w:r>
          </w:p>
        </w:tc>
      </w:tr>
      <w:tr>
        <w:trPr>
          <w:cantSplit/>
          <w:tblHeader w:val="off"/>
        </w:trPr>
        <w:tc>
          <w:tcPr>
            <w:tcW w:type="dxa" w:w="149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C.014</w:t>
            </w:r>
          </w:p>
        </w:tc>
        <w:tc>
          <w:tcPr>
            <w:tcW w:type="dxa" w:w="636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Báo cáo sơ kết, tổng kết, chuyên đề thuộc thẩm quyền Ban Thường vụ</w:t>
            </w:r>
          </w:p>
        </w:tc>
        <w:tc>
          <w:tcPr>
            <w:tcW w:type="dxa" w:w="1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4,4444</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Trục tập thể đặc thù (40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27"/>
        <w:gridCol w:w="2848"/>
        <w:gridCol w:w="827"/>
        <w:gridCol w:w="4853"/>
      </w:tblGrid>
      <w:tr>
        <w:trPr>
          <w:cantSplit/>
          <w:tblHeader/>
        </w:trPr>
        <w:tc>
          <w:tcPr>
            <w:tcW w:type="dxa" w:w="8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284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Trục</w:t>
            </w:r>
          </w:p>
        </w:tc>
        <w:tc>
          <w:tcPr>
            <w:tcW w:type="dxa" w:w="82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485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Chỉ số định lượng</w:t>
            </w:r>
          </w:p>
        </w:tc>
      </w:tr>
      <w:tr>
        <w:trPr>
          <w:cantSplit/>
          <w:tblHeader w:val="off"/>
        </w:trPr>
        <w:tc>
          <w:tcPr>
            <w:tcW w:type="dxa" w:w="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TC1</w:t>
            </w:r>
          </w:p>
        </w:tc>
        <w:tc>
          <w:tcPr>
            <w:tcW w:type="dxa" w:w="28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Tham mưu chủ trương, đề án về tổ chức bộ máy, biên chế, cán bộ</w:t>
            </w:r>
          </w:p>
        </w:tc>
        <w:tc>
          <w:tcPr>
            <w:tcW w:type="dxa" w:w="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48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đề án, quy định, tờ trình trong chương trình công tác trình đúng hạn; số văn bản bị trả lại do chất lượng</w:t>
            </w:r>
          </w:p>
        </w:tc>
      </w:tr>
      <w:tr>
        <w:trPr>
          <w:cantSplit/>
          <w:tblHeader w:val="off"/>
        </w:trPr>
        <w:tc>
          <w:tcPr>
            <w:tcW w:type="dxa" w:w="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TC2</w:t>
            </w:r>
          </w:p>
        </w:tc>
        <w:tc>
          <w:tcPr>
            <w:tcW w:type="dxa" w:w="28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Thẩm định nhân sự và quản lý cán bộ diện Tỉnh ủy, Ban Thường vụ quản lý</w:t>
            </w:r>
          </w:p>
        </w:tc>
        <w:tc>
          <w:tcPr>
            <w:tcW w:type="dxa" w:w="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48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hồ sơ nhân sự (quy hoạch, bổ nhiệm, luân chuyển, kỷ luật) thẩm định đúng quy trình, thời hạn; số khiếu nại đúng về quy trình nhân sự (mục tiêu 0); tỷ lệ hồ sơ cán bộ diện quản lý được cập nhật, số hóa</w:t>
            </w:r>
          </w:p>
        </w:tc>
      </w:tr>
      <w:tr>
        <w:trPr>
          <w:cantSplit/>
          <w:tblHeader w:val="off"/>
        </w:trPr>
        <w:tc>
          <w:tcPr>
            <w:tcW w:type="dxa" w:w="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TC3</w:t>
            </w:r>
          </w:p>
        </w:tc>
        <w:tc>
          <w:tcPr>
            <w:tcW w:type="dxa" w:w="284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Chính sách cán bộ, đào tạo bồi dưỡng, tiền lương</w:t>
            </w:r>
          </w:p>
        </w:tc>
        <w:tc>
          <w:tcPr>
            <w:tcW w:type="dxa" w:w="82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48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hồ sơ nâng lương, xếp ngạch, nghỉ công tác đúng hạn; tỷ lệ chỉ tiêu cử đi đào tạo, bồi dưỡng đạt kế hoạch</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A.2. Phòng Tổ chức đảng, đảng viên [Căn cứ: 01-QĐ Điều 3]</w:t>
      </w:r>
    </w:p>
    <w:p>
      <w:pPr>
        <w:spacing w:after="100" w:before="0" w:line="300"/>
        <w:jc w:val="both"/>
      </w:pPr>
      <w:r>
        <w:rPr>
          <w:rFonts w:ascii="Times New Roman" w:cs="Times New Roman" w:eastAsia="Times New Roman" w:hAnsi="Times New Roman"/>
          <w:b/>
          <w:bCs/>
          <w:sz w:val="26"/>
          <w:szCs w:val="26"/>
        </w:rPr>
        <w:t xml:space="preserve">Nhiệm vụ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Tham mưu nghị quyết, quy định, đề án về tổ chức đảng, đảng viên. Hướng dẫn nghiệp vụ, kiểm tra việc xây dựng tổ chức đảng.</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Quản lý hồ sơ, cơ sở dữ liệu đảng viên (đồng bộ theo Ban Tổ chức Trung ương). Giới thiệu sinh hoạt đảng, Huy hiệu Đảng, thẻ đảng viên, xóa tên, đảng tịch.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Kiểm điểm, đánh giá, xếp loại tập thể, cá nhân hằng năm.</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Khen thưởng tổ chức đảng, đảng viên; Kỷ niệm chương; thi đua của Ngành. Theo dõi đại hội đảng bộ; thống kê tổ chức cơ sở đảng, đảng viên.</w:t>
      </w:r>
    </w:p>
    <w:p>
      <w:pPr>
        <w:spacing w:after="100" w:before="0" w:line="300"/>
        <w:jc w:val="both"/>
      </w:pPr>
      <w:r>
        <w:rPr>
          <w:rFonts w:ascii="Times New Roman" w:cs="Times New Roman" w:eastAsia="Times New Roman" w:hAnsi="Times New Roman"/>
          <w:b/>
          <w:bCs/>
          <w:sz w:val="26"/>
          <w:szCs w:val="26"/>
        </w:rPr>
        <w:t xml:space="preserve">Vị trí và nhóm chức danh</w:t>
      </w:r>
      <w:r>
        <w:rPr>
          <w:rFonts w:ascii="Times New Roman" w:cs="Times New Roman" w:eastAsia="Times New Roman" w:hAnsi="Times New Roman"/>
          <w:sz w:val="26"/>
          <w:szCs w:val="26"/>
        </w:rPr>
        <w:t xml:space="preserve"> (11 vị trí, gồm Phó Trưởng ban phụ trách):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97"/>
        <w:gridCol w:w="4342"/>
        <w:gridCol w:w="3916"/>
      </w:tblGrid>
      <w:tr>
        <w:trPr>
          <w:cantSplit/>
          <w:tblHeader/>
        </w:trPr>
        <w:tc>
          <w:tcPr>
            <w:tcW w:type="dxa" w:w="109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434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Vị trí, lĩnh vực</w:t>
            </w:r>
          </w:p>
        </w:tc>
        <w:tc>
          <w:tcPr>
            <w:tcW w:type="dxa" w:w="391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O/KR định hướng</w:t>
            </w:r>
          </w:p>
        </w:tc>
      </w:tr>
      <w:tr>
        <w:trPr>
          <w:cantSplit/>
          <w:tblHeader w:val="off"/>
        </w:trPr>
        <w:tc>
          <w:tcPr>
            <w:tcW w:type="dxa" w:w="109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w:t>
            </w:r>
          </w:p>
        </w:tc>
        <w:tc>
          <w:tcPr>
            <w:tcW w:type="dxa" w:w="43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phòng: tổ chức cơ sở đảng, phát triển đảng viên, thi đua khen thưởng</w:t>
            </w:r>
          </w:p>
        </w:tc>
        <w:tc>
          <w:tcPr>
            <w:tcW w:type="dxa" w:w="3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 chỉ tiêu kết nạp đảng viên; 100% hồ sơ, CSDL đảng viên cập nhật đúng; 100% hồ sơ Huy hiệu Đảng, thẻ đảng viên, giới thiệu sinh hoạt đảng đúng hạn; 100% khiếu nại đảng tịch đúng quy trình</w:t>
            </w:r>
          </w:p>
        </w:tc>
      </w:tr>
      <w:tr>
        <w:trPr>
          <w:cantSplit/>
          <w:tblHeader w:val="off"/>
        </w:trPr>
        <w:tc>
          <w:tcPr>
            <w:tcW w:type="dxa" w:w="109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phó (3)</w:t>
            </w:r>
          </w:p>
        </w:tc>
        <w:tc>
          <w:tcPr>
            <w:tcW w:type="dxa" w:w="43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Đảng trong doanh nghiệp và chuyển đổi số / Tổ chức đảng, khen thưởng, đánh giá xếp loại, thống kê / Đảng viên, sinh hoạt đảng, Huy hiệu Đảng</w:t>
            </w:r>
          </w:p>
        </w:tc>
        <w:tc>
          <w:tcPr>
            <w:tcW w:type="dxa" w:w="3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 đ, e chấm theo lĩnh vực</w:t>
            </w:r>
          </w:p>
        </w:tc>
      </w:tr>
      <w:tr>
        <w:trPr>
          <w:cantSplit/>
          <w:tblHeader w:val="off"/>
        </w:trPr>
        <w:tc>
          <w:tcPr>
            <w:tcW w:type="dxa" w:w="109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(6)</w:t>
            </w:r>
          </w:p>
        </w:tc>
        <w:tc>
          <w:tcPr>
            <w:tcW w:type="dxa" w:w="43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Theo địa bàn cấp tỉnh, cấp xã: phát triển đảng viên, đảng tịch; sinh hoạt đảng, Huy hiệu; bức trướng, khen thưởng, đánh giá xếp loại; tổ chức cơ sở đảng; đảng trong doanh nghiệp; chuyển đổi số (CSDL đảng viên, Sổ tay đảng viên điện tử)</w:t>
            </w:r>
          </w:p>
        </w:tc>
        <w:tc>
          <w:tcPr>
            <w:tcW w:type="dxa" w:w="3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Ví dụ: 100% Huy hiệu Đảng đúng đối tượng, thời gian; ≥95% đảng viên đủ điều kiện dùng Sổ tay đảng viên điện tử; 100% tổ chức đảng trong doanh nghiệp được số hóa</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Sản phẩm chính.</w:t>
      </w:r>
      <w:r>
        <w:rPr>
          <w:rFonts w:ascii="Times New Roman" w:cs="Times New Roman" w:eastAsia="Times New Roman" w:hAnsi="Times New Roman"/>
          <w:sz w:val="26"/>
          <w:szCs w:val="26"/>
        </w:rPr>
        <w:t xml:space="preserve"> C.002 phiếu biểu quyết, tặng phẩm (0,3333); C.003 in giấy chứng nhận, quyết định trao Huy hiệu Đảng (0,5556); C.004 tổng hợp ý kiến, danh sách khen thưởng (0,6667); C.005 cập nhật thông tin đảng viên lên phần mềm (0,7778); C.006 (1); C.009 (1,3333); C.010 (2,7778); </w:t>
      </w:r>
      <w:r>
        <w:rPr>
          <w:rFonts w:ascii="Times New Roman" w:cs="Times New Roman" w:eastAsia="Times New Roman" w:hAnsi="Times New Roman"/>
          <w:b/>
          <w:bCs/>
          <w:sz w:val="26"/>
          <w:szCs w:val="26"/>
        </w:rPr>
        <w:t xml:space="preserve">C.012 thẩm định kết quả đánh giá, xếp loại đảng bộ trực thuộc, tập thể diện Ban Thường vụ quản lý (3,3333)</w:t>
      </w:r>
      <w:r>
        <w:rPr>
          <w:rFonts w:ascii="Times New Roman" w:cs="Times New Roman" w:eastAsia="Times New Roman" w:hAnsi="Times New Roman"/>
          <w:sz w:val="26"/>
          <w:szCs w:val="26"/>
        </w:rPr>
        <w:t xml:space="preserve">; C.013 (3,8889); C.014 (4,4444).</w:t>
      </w:r>
    </w:p>
    <w:p>
      <w:pPr>
        <w:spacing w:after="100" w:before="0" w:line="300"/>
        <w:jc w:val="both"/>
      </w:pPr>
      <w:r>
        <w:rPr>
          <w:rFonts w:ascii="Times New Roman" w:cs="Times New Roman" w:eastAsia="Times New Roman" w:hAnsi="Times New Roman"/>
          <w:b/>
          <w:bCs/>
          <w:sz w:val="26"/>
          <w:szCs w:val="26"/>
        </w:rPr>
        <w:t xml:space="preserve">Trục tập thể đặc thù (40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40"/>
        <w:gridCol w:w="2762"/>
        <w:gridCol w:w="740"/>
        <w:gridCol w:w="5113"/>
      </w:tblGrid>
      <w:tr>
        <w:trPr>
          <w:cantSplit/>
          <w:tblHeader/>
        </w:trPr>
        <w:tc>
          <w:tcPr>
            <w:tcW w:type="dxa" w:w="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276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Trục</w:t>
            </w:r>
          </w:p>
        </w:tc>
        <w:tc>
          <w:tcPr>
            <w:tcW w:type="dxa" w:w="7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51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Chỉ số định lượng</w:t>
            </w:r>
          </w:p>
        </w:tc>
      </w:tr>
      <w:tr>
        <w:trPr>
          <w:cantSplit/>
          <w:tblHeader w:val="off"/>
        </w:trPr>
        <w:tc>
          <w:tcPr>
            <w:tcW w:type="dxa" w:w="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DD1</w:t>
            </w:r>
          </w:p>
        </w:tc>
        <w:tc>
          <w:tcPr>
            <w:tcW w:type="dxa" w:w="27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Xây dựng tổ chức đảng; hướng dẫn, kiểm tra nghiệp vụ; thẩm định đánh giá, xếp loại tổ chức đảng</w:t>
            </w:r>
          </w:p>
        </w:tc>
        <w:tc>
          <w:tcPr>
            <w:tcW w:type="dxa" w:w="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51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hồ sơ thẩm định đánh giá, xếp loại (C.012) đúng hạn; tỷ lệ văn bản hướng dẫn nghiệp vụ ban hành đúng kế hoạch</w:t>
            </w:r>
          </w:p>
        </w:tc>
      </w:tr>
      <w:tr>
        <w:trPr>
          <w:cantSplit/>
          <w:tblHeader w:val="off"/>
        </w:trPr>
        <w:tc>
          <w:tcPr>
            <w:tcW w:type="dxa" w:w="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DD2</w:t>
            </w:r>
          </w:p>
        </w:tc>
        <w:tc>
          <w:tcPr>
            <w:tcW w:type="dxa" w:w="27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Phát triển, quản lý đảng viên và cơ sở dữ liệu đảng viên</w:t>
            </w:r>
          </w:p>
        </w:tc>
        <w:tc>
          <w:tcPr>
            <w:tcW w:type="dxa" w:w="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51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hồ sơ Huy hiệu Đảng, thẻ đảng viên, giới thiệu sinh hoạt đảng đúng hạn; tỷ lệ dữ liệu đảng viên được cập nhật, đồng bộ theo yêu cầu Ban Tổ chức Trung ương; tỷ lệ khiếu nại đảng tịch giải quyết đúng quy trình. Chỉ tiêu kết nạp đảng viên toàn tỉnh là kết quả của các cấp ủy, phòng chỉ tham mưu, nên chỉ dùng để tham chiếu</w:t>
            </w:r>
          </w:p>
        </w:tc>
      </w:tr>
      <w:tr>
        <w:trPr>
          <w:cantSplit/>
          <w:tblHeader w:val="off"/>
        </w:trPr>
        <w:tc>
          <w:tcPr>
            <w:tcW w:type="dxa" w:w="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DD3</w:t>
            </w:r>
          </w:p>
        </w:tc>
        <w:tc>
          <w:tcPr>
            <w:tcW w:type="dxa" w:w="27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Khen thưởng tổ chức đảng, đảng viên; thi đua của Ngành</w:t>
            </w:r>
          </w:p>
        </w:tc>
        <w:tc>
          <w:tcPr>
            <w:tcW w:type="dxa" w:w="7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51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hồ sơ đề nghị khen thưởng thẩm định đúng hạn, đúng đối tượng</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A.3. Phòng Bảo vệ chính trị nội bộ [Căn cứ: 01-QĐ Điều 5]</w:t>
      </w:r>
    </w:p>
    <w:p>
      <w:pPr>
        <w:spacing w:after="100" w:before="0" w:line="300"/>
        <w:jc w:val="both"/>
      </w:pPr>
      <w:r>
        <w:rPr>
          <w:rFonts w:ascii="Times New Roman" w:cs="Times New Roman" w:eastAsia="Times New Roman" w:hAnsi="Times New Roman"/>
          <w:b/>
          <w:bCs/>
          <w:sz w:val="26"/>
          <w:szCs w:val="26"/>
        </w:rPr>
        <w:t xml:space="preserve">Nhiệm vụ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Tham mưu nghị quyết, quy định, đề án về bảo vệ chính trị nội bộ; kiểm tra, giám sát công tác này.</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Chủ trì thẩm tra, xác minh cán bộ, đảng viên có vấn đề về chính trị.</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Thu thập, quản lý, bảo vệ hồ sơ, tài liệu bảo vệ chính trị nội bộ. Theo dõi cán bộ có yếu tố nước ngoài.</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Tiếp nhận, phân loại, theo dõi, tham mưu xử lý đơn thư khiếu nại, tố cáo gửi Ban. Cơ cấu có cán bộ công an biệt phái.</w:t>
      </w:r>
    </w:p>
    <w:p>
      <w:pPr>
        <w:spacing w:after="100" w:before="0" w:line="300"/>
        <w:jc w:val="both"/>
      </w:pPr>
      <w:r>
        <w:rPr>
          <w:rFonts w:ascii="Times New Roman" w:cs="Times New Roman" w:eastAsia="Times New Roman" w:hAnsi="Times New Roman"/>
          <w:b/>
          <w:bCs/>
          <w:sz w:val="26"/>
          <w:szCs w:val="26"/>
        </w:rPr>
        <w:t xml:space="preserve">Vị trí và nhóm chức danh.</w:t>
      </w:r>
      <w:r>
        <w:rPr>
          <w:rFonts w:ascii="Times New Roman" w:cs="Times New Roman" w:eastAsia="Times New Roman" w:hAnsi="Times New Roman"/>
          <w:sz w:val="26"/>
          <w:szCs w:val="26"/>
        </w:rPr>
        <w:t xml:space="preserve"> Sơ đồ phân công chỉ có Phó Trưởng ban phụ trách và Trưởng phòng; chưa có hồ sơ cấp phó và chuyên viên. Nhóm chức danh dùng chung khung ở mục 2.4.</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5"/>
        <w:gridCol w:w="2005"/>
        <w:gridCol w:w="5685"/>
      </w:tblGrid>
      <w:tr>
        <w:trPr>
          <w:cantSplit/>
          <w:tblHeader/>
        </w:trPr>
        <w:tc>
          <w:tcPr>
            <w:tcW w:type="dxa" w:w="166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20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Vị trí</w:t>
            </w:r>
          </w:p>
        </w:tc>
        <w:tc>
          <w:tcPr>
            <w:tcW w:type="dxa" w:w="56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O/KR định hướng</w:t>
            </w:r>
          </w:p>
        </w:tc>
      </w:tr>
      <w:tr>
        <w:trPr>
          <w:cantSplit/>
          <w:tblHeader w:val="off"/>
        </w:trPr>
        <w:tc>
          <w:tcPr>
            <w:tcW w:type="dxa" w:w="1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w:t>
            </w:r>
          </w:p>
        </w:tc>
        <w:tc>
          <w:tcPr>
            <w:tcW w:type="dxa" w:w="20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Trưởng phòng: phụ trách chung</w:t>
            </w:r>
          </w:p>
        </w:tc>
        <w:tc>
          <w:tcPr>
            <w:tcW w:type="dxa" w:w="56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 hồ sơ cán bộ, đảng viên có vấn đề chính trị quản lý đúng quy định của Bộ Chính trị; 100% vụ việc thẩm tra, xác minh đúng quy trình, thời hạn; 100% kết quả rà soát phục vụ công tác cán bộ báo cáo kịp thời; không sơ hở gây hậu quả</w:t>
            </w:r>
          </w:p>
        </w:tc>
      </w:tr>
      <w:tr>
        <w:trPr>
          <w:cantSplit/>
          <w:tblHeader w:val="off"/>
        </w:trPr>
        <w:tc>
          <w:tcPr>
            <w:tcW w:type="dxa" w:w="16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phó, chuyên viên</w:t>
            </w:r>
          </w:p>
        </w:tc>
        <w:tc>
          <w:tcPr>
            <w:tcW w:type="dxa" w:w="20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Chưa có trong tài liệu</w:t>
            </w:r>
          </w:p>
        </w:tc>
        <w:tc>
          <w:tcPr>
            <w:tcW w:type="dxa" w:w="56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[Đề xuất]</w:t>
            </w:r>
            <w:r>
              <w:rPr>
                <w:rFonts w:ascii="Times New Roman" w:cs="Times New Roman" w:eastAsia="Times New Roman" w:hAnsi="Times New Roman"/>
                <w:b w:val="false"/>
                <w:bCs w:val="false"/>
                <w:sz w:val="20"/>
                <w:szCs w:val="20"/>
              </w:rPr>
              <w:t xml:space="preserve"> dùng như các phòng khác, theo lĩnh vực thẩm tra, xác minh và đơn thư</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Sản phẩm chính.</w:t>
      </w:r>
      <w:r>
        <w:rPr>
          <w:rFonts w:ascii="Times New Roman" w:cs="Times New Roman" w:eastAsia="Times New Roman" w:hAnsi="Times New Roman"/>
          <w:sz w:val="26"/>
          <w:szCs w:val="26"/>
        </w:rPr>
        <w:t xml:space="preserve"> Danh mục của Ban chưa có sản phẩm riêng của phòng này. Tạm dùng C.006, C.007, C.009, C.010, C.013. </w:t>
      </w:r>
      <w:r>
        <w:rPr>
          <w:rFonts w:ascii="Times New Roman" w:cs="Times New Roman" w:eastAsia="Times New Roman" w:hAnsi="Times New Roman"/>
          <w:b/>
          <w:bCs/>
          <w:color w:val="1F3864"/>
          <w:sz w:val="26"/>
          <w:szCs w:val="26"/>
        </w:rPr>
        <w:t xml:space="preserve">[Đề xuất]</w:t>
      </w:r>
      <w:r>
        <w:rPr>
          <w:rFonts w:ascii="Times New Roman" w:cs="Times New Roman" w:eastAsia="Times New Roman" w:hAnsi="Times New Roman"/>
          <w:sz w:val="26"/>
          <w:szCs w:val="26"/>
        </w:rPr>
        <w:t xml:space="preserve"> bổ sung vào danh mục, theo thủ tục của NĐ 335 Điều 13.3:</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"Báo cáo kết quả thẩm tra, xác minh vấn đề chính trị" (nhóm 3).</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"Phiếu đề xuất xử lý đơn thư" (nhóm 2).</w:t>
      </w:r>
    </w:p>
    <w:p>
      <w:pPr>
        <w:spacing w:after="100" w:before="0" w:line="300"/>
        <w:jc w:val="both"/>
      </w:pPr>
      <w:r>
        <w:rPr>
          <w:rFonts w:ascii="Times New Roman" w:cs="Times New Roman" w:eastAsia="Times New Roman" w:hAnsi="Times New Roman"/>
          <w:b/>
          <w:bCs/>
          <w:sz w:val="26"/>
          <w:szCs w:val="26"/>
        </w:rPr>
        <w:t xml:space="preserve">Lưu ý bảo mật.</w:t>
      </w:r>
      <w:r>
        <w:rPr>
          <w:rFonts w:ascii="Times New Roman" w:cs="Times New Roman" w:eastAsia="Times New Roman" w:hAnsi="Times New Roman"/>
          <w:sz w:val="26"/>
          <w:szCs w:val="26"/>
        </w:rPr>
        <w:t xml:space="preserve"> Hồ sơ bảo vệ chính trị nội bộ có thể chứa bí mật nhà nước. Trong hệ thống </w:t>
      </w:r>
      <w:r>
        <w:rPr>
          <w:rFonts w:ascii="Times New Roman" w:cs="Times New Roman" w:eastAsia="Times New Roman" w:hAnsi="Times New Roman"/>
          <w:b/>
          <w:bCs/>
          <w:sz w:val="26"/>
          <w:szCs w:val="26"/>
        </w:rPr>
        <w:t xml:space="preserve">chỉ ghi số lượng và kết quả</w:t>
      </w:r>
      <w:r>
        <w:rPr>
          <w:rFonts w:ascii="Times New Roman" w:cs="Times New Roman" w:eastAsia="Times New Roman" w:hAnsi="Times New Roman"/>
          <w:sz w:val="26"/>
          <w:szCs w:val="26"/>
        </w:rPr>
        <w:t xml:space="preserve"> (đúng hạn, đạt hay chưa đạt), không ghi nội dung, trích yếu hay tệp đính kèm (xem phương án an toàn thông tin, mục 4.5).</w:t>
      </w:r>
    </w:p>
    <w:p>
      <w:pPr>
        <w:spacing w:after="100" w:before="0" w:line="300"/>
        <w:jc w:val="both"/>
      </w:pPr>
      <w:r>
        <w:rPr>
          <w:rFonts w:ascii="Times New Roman" w:cs="Times New Roman" w:eastAsia="Times New Roman" w:hAnsi="Times New Roman"/>
          <w:b/>
          <w:bCs/>
          <w:sz w:val="26"/>
          <w:szCs w:val="26"/>
        </w:rPr>
        <w:t xml:space="preserve">Trục tập thể đặc thù (40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11"/>
        <w:gridCol w:w="3471"/>
        <w:gridCol w:w="911"/>
        <w:gridCol w:w="4062"/>
      </w:tblGrid>
      <w:tr>
        <w:trPr>
          <w:cantSplit/>
          <w:tblHeader/>
        </w:trPr>
        <w:tc>
          <w:tcPr>
            <w:tcW w:type="dxa" w:w="91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347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Trục</w:t>
            </w:r>
          </w:p>
        </w:tc>
        <w:tc>
          <w:tcPr>
            <w:tcW w:type="dxa" w:w="91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406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Chỉ số định lượng</w:t>
            </w:r>
          </w:p>
        </w:tc>
      </w:tr>
      <w:tr>
        <w:trPr>
          <w:cantSplit/>
          <w:tblHeader w:val="off"/>
        </w:trPr>
        <w:tc>
          <w:tcPr>
            <w:tcW w:type="dxa" w:w="9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BV1</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Thẩm tra, xác minh cán bộ, đảng viên có vấn đề về chính trị</w:t>
            </w:r>
          </w:p>
        </w:tc>
        <w:tc>
          <w:tcPr>
            <w:tcW w:type="dxa" w:w="9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20</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hồ sơ thẩm tra, xác minh đúng quy trình, thời hạn; tỷ lệ kết quả rà soát phục vụ công tác cán bộ báo cáo đúng hạn</w:t>
            </w:r>
          </w:p>
        </w:tc>
      </w:tr>
      <w:tr>
        <w:trPr>
          <w:cantSplit/>
          <w:tblHeader w:val="off"/>
        </w:trPr>
        <w:tc>
          <w:tcPr>
            <w:tcW w:type="dxa" w:w="9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BV2</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Tiếp nhận, phân loại, tham mưu xử lý đơn thư khiếu nại, tố cáo gửi Ban</w:t>
            </w:r>
          </w:p>
        </w:tc>
        <w:tc>
          <w:tcPr>
            <w:tcW w:type="dxa" w:w="9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đơn thư được phân loại, chuyển xử lý đúng hạn; tỷ lệ vụ việc tham mưu giải quyết đúng hạn</w:t>
            </w:r>
          </w:p>
        </w:tc>
      </w:tr>
      <w:tr>
        <w:trPr>
          <w:cantSplit/>
          <w:tblHeader w:val="off"/>
        </w:trPr>
        <w:tc>
          <w:tcPr>
            <w:tcW w:type="dxa" w:w="9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BV3</w:t>
            </w:r>
          </w:p>
        </w:tc>
        <w:tc>
          <w:tcPr>
            <w:tcW w:type="dxa" w:w="34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Tham mưu chủ trương, kiểm tra, giám sát công tác bảo vệ chính trị nội bộ; quản lý hồ sơ</w:t>
            </w:r>
          </w:p>
        </w:tc>
        <w:tc>
          <w:tcPr>
            <w:tcW w:type="dxa" w:w="91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40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văn bản tham mưu đúng kế hoạch; số lần để lộ, lọt, thất lạc hồ sơ (mục tiêu 0)</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A.4. Văn phòng [Căn cứ: 01-QĐ Điều 6]</w:t>
      </w:r>
    </w:p>
    <w:p>
      <w:pPr>
        <w:spacing w:after="100" w:before="0" w:line="300"/>
        <w:jc w:val="both"/>
      </w:pPr>
      <w:r>
        <w:rPr>
          <w:rFonts w:ascii="Times New Roman" w:cs="Times New Roman" w:eastAsia="Times New Roman" w:hAnsi="Times New Roman"/>
          <w:b/>
          <w:bCs/>
          <w:sz w:val="26"/>
          <w:szCs w:val="26"/>
        </w:rPr>
        <w:t xml:space="preserve">Nhiệm vụ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 chức, điều hành công việc nội bộ; phối hợp hoạt động các phòng. Xây dựng chương trình, kế hoạch công tác tuần, tháng, quý, 6 tháng, 9 tháng, năm của Ban; chế độ thông tin, báo cáo. Dự họp, ghi biên bản, thông báo kết luận của lãnh đạo Ban.</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Văn thư, lưu trữ. Quản lý cán bộ, tài chính, tài sản cơ quan; hậu cần, hội họp.</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Bảo vệ, chăm sóc sức khỏe và chế độ tang lễ cán bộ.</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 chức cán bộ nội bộ (tuyển dụng, nâng lương, khen thưởng, bảo hiểm). Phòng, chống tham nhũng; cải cách hành chính; chuyển đổi số của cơ quan.</w:t>
      </w:r>
    </w:p>
    <w:p>
      <w:pPr>
        <w:spacing w:after="100" w:before="0" w:line="300"/>
        <w:jc w:val="both"/>
      </w:pPr>
      <w:r>
        <w:rPr>
          <w:rFonts w:ascii="Times New Roman" w:cs="Times New Roman" w:eastAsia="Times New Roman" w:hAnsi="Times New Roman"/>
          <w:b/>
          <w:bCs/>
          <w:sz w:val="26"/>
          <w:szCs w:val="26"/>
        </w:rPr>
        <w:t xml:space="preserve">Vị trí và nhóm chức danh</w:t>
      </w:r>
      <w:r>
        <w:rPr>
          <w:rFonts w:ascii="Times New Roman" w:cs="Times New Roman" w:eastAsia="Times New Roman" w:hAnsi="Times New Roman"/>
          <w:sz w:val="26"/>
          <w:szCs w:val="26"/>
        </w:rPr>
        <w:t xml:space="preserve"> (13 vị trí, gồm Phó Trưởng ban phụ trách):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40"/>
        <w:gridCol w:w="4170"/>
        <w:gridCol w:w="3645"/>
      </w:tblGrid>
      <w:tr>
        <w:trPr>
          <w:cantSplit/>
          <w:tblHeader/>
        </w:trPr>
        <w:tc>
          <w:tcPr>
            <w:tcW w:type="dxa" w:w="15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41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Vị trí, lĩnh vực</w:t>
            </w:r>
          </w:p>
        </w:tc>
        <w:tc>
          <w:tcPr>
            <w:tcW w:type="dxa" w:w="364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O/KR định hướng</w:t>
            </w:r>
          </w:p>
        </w:tc>
      </w:tr>
      <w:tr>
        <w:trPr>
          <w:cantSplit/>
          <w:tblHeader w:val="off"/>
        </w:trPr>
        <w:tc>
          <w:tcPr>
            <w:tcW w:type="dxa" w:w="15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w:t>
            </w:r>
          </w:p>
        </w:tc>
        <w:tc>
          <w:tcPr>
            <w:tcW w:type="dxa" w:w="4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Chánh Văn phòng: phụ trách chung</w:t>
            </w:r>
          </w:p>
        </w:tc>
        <w:tc>
          <w:tcPr>
            <w:tcW w:type="dxa" w:w="36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100% nhiệm vụ lãnh đạo Ban giao đúng tiến độ; 100% báo cáo tổng hợp đúng hạn; 100% chỉ tiêu kế hoạch chuyển đổi số cơ quan</w:t>
            </w:r>
          </w:p>
        </w:tc>
      </w:tr>
      <w:tr>
        <w:trPr>
          <w:cantSplit/>
          <w:tblHeader w:val="off"/>
        </w:trPr>
        <w:tc>
          <w:tcPr>
            <w:tcW w:type="dxa" w:w="15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phó (3)</w:t>
            </w:r>
          </w:p>
        </w:tc>
        <w:tc>
          <w:tcPr>
            <w:tcW w:type="dxa" w:w="4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Tổng hợp, chuyển đổi số / Hành chính, quản trị, tài chính / Chính sách, bảo vệ sức khỏe</w:t>
            </w:r>
          </w:p>
        </w:tc>
        <w:tc>
          <w:tcPr>
            <w:tcW w:type="dxa" w:w="36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 đ, e chấm theo lĩnh vực</w:t>
            </w:r>
          </w:p>
        </w:tc>
      </w:tr>
      <w:tr>
        <w:trPr>
          <w:cantSplit/>
          <w:tblHeader w:val="off"/>
        </w:trPr>
        <w:tc>
          <w:tcPr>
            <w:tcW w:type="dxa" w:w="15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Chuyên viên, công chức (8)</w:t>
            </w:r>
          </w:p>
        </w:tc>
        <w:tc>
          <w:tcPr>
            <w:tcW w:type="dxa" w:w="4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 toán, tài sản; quản trị, lịch công tác; tổng hợp, báo cáo, nâng lương, đánh giá nội bộ; chính sách, lễ tang; bảo vệ sức khỏe cán bộ; CNTT, chuyển đổi số; văn thư, lưu trữ, văn bản mật; hành chính, hậu cần, phục vụ họp</w:t>
            </w:r>
          </w:p>
        </w:tc>
        <w:tc>
          <w:tcPr>
            <w:tcW w:type="dxa" w:w="36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Ví dụ: 100% văn bản đến chuyển trong ngày; 100% văn bản đi không sai thể thức; 100% quy trình văn bản mật không thất lạc, lộ lọt; 100% báo cáo quyết toán, thuế đúng hạn</w:t>
            </w:r>
          </w:p>
        </w:tc>
      </w:tr>
      <w:tr>
        <w:trPr>
          <w:cantSplit/>
          <w:tblHeader w:val="off"/>
        </w:trPr>
        <w:tc>
          <w:tcPr>
            <w:tcW w:type="dxa" w:w="15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lao động hỗ trợ, phục vụ</w:t>
            </w:r>
          </w:p>
        </w:tc>
        <w:tc>
          <w:tcPr>
            <w:tcW w:type="dxa" w:w="41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Lái xe, nhân viên phục vụ, lễ tân, bảo vệ. Sơ đồ phân công chưa liệt kê các vị trí này, nhưng danh mục có công việc D.002 (vệ sinh cơ quan) và D.004 (đưa đón, lễ tân)</w:t>
            </w:r>
          </w:p>
        </w:tc>
        <w:tc>
          <w:tcPr>
            <w:tcW w:type="dxa" w:w="36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Chấm theo bộ tiêu chí riêng a, b, c ở mục 2.4, không theo sản phẩm</w:t>
            </w:r>
          </w:p>
        </w:tc>
      </w:tr>
    </w:tbl>
    <w:p>
      <w:pPr>
        <w:spacing w:after="100"/>
      </w:pPr>
    </w:p>
    <w:p>
      <w:pPr>
        <w:spacing w:after="100" w:before="0" w:line="300"/>
        <w:jc w:val="both"/>
      </w:pPr>
      <w:r>
        <w:rPr>
          <w:rFonts w:ascii="Times New Roman" w:cs="Times New Roman" w:eastAsia="Times New Roman" w:hAnsi="Times New Roman"/>
          <w:b/>
          <w:bCs/>
          <w:sz w:val="26"/>
          <w:szCs w:val="26"/>
        </w:rPr>
        <w:t xml:space="preserve">Sản phẩm chính.</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B (24 công việc văn thư, hành chính, tài chính, tổng hợp). Ví dụ: B.001 tiếp nhận văn bản đến (0,0556); B.012 kiểm tra thể thức văn bản của Ban; B.014, B.015, B.018, B.021, B.022 báo cáo tuần, tháng, quý, 6 tháng, năm của Ban (1,3333 đến 3,3333); B.023 tài chính kế toán, quyết toán (4,4444); B.024 tham mưu xây dựng phần mềm (4,4444).</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C.001; C.008 bài phát biểu của lãnh đạo Ban (1,6667); C.011 bài phát biểu của Thường trực Tỉnh ủy (3).</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D.003; D.002 và D.004 chỉ để giao việc cho người lao động hỗ trợ, phục vụ.</w:t>
      </w:r>
    </w:p>
    <w:p>
      <w:pPr>
        <w:spacing w:after="100" w:before="0" w:line="300"/>
        <w:jc w:val="both"/>
      </w:pPr>
      <w:r>
        <w:rPr>
          <w:rFonts w:ascii="Times New Roman" w:cs="Times New Roman" w:eastAsia="Times New Roman" w:hAnsi="Times New Roman"/>
          <w:b/>
          <w:bCs/>
          <w:sz w:val="26"/>
          <w:szCs w:val="26"/>
        </w:rPr>
        <w:t xml:space="preserve">Trục tập thể đặc thù (40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24"/>
        <w:gridCol w:w="3433"/>
        <w:gridCol w:w="824"/>
        <w:gridCol w:w="4274"/>
      </w:tblGrid>
      <w:tr>
        <w:trPr>
          <w:cantSplit/>
          <w:tblHeader/>
        </w:trPr>
        <w:tc>
          <w:tcPr>
            <w:tcW w:type="dxa" w:w="82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Mã</w:t>
            </w:r>
          </w:p>
        </w:tc>
        <w:tc>
          <w:tcPr>
            <w:tcW w:type="dxa" w:w="343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Trục</w:t>
            </w:r>
          </w:p>
        </w:tc>
        <w:tc>
          <w:tcPr>
            <w:tcW w:type="dxa" w:w="82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427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Chỉ số định lượng</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VP1</w:t>
            </w:r>
          </w:p>
        </w:tc>
        <w:tc>
          <w:tcPr>
            <w:tcW w:type="dxa" w:w="34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Tổng hợp, điều phối chương trình công tác và chế độ thông tin, báo cáo của Ban</w:t>
            </w:r>
          </w:p>
        </w:tc>
        <w:tc>
          <w:tcPr>
            <w:tcW w:type="dxa" w:w="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42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báo cáo tuần, tháng, quý, 6 tháng, năm của Ban đúng hạn; tỷ lệ thông báo kết luận của lãnh đạo Ban gửi đúng hạn</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VP2</w:t>
            </w:r>
          </w:p>
        </w:tc>
        <w:tc>
          <w:tcPr>
            <w:tcW w:type="dxa" w:w="34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thư, lưu trữ, hành chính, quản trị, tài chính, hậu cần</w:t>
            </w:r>
          </w:p>
        </w:tc>
        <w:tc>
          <w:tcPr>
            <w:tcW w:type="dxa" w:w="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42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văn bản đến chuyển trong ngày; tỷ lệ văn bản đi đúng thể thức; số lần thất lạc văn bản mật (mục tiêu 0); tỷ lệ báo cáo tài chính, thuế, quyết toán đúng hạn</w:t>
            </w:r>
          </w:p>
        </w:tc>
      </w:tr>
      <w:tr>
        <w:trPr>
          <w:cantSplit/>
          <w:tblHeader w:val="off"/>
        </w:trPr>
        <w:tc>
          <w:tcPr>
            <w:tcW w:type="dxa" w:w="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VP3</w:t>
            </w:r>
          </w:p>
        </w:tc>
        <w:tc>
          <w:tcPr>
            <w:tcW w:type="dxa" w:w="34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Bảo vệ, chăm sóc sức khỏe và chính sách cán bộ; tổ chức cán bộ, thi đua, cải cách hành chính của cơ quan</w:t>
            </w:r>
          </w:p>
        </w:tc>
        <w:tc>
          <w:tcPr>
            <w:tcW w:type="dxa" w:w="82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42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Tỷ lệ hồ sơ chế độ, chính sách đúng hạn; tỷ lệ cán bộ diện quản lý được khám sức khỏe định kỳ; tỷ lệ hồ sơ nâng lương nội bộ đúng hạn</w:t>
            </w:r>
          </w:p>
        </w:tc>
      </w:tr>
    </w:tbl>
    <w:p>
      <w:pPr>
        <w:spacing w:after="100"/>
      </w:pPr>
    </w:p>
    <w:p>
      <w:r>
        <w:br w:type="page"/>
      </w:r>
    </w:p>
    <w:p>
      <w:pPr>
        <w:spacing w:after="80" w:before="0"/>
        <w:jc w:val="center"/>
      </w:pPr>
      <w:r>
        <w:rPr>
          <w:rFonts w:ascii="Times New Roman" w:cs="Times New Roman" w:eastAsia="Times New Roman" w:hAnsi="Times New Roman"/>
          <w:b/>
          <w:bCs/>
          <w:color w:val="7B0F1E"/>
          <w:sz w:val="22"/>
          <w:szCs w:val="22"/>
        </w:rPr>
        <w:t xml:space="preserve">PHỤ LỤC II</w:t>
      </w:r>
    </w:p>
    <w:p>
      <w:pPr>
        <w:pStyle w:val="Title"/>
        <w:spacing w:after="240"/>
        <w:jc w:val="center"/>
      </w:pPr>
      <w:r>
        <w:rPr>
          <w:rFonts w:ascii="Times New Roman" w:cs="Times New Roman" w:eastAsia="Times New Roman" w:hAnsi="Times New Roman"/>
          <w:b/>
          <w:bCs/>
          <w:sz w:val="32"/>
          <w:szCs w:val="32"/>
        </w:rPr>
        <w:t xml:space="preserve">Xác định cấp độ an toàn thông tin và phương án bảo đảm cho Phần mềm quản lý, đánh giá kết quả thực hiện nhiệm vụ bằng KPI/OKR</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Trả lời:</w:t>
      </w:r>
      <w:r>
        <w:rPr>
          <w:rFonts w:ascii="Times New Roman" w:cs="Times New Roman" w:eastAsia="Times New Roman" w:hAnsi="Times New Roman"/>
          <w:sz w:val="26"/>
          <w:szCs w:val="26"/>
        </w:rPr>
        <w:t xml:space="preserve"> yêu cầu 3 của Đề kiểm tra năng lực BTCTU.</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Trạng thái:</w:t>
      </w:r>
      <w:r>
        <w:rPr>
          <w:rFonts w:ascii="Times New Roman" w:cs="Times New Roman" w:eastAsia="Times New Roman" w:hAnsi="Times New Roman"/>
          <w:sz w:val="26"/>
          <w:szCs w:val="26"/>
        </w:rPr>
        <w:t xml:space="preserve"> bản đề xuất để đơn vị chuyên trách an toàn thông tin thẩm định và chủ quản hệ thống phê duyệt.</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Cách đọc các dấu:</w:t>
      </w:r>
      <w:r>
        <w:rPr>
          <w:rFonts w:ascii="Times New Roman" w:cs="Times New Roman" w:eastAsia="Times New Roman" w:hAnsi="Times New Roman"/>
          <w:sz w:val="26"/>
          <w:szCs w:val="26"/>
        </w:rPr>
        <w:t xml:space="preserve"> </w:t>
      </w:r>
      <w:r>
        <w:rPr>
          <w:rFonts w:ascii="Times New Roman" w:cs="Times New Roman" w:eastAsia="Times New Roman" w:hAnsi="Times New Roman"/>
          <w:b/>
          <w:bCs/>
          <w:color w:val="1F3864"/>
          <w:sz w:val="26"/>
          <w:szCs w:val="26"/>
        </w:rPr>
        <w:t xml:space="preserve">[Có]</w:t>
      </w:r>
      <w:r>
        <w:rPr>
          <w:rFonts w:ascii="Times New Roman" w:cs="Times New Roman" w:eastAsia="Times New Roman" w:hAnsi="Times New Roman"/>
          <w:sz w:val="26"/>
          <w:szCs w:val="26"/>
        </w:rPr>
        <w:t xml:space="preserve"> là biện pháp đã cài trong phần mềm và đã kiểm thử. </w:t>
      </w:r>
      <w:r>
        <w:rPr>
          <w:rFonts w:ascii="Times New Roman" w:cs="Times New Roman" w:eastAsia="Times New Roman" w:hAnsi="Times New Roman"/>
          <w:b/>
          <w:bCs/>
          <w:color w:val="1F3864"/>
          <w:sz w:val="26"/>
          <w:szCs w:val="26"/>
        </w:rPr>
        <w:t xml:space="preserve">[Một phần]</w:t>
      </w:r>
      <w:r>
        <w:rPr>
          <w:rFonts w:ascii="Times New Roman" w:cs="Times New Roman" w:eastAsia="Times New Roman" w:hAnsi="Times New Roman"/>
          <w:sz w:val="26"/>
          <w:szCs w:val="26"/>
        </w:rPr>
        <w:t xml:space="preserve"> là biện pháp đã cài một phần, phần còn lại ghi kèm. </w:t>
      </w:r>
      <w:r>
        <w:rPr>
          <w:rFonts w:ascii="Times New Roman" w:cs="Times New Roman" w:eastAsia="Times New Roman" w:hAnsi="Times New Roman"/>
          <w:b/>
          <w:bCs/>
          <w:color w:val="1F3864"/>
          <w:sz w:val="26"/>
          <w:szCs w:val="26"/>
        </w:rPr>
        <w:t xml:space="preserve">[Chưa có – đề xuất bổ sung trong tương lai]</w:t>
      </w:r>
      <w:r>
        <w:rPr>
          <w:rFonts w:ascii="Times New Roman" w:cs="Times New Roman" w:eastAsia="Times New Roman" w:hAnsi="Times New Roman"/>
          <w:sz w:val="26"/>
          <w:szCs w:val="26"/>
        </w:rPr>
        <w:t xml:space="preserve"> là biện pháp cần có khi triển khai thật nhưng phần mềm hiện chưa cài; đây là hướng phát triển tiếp theo, không phải chức năng đã giao. </w:t>
      </w:r>
      <w:r>
        <w:rPr>
          <w:rFonts w:ascii="Times New Roman" w:cs="Times New Roman" w:eastAsia="Times New Roman" w:hAnsi="Times New Roman"/>
          <w:b/>
          <w:bCs/>
          <w:color w:val="1F3864"/>
          <w:sz w:val="26"/>
          <w:szCs w:val="26"/>
        </w:rPr>
        <w:t xml:space="preserve">[Sai lệch có chủ đích]</w:t>
      </w:r>
      <w:r>
        <w:rPr>
          <w:rFonts w:ascii="Times New Roman" w:cs="Times New Roman" w:eastAsia="Times New Roman" w:hAnsi="Times New Roman"/>
          <w:sz w:val="26"/>
          <w:szCs w:val="26"/>
        </w:rPr>
        <w:t xml:space="preserve"> là yêu cầu bị bỏ theo quyết định đã ghi.</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Nguồn:</w:t>
      </w:r>
      <w:r>
        <w:rPr>
          <w:rFonts w:ascii="Times New Roman" w:cs="Times New Roman" w:eastAsia="Times New Roman" w:hAnsi="Times New Roman"/>
          <w:sz w:val="26"/>
          <w:szCs w:val="26"/>
        </w:rPr>
        <w:t xml:space="preserve"> Nghị định 85/2016/NĐ-CP (NĐ 85); Nghị định 63/2026/NĐ-CP; Nghị định 165/2025/NĐ-CP; Quy định 342-QĐ/BTCTW (QĐ 342); Hướng dẫn 07-HD/VPTW; Công văn 1638-CV/TU kèm Quy định 348-QĐ/BTCTW. Các bản PDF scan là bản OCR, số điều cần đối chiếu bản gốc; các văn bản có thể đã được sửa đổi hoặc thay thế, cần kiểm tra trước khi nộp.</w:t>
      </w:r>
    </w:p>
    <w:p>
      <w:pPr>
        <w:pStyle w:val="Heading1"/>
        <w:keepNext/>
        <w:spacing w:after="140" w:before="320"/>
      </w:pPr>
      <w:r>
        <w:rPr>
          <w:rFonts w:ascii="Times New Roman" w:cs="Times New Roman" w:eastAsia="Times New Roman" w:hAnsi="Times New Roman"/>
          <w:b/>
          <w:bCs/>
          <w:color w:val="7B0F1E"/>
          <w:sz w:val="30"/>
          <w:szCs w:val="30"/>
        </w:rPr>
        <w:t xml:space="preserve">1. Mô tả hệ thống và thông tin xử lý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87"/>
        <w:gridCol w:w="7368"/>
      </w:tblGrid>
      <w:tr>
        <w:trPr>
          <w:cantSplit/>
          <w:tblHeader/>
        </w:trPr>
        <w:tc>
          <w:tcPr>
            <w:tcW w:type="dxa" w:w="198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736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Mô tả</w:t>
            </w:r>
          </w:p>
        </w:tc>
      </w:tr>
      <w:tr>
        <w:trPr>
          <w:cantSplit/>
          <w:tblHeader w:val="off"/>
        </w:trPr>
        <w:tc>
          <w:tcPr>
            <w:tcW w:type="dxa" w:w="19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Mục đích</w:t>
            </w:r>
          </w:p>
        </w:tc>
        <w:tc>
          <w:tcPr>
            <w:tcW w:type="dxa" w:w="7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đánh giá kết quả thực hiện nhiệm vụ của cán bộ, công chức và các phòng thuộc Ban Tổ chức Tỉnh ủy theo tháng, quý, năm</w:t>
            </w:r>
          </w:p>
        </w:tc>
      </w:tr>
      <w:tr>
        <w:trPr>
          <w:cantSplit/>
          <w:tblHeader w:val="off"/>
        </w:trPr>
        <w:tc>
          <w:tcPr>
            <w:tcW w:type="dxa" w:w="19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dùng</w:t>
            </w:r>
          </w:p>
        </w:tc>
        <w:tc>
          <w:tcPr>
            <w:tcW w:type="dxa" w:w="7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Nội bộ Ban: Trưởng ban, Phó Trưởng ban, Trưởng và Phó phòng, chuyên viên, Văn phòng, quản trị hệ thống, quản trị dữ liệu, đại diện Ban Thường vụ. Khoảng vài chục người, không phục vụ người dân, doanh nghiệp</w:t>
            </w:r>
          </w:p>
        </w:tc>
      </w:tr>
      <w:tr>
        <w:trPr>
          <w:cantSplit/>
          <w:tblHeader w:val="off"/>
        </w:trPr>
        <w:tc>
          <w:tcPr>
            <w:tcW w:type="dxa" w:w="19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Thông tin xử lý</w:t>
            </w:r>
          </w:p>
        </w:tc>
        <w:tc>
          <w:tcPr>
            <w:tcW w:type="dxa" w:w="7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Họ tên, chức vụ, đơn vị cán bộ; công việc được giao và kết quả; điểm và xếp loại; nhận xét thẩm định; tài liệu đính kèm. Tùy chọn có hồ sơ mở rộng (ngày sinh, số định danh, email, điện thoại)</w:t>
            </w:r>
          </w:p>
        </w:tc>
      </w:tr>
      <w:tr>
        <w:trPr>
          <w:cantSplit/>
          <w:tblHeader w:val="off"/>
        </w:trPr>
        <w:tc>
          <w:tcPr>
            <w:tcW w:type="dxa" w:w="19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Không xử lý</w:t>
            </w:r>
          </w:p>
        </w:tc>
        <w:tc>
          <w:tcPr>
            <w:tcW w:type="dxa" w:w="7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 bí mật nhà nước.</w:t>
            </w:r>
            <w:r>
              <w:rPr>
                <w:rFonts w:ascii="Times New Roman" w:cs="Times New Roman" w:eastAsia="Times New Roman" w:hAnsi="Times New Roman"/>
                <w:b w:val="false"/>
                <w:bCs w:val="false"/>
                <w:sz w:val="20"/>
                <w:szCs w:val="20"/>
              </w:rPr>
              <w:t xml:space="preserve"> Công việc liên quan văn bản mật chỉ ghi số lượng và nhãn, không ghi nội dung. Không lưu dữ liệu mức 3 của Công văn 1638-CV/TU (lịch sử bản thân, tài sản thu nhập, quan hệ gia đình)</w:t>
            </w:r>
          </w:p>
        </w:tc>
      </w:tr>
      <w:tr>
        <w:trPr>
          <w:cantSplit/>
          <w:tblHeader w:val="off"/>
        </w:trPr>
        <w:tc>
          <w:tcPr>
            <w:tcW w:type="dxa" w:w="19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nối ngoài</w:t>
            </w:r>
          </w:p>
        </w:tc>
        <w:tc>
          <w:tcPr>
            <w:tcW w:type="dxa" w:w="7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Chưa kết nối. Thiết kế để sau này kết nối hệ thống Trung ương qua nền tảng chia sẻ dữ liệu của Đảng</w:t>
            </w:r>
          </w:p>
        </w:tc>
      </w:tr>
      <w:tr>
        <w:trPr>
          <w:cantSplit/>
          <w:tblHeader w:val="off"/>
        </w:trPr>
        <w:tc>
          <w:tcPr>
            <w:tcW w:type="dxa" w:w="19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Công nghệ</w:t>
            </w:r>
          </w:p>
        </w:tc>
        <w:tc>
          <w:tcPr>
            <w:tcW w:type="dxa" w:w="7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Backend NestJS, frontend Next.js, cơ sở dữ liệu PostgreSQL, kho tệp tương thích S3 (MinIO)</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2. Xác định cấp độ</w:t>
      </w:r>
    </w:p>
    <w:p>
      <w:pPr>
        <w:pStyle w:val="Heading2"/>
        <w:keepNext/>
        <w:spacing w:after="120" w:before="260"/>
      </w:pPr>
      <w:r>
        <w:rPr>
          <w:rFonts w:ascii="Times New Roman" w:cs="Times New Roman" w:eastAsia="Times New Roman" w:hAnsi="Times New Roman"/>
          <w:b/>
          <w:bCs/>
          <w:color w:val="1F1F1F"/>
          <w:sz w:val="28"/>
          <w:szCs w:val="28"/>
        </w:rPr>
        <w:t xml:space="preserve">2.1. Theo loại thông tin: cấp độ 2</w:t>
      </w:r>
    </w:p>
    <w:p>
      <w:pPr>
        <w:spacing w:after="100" w:before="0" w:line="300"/>
        <w:jc w:val="both"/>
      </w:pPr>
      <w:r>
        <w:rPr>
          <w:rFonts w:ascii="Times New Roman" w:cs="Times New Roman" w:eastAsia="Times New Roman" w:hAnsi="Times New Roman"/>
          <w:b/>
          <w:bCs/>
          <w:color w:val="1F3864"/>
          <w:sz w:val="26"/>
          <w:szCs w:val="26"/>
        </w:rPr>
        <w:t xml:space="preserve">[NĐ 85 Điều 5, Điều 6, Điều 8.1, Điều 9]</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Hệ thống có một chủ quản (Ban Tổ chức Tỉnh ủy), hoạt động độc lập, phục vụ trực tiếp nghiệp vụ của cơ quan (Điều 5.1).</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Hệ thống </w:t>
      </w:r>
      <w:r>
        <w:rPr>
          <w:rFonts w:ascii="Times New Roman" w:cs="Times New Roman" w:eastAsia="Times New Roman" w:hAnsi="Times New Roman"/>
          <w:b/>
          <w:bCs/>
          <w:sz w:val="26"/>
          <w:szCs w:val="26"/>
        </w:rPr>
        <w:t xml:space="preserve">phục vụ hoạt động nội bộ của cơ quan và có xử lý thông tin riêng, thông tin cá nhân của người sử dụng nhưng không xử lý thông tin bí mật nhà nước</w:t>
      </w:r>
      <w:r>
        <w:rPr>
          <w:rFonts w:ascii="Times New Roman" w:cs="Times New Roman" w:eastAsia="Times New Roman" w:hAnsi="Times New Roman"/>
          <w:sz w:val="26"/>
          <w:szCs w:val="26"/>
        </w:rPr>
        <w:t xml:space="preserve"> thì là cấp độ 2 (Điều 8.1). Dữ liệu cán bộ, kết quả đánh giá thuộc nhóm này.</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Hệ thống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thuộc cấp độ 3 theo Điều 9: không xử lý bí mật nhà nước (Điều 9.1); không phục vụ người dân, doanh nghiệp (Điều 9.2); không phải hạ tầng thông tin dùng chung của một ngành, một tỉnh (Điều 9.3); không phải hệ thống điều khiển công nghiệp (Điều 9.4).</w:t>
      </w:r>
    </w:p>
    <w:p>
      <w:pPr>
        <w:pStyle w:val="Heading2"/>
        <w:keepNext/>
        <w:spacing w:after="120" w:before="260"/>
      </w:pPr>
      <w:r>
        <w:rPr>
          <w:rFonts w:ascii="Times New Roman" w:cs="Times New Roman" w:eastAsia="Times New Roman" w:hAnsi="Times New Roman"/>
          <w:b/>
          <w:bCs/>
          <w:color w:val="1F1F1F"/>
          <w:sz w:val="28"/>
          <w:szCs w:val="28"/>
        </w:rPr>
        <w:t xml:space="preserve">2.2. Theo yêu cầu thực tiễn: đề xuất cấp độ 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51"/>
        <w:gridCol w:w="6104"/>
      </w:tblGrid>
      <w:tr>
        <w:trPr>
          <w:cantSplit/>
          <w:tblHeader/>
        </w:trPr>
        <w:tc>
          <w:tcPr>
            <w:tcW w:type="dxa" w:w="325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Căn cứ</w:t>
            </w:r>
          </w:p>
        </w:tc>
        <w:tc>
          <w:tcPr>
            <w:tcW w:type="dxa" w:w="610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r>
      <w:tr>
        <w:trPr>
          <w:cantSplit/>
          <w:tblHeader w:val="off"/>
        </w:trPr>
        <w:tc>
          <w:tcPr>
            <w:tcW w:type="dxa" w:w="32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07-HD/VPTW mục V</w:t>
            </w:r>
          </w:p>
        </w:tc>
        <w:tc>
          <w:tcPr>
            <w:tcW w:type="dxa" w:w="61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Hệ thống của các cơ quan, đơn vị kết nối vào nền tảng chia sẻ dữ liệu của Đảng phải bảo đảm an toàn thông tin </w:t>
            </w:r>
            <w:r>
              <w:rPr>
                <w:rFonts w:ascii="Times New Roman" w:cs="Times New Roman" w:eastAsia="Times New Roman" w:hAnsi="Times New Roman"/>
                <w:b/>
                <w:bCs/>
                <w:sz w:val="20"/>
                <w:szCs w:val="20"/>
              </w:rPr>
              <w:t xml:space="preserve">từ cấp độ 3 trở lên</w:t>
            </w:r>
            <w:r>
              <w:rPr>
                <w:rFonts w:ascii="Times New Roman" w:cs="Times New Roman" w:eastAsia="Times New Roman" w:hAnsi="Times New Roman"/>
                <w:b w:val="false"/>
                <w:bCs w:val="false"/>
                <w:sz w:val="20"/>
                <w:szCs w:val="20"/>
              </w:rPr>
              <w:t xml:space="preserve">, ngoài việc bảo đảm theo cấp độ đã được phê duyệt</w:t>
            </w:r>
          </w:p>
        </w:tc>
      </w:tr>
      <w:tr>
        <w:trPr>
          <w:cantSplit/>
          <w:tblHeader w:val="off"/>
        </w:trPr>
        <w:tc>
          <w:tcPr>
            <w:tcW w:type="dxa" w:w="32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348-QĐ/BTCTW, Điều 26.1, dẫn trong Công văn 1638-CV/TU</w:t>
            </w:r>
          </w:p>
        </w:tc>
        <w:tc>
          <w:tcPr>
            <w:tcW w:type="dxa" w:w="61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Hệ thống, cơ sở dữ liệu của cơ quan tiếp nhận phải được xác định cấp độ (</w:t>
            </w:r>
            <w:r>
              <w:rPr>
                <w:rFonts w:ascii="Times New Roman" w:cs="Times New Roman" w:eastAsia="Times New Roman" w:hAnsi="Times New Roman"/>
                <w:b/>
                <w:bCs/>
                <w:sz w:val="20"/>
                <w:szCs w:val="20"/>
              </w:rPr>
              <w:t xml:space="preserve">tối thiểu cấp độ 3</w:t>
            </w:r>
            <w:r>
              <w:rPr>
                <w:rFonts w:ascii="Times New Roman" w:cs="Times New Roman" w:eastAsia="Times New Roman" w:hAnsi="Times New Roman"/>
                <w:b w:val="false"/>
                <w:bCs w:val="false"/>
                <w:sz w:val="20"/>
                <w:szCs w:val="20"/>
              </w:rPr>
              <w:t xml:space="preserve">) và triển khai đầy đủ phương án bảo đảm trước khi kết nối. Hồ sơ đề nghị kết nối kèm kết quả phê duyệt cấp độ (tối thiểu cấp độ 3)</w:t>
            </w:r>
          </w:p>
        </w:tc>
      </w:tr>
      <w:tr>
        <w:trPr>
          <w:cantSplit/>
          <w:tblHeader w:val="off"/>
        </w:trPr>
        <w:tc>
          <w:tcPr>
            <w:tcW w:type="dxa" w:w="32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Mức nhạy cảm của dữ liệu</w:t>
            </w:r>
          </w:p>
        </w:tc>
        <w:tc>
          <w:tcPr>
            <w:tcW w:type="dxa" w:w="61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đánh giá cán bộ được dùng cho quy hoạch, đào tạo, luân chuyển, bổ nhiệm, khen thưởng, kỷ luật (39-QĐ/TU Điều 3.5). Lộ hoặc bị sửa gây hậu quả lớn hơn thông tin cá nhân thông thường</w:t>
            </w:r>
          </w:p>
        </w:tc>
      </w:tr>
      <w:tr>
        <w:trPr>
          <w:cantSplit/>
          <w:tblHeader w:val="off"/>
        </w:trPr>
        <w:tc>
          <w:tcPr>
            <w:tcW w:type="dxa" w:w="32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Tránh thẩm định lại</w:t>
            </w:r>
          </w:p>
        </w:tc>
        <w:tc>
          <w:tcPr>
            <w:tcW w:type="dxa" w:w="61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Thiết kế ngay theo cấp 3 để không phải nâng cấp và thẩm định lại khi kết nối</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2.3. Kết luận</w:t>
      </w:r>
    </w:p>
    <w:p>
      <w:pPr>
        <w:spacing w:after="100" w:before="0" w:line="300"/>
        <w:jc w:val="both"/>
      </w:pPr>
      <w:r>
        <w:rPr>
          <w:rFonts w:ascii="Times New Roman" w:cs="Times New Roman" w:eastAsia="Times New Roman" w:hAnsi="Times New Roman"/>
          <w:b/>
          <w:bCs/>
          <w:sz w:val="26"/>
          <w:szCs w:val="26"/>
        </w:rPr>
        <w:t xml:space="preserve">Đề xuất xác định hệ thống ở cấp độ an toàn thông tin 3.</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Điều kiện để kết luận đứng vững: hệ thống </w:t>
      </w:r>
      <w:r>
        <w:rPr>
          <w:rFonts w:ascii="Times New Roman" w:cs="Times New Roman" w:eastAsia="Times New Roman" w:hAnsi="Times New Roman"/>
          <w:b/>
          <w:bCs/>
          <w:sz w:val="26"/>
          <w:szCs w:val="26"/>
        </w:rPr>
        <w:t xml:space="preserve">không xử lý nội dung bí mật nhà nước</w:t>
      </w:r>
      <w:r>
        <w:rPr>
          <w:rFonts w:ascii="Times New Roman" w:cs="Times New Roman" w:eastAsia="Times New Roman" w:hAnsi="Times New Roman"/>
          <w:sz w:val="26"/>
          <w:szCs w:val="26"/>
        </w:rPr>
        <w:t xml:space="preserve">. Nếu có, phải xử lý riêng theo Nghị định 63/2026 và xem lại cấp độ (mục 4.5).</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Nếu cơ quan xác nhận </w:t>
      </w:r>
      <w:r>
        <w:rPr>
          <w:rFonts w:ascii="Times New Roman" w:cs="Times New Roman" w:eastAsia="Times New Roman" w:hAnsi="Times New Roman"/>
          <w:b/>
          <w:bCs/>
          <w:sz w:val="26"/>
          <w:szCs w:val="26"/>
        </w:rPr>
        <w:t xml:space="preserve">không kết nối</w:t>
      </w:r>
      <w:r>
        <w:rPr>
          <w:rFonts w:ascii="Times New Roman" w:cs="Times New Roman" w:eastAsia="Times New Roman" w:hAnsi="Times New Roman"/>
          <w:sz w:val="26"/>
          <w:szCs w:val="26"/>
        </w:rPr>
        <w:t xml:space="preserve"> hệ thống Trung ương và chỉ dùng nội bộ, cấp độ 2 là đủ về pháp lý. Khi đó đổi kết luận thành cấp 2 và ghi rõ điều kiện nâng lên cấp 3 trước khi kết nối.</w:t>
      </w:r>
    </w:p>
    <w:p>
      <w:pPr>
        <w:tabs>
          <w:tab w:val="left" w:pos="660"/>
        </w:tabs>
        <w:spacing w:after="60" w:line="300"/>
        <w:ind w:left="660" w:hanging="30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Nếu hệ thống gồm nhiều thành phần với cấp độ khác nhau thì cấp độ của cả hệ thống là cấp cao nhất (NĐ 85 Điều 5.2).</w:t>
      </w:r>
    </w:p>
    <w:p>
      <w:pPr>
        <w:pStyle w:val="Heading2"/>
        <w:keepNext/>
        <w:spacing w:after="120" w:before="260"/>
      </w:pPr>
      <w:r>
        <w:rPr>
          <w:rFonts w:ascii="Times New Roman" w:cs="Times New Roman" w:eastAsia="Times New Roman" w:hAnsi="Times New Roman"/>
          <w:b/>
          <w:bCs/>
          <w:color w:val="1F1F1F"/>
          <w:sz w:val="28"/>
          <w:szCs w:val="28"/>
        </w:rPr>
        <w:t xml:space="preserve">2.4. Thẩm quyền và hồ sơ</w:t>
      </w:r>
    </w:p>
    <w:p>
      <w:pPr>
        <w:spacing w:after="100" w:before="0" w:line="300"/>
        <w:jc w:val="both"/>
      </w:pPr>
      <w:r>
        <w:rPr>
          <w:rFonts w:ascii="Times New Roman" w:cs="Times New Roman" w:eastAsia="Times New Roman" w:hAnsi="Times New Roman"/>
          <w:b/>
          <w:bCs/>
          <w:color w:val="1F3864"/>
          <w:sz w:val="26"/>
          <w:szCs w:val="26"/>
        </w:rPr>
        <w:t xml:space="preserve">[NĐ 85 Điều 12.2, Điều 15, Điều 20, Điều 21]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4"/>
        <w:gridCol w:w="7151"/>
      </w:tblGrid>
      <w:tr>
        <w:trPr>
          <w:cantSplit/>
          <w:tblHeader/>
        </w:trPr>
        <w:tc>
          <w:tcPr>
            <w:tcW w:type="dxa" w:w="220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715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Quy định</w:t>
            </w:r>
          </w:p>
        </w:tc>
      </w:tr>
      <w:tr>
        <w:trPr>
          <w:cantSplit/>
          <w:tblHeader w:val="off"/>
        </w:trPr>
        <w:tc>
          <w:tcPr>
            <w:tcW w:type="dxa" w:w="2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Chủ quản hệ thống</w:t>
            </w:r>
          </w:p>
        </w:tc>
        <w:tc>
          <w:tcPr>
            <w:tcW w:type="dxa" w:w="7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đứng đầu cơ quan, tức Trưởng Ban Tổ chức Tỉnh ủy, trực tiếp chỉ đạo công tác bảo đảm an toàn thông tin; chưa có đơn vị chuyên trách độc lập thì chỉ định đơn vị công nghệ thông tin làm đơn vị chuyên trách (Điều 20.1)</w:t>
            </w:r>
          </w:p>
        </w:tc>
      </w:tr>
      <w:tr>
        <w:trPr>
          <w:cantSplit/>
          <w:tblHeader w:val="off"/>
        </w:trPr>
        <w:tc>
          <w:tcPr>
            <w:tcW w:type="dxa" w:w="2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Thẩm định hồ sơ cấp 3</w:t>
            </w:r>
          </w:p>
        </w:tc>
        <w:tc>
          <w:tcPr>
            <w:tcW w:type="dxa" w:w="7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Đơn vị chuyên trách về an toàn thông tin của chủ quản (Điều 12.2.a)</w:t>
            </w:r>
          </w:p>
        </w:tc>
      </w:tr>
      <w:tr>
        <w:trPr>
          <w:cantSplit/>
          <w:tblHeader w:val="off"/>
        </w:trPr>
        <w:tc>
          <w:tcPr>
            <w:tcW w:type="dxa" w:w="2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Phê duyệt cấp độ</w:t>
            </w:r>
          </w:p>
        </w:tc>
        <w:tc>
          <w:tcPr>
            <w:tcW w:type="dxa" w:w="7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Chủ quản hệ thống thông tin (Điều 12.2.b); không cần cấp bộ thẩm định như cấp 4, 5</w:t>
            </w:r>
          </w:p>
        </w:tc>
      </w:tr>
      <w:tr>
        <w:trPr>
          <w:cantSplit/>
          <w:tblHeader w:val="off"/>
        </w:trPr>
        <w:tc>
          <w:tcPr>
            <w:tcW w:type="dxa" w:w="2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đề xuất cấp độ</w:t>
            </w:r>
          </w:p>
        </w:tc>
        <w:tc>
          <w:tcPr>
            <w:tcW w:type="dxa" w:w="7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 tài liệu mô tả, thuyết minh tổng quan; (2) tài liệu thiết kế; (3) thuyết minh đề xuất cấp độ theo tiêu chí; (4) thuyết minh phương án bảo đảm an toàn thông tin theo cấp độ (Điều 15)</w:t>
            </w:r>
          </w:p>
        </w:tc>
      </w:tr>
      <w:tr>
        <w:trPr>
          <w:cantSplit/>
          <w:tblHeader w:val="off"/>
        </w:trPr>
        <w:tc>
          <w:tcPr>
            <w:tcW w:type="dxa" w:w="220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tra, đánh giá</w:t>
            </w:r>
          </w:p>
        </w:tc>
        <w:tc>
          <w:tcPr>
            <w:tcW w:type="dxa" w:w="715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Hằng năm đối với hệ thống cấp 3; hai năm một lần với tổng thể cơ quan (Điều 20.2.c)</w:t>
            </w:r>
          </w:p>
        </w:tc>
      </w:tr>
    </w:tbl>
    <w:p>
      <w:pPr>
        <w:spacing w:after="100"/>
      </w:pPr>
    </w:p>
    <w:p>
      <w:pPr>
        <w:spacing w:after="100" w:before="0" w:line="300"/>
        <w:jc w:val="both"/>
      </w:pPr>
      <w:r>
        <w:rPr>
          <w:rFonts w:ascii="Times New Roman" w:cs="Times New Roman" w:eastAsia="Times New Roman" w:hAnsi="Times New Roman"/>
          <w:sz w:val="26"/>
          <w:szCs w:val="26"/>
        </w:rPr>
        <w:t xml:space="preserve">Đối chiếu hồ sơ với tài liệu của dự án: (1) mục 1 của văn bản này và README; (2) tài liệu thiết kế của dự án (kiến trúc, mô hình dữ liệu, phân quyền, nhật ký, tính điểm); (3) mục 2; (4) mục 4 và 5.</w:t>
      </w:r>
    </w:p>
    <w:p>
      <w:pPr>
        <w:pStyle w:val="Heading1"/>
        <w:keepNext/>
        <w:spacing w:after="140" w:before="320"/>
      </w:pPr>
      <w:r>
        <w:rPr>
          <w:rFonts w:ascii="Times New Roman" w:cs="Times New Roman" w:eastAsia="Times New Roman" w:hAnsi="Times New Roman"/>
          <w:b/>
          <w:bCs/>
          <w:color w:val="7B0F1E"/>
          <w:sz w:val="30"/>
          <w:szCs w:val="30"/>
        </w:rPr>
        <w:t xml:space="preserve">3. Rủi ro chính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44"/>
        <w:gridCol w:w="4079"/>
        <w:gridCol w:w="3332"/>
      </w:tblGrid>
      <w:tr>
        <w:trPr>
          <w:cantSplit/>
          <w:tblHeader/>
        </w:trPr>
        <w:tc>
          <w:tcPr>
            <w:tcW w:type="dxa" w:w="194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407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Rủi ro</w:t>
            </w:r>
          </w:p>
        </w:tc>
        <w:tc>
          <w:tcPr>
            <w:tcW w:type="dxa" w:w="333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Hậu quả</w:t>
            </w:r>
          </w:p>
        </w:tc>
      </w:tr>
      <w:tr>
        <w:trPr>
          <w:cantSplit/>
          <w:tblHeader w:val="off"/>
        </w:trPr>
        <w:tc>
          <w:tcPr>
            <w:tcW w:type="dxa" w:w="1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Bảo mật</w:t>
            </w:r>
          </w:p>
        </w:tc>
        <w:tc>
          <w:tcPr>
            <w:tcW w:type="dxa" w:w="40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Lộ điểm, xếp loại, nhận xét của cán bộ</w:t>
            </w:r>
          </w:p>
        </w:tc>
        <w:tc>
          <w:tcPr>
            <w:tcW w:type="dxa" w:w="33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Ảnh hưởng quy hoạch, bổ nhiệm, uy tín cán bộ</w:t>
            </w:r>
          </w:p>
        </w:tc>
      </w:tr>
      <w:tr>
        <w:trPr>
          <w:cantSplit/>
          <w:tblHeader w:val="off"/>
        </w:trPr>
        <w:tc>
          <w:tcPr>
            <w:tcW w:type="dxa" w:w="1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Toàn vẹn</w:t>
            </w:r>
          </w:p>
        </w:tc>
        <w:tc>
          <w:tcPr>
            <w:tcW w:type="dxa" w:w="40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Sửa điểm, xếp loại, xóa dấu vết sau khi phê duyệt</w:t>
            </w:r>
          </w:p>
        </w:tc>
        <w:tc>
          <w:tcPr>
            <w:tcW w:type="dxa" w:w="33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quả đánh giá sai, mất tính khách quan</w:t>
            </w:r>
          </w:p>
        </w:tc>
      </w:tr>
      <w:tr>
        <w:trPr>
          <w:cantSplit/>
          <w:tblHeader w:val="off"/>
        </w:trPr>
        <w:tc>
          <w:tcPr>
            <w:tcW w:type="dxa" w:w="1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Sẵn sàng</w:t>
            </w:r>
          </w:p>
        </w:tc>
        <w:tc>
          <w:tcPr>
            <w:tcW w:type="dxa" w:w="40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Mất dữ liệu, ngừng hệ thống vào kỳ đánh giá</w:t>
            </w:r>
          </w:p>
        </w:tc>
        <w:tc>
          <w:tcPr>
            <w:tcW w:type="dxa" w:w="33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Chậm hạn nộp (ngày 15 tháng 12 với tập thể)</w:t>
            </w:r>
          </w:p>
        </w:tc>
      </w:tr>
      <w:tr>
        <w:trPr>
          <w:cantSplit/>
          <w:tblHeader w:val="off"/>
        </w:trPr>
        <w:tc>
          <w:tcPr>
            <w:tcW w:type="dxa" w:w="1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Bí mật nhà nước</w:t>
            </w:r>
          </w:p>
        </w:tc>
        <w:tc>
          <w:tcPr>
            <w:tcW w:type="dxa" w:w="40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dùng nhập nội dung mật vào ô văn bản tự do hoặc tệp đính kèm</w:t>
            </w:r>
          </w:p>
        </w:tc>
        <w:tc>
          <w:tcPr>
            <w:tcW w:type="dxa" w:w="33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Lộ bí mật nhà nước trên hệ thống nối mạng</w:t>
            </w:r>
          </w:p>
        </w:tc>
      </w:tr>
      <w:tr>
        <w:trPr>
          <w:cantSplit/>
          <w:tblHeader w:val="off"/>
        </w:trPr>
        <w:tc>
          <w:tcPr>
            <w:tcW w:type="dxa" w:w="1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Nội bộ</w:t>
            </w:r>
          </w:p>
        </w:tc>
        <w:tc>
          <w:tcPr>
            <w:tcW w:type="dxa" w:w="40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Người quản trị tự sửa kết quả hoặc đọc nhật ký của chính mình</w:t>
            </w:r>
          </w:p>
        </w:tc>
        <w:tc>
          <w:tcPr>
            <w:tcW w:type="dxa" w:w="33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Gian lận</w:t>
            </w:r>
          </w:p>
        </w:tc>
      </w:tr>
      <w:tr>
        <w:trPr>
          <w:cantSplit/>
          <w:tblHeader w:val="off"/>
        </w:trPr>
        <w:tc>
          <w:tcPr>
            <w:tcW w:type="dxa" w:w="194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Chuỗi cung ứng</w:t>
            </w:r>
          </w:p>
        </w:tc>
        <w:tc>
          <w:tcPr>
            <w:tcW w:type="dxa" w:w="40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Thư viện mã nguồn mở có lỗ hổng</w:t>
            </w:r>
          </w:p>
        </w:tc>
        <w:tc>
          <w:tcPr>
            <w:tcW w:type="dxa" w:w="333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Bị khai thác từ bên ngoài</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4. Phương án bảo đảm an toàn thông tin</w:t>
      </w:r>
    </w:p>
    <w:p>
      <w:pPr>
        <w:spacing w:after="100" w:before="0" w:line="300"/>
        <w:jc w:val="both"/>
      </w:pPr>
      <w:r>
        <w:rPr>
          <w:rFonts w:ascii="Times New Roman" w:cs="Times New Roman" w:eastAsia="Times New Roman" w:hAnsi="Times New Roman"/>
          <w:sz w:val="26"/>
          <w:szCs w:val="26"/>
        </w:rPr>
        <w:t xml:space="preserve">Cấu trúc theo nội dung Điều 19.2 NĐ 85 (thiết kế, vận hành, kiểm tra đánh giá, quản lý rủi ro và giám sát, dự phòng ứng cứu, kết thúc vận hành), kết hợp các yêu cầu cụ thể của QĐ 342 Chương IV, V và NĐ 165 Điều 16, 17.</w:t>
      </w:r>
    </w:p>
    <w:p>
      <w:pPr>
        <w:pStyle w:val="Heading2"/>
        <w:keepNext/>
        <w:spacing w:after="120" w:before="260"/>
      </w:pPr>
      <w:r>
        <w:rPr>
          <w:rFonts w:ascii="Times New Roman" w:cs="Times New Roman" w:eastAsia="Times New Roman" w:hAnsi="Times New Roman"/>
          <w:b/>
          <w:bCs/>
          <w:color w:val="1F1F1F"/>
          <w:sz w:val="28"/>
          <w:szCs w:val="28"/>
        </w:rPr>
        <w:t xml:space="preserve">4.1. Biện pháp quản lý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81"/>
        <w:gridCol w:w="5284"/>
        <w:gridCol w:w="2290"/>
      </w:tblGrid>
      <w:tr>
        <w:trPr>
          <w:cantSplit/>
          <w:tblHeader/>
        </w:trPr>
        <w:tc>
          <w:tcPr>
            <w:tcW w:type="dxa" w:w="178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w:t>
            </w:r>
          </w:p>
        </w:tc>
        <w:tc>
          <w:tcPr>
            <w:tcW w:type="dxa" w:w="5284"/>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22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Căn cứ</w:t>
            </w:r>
          </w:p>
        </w:tc>
      </w:tr>
      <w:tr>
        <w:trPr>
          <w:cantSplit/>
          <w:tblHeader w:val="off"/>
        </w:trPr>
        <w:tc>
          <w:tcPr>
            <w:tcW w:type="dxa" w:w="17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Tổ chức</w:t>
            </w:r>
          </w:p>
        </w:tc>
        <w:tc>
          <w:tcPr>
            <w:tcW w:type="dxa" w:w="52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Chủ quản chỉ định đơn vị chuyên trách và đầu mối an toàn thông tin; đầu mối trực vận hành, tiếp nhận sự cố 24/7 với thành phần trọng yếu</w:t>
            </w:r>
          </w:p>
        </w:tc>
        <w:tc>
          <w:tcPr>
            <w:tcW w:type="dxa" w:w="22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85 Điều 20; QĐ 342 Điều 19.1</w:t>
            </w:r>
          </w:p>
        </w:tc>
      </w:tr>
      <w:tr>
        <w:trPr>
          <w:cantSplit/>
          <w:tblHeader w:val="off"/>
        </w:trPr>
        <w:tc>
          <w:tcPr>
            <w:tcW w:type="dxa" w:w="17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chế</w:t>
            </w:r>
          </w:p>
        </w:tc>
        <w:tc>
          <w:tcPr>
            <w:tcW w:type="dxa" w:w="52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Ban hành quy chế sử dụng và bảo đảm an toàn thông tin của hệ thống; cam kết của người dùng; cấm chia sẻ tài khoản</w:t>
            </w:r>
          </w:p>
        </w:tc>
        <w:tc>
          <w:tcPr>
            <w:tcW w:type="dxa" w:w="22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6, Điều 17</w:t>
            </w:r>
          </w:p>
        </w:tc>
      </w:tr>
      <w:tr>
        <w:trPr>
          <w:cantSplit/>
          <w:tblHeader w:val="off"/>
        </w:trPr>
        <w:tc>
          <w:tcPr>
            <w:tcW w:type="dxa" w:w="17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w:t>
            </w:r>
          </w:p>
        </w:tc>
        <w:tc>
          <w:tcPr>
            <w:tcW w:type="dxa" w:w="52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Quyền theo vai trò, nhiệm vụ, phạm vi dữ liệu, thời hạn; quyền tối thiểu; </w:t>
            </w:r>
            <w:r>
              <w:rPr>
                <w:rFonts w:ascii="Times New Roman" w:cs="Times New Roman" w:eastAsia="Times New Roman" w:hAnsi="Times New Roman"/>
                <w:b/>
                <w:bCs/>
                <w:sz w:val="20"/>
                <w:szCs w:val="20"/>
              </w:rPr>
              <w:t xml:space="preserve">tách</w:t>
            </w:r>
            <w:r>
              <w:rPr>
                <w:rFonts w:ascii="Times New Roman" w:cs="Times New Roman" w:eastAsia="Times New Roman" w:hAnsi="Times New Roman"/>
                <w:b w:val="false"/>
                <w:bCs w:val="false"/>
                <w:sz w:val="20"/>
                <w:szCs w:val="20"/>
              </w:rPr>
              <w:t xml:space="preserve"> chủ quản dữ liệu, quản trị dữ liệu, quản trị hệ thống; rà soát và thu hồi khi đổi vị trí</w:t>
            </w:r>
          </w:p>
        </w:tc>
        <w:tc>
          <w:tcPr>
            <w:tcW w:type="dxa" w:w="22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16</w:t>
            </w:r>
          </w:p>
        </w:tc>
      </w:tr>
      <w:tr>
        <w:trPr>
          <w:cantSplit/>
          <w:tblHeader w:val="off"/>
        </w:trPr>
        <w:tc>
          <w:tcPr>
            <w:tcW w:type="dxa" w:w="17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Đào tạo</w:t>
            </w:r>
          </w:p>
        </w:tc>
        <w:tc>
          <w:tcPr>
            <w:tcW w:type="dxa" w:w="52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Tập huấn người dùng, nhất là cấm nhập nội dung bí mật nhà nước vào hệ thống</w:t>
            </w:r>
          </w:p>
        </w:tc>
        <w:tc>
          <w:tcPr>
            <w:tcW w:type="dxa" w:w="22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63/2026</w:t>
            </w:r>
          </w:p>
        </w:tc>
      </w:tr>
      <w:tr>
        <w:trPr>
          <w:cantSplit/>
          <w:tblHeader w:val="off"/>
        </w:trPr>
        <w:tc>
          <w:tcPr>
            <w:tcW w:type="dxa" w:w="17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sự cố</w:t>
            </w:r>
          </w:p>
        </w:tc>
        <w:tc>
          <w:tcPr>
            <w:tcW w:type="dxa" w:w="52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loại 4 mức (thấp, trung bình, cao, nghiêm trọng); tiếp nhận và phân loại trong 1 giờ làm việc; ghi nhận nguyên nhân, phạm vi, biện pháp, kết quả; báo cáo cấp có thẩm quyền</w:t>
            </w:r>
          </w:p>
        </w:tc>
        <w:tc>
          <w:tcPr>
            <w:tcW w:type="dxa" w:w="22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19.3, 19.4, Điều 22</w:t>
            </w:r>
          </w:p>
        </w:tc>
      </w:tr>
      <w:tr>
        <w:trPr>
          <w:cantSplit/>
          <w:tblHeader w:val="off"/>
        </w:trPr>
        <w:tc>
          <w:tcPr>
            <w:tcW w:type="dxa" w:w="17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Đánh giá định kỳ</w:t>
            </w:r>
          </w:p>
        </w:tc>
        <w:tc>
          <w:tcPr>
            <w:tcW w:type="dxa" w:w="52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Đánh giá an toàn hằng năm (cấp 3), thử phục hồi, cập nhật phương án phòng ngừa</w:t>
            </w:r>
          </w:p>
        </w:tc>
        <w:tc>
          <w:tcPr>
            <w:tcW w:type="dxa" w:w="22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85 Điều 20.2; QĐ 342 Điều 19.2</w:t>
            </w:r>
          </w:p>
        </w:tc>
      </w:tr>
      <w:tr>
        <w:trPr>
          <w:cantSplit/>
          <w:tblHeader w:val="off"/>
        </w:trPr>
        <w:tc>
          <w:tcPr>
            <w:tcW w:type="dxa" w:w="17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nhà cung cấp</w:t>
            </w:r>
          </w:p>
        </w:tc>
        <w:tc>
          <w:tcPr>
            <w:tcW w:type="dxa" w:w="52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Hợp đồng nêu mục đích, phạm vi, nghĩa vụ bảo vệ dữ liệu; lưu hồ sơ ít nhất 3 năm khi ủy thác xử lý dữ liệu quan trọng (áp dụng tham chiếu)</w:t>
            </w:r>
          </w:p>
        </w:tc>
        <w:tc>
          <w:tcPr>
            <w:tcW w:type="dxa" w:w="22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165 Điều 16.3</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4.2. Biện pháp kỹ thuật: mạng và hạ tầng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06"/>
        <w:gridCol w:w="3006"/>
        <w:gridCol w:w="1742"/>
        <w:gridCol w:w="3201"/>
      </w:tblGrid>
      <w:tr>
        <w:trPr>
          <w:cantSplit/>
          <w:tblHeader/>
        </w:trPr>
        <w:tc>
          <w:tcPr>
            <w:tcW w:type="dxa" w:w="140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w:t>
            </w:r>
          </w:p>
        </w:tc>
        <w:tc>
          <w:tcPr>
            <w:tcW w:type="dxa" w:w="300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174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Căn cứ</w:t>
            </w:r>
          </w:p>
        </w:tc>
        <w:tc>
          <w:tcPr>
            <w:tcW w:type="dxa" w:w="3201"/>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Tình trạng</w:t>
            </w:r>
          </w:p>
        </w:tc>
      </w:tr>
      <w:tr>
        <w:trPr>
          <w:cantSplit/>
          <w:tblHeader w:val="off"/>
        </w:trPr>
        <w:tc>
          <w:tcPr>
            <w:tcW w:type="dxa" w:w="14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Nơi đặt</w:t>
            </w:r>
          </w:p>
        </w:tc>
        <w:tc>
          <w:tcPr>
            <w:tcW w:type="dxa" w:w="30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Đặt tại trung tâm dữ liệu các cơ quan Đảng khi triển khai thật</w:t>
            </w:r>
          </w:p>
        </w:tc>
        <w:tc>
          <w:tcPr>
            <w:tcW w:type="dxa" w:w="1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20.1</w:t>
            </w:r>
          </w:p>
        </w:tc>
        <w:tc>
          <w:tcPr>
            <w:tcW w:type="dxa" w:w="320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r>
              <w:rPr>
                <w:rFonts w:ascii="Times New Roman" w:cs="Times New Roman" w:eastAsia="Times New Roman" w:hAnsi="Times New Roman"/>
                <w:b w:val="false"/>
                <w:bCs w:val="false"/>
                <w:sz w:val="20"/>
                <w:szCs w:val="20"/>
              </w:rPr>
              <w:t xml:space="preserve"> hiện chạy trên máy phát triển</w:t>
            </w:r>
          </w:p>
        </w:tc>
      </w:tr>
      <w:tr>
        <w:trPr>
          <w:cantSplit/>
          <w:tblHeader w:val="off"/>
        </w:trPr>
        <w:tc>
          <w:tcPr>
            <w:tcW w:type="dxa" w:w="14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vùng mạng</w:t>
            </w:r>
          </w:p>
        </w:tc>
        <w:tc>
          <w:tcPr>
            <w:tcW w:type="dxa" w:w="30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Vùng quản trị tách khỏi vùng khai thác; cơ sở dữ liệu và kho tệp không mở ra mạng người dùng, chỉ máy chủ ứng dụng truy cập được</w:t>
            </w:r>
          </w:p>
        </w:tc>
        <w:tc>
          <w:tcPr>
            <w:tcW w:type="dxa" w:w="1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20.2</w:t>
            </w:r>
          </w:p>
        </w:tc>
        <w:tc>
          <w:tcPr>
            <w:tcW w:type="dxa" w:w="320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4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đường truyền</w:t>
            </w:r>
          </w:p>
        </w:tc>
        <w:tc>
          <w:tcPr>
            <w:tcW w:type="dxa" w:w="30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TLS cho mọi kết nối người dùng và giữa các thành phần; bật cờ </w:t>
            </w:r>
            <w:r>
              <w:rPr>
                <w:rFonts w:ascii="Consolas" w:cs="Consolas" w:eastAsia="Consolas" w:hAnsi="Consolas"/>
                <w:b w:val="false"/>
                <w:bCs w:val="false"/>
                <w:sz w:val="18"/>
                <w:szCs w:val="18"/>
              </w:rPr>
              <w:t xml:space="preserve">Secure</w:t>
            </w:r>
            <w:r>
              <w:rPr>
                <w:rFonts w:ascii="Times New Roman" w:cs="Times New Roman" w:eastAsia="Times New Roman" w:hAnsi="Times New Roman"/>
                <w:b w:val="false"/>
                <w:bCs w:val="false"/>
                <w:sz w:val="20"/>
                <w:szCs w:val="20"/>
              </w:rPr>
              <w:t xml:space="preserve"> cho cookie phiên</w:t>
            </w:r>
          </w:p>
        </w:tc>
        <w:tc>
          <w:tcPr>
            <w:tcW w:type="dxa" w:w="1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21.1</w:t>
            </w:r>
          </w:p>
        </w:tc>
        <w:tc>
          <w:tcPr>
            <w:tcW w:type="dxa" w:w="320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[Một phần]</w:t>
            </w:r>
            <w:r>
              <w:rPr>
                <w:rFonts w:ascii="Times New Roman" w:cs="Times New Roman" w:eastAsia="Times New Roman" w:hAnsi="Times New Roman"/>
                <w:b w:val="false"/>
                <w:bCs w:val="false"/>
                <w:sz w:val="20"/>
                <w:szCs w:val="20"/>
              </w:rPr>
              <w:t xml:space="preserve"> có cấu hình Nginx TLS 1.2/1.3 và biến </w:t>
            </w:r>
            <w:r>
              <w:rPr>
                <w:rFonts w:ascii="Consolas" w:cs="Consolas" w:eastAsia="Consolas" w:hAnsi="Consolas"/>
                <w:b w:val="false"/>
                <w:bCs w:val="false"/>
                <w:sz w:val="18"/>
                <w:szCs w:val="18"/>
              </w:rPr>
              <w:t xml:space="preserve">COOKIE_SECURE</w:t>
            </w:r>
            <w:r>
              <w:rPr>
                <w:rFonts w:ascii="Times New Roman" w:cs="Times New Roman" w:eastAsia="Times New Roman" w:hAnsi="Times New Roman"/>
                <w:b w:val="false"/>
                <w:bCs w:val="false"/>
                <w:sz w:val="20"/>
                <w:szCs w:val="20"/>
              </w:rPr>
              <w:t xml:space="preserve">, đã kiểm thử; chưa có chứng chỉ thật, TLS giữa Nginx và backend còn là HTTP nội bộ</w:t>
            </w:r>
          </w:p>
        </w:tc>
      </w:tr>
      <w:tr>
        <w:trPr>
          <w:cantSplit/>
          <w:tblHeader w:val="off"/>
        </w:trPr>
        <w:tc>
          <w:tcPr>
            <w:tcW w:type="dxa" w:w="14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Tường lửa, giám sát xâm nhập</w:t>
            </w:r>
          </w:p>
        </w:tc>
        <w:tc>
          <w:tcPr>
            <w:tcW w:type="dxa" w:w="30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Tường lửa ứng dụng web và giám sát thời gian thực để phát hiện truy cập bất thường</w:t>
            </w:r>
          </w:p>
        </w:tc>
        <w:tc>
          <w:tcPr>
            <w:tcW w:type="dxa" w:w="1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19.2, Điều 20.2; NĐ 165 Điều 16</w:t>
            </w:r>
          </w:p>
        </w:tc>
        <w:tc>
          <w:tcPr>
            <w:tcW w:type="dxa" w:w="320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4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Kết nối Trung ương</w:t>
            </w:r>
          </w:p>
        </w:tc>
        <w:tc>
          <w:tcPr>
            <w:tcW w:type="dxa" w:w="300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kết nối sau khi kiểm tra, đánh giá an ninh mạng, an ninh dữ liệu; chỉ qua cổng chia sẻ dữ liệu của Đảng</w:t>
            </w:r>
          </w:p>
        </w:tc>
        <w:tc>
          <w:tcPr>
            <w:tcW w:type="dxa" w:w="174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20.1; 07-HD mục V</w:t>
            </w:r>
          </w:p>
        </w:tc>
        <w:tc>
          <w:tcPr>
            <w:tcW w:type="dxa" w:w="320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r>
              <w:rPr>
                <w:rFonts w:ascii="Times New Roman" w:cs="Times New Roman" w:eastAsia="Times New Roman" w:hAnsi="Times New Roman"/>
                <w:b w:val="false"/>
                <w:bCs w:val="false"/>
                <w:sz w:val="20"/>
                <w:szCs w:val="20"/>
              </w:rPr>
              <w:t xml:space="preserve"> mô-đun kết nối chưa làm</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4.3. Biện pháp kỹ thuật: máy chủ và ứng dụng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60"/>
        <w:gridCol w:w="4090"/>
        <w:gridCol w:w="4205"/>
      </w:tblGrid>
      <w:tr>
        <w:trPr>
          <w:cantSplit/>
          <w:tblHeader/>
        </w:trPr>
        <w:tc>
          <w:tcPr>
            <w:tcW w:type="dxa" w:w="106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w:t>
            </w:r>
          </w:p>
        </w:tc>
        <w:tc>
          <w:tcPr>
            <w:tcW w:type="dxa" w:w="409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420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Tình trạng</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Mật khẩu băm argon2id, tối thiểu 12 ký tự; khóa tạm sau 5 lần sai liên tiếp trong 15 phút; thông báo lỗi không phân biệt sai tên hay sai mật khẩu; không có tài khoản mặc định</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 nhiều lớp</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Yêu cầu cho tài khoản quản trị và dữ liệu nhạy cảm (QĐ 342 Điều 7, Điều 21.2)</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r>
              <w:rPr>
                <w:rFonts w:ascii="Times New Roman" w:cs="Times New Roman" w:eastAsia="Times New Roman" w:hAnsi="Times New Roman"/>
                <w:b w:val="false"/>
                <w:bCs w:val="false"/>
                <w:sz w:val="20"/>
                <w:szCs w:val="20"/>
              </w:rPr>
              <w:t xml:space="preserve"> mật khẩu cộng mã TOTP 6 số (RFC 6238) từ ứng dụng Authenticator. Khóa lưu mã hóa AES-256-GCM, mã khôi phục lưu băm, chặn dùng lại mã, sai nhiều lần thì khóa tạm, quản trị đặt lại khi mất thiết bị. </w:t>
            </w:r>
            <w:r>
              <w:rPr>
                <w:rFonts w:ascii="Times New Roman" w:cs="Times New Roman" w:eastAsia="Times New Roman" w:hAnsi="Times New Roman"/>
                <w:b/>
                <w:bCs/>
                <w:sz w:val="20"/>
                <w:szCs w:val="20"/>
              </w:rPr>
              <w:t xml:space="preserve">Khi vận hành thật đặt `MFA_MODE=required`</w:t>
            </w:r>
            <w:r>
              <w:rPr>
                <w:rFonts w:ascii="Times New Roman" w:cs="Times New Roman" w:eastAsia="Times New Roman" w:hAnsi="Times New Roman"/>
                <w:b w:val="false"/>
                <w:bCs w:val="false"/>
                <w:sz w:val="20"/>
                <w:szCs w:val="20"/>
              </w:rPr>
              <w:t xml:space="preserve"> (buộc ba vai trò quản trị, quản trị dữ liệu, đại diện Ban Thường vụ); mặc định </w:t>
            </w:r>
            <w:r>
              <w:rPr>
                <w:rFonts w:ascii="Consolas" w:cs="Consolas" w:eastAsia="Consolas" w:hAnsi="Consolas"/>
                <w:b w:val="false"/>
                <w:bCs w:val="false"/>
                <w:sz w:val="18"/>
                <w:szCs w:val="18"/>
              </w:rPr>
              <w:t xml:space="preserve">optional</w:t>
            </w:r>
            <w:r>
              <w:rPr>
                <w:rFonts w:ascii="Times New Roman" w:cs="Times New Roman" w:eastAsia="Times New Roman" w:hAnsi="Times New Roman"/>
                <w:b w:val="false"/>
                <w:bCs w:val="false"/>
                <w:sz w:val="20"/>
                <w:szCs w:val="20"/>
              </w:rPr>
              <w:t xml:space="preserve"> chỉ để phát triển và thử nghiệm</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Phiên đăng nhập</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Cookie phiên phía máy chủ, token ngẫu nhiên 256 bit, chỉ lưu băm SHA-256, </w:t>
            </w:r>
            <w:r>
              <w:rPr>
                <w:rFonts w:ascii="Consolas" w:cs="Consolas" w:eastAsia="Consolas" w:hAnsi="Consolas"/>
                <w:b w:val="false"/>
                <w:bCs w:val="false"/>
                <w:sz w:val="18"/>
                <w:szCs w:val="18"/>
              </w:rPr>
              <w:t xml:space="preserve">httpOnly</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SameSite=Lax</w:t>
            </w:r>
            <w:r>
              <w:rPr>
                <w:rFonts w:ascii="Times New Roman" w:cs="Times New Roman" w:eastAsia="Times New Roman" w:hAnsi="Times New Roman"/>
                <w:b w:val="false"/>
                <w:bCs w:val="false"/>
                <w:sz w:val="20"/>
                <w:szCs w:val="20"/>
              </w:rPr>
              <w:t xml:space="preserve">; hết hạn; thu hồi ngay khi đăng xuất hoặc khóa tài khoản; tự đóng phiên sau 30 phút không thao tác (cấu hình được), cảnh báo trước 2 phút, hạn tuyệt đối 8 giờ</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Mặc định từ chối hai tầng (phải có phiên, rồi phải khai báo quyền); quyền </w:t>
            </w:r>
            <w:r>
              <w:rPr>
                <w:rFonts w:ascii="Consolas" w:cs="Consolas" w:eastAsia="Consolas" w:hAnsi="Consolas"/>
                <w:b w:val="false"/>
                <w:bCs w:val="false"/>
                <w:sz w:val="18"/>
                <w:szCs w:val="18"/>
              </w:rPr>
              <w:t xml:space="preserve">tài-nguyên:hành-động</w:t>
            </w:r>
            <w:r>
              <w:rPr>
                <w:rFonts w:ascii="Times New Roman" w:cs="Times New Roman" w:eastAsia="Times New Roman" w:hAnsi="Times New Roman"/>
                <w:b w:val="false"/>
                <w:bCs w:val="false"/>
                <w:sz w:val="20"/>
                <w:szCs w:val="20"/>
              </w:rPr>
              <w:t xml:space="preserve"> theo vai trò có thời hạn; phạm vi theo cây vị trí; quản trị hệ thống không có quyền nghiệp vụ đánh giá; không tự cấp quyền cho mình; người chấm không tự phê duyệt hồ sơ của mình; vai trò quản trị và đại diện Ban Thường vụ không đi kèm vai trò khác</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tra đầu vào</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nhận trường khai báo, từ chối trường thừa, kiểm tra kiểu; truy vấn CSDL có tham số; tệp tải lên chặn định dạng ngoài danh sách, kiểm tra dấu hiệu đầu tệp, giới hạn 20 MB mỗi tệp và 30 tệp mỗi việc, tải xuống qua máy chủ sau khi kiểm tra quyền</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CSRF, CORS</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Dựa vào </w:t>
            </w:r>
            <w:r>
              <w:rPr>
                <w:rFonts w:ascii="Consolas" w:cs="Consolas" w:eastAsia="Consolas" w:hAnsi="Consolas"/>
                <w:b w:val="false"/>
                <w:bCs w:val="false"/>
                <w:sz w:val="18"/>
                <w:szCs w:val="18"/>
              </w:rPr>
              <w:t xml:space="preserve">SameSite=Lax</w:t>
            </w:r>
            <w:r>
              <w:rPr>
                <w:rFonts w:ascii="Times New Roman" w:cs="Times New Roman" w:eastAsia="Times New Roman" w:hAnsi="Times New Roman"/>
                <w:b w:val="false"/>
                <w:bCs w:val="false"/>
                <w:sz w:val="20"/>
                <w:szCs w:val="20"/>
              </w:rPr>
              <w:t xml:space="preserve">, chỉ nhận JSON khi ghi; CORS chỉ cho đúng nguồn của giao diện, có kèm thông tin xác thực</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đề bảo mật HTTP</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Chặn đoán kiểu nội dung, giới hạn nơi được nhúng API (</w:t>
            </w:r>
            <w:r>
              <w:rPr>
                <w:rFonts w:ascii="Consolas" w:cs="Consolas" w:eastAsia="Consolas" w:hAnsi="Consolas"/>
                <w:b w:val="false"/>
                <w:bCs w:val="false"/>
                <w:sz w:val="18"/>
                <w:szCs w:val="18"/>
              </w:rPr>
              <w:t xml:space="preserve">frame-ancestors</w:t>
            </w:r>
            <w:r>
              <w:rPr>
                <w:rFonts w:ascii="Times New Roman" w:cs="Times New Roman" w:eastAsia="Times New Roman" w:hAnsi="Times New Roman"/>
                <w:b w:val="false"/>
                <w:bCs w:val="false"/>
                <w:sz w:val="20"/>
                <w:szCs w:val="20"/>
              </w:rPr>
              <w:t xml:space="preserve">), không gửi Referer, HSTS, không lưu đệm phản hồi, bỏ tiêu đề lộ công nghệ; giao diện thêm chặn nhúng khung và tắt quyền thiết bị. Chưa đặt CSP đầy đủ vì API trả tệp xem trước và Next.js chèn script nội tuyến</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Giới hạn tần suất</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Chặn dò mật khẩu nhiều tên đăng nhập từ một địa chỉ (20 lần sai trong 15 phút) và quét tự động (600 request mỗi phút), trả 429 kèm thời gian chờ; bổ sung cho khóa tạm theo tài khoản. Đếm trong bộ nhớ một tiến trình, chạy nhiều bản thì cần thêm giới hạn ở tường lửa phía trước</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Quét mã độc tệp tải lên</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Quét trước khi lưu</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trình phát triển</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thử đơn vị và end-to-end trên cơ sở dữ liệu thật cho mọi luồng nghiệp vụ và phân quyền; kiểm tra lint</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lỗ hổng</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Quét thư viện phụ thuộc, vá định kỳ, kiểm thử xâm nhập trước khi đưa vào vận hành</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bí mật cấu hình</w:t>
            </w:r>
          </w:p>
        </w:tc>
        <w:tc>
          <w:tcPr>
            <w:tcW w:type="dxa" w:w="40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Mật khẩu, khóa lấy từ biến môi trường, không ghi trong mã; tài khoản quản trị đầu tiên tạo bằng lệnh khởi tạo</w:t>
            </w:r>
          </w:p>
        </w:tc>
        <w:tc>
          <w:tcPr>
            <w:tcW w:type="dxa" w:w="420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r>
              <w:rPr>
                <w:rFonts w:ascii="Times New Roman" w:cs="Times New Roman" w:eastAsia="Times New Roman" w:hAnsi="Times New Roman"/>
                <w:b w:val="false"/>
                <w:bCs w:val="false"/>
                <w:sz w:val="20"/>
                <w:szCs w:val="20"/>
              </w:rPr>
              <w:t xml:space="preserve"> một phần; kho khóa riêng </w:t>
            </w:r>
            <w:r>
              <w:rPr>
                <w:rFonts w:ascii="Times New Roman" w:cs="Times New Roman" w:eastAsia="Times New Roman" w:hAnsi="Times New Roman"/>
                <w:b/>
                <w:bCs/>
                <w:color w:val="1F3864"/>
                <w:sz w:val="20"/>
                <w:szCs w:val="20"/>
              </w:rPr>
              <w:t xml:space="preserve">[Chưa có – đề xuất bổ sung trong tương lai]</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4.4. Biện pháp kỹ thuật: dữ liệu</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49"/>
        <w:gridCol w:w="3077"/>
        <w:gridCol w:w="2203"/>
        <w:gridCol w:w="3026"/>
      </w:tblGrid>
      <w:tr>
        <w:trPr>
          <w:cantSplit/>
          <w:tblHeader/>
        </w:trPr>
        <w:tc>
          <w:tcPr>
            <w:tcW w:type="dxa" w:w="104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w:t>
            </w:r>
          </w:p>
        </w:tc>
        <w:tc>
          <w:tcPr>
            <w:tcW w:type="dxa" w:w="307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220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Căn cứ</w:t>
            </w:r>
          </w:p>
        </w:tc>
        <w:tc>
          <w:tcPr>
            <w:tcW w:type="dxa" w:w="30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Tình trạng</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loại và tối thiểu hóa</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Chỉ lưu dữ liệu cần cho đánh giá; không lưu dữ liệu mức 3 của CV 1638; trường nhạy cảm (ngày sinh, số định danh, email, điện thoại) chỉ người có quyền quản lý cán bộ thấy</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165 Điều 16.1; CV 1638</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khi lưu</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cơ sở dữ liệu hoặc ổ đĩa; mã hóa riêng cột số định danh; mã hóa phía kho tệp</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21.1, 21.5</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 không sửa được</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Bảng chỉ ghi thêm; trigger chặn sửa, xóa, cắt bảng; mỗi dòng có mã băm nối với dòng trước; ghi tuần tự bằng khóa tư vấn; ghi người, thời điểm, hành động, kết quả; che mật khẩu và khóa trong nội dung; đọc nhật ký chỉ quản trị dữ liệu</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16, 21.6</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Hoàn thiện nhật ký</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Tài khoản CSDL của ứng dụng bị thu quyền sửa, xóa nhật ký; lưu mã neo </w:t>
            </w:r>
            <w:r>
              <w:rPr>
                <w:rFonts w:ascii="Consolas" w:cs="Consolas" w:eastAsia="Consolas" w:hAnsi="Consolas"/>
                <w:b w:val="false"/>
                <w:bCs w:val="false"/>
                <w:sz w:val="18"/>
                <w:szCs w:val="18"/>
              </w:rPr>
              <w:t xml:space="preserve">lastHash</w:t>
            </w:r>
            <w:r>
              <w:rPr>
                <w:rFonts w:ascii="Times New Roman" w:cs="Times New Roman" w:eastAsia="Times New Roman" w:hAnsi="Times New Roman"/>
                <w:b w:val="false"/>
                <w:bCs w:val="false"/>
                <w:sz w:val="20"/>
                <w:szCs w:val="20"/>
              </w:rPr>
              <w:t xml:space="preserve"> ra ngoài để phát hiện cắt bớt bản ghi cuối</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21.6</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đã phê duyệt bất biến</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Khóa ở lớp nghiệp vụ và trigger CSDL; điểm tính theo chính sách có nhãn phiên bản lưu cùng hồ sơ</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21.5</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Thông báo không lộ dữ liệu</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Tiêu đề thông báo không có điểm, xếp loại, lý do trả lại, nội dung tin nhắn</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Thiết kế của phần mềm</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phục hồi</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tự động theo lịch; giữ bản ngoài địa điểm chính; </w:t>
            </w:r>
            <w:r>
              <w:rPr>
                <w:rFonts w:ascii="Times New Roman" w:cs="Times New Roman" w:eastAsia="Times New Roman" w:hAnsi="Times New Roman"/>
                <w:b/>
                <w:bCs/>
                <w:sz w:val="20"/>
                <w:szCs w:val="20"/>
              </w:rPr>
              <w:t xml:space="preserve">thử phục hồi định kỳ</w:t>
            </w:r>
            <w:r>
              <w:rPr>
                <w:rFonts w:ascii="Times New Roman" w:cs="Times New Roman" w:eastAsia="Times New Roman" w:hAnsi="Times New Roman"/>
                <w:b w:val="false"/>
                <w:bCs w:val="false"/>
                <w:sz w:val="20"/>
                <w:szCs w:val="20"/>
              </w:rPr>
              <w:t xml:space="preserve">; ghi nhật ký sao lưu, phục hồi; khôi phục đầy đủ, kịp thời khi sự cố, tấn công, thiên tai</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21.4; NĐ 85 Điều 19.2.e; NĐ 165 Điều 17.3 (nêu cho dữ liệu cốt lõi, dữ liệu quan trọng, áp dụng tham chiếu)</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[Một phần]</w:t>
            </w:r>
            <w:r>
              <w:rPr>
                <w:rFonts w:ascii="Times New Roman" w:cs="Times New Roman" w:eastAsia="Times New Roman" w:hAnsi="Times New Roman"/>
                <w:b w:val="false"/>
                <w:bCs w:val="false"/>
                <w:sz w:val="20"/>
                <w:szCs w:val="20"/>
              </w:rPr>
              <w:t xml:space="preserve"> đã có công cụ sao lưu CSDL và tệp đính kèm, mã hóa, hai nơi lưu, nhiều thế hệ, thử phục hồi, nhật ký (hướng dẫn ở </w:t>
            </w:r>
            <w:r>
              <w:rPr>
                <w:rFonts w:ascii="Consolas" w:cs="Consolas" w:eastAsia="Consolas" w:hAnsi="Consolas"/>
                <w:b w:val="false"/>
                <w:bCs w:val="false"/>
                <w:sz w:val="18"/>
                <w:szCs w:val="18"/>
              </w:rPr>
              <w:t xml:space="preserve">deploy/backup/</w:t>
            </w:r>
            <w:r>
              <w:rPr>
                <w:rFonts w:ascii="Times New Roman" w:cs="Times New Roman" w:eastAsia="Times New Roman" w:hAnsi="Times New Roman"/>
                <w:b w:val="false"/>
                <w:bCs w:val="false"/>
                <w:sz w:val="20"/>
                <w:szCs w:val="20"/>
              </w:rPr>
              <w:t xml:space="preserve">); còn cần đặt lịch, nơi thứ hai thật, cất khóa, mục tiêu thời gian và điểm khôi phục</w:t>
            </w:r>
          </w:p>
        </w:tc>
      </w:tr>
      <w:tr>
        <w:trPr>
          <w:cantSplit/>
          <w:tblHeader w:val="off"/>
        </w:trPr>
        <w:tc>
          <w:tcPr>
            <w:tcW w:type="dxa" w:w="104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Thời hạn lưu và hủy</w:t>
            </w:r>
          </w:p>
        </w:tc>
        <w:tc>
          <w:tcPr>
            <w:tcW w:type="dxa" w:w="3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định thời hạn lưu hồ sơ đánh giá và nhật ký; hủy dữ liệu khi hết hạn; thông báo đã đọc tự dọn sau 90 ngày</w:t>
            </w:r>
          </w:p>
        </w:tc>
        <w:tc>
          <w:tcPr>
            <w:tcW w:type="dxa" w:w="220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165 Điều 17.3</w:t>
            </w:r>
          </w:p>
        </w:tc>
        <w:tc>
          <w:tcPr>
            <w:tcW w:type="dxa" w:w="30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r>
              <w:rPr>
                <w:rFonts w:ascii="Times New Roman" w:cs="Times New Roman" w:eastAsia="Times New Roman" w:hAnsi="Times New Roman"/>
                <w:b w:val="false"/>
                <w:bCs w:val="false"/>
                <w:sz w:val="20"/>
                <w:szCs w:val="20"/>
              </w:rPr>
              <w:t xml:space="preserve"> một phần (thông báo); còn lại chờ quy định</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4.5. Bảo vệ bí mật nhà nước trên môi trường số</w:t>
      </w:r>
    </w:p>
    <w:p>
      <w:pPr>
        <w:spacing w:after="100" w:before="0" w:line="300"/>
        <w:jc w:val="both"/>
      </w:pPr>
      <w:r>
        <w:rPr>
          <w:rFonts w:ascii="Times New Roman" w:cs="Times New Roman" w:eastAsia="Times New Roman" w:hAnsi="Times New Roman"/>
          <w:b/>
          <w:bCs/>
          <w:color w:val="1F3864"/>
          <w:sz w:val="26"/>
          <w:szCs w:val="26"/>
        </w:rPr>
        <w:t xml:space="preserve">[NĐ 63/2026 Điều 5.8, Điều 6; QĐ 342 Điều 21.6]</w:t>
      </w:r>
    </w:p>
    <w:p>
      <w:pPr>
        <w:tabs>
          <w:tab w:val="left" w:pos="660"/>
        </w:tabs>
        <w:spacing w:after="60" w:line="300"/>
        <w:ind w:left="660" w:hanging="300"/>
        <w:jc w:val="both"/>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Nguyên tắc: hệ thống không xử lý nội dung bí mật nhà nước.</w:t>
      </w:r>
      <w:r>
        <w:rPr>
          <w:rFonts w:ascii="Times New Roman" w:cs="Times New Roman" w:eastAsia="Times New Roman" w:hAnsi="Times New Roman"/>
          <w:sz w:val="26"/>
          <w:szCs w:val="26"/>
        </w:rPr>
        <w:t xml:space="preserve"> Công việc liên quan văn bản mật (ví dụ tiếp nhận, chuyển văn bản mật) chỉ ghi số lượng và kết quả; không lưu nội dung, trích yếu hay tệp đính kèm có thể lộ nội dung mật. Lý do: máy tính dùng để gửi, nhận, đăng ký tài liệu bí mật nhà nước và thiết bị sao, chụp không được kết nối Internet, mạng viễn thông, mạng máy tính (trừ mạng LAN độc lập) trừ trường hợp theo pháp luật về cơ yếu. Hệ thống này nối mạng nên không đáp ứng điều kiện đó.</w:t>
      </w:r>
    </w:p>
    <w:p>
      <w:pPr>
        <w:tabs>
          <w:tab w:val="left" w:pos="660"/>
        </w:tabs>
        <w:spacing w:after="60" w:line="300"/>
        <w:ind w:left="660" w:hanging="300"/>
        <w:jc w:val="both"/>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Biện pháp:</w:t>
      </w:r>
      <w:r>
        <w:rPr>
          <w:rFonts w:ascii="Times New Roman" w:cs="Times New Roman" w:eastAsia="Times New Roman" w:hAnsi="Times New Roman"/>
          <w:sz w:val="26"/>
          <w:szCs w:val="26"/>
        </w:rPr>
        <w:t xml:space="preserve"> nhãn độ mật dạng nhãn nếu cần thống kê </w:t>
      </w:r>
      <w:r>
        <w:rPr>
          <w:rFonts w:ascii="Times New Roman" w:cs="Times New Roman" w:eastAsia="Times New Roman" w:hAnsi="Times New Roman"/>
          <w:b/>
          <w:bCs/>
          <w:color w:val="1F3864"/>
          <w:sz w:val="26"/>
          <w:szCs w:val="26"/>
        </w:rPr>
        <w:t xml:space="preserve">[Chưa có – đề xuất bổ sung trong tương lai]</w:t>
      </w:r>
      <w:r>
        <w:rPr>
          <w:rFonts w:ascii="Times New Roman" w:cs="Times New Roman" w:eastAsia="Times New Roman" w:hAnsi="Times New Roman"/>
          <w:sz w:val="26"/>
          <w:szCs w:val="26"/>
        </w:rPr>
        <w:t xml:space="preserve">; cảnh báo trên các ô văn bản tự do và ô tải tệp </w:t>
      </w:r>
      <w:r>
        <w:rPr>
          <w:rFonts w:ascii="Times New Roman" w:cs="Times New Roman" w:eastAsia="Times New Roman" w:hAnsi="Times New Roman"/>
          <w:b/>
          <w:bCs/>
          <w:color w:val="1F3864"/>
          <w:sz w:val="26"/>
          <w:szCs w:val="26"/>
        </w:rPr>
        <w:t xml:space="preserve">[Chưa có – đề xuất bổ sung trong tương lai; hiện chỉ có nguyên tắc không lưu nội dung]</w:t>
      </w:r>
      <w:r>
        <w:rPr>
          <w:rFonts w:ascii="Times New Roman" w:cs="Times New Roman" w:eastAsia="Times New Roman" w:hAnsi="Times New Roman"/>
          <w:sz w:val="26"/>
          <w:szCs w:val="26"/>
        </w:rPr>
        <w:t xml:space="preserve">; hướng dẫn người dùng; báo cáo, dashboard, dự thảo văn bản không sinh từ nội dung mật.</w:t>
      </w:r>
    </w:p>
    <w:p>
      <w:pPr>
        <w:tabs>
          <w:tab w:val="left" w:pos="660"/>
        </w:tabs>
        <w:spacing w:after="60" w:line="300"/>
        <w:ind w:left="660" w:hanging="300"/>
        <w:jc w:val="both"/>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Việc cần làm thêm:</w:t>
      </w:r>
      <w:r>
        <w:rPr>
          <w:rFonts w:ascii="Times New Roman" w:cs="Times New Roman" w:eastAsia="Times New Roman" w:hAnsi="Times New Roman"/>
          <w:sz w:val="26"/>
          <w:szCs w:val="26"/>
        </w:rPr>
        <w:t xml:space="preserve"> chặn đính kèm tệp cho công việc có nhãn mật </w:t>
      </w:r>
      <w:r>
        <w:rPr>
          <w:rFonts w:ascii="Times New Roman" w:cs="Times New Roman" w:eastAsia="Times New Roman" w:hAnsi="Times New Roman"/>
          <w:b/>
          <w:bCs/>
          <w:color w:val="1F3864"/>
          <w:sz w:val="26"/>
          <w:szCs w:val="26"/>
        </w:rPr>
        <w:t xml:space="preserve">[Chưa có – đề xuất bổ sung trong tương lai]</w:t>
      </w:r>
      <w:r>
        <w:rPr>
          <w:rFonts w:ascii="Times New Roman" w:cs="Times New Roman" w:eastAsia="Times New Roman" w:hAnsi="Times New Roman"/>
          <w:sz w:val="26"/>
          <w:szCs w:val="26"/>
        </w:rPr>
        <w:t xml:space="preserve">; kiểm tra từ khóa độ mật ở ô văn bản </w:t>
      </w:r>
      <w:r>
        <w:rPr>
          <w:rFonts w:ascii="Times New Roman" w:cs="Times New Roman" w:eastAsia="Times New Roman" w:hAnsi="Times New Roman"/>
          <w:b/>
          <w:bCs/>
          <w:color w:val="1F3864"/>
          <w:sz w:val="26"/>
          <w:szCs w:val="26"/>
        </w:rPr>
        <w:t xml:space="preserve">[Chưa có – đề xuất bổ sung trong tương lai]</w:t>
      </w:r>
      <w:r>
        <w:rPr>
          <w:rFonts w:ascii="Times New Roman" w:cs="Times New Roman" w:eastAsia="Times New Roman" w:hAnsi="Times New Roman"/>
          <w:sz w:val="26"/>
          <w:szCs w:val="26"/>
        </w:rPr>
        <w:t xml:space="preserve">.</w:t>
      </w:r>
    </w:p>
    <w:p>
      <w:pPr>
        <w:tabs>
          <w:tab w:val="left" w:pos="660"/>
        </w:tabs>
        <w:spacing w:after="60" w:line="300"/>
        <w:ind w:left="660" w:hanging="300"/>
        <w:jc w:val="both"/>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Khi cần xử lý nội dung mật:</w:t>
      </w:r>
      <w:r>
        <w:rPr>
          <w:rFonts w:ascii="Times New Roman" w:cs="Times New Roman" w:eastAsia="Times New Roman" w:hAnsi="Times New Roman"/>
          <w:sz w:val="26"/>
          <w:szCs w:val="26"/>
        </w:rPr>
        <w:t xml:space="preserve"> xây hệ thống riêng, không nối Internet, dùng mật mã cơ yếu theo NĐ 63/2026 và QĐ 342 Điều 21.6; xác định lại cấp độ. Không đưa vào hệ thống này.</w:t>
      </w:r>
    </w:p>
    <w:p>
      <w:pPr>
        <w:tabs>
          <w:tab w:val="left" w:pos="660"/>
        </w:tabs>
        <w:spacing w:after="60" w:line="300"/>
        <w:ind w:left="660" w:hanging="300"/>
        <w:jc w:val="both"/>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Trí tuệ nhân tạo:</w:t>
      </w:r>
      <w:r>
        <w:rPr>
          <w:rFonts w:ascii="Times New Roman" w:cs="Times New Roman" w:eastAsia="Times New Roman" w:hAnsi="Times New Roman"/>
          <w:sz w:val="26"/>
          <w:szCs w:val="26"/>
        </w:rPr>
        <w:t xml:space="preserve"> dự thảo báo cáo, quyết định là mẫu điền số liệu, không dùng AI; không gửi dữ liệu cán bộ ra dịch vụ AI công cộng; nếu thêm AI phải ghi nhật ký, gắn nhãn đầu ra, người quyết định cuối cùng (QĐ 342 Điều 23) </w:t>
      </w:r>
      <w:r>
        <w:rPr>
          <w:rFonts w:ascii="Times New Roman" w:cs="Times New Roman" w:eastAsia="Times New Roman" w:hAnsi="Times New Roman"/>
          <w:b/>
          <w:bCs/>
          <w:color w:val="1F3864"/>
          <w:sz w:val="26"/>
          <w:szCs w:val="26"/>
        </w:rPr>
        <w:t xml:space="preserve">[Có]</w:t>
      </w:r>
      <w:r>
        <w:rPr>
          <w:rFonts w:ascii="Times New Roman" w:cs="Times New Roman" w:eastAsia="Times New Roman" w:hAnsi="Times New Roman"/>
          <w:sz w:val="26"/>
          <w:szCs w:val="26"/>
        </w:rPr>
        <w:t xml:space="preserve">.</w:t>
      </w:r>
    </w:p>
    <w:p>
      <w:pPr>
        <w:pStyle w:val="Heading2"/>
        <w:keepNext/>
        <w:spacing w:after="120" w:before="260"/>
      </w:pPr>
      <w:r>
        <w:rPr>
          <w:rFonts w:ascii="Times New Roman" w:cs="Times New Roman" w:eastAsia="Times New Roman" w:hAnsi="Times New Roman"/>
          <w:b/>
          <w:bCs/>
          <w:color w:val="1F1F1F"/>
          <w:sz w:val="28"/>
          <w:szCs w:val="28"/>
        </w:rPr>
        <w:t xml:space="preserve">4.6. Giám sát, ứng cứu sự cố, dự phòng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85"/>
        <w:gridCol w:w="3040"/>
        <w:gridCol w:w="1485"/>
        <w:gridCol w:w="3345"/>
      </w:tblGrid>
      <w:tr>
        <w:trPr>
          <w:cantSplit/>
          <w:tblHeader/>
        </w:trPr>
        <w:tc>
          <w:tcPr>
            <w:tcW w:type="dxa" w:w="14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Biện pháp</w:t>
            </w:r>
          </w:p>
        </w:tc>
        <w:tc>
          <w:tcPr>
            <w:tcW w:type="dxa" w:w="304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Nội dung</w:t>
            </w:r>
          </w:p>
        </w:tc>
        <w:tc>
          <w:tcPr>
            <w:tcW w:type="dxa" w:w="148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Căn cứ</w:t>
            </w:r>
          </w:p>
        </w:tc>
        <w:tc>
          <w:tcPr>
            <w:tcW w:type="dxa" w:w="3345"/>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Tình trạng</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 tập trung</w:t>
            </w:r>
          </w:p>
        </w:tc>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Lưu tập trung, chống thay đổi, thất thoát</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21.6</w:t>
            </w:r>
          </w:p>
        </w:tc>
        <w:tc>
          <w:tcPr>
            <w:tcW w:type="dxa" w:w="33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r>
              <w:rPr>
                <w:rFonts w:ascii="Times New Roman" w:cs="Times New Roman" w:eastAsia="Times New Roman" w:hAnsi="Times New Roman"/>
                <w:b w:val="false"/>
                <w:bCs w:val="false"/>
                <w:sz w:val="20"/>
                <w:szCs w:val="20"/>
              </w:rPr>
              <w:t xml:space="preserve"> nhật ký nghiệp vụ; nhật ký hạ tầng </w:t>
            </w: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Màn hình rà soát</w:t>
            </w:r>
          </w:p>
        </w:tc>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Giao diện xem nhật ký (lọc theo hành động, kết quả, người, ngày; kiểm tra toàn vẹn chuỗi băm), báo cáo truy cập, rà soát quyền định kỳ</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16</w:t>
            </w:r>
          </w:p>
        </w:tc>
        <w:tc>
          <w:tcPr>
            <w:tcW w:type="dxa" w:w="33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[Có]</w:t>
            </w:r>
            <w:r>
              <w:rPr>
                <w:rFonts w:ascii="Times New Roman" w:cs="Times New Roman" w:eastAsia="Times New Roman" w:hAnsi="Times New Roman"/>
                <w:b w:val="false"/>
                <w:bCs w:val="false"/>
                <w:sz w:val="20"/>
                <w:szCs w:val="20"/>
              </w:rPr>
              <w:t xml:space="preserve"> màn hình nhật ký. </w:t>
            </w:r>
            <w:r>
              <w:rPr>
                <w:rFonts w:ascii="Times New Roman" w:cs="Times New Roman" w:eastAsia="Times New Roman" w:hAnsi="Times New Roman"/>
                <w:b/>
                <w:bCs/>
                <w:color w:val="1F3864"/>
                <w:sz w:val="20"/>
                <w:szCs w:val="20"/>
              </w:rPr>
              <w:t xml:space="preserve">[Có]</w:t>
            </w:r>
            <w:r>
              <w:rPr>
                <w:rFonts w:ascii="Times New Roman" w:cs="Times New Roman" w:eastAsia="Times New Roman" w:hAnsi="Times New Roman"/>
                <w:b w:val="false"/>
                <w:bCs w:val="false"/>
                <w:sz w:val="20"/>
                <w:szCs w:val="20"/>
              </w:rPr>
              <w:t xml:space="preserve"> màn hình rà soát quyền định kỳ hằng quý</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Giám sát thời gian thực</w:t>
            </w:r>
          </w:p>
        </w:tc>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Cảnh báo lỗi, truy cập bất thường, đăng nhập sai nhiều lần</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19.2</w:t>
            </w:r>
          </w:p>
        </w:tc>
        <w:tc>
          <w:tcPr>
            <w:tcW w:type="dxa" w:w="33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Quản lý và xử lý sự cố</w:t>
            </w:r>
          </w:p>
        </w:tc>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Quy trình 4 mức; cô lập, xử lý, báo cáo; phối hợp điều tra; diễn tập định kỳ</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QĐ 342 Điều 19, Điều 22; CV 1638</w:t>
            </w:r>
          </w:p>
        </w:tc>
        <w:tc>
          <w:tcPr>
            <w:tcW w:type="dxa" w:w="33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[Chưa có – đề xuất bổ sung trong tương lai]</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Dự phòng, khôi phục sau thảm họa</w:t>
            </w:r>
          </w:p>
        </w:tc>
        <w:tc>
          <w:tcPr>
            <w:tcW w:type="dxa" w:w="304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Phương án khôi phục, mục tiêu thời gian khôi phục và điểm khôi phục do chủ quản quy định</w:t>
            </w:r>
          </w:p>
        </w:tc>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NĐ 85 Điều 19.2.e</w:t>
            </w:r>
          </w:p>
        </w:tc>
        <w:tc>
          <w:tcPr>
            <w:tcW w:type="dxa" w:w="334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bCs/>
                <w:color w:val="1F3864"/>
                <w:sz w:val="20"/>
                <w:szCs w:val="20"/>
              </w:rPr>
              <w:t xml:space="preserve">[Một phần]</w:t>
            </w:r>
            <w:r>
              <w:rPr>
                <w:rFonts w:ascii="Times New Roman" w:cs="Times New Roman" w:eastAsia="Times New Roman" w:hAnsi="Times New Roman"/>
                <w:b w:val="false"/>
                <w:bCs w:val="false"/>
                <w:sz w:val="20"/>
                <w:szCs w:val="20"/>
              </w:rPr>
              <w:t xml:space="preserve"> có quy trình phục hồi sau sự cố và đã diễn tập trên dữ liệu thử (</w:t>
            </w:r>
            <w:r>
              <w:rPr>
                <w:rFonts w:ascii="Consolas" w:cs="Consolas" w:eastAsia="Consolas" w:hAnsi="Consolas"/>
                <w:b w:val="false"/>
                <w:bCs w:val="false"/>
                <w:sz w:val="18"/>
                <w:szCs w:val="18"/>
              </w:rPr>
              <w:t xml:space="preserve">deploy/backup/README.md</w:t>
            </w:r>
            <w:r>
              <w:rPr>
                <w:rFonts w:ascii="Times New Roman" w:cs="Times New Roman" w:eastAsia="Times New Roman" w:hAnsi="Times New Roman"/>
                <w:b w:val="false"/>
                <w:bCs w:val="false"/>
                <w:sz w:val="20"/>
                <w:szCs w:val="20"/>
              </w:rPr>
              <w:t xml:space="preserve">); chưa có mục tiêu thời gian, điểm khôi phục, máy chủ dự phòng</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4.7. Kết thúc vận hành</w:t>
      </w:r>
    </w:p>
    <w:p>
      <w:pPr>
        <w:spacing w:after="100" w:before="0" w:line="300"/>
        <w:jc w:val="both"/>
      </w:pPr>
      <w:r>
        <w:rPr>
          <w:rFonts w:ascii="Times New Roman" w:cs="Times New Roman" w:eastAsia="Times New Roman" w:hAnsi="Times New Roman"/>
          <w:sz w:val="26"/>
          <w:szCs w:val="26"/>
        </w:rPr>
        <w:t xml:space="preserve">Khi ngừng hệ thống: xuất và bàn giao hồ sơ đánh giá theo quy định lưu trữ; hủy dữ liệu còn lại và bản sao lưu theo phương án hủy dữ liệu; thu hồi tài khoản, khóa, chứng chỉ (NĐ 85 Điều 19.2.g; NĐ 165 Điều 17.7).</w:t>
      </w:r>
    </w:p>
    <w:p>
      <w:pPr>
        <w:pStyle w:val="Heading1"/>
        <w:keepNext/>
        <w:spacing w:after="140" w:before="320"/>
      </w:pPr>
      <w:r>
        <w:rPr>
          <w:rFonts w:ascii="Times New Roman" w:cs="Times New Roman" w:eastAsia="Times New Roman" w:hAnsi="Times New Roman"/>
          <w:b/>
          <w:bCs/>
          <w:color w:val="7B0F1E"/>
          <w:sz w:val="30"/>
          <w:szCs w:val="30"/>
        </w:rPr>
        <w:t xml:space="preserve">5. Tổng hợp tình trạng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72"/>
        <w:gridCol w:w="3913"/>
        <w:gridCol w:w="3970"/>
      </w:tblGrid>
      <w:tr>
        <w:trPr>
          <w:cantSplit/>
          <w:tblHeader/>
        </w:trPr>
        <w:tc>
          <w:tcPr>
            <w:tcW w:type="dxa" w:w="14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Nhóm</w:t>
            </w:r>
          </w:p>
        </w:tc>
        <w:tc>
          <w:tcPr>
            <w:tcW w:type="dxa" w:w="391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Đã có</w:t>
            </w:r>
          </w:p>
        </w:tc>
        <w:tc>
          <w:tcPr>
            <w:tcW w:type="dxa" w:w="397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Chưa có</w:t>
            </w:r>
          </w:p>
        </w:tc>
      </w:tr>
      <w:tr>
        <w:trPr>
          <w:cantSplit/>
          <w:tblHeader w:val="off"/>
        </w:trPr>
        <w:tc>
          <w:tcPr>
            <w:tcW w:type="dxa" w:w="14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 phiên</w:t>
            </w:r>
          </w:p>
        </w:tc>
        <w:tc>
          <w:tcPr>
            <w:tcW w:type="dxa" w:w="39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Mật khẩu argon2id, khóa tạm, phiên phía máy chủ, tự đóng phiên khi không thao tác, xác thực nhiều lớp TOTP</w:t>
            </w:r>
          </w:p>
        </w:tc>
        <w:tc>
          <w:tcPr>
            <w:tcW w:type="dxa" w:w="3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Bật </w:t>
            </w:r>
            <w:r>
              <w:rPr>
                <w:rFonts w:ascii="Consolas" w:cs="Consolas" w:eastAsia="Consolas" w:hAnsi="Consolas"/>
                <w:b w:val="false"/>
                <w:bCs w:val="false"/>
                <w:sz w:val="18"/>
                <w:szCs w:val="18"/>
              </w:rPr>
              <w:t xml:space="preserve">MFA_MODE=required</w:t>
            </w:r>
            <w:r>
              <w:rPr>
                <w:rFonts w:ascii="Times New Roman" w:cs="Times New Roman" w:eastAsia="Times New Roman" w:hAnsi="Times New Roman"/>
                <w:b w:val="false"/>
                <w:bCs w:val="false"/>
                <w:sz w:val="20"/>
                <w:szCs w:val="20"/>
              </w:rPr>
              <w:t xml:space="preserve"> và đặt </w:t>
            </w:r>
            <w:r>
              <w:rPr>
                <w:rFonts w:ascii="Consolas" w:cs="Consolas" w:eastAsia="Consolas" w:hAnsi="Consolas"/>
                <w:b w:val="false"/>
                <w:bCs w:val="false"/>
                <w:sz w:val="18"/>
                <w:szCs w:val="18"/>
              </w:rPr>
              <w:t xml:space="preserve">MFA_ENCRYPTION_KEY</w:t>
            </w:r>
            <w:r>
              <w:rPr>
                <w:rFonts w:ascii="Times New Roman" w:cs="Times New Roman" w:eastAsia="Times New Roman" w:hAnsi="Times New Roman"/>
                <w:b w:val="false"/>
                <w:bCs w:val="false"/>
                <w:sz w:val="20"/>
                <w:szCs w:val="20"/>
              </w:rPr>
              <w:t xml:space="preserve"> trong kho khóa khi vận hành</w:t>
            </w:r>
          </w:p>
        </w:tc>
      </w:tr>
      <w:tr>
        <w:trPr>
          <w:cantSplit/>
          <w:tblHeader w:val="off"/>
        </w:trPr>
        <w:tc>
          <w:tcPr>
            <w:tcW w:type="dxa" w:w="14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Phân quyền</w:t>
            </w:r>
          </w:p>
        </w:tc>
        <w:tc>
          <w:tcPr>
            <w:tcW w:type="dxa" w:w="39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Hai tầng, tách quyền, vai trò có thời hạn, phạm vi theo cây vị trí, rà soát quyền định kỳ</w:t>
            </w:r>
          </w:p>
        </w:tc>
        <w:tc>
          <w:tcPr>
            <w:tcW w:type="dxa" w:w="3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Lịch mở đợt rà soát hằng quý khi vận hành</w:t>
            </w:r>
          </w:p>
        </w:tc>
      </w:tr>
      <w:tr>
        <w:trPr>
          <w:cantSplit/>
          <w:tblHeader w:val="off"/>
        </w:trPr>
        <w:tc>
          <w:tcPr>
            <w:tcW w:type="dxa" w:w="14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Nhật ký</w:t>
            </w:r>
          </w:p>
        </w:tc>
        <w:tc>
          <w:tcPr>
            <w:tcW w:type="dxa" w:w="39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Chuỗi băm, trigger, che dữ liệu nhạy cảm, màn hình xem và kiểm tra toàn vẹn</w:t>
            </w:r>
          </w:p>
        </w:tc>
        <w:tc>
          <w:tcPr>
            <w:tcW w:type="dxa" w:w="3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Thu quyền CSDL, neo mã băm ngoài</w:t>
            </w:r>
          </w:p>
        </w:tc>
      </w:tr>
      <w:tr>
        <w:trPr>
          <w:cantSplit/>
          <w:tblHeader w:val="off"/>
        </w:trPr>
        <w:tc>
          <w:tcPr>
            <w:tcW w:type="dxa" w:w="14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Dữ liệu</w:t>
            </w:r>
          </w:p>
        </w:tc>
        <w:tc>
          <w:tcPr>
            <w:tcW w:type="dxa" w:w="39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Tối thiểu hóa, hồ sơ bất biến, thông báo không lộ điểm, công cụ sao lưu và thử phục hồi có mã hóa</w:t>
            </w:r>
          </w:p>
        </w:tc>
        <w:tc>
          <w:tcPr>
            <w:tcW w:type="dxa" w:w="3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khi lưu ở CSDL và kho tệp; lịch sao lưu tự chạy, nơi lưu thứ hai, mục tiêu thời gian và điểm khôi phục</w:t>
            </w:r>
          </w:p>
        </w:tc>
      </w:tr>
      <w:tr>
        <w:trPr>
          <w:cantSplit/>
          <w:tblHeader w:val="off"/>
        </w:trPr>
        <w:tc>
          <w:tcPr>
            <w:tcW w:type="dxa" w:w="14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Ứng dụng</w:t>
            </w:r>
          </w:p>
        </w:tc>
        <w:tc>
          <w:tcPr>
            <w:tcW w:type="dxa" w:w="39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Kiểm tra đầu vào, kiểm tra tệp, CSRF, CORS, tiêu đề bảo mật HTTP, giới hạn tần suất, kiểm thử</w:t>
            </w:r>
          </w:p>
        </w:tc>
        <w:tc>
          <w:tcPr>
            <w:tcW w:type="dxa" w:w="3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Quét mã độc, quét lỗ hổng, CSP đầy đủ cho giao diện</w:t>
            </w:r>
          </w:p>
        </w:tc>
      </w:tr>
      <w:tr>
        <w:trPr>
          <w:cantSplit/>
          <w:tblHeader w:val="off"/>
        </w:trPr>
        <w:tc>
          <w:tcPr>
            <w:tcW w:type="dxa" w:w="14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 tầng</w:t>
            </w:r>
          </w:p>
        </w:tc>
        <w:tc>
          <w:tcPr>
            <w:tcW w:type="dxa" w:w="39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
            </w:r>
          </w:p>
        </w:tc>
        <w:tc>
          <w:tcPr>
            <w:tcW w:type="dxa" w:w="3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TLS, phân vùng mạng, tường lửa, nơi đặt, giám sát, ứng cứu</w:t>
            </w:r>
          </w:p>
        </w:tc>
      </w:tr>
      <w:tr>
        <w:trPr>
          <w:cantSplit/>
          <w:tblHeader w:val="off"/>
        </w:trPr>
        <w:tc>
          <w:tcPr>
            <w:tcW w:type="dxa" w:w="147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Bí mật nhà nước</w:t>
            </w:r>
          </w:p>
        </w:tc>
        <w:tc>
          <w:tcPr>
            <w:tcW w:type="dxa" w:w="391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Nguyên tắc không lưu nội dung, nhãn</w:t>
            </w:r>
          </w:p>
        </w:tc>
        <w:tc>
          <w:tcPr>
            <w:tcW w:type="dxa" w:w="39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Chặn đính kèm cho công việc mật, kiểm tra từ khóa</w:t>
            </w:r>
          </w:p>
        </w:tc>
      </w:tr>
    </w:tbl>
    <w:p>
      <w:pPr>
        <w:spacing w:after="100"/>
      </w:pPr>
    </w:p>
    <w:p>
      <w:pPr>
        <w:pStyle w:val="Heading1"/>
        <w:keepNext/>
        <w:spacing w:after="140" w:before="320"/>
      </w:pPr>
      <w:r>
        <w:rPr>
          <w:rFonts w:ascii="Times New Roman" w:cs="Times New Roman" w:eastAsia="Times New Roman" w:hAnsi="Times New Roman"/>
          <w:b/>
          <w:bCs/>
          <w:color w:val="7B0F1E"/>
          <w:sz w:val="30"/>
          <w:szCs w:val="30"/>
        </w:rPr>
        <w:t xml:space="preserve">6. Lộ trình đề xuất trước khi đưa vào vận hành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76"/>
        <w:gridCol w:w="5953"/>
        <w:gridCol w:w="2426"/>
      </w:tblGrid>
      <w:tr>
        <w:trPr>
          <w:cantSplit/>
          <w:tblHeader/>
        </w:trPr>
        <w:tc>
          <w:tcPr>
            <w:tcW w:type="dxa" w:w="9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Thứ tự</w:t>
            </w:r>
          </w:p>
        </w:tc>
        <w:tc>
          <w:tcPr>
            <w:tcW w:type="dxa" w:w="5953"/>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Việc</w:t>
            </w:r>
          </w:p>
        </w:tc>
        <w:tc>
          <w:tcPr>
            <w:tcW w:type="dxa" w:w="242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Mức độ</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Xác thực nhiều lớp cho vai trò quản trị, quản trị dữ liệu, đại diện Ban Thường vụ: </w:t>
            </w:r>
            <w:r>
              <w:rPr>
                <w:rFonts w:ascii="Times New Roman" w:cs="Times New Roman" w:eastAsia="Times New Roman" w:hAnsi="Times New Roman"/>
                <w:b/>
                <w:bCs/>
                <w:sz w:val="20"/>
                <w:szCs w:val="20"/>
              </w:rPr>
              <w:t xml:space="preserve">mã đã có</w:t>
            </w:r>
            <w:r>
              <w:rPr>
                <w:rFonts w:ascii="Times New Roman" w:cs="Times New Roman" w:eastAsia="Times New Roman" w:hAnsi="Times New Roman"/>
                <w:b w:val="false"/>
                <w:bCs w:val="false"/>
                <w:sz w:val="20"/>
                <w:szCs w:val="20"/>
              </w:rPr>
              <w:t xml:space="preserve">; còn bật </w:t>
            </w:r>
            <w:r>
              <w:rPr>
                <w:rFonts w:ascii="Consolas" w:cs="Consolas" w:eastAsia="Consolas" w:hAnsi="Consolas"/>
                <w:b w:val="false"/>
                <w:bCs w:val="false"/>
                <w:sz w:val="18"/>
                <w:szCs w:val="18"/>
              </w:rPr>
              <w:t xml:space="preserve">MFA_MODE=required</w:t>
            </w:r>
            <w:r>
              <w:rPr>
                <w:rFonts w:ascii="Times New Roman" w:cs="Times New Roman" w:eastAsia="Times New Roman" w:hAnsi="Times New Roman"/>
                <w:b w:val="false"/>
                <w:bCs w:val="false"/>
                <w:sz w:val="20"/>
                <w:szCs w:val="20"/>
              </w:rPr>
              <w:t xml:space="preserve">, sinh và cất </w:t>
            </w:r>
            <w:r>
              <w:rPr>
                <w:rFonts w:ascii="Consolas" w:cs="Consolas" w:eastAsia="Consolas" w:hAnsi="Consolas"/>
                <w:b w:val="false"/>
                <w:bCs w:val="false"/>
                <w:sz w:val="18"/>
                <w:szCs w:val="18"/>
              </w:rPr>
              <w:t xml:space="preserve">MFA_ENCRYPTION_KEY</w:t>
            </w:r>
            <w:r>
              <w:rPr>
                <w:rFonts w:ascii="Times New Roman" w:cs="Times New Roman" w:eastAsia="Times New Roman" w:hAnsi="Times New Roman"/>
                <w:b w:val="false"/>
                <w:bCs w:val="false"/>
                <w:sz w:val="20"/>
                <w:szCs w:val="20"/>
              </w:rPr>
              <w:t xml:space="preserve">, đăng ký thiết bị cho từng người, lập quy trình đặt lại khi mất thiết bị</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Bắt buộc với cấp 3</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Triển khai TLS, bật cờ </w:t>
            </w:r>
            <w:r>
              <w:rPr>
                <w:rFonts w:ascii="Consolas" w:cs="Consolas" w:eastAsia="Consolas" w:hAnsi="Consolas"/>
                <w:b w:val="false"/>
                <w:bCs w:val="false"/>
                <w:sz w:val="18"/>
                <w:szCs w:val="18"/>
              </w:rPr>
              <w:t xml:space="preserve">Secure</w:t>
            </w:r>
            <w:r>
              <w:rPr>
                <w:rFonts w:ascii="Times New Roman" w:cs="Times New Roman" w:eastAsia="Times New Roman" w:hAnsi="Times New Roman"/>
                <w:b w:val="false"/>
                <w:bCs w:val="false"/>
                <w:sz w:val="20"/>
                <w:szCs w:val="20"/>
              </w:rPr>
              <w:t xml:space="preserve">, đặt </w:t>
            </w:r>
            <w:r>
              <w:rPr>
                <w:rFonts w:ascii="Consolas" w:cs="Consolas" w:eastAsia="Consolas" w:hAnsi="Consolas"/>
                <w:b w:val="false"/>
                <w:bCs w:val="false"/>
                <w:sz w:val="18"/>
                <w:szCs w:val="18"/>
              </w:rPr>
              <w:t xml:space="preserve">TRUST_PROXY</w:t>
            </w:r>
            <w:r>
              <w:rPr>
                <w:rFonts w:ascii="Times New Roman" w:cs="Times New Roman" w:eastAsia="Times New Roman" w:hAnsi="Times New Roman"/>
                <w:b w:val="false"/>
                <w:bCs w:val="false"/>
                <w:sz w:val="20"/>
                <w:szCs w:val="20"/>
              </w:rPr>
              <w:t xml:space="preserve"> khi đứng sau proxy (cấu hình Nginx và kiểm thử có tại </w:t>
            </w:r>
            <w:r>
              <w:rPr>
                <w:rFonts w:ascii="Consolas" w:cs="Consolas" w:eastAsia="Consolas" w:hAnsi="Consolas"/>
                <w:b w:val="false"/>
                <w:bCs w:val="false"/>
                <w:sz w:val="18"/>
                <w:szCs w:val="18"/>
              </w:rPr>
              <w:t xml:space="preserve">deploy/nginx/</w:t>
            </w:r>
            <w:r>
              <w:rPr>
                <w:rFonts w:ascii="Times New Roman" w:cs="Times New Roman" w:eastAsia="Times New Roman" w:hAnsi="Times New Roman"/>
                <w:b w:val="false"/>
                <w:bCs w:val="false"/>
                <w:sz w:val="20"/>
                <w:szCs w:val="20"/>
              </w:rPr>
              <w:t xml:space="preserve">; còn chứng chỉ thật và tường lửa chặn cổng 3000, 4000)</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Bắt buộc</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Tách tài khoản CSDL (ứng dụng không sửa, xóa được nhật ký), neo mã băm nhật ký</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Bắt buộc</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Sao lưu tự động, thử phục hồi định kỳ (công cụ đã có; còn đặt lịch và nơi lưu thứ hai khi vận hành)</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Bắt buộc</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Mã hóa khi lưu: cơ sở dữ liệu, cột số định danh, kho tệp</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Bắt buộc</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6</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Rà soát quyền định kỳ: </w:t>
            </w:r>
            <w:r>
              <w:rPr>
                <w:rFonts w:ascii="Times New Roman" w:cs="Times New Roman" w:eastAsia="Times New Roman" w:hAnsi="Times New Roman"/>
                <w:b/>
                <w:bCs/>
                <w:sz w:val="20"/>
                <w:szCs w:val="20"/>
              </w:rPr>
              <w:t xml:space="preserve">màn hình đã có</w:t>
            </w:r>
            <w:r>
              <w:rPr>
                <w:rFonts w:ascii="Times New Roman" w:cs="Times New Roman" w:eastAsia="Times New Roman" w:hAnsi="Times New Roman"/>
                <w:b w:val="false"/>
                <w:bCs w:val="false"/>
                <w:sz w:val="20"/>
                <w:szCs w:val="20"/>
              </w:rPr>
              <w:t xml:space="preserve">, nhật ký đã có; còn đặt lịch mở đợt hằng quý và người chịu trách nhiệm</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Nên có</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7</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Chặn đính kèm với công việc có nhãn mật; quét mã độc tệp</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Nên có</w:t>
            </w:r>
          </w:p>
        </w:tc>
      </w:tr>
      <w:tr>
        <w:trPr>
          <w:cantSplit/>
          <w:tblHeader w:val="off"/>
        </w:trPr>
        <w:tc>
          <w:tcPr>
            <w:tcW w:type="dxa" w:w="9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8</w:t>
            </w:r>
          </w:p>
        </w:tc>
        <w:tc>
          <w:tcPr>
            <w:tcW w:type="dxa" w:w="595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Giám sát, quy trình ứng cứu, diễn tập; kiểm thử xâm nhập; hoàn thiện hồ sơ đề xuất cấp độ</w:t>
            </w:r>
          </w:p>
        </w:tc>
        <w:tc>
          <w:tcPr>
            <w:tcW w:type="dxa" w:w="242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Bắt buộc trước khi kết nối Trung ương</w:t>
            </w:r>
          </w:p>
        </w:tc>
      </w:tr>
    </w:tbl>
    <w:p>
      <w:pPr>
        <w:spacing w:after="100"/>
      </w:pPr>
    </w:p>
    <w:p>
      <w:pPr>
        <w:pStyle w:val="Heading2"/>
        <w:keepNext/>
        <w:spacing w:after="120" w:before="260"/>
      </w:pPr>
      <w:r>
        <w:rPr>
          <w:rFonts w:ascii="Times New Roman" w:cs="Times New Roman" w:eastAsia="Times New Roman" w:hAnsi="Times New Roman"/>
          <w:b/>
          <w:bCs/>
          <w:color w:val="1F1F1F"/>
          <w:sz w:val="28"/>
          <w:szCs w:val="28"/>
        </w:rPr>
        <w:t xml:space="preserve">Cấu hình mẫu khi đặt sau Nginx (phục vụ mục 2 của lộ trình)</w:t>
      </w:r>
    </w:p>
    <w:p>
      <w:pPr>
        <w:spacing w:after="100" w:before="0" w:line="300"/>
        <w:jc w:val="both"/>
      </w:pPr>
      <w:r>
        <w:rPr>
          <w:rFonts w:ascii="Times New Roman" w:cs="Times New Roman" w:eastAsia="Times New Roman" w:hAnsi="Times New Roman"/>
          <w:sz w:val="26"/>
          <w:szCs w:val="26"/>
        </w:rPr>
        <w:t xml:space="preserve">Cấu hình đầy đủ nằm trong kho mã tại </w:t>
      </w:r>
      <w:r>
        <w:rPr>
          <w:rFonts w:ascii="Consolas" w:cs="Consolas" w:eastAsia="Consolas" w:hAnsi="Consolas"/>
          <w:sz w:val="24"/>
          <w:szCs w:val="24"/>
        </w:rPr>
        <w:t xml:space="preserve">deploy/nginx/</w:t>
      </w:r>
      <w:r>
        <w:rPr>
          <w:rFonts w:ascii="Times New Roman" w:cs="Times New Roman" w:eastAsia="Times New Roman" w:hAnsi="Times New Roman"/>
          <w:sz w:val="26"/>
          <w:szCs w:val="26"/>
        </w:rPr>
        <w:t xml:space="preserve"> (nginx.conf, docker-compose chạy thử có chứng chỉ tự ký, README), mô tả và kết quả kiểm thử đi kèm cấu hình. Gồm: chuyển HTTP sang HTTPS; TLS 1.2/1.3 với bộ mã ECDHE + AEAD; HSTS và các tiêu đề bảo mật; ẩn phiên bản Nginx; giới hạn kích thước thân khớp giới hạn tệp đính kèm (20 MB mỗi tệp, 10 tệp mỗi bài); timeout; giới hạn tần suất nhẹ cho </w:t>
      </w:r>
      <w:r>
        <w:rPr>
          <w:rFonts w:ascii="Consolas" w:cs="Consolas" w:eastAsia="Consolas" w:hAnsi="Consolas"/>
          <w:sz w:val="24"/>
          <w:szCs w:val="24"/>
        </w:rPr>
        <w:t xml:space="preserve">/api/auth/</w:t>
      </w:r>
      <w:r>
        <w:rPr>
          <w:rFonts w:ascii="Times New Roman" w:cs="Times New Roman" w:eastAsia="Times New Roman" w:hAnsi="Times New Roman"/>
          <w:sz w:val="26"/>
          <w:szCs w:val="26"/>
        </w:rPr>
        <w:t xml:space="preserve"> (kể cả MFA); nén văn bản; </w:t>
      </w:r>
      <w:r>
        <w:rPr>
          <w:rFonts w:ascii="Consolas" w:cs="Consolas" w:eastAsia="Consolas" w:hAnsi="Consolas"/>
          <w:sz w:val="24"/>
          <w:szCs w:val="24"/>
        </w:rPr>
        <w:t xml:space="preserve">X-Forwarded-For</w:t>
      </w:r>
      <w:r>
        <w:rPr>
          <w:rFonts w:ascii="Times New Roman" w:cs="Times New Roman" w:eastAsia="Times New Roman" w:hAnsi="Times New Roman"/>
          <w:sz w:val="26"/>
          <w:szCs w:val="26"/>
        </w:rPr>
        <w:t xml:space="preserve"> ghi đè bằng IP kết nối thật; chặn </w:t>
      </w:r>
      <w:r>
        <w:rPr>
          <w:rFonts w:ascii="Consolas" w:cs="Consolas" w:eastAsia="Consolas" w:hAnsi="Consolas"/>
          <w:sz w:val="24"/>
          <w:szCs w:val="24"/>
        </w:rPr>
        <w:t xml:space="preserve">/docs</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/swagger</w:t>
      </w:r>
      <w:r>
        <w:rPr>
          <w:rFonts w:ascii="Times New Roman" w:cs="Times New Roman" w:eastAsia="Times New Roman" w:hAnsi="Times New Roman"/>
          <w:sz w:val="26"/>
          <w:szCs w:val="26"/>
        </w:rPr>
        <w:t xml:space="preserve">, tệp ẩn.</w:t>
      </w:r>
    </w:p>
    <w:p>
      <w:pPr>
        <w:spacing w:after="100" w:before="0" w:line="300"/>
        <w:jc w:val="both"/>
      </w:pPr>
      <w:r>
        <w:rPr>
          <w:rFonts w:ascii="Times New Roman" w:cs="Times New Roman" w:eastAsia="Times New Roman" w:hAnsi="Times New Roman"/>
          <w:sz w:val="26"/>
          <w:szCs w:val="26"/>
        </w:rPr>
        <w:t xml:space="preserve">Backend: </w:t>
      </w:r>
      <w:r>
        <w:rPr>
          <w:rFonts w:ascii="Consolas" w:cs="Consolas" w:eastAsia="Consolas" w:hAnsi="Consolas"/>
          <w:sz w:val="24"/>
          <w:szCs w:val="24"/>
        </w:rPr>
        <w:t xml:space="preserve">TRUST_PROXY=1</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COOKIE_SECURE=true</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FRONTEND_ORIGIN=https://kpi.example.vn</w:t>
      </w:r>
      <w:r>
        <w:rPr>
          <w:rFonts w:ascii="Times New Roman" w:cs="Times New Roman" w:eastAsia="Times New Roman" w:hAnsi="Times New Roman"/>
          <w:sz w:val="26"/>
          <w:szCs w:val="26"/>
        </w:rPr>
        <w:t xml:space="preserve">; giao diện build với </w:t>
      </w:r>
      <w:r>
        <w:rPr>
          <w:rFonts w:ascii="Consolas" w:cs="Consolas" w:eastAsia="Consolas" w:hAnsi="Consolas"/>
          <w:sz w:val="24"/>
          <w:szCs w:val="24"/>
        </w:rPr>
        <w:t xml:space="preserve">NEXT_PUBLIC_API_URL=https://kpi.example.vn/api</w:t>
      </w:r>
      <w:r>
        <w:rPr>
          <w:rFonts w:ascii="Times New Roman" w:cs="Times New Roman" w:eastAsia="Times New Roman" w:hAnsi="Times New Roman"/>
          <w:sz w:val="26"/>
          <w:szCs w:val="26"/>
        </w:rPr>
        <w:t xml:space="preserve">. Cổng 4000 và 3000 chỉ nghe địa chỉ nội bộ hoặc bị tường lửa chặn từ ngoài, để không ai gọi thẳng backend với </w:t>
      </w:r>
      <w:r>
        <w:rPr>
          <w:rFonts w:ascii="Consolas" w:cs="Consolas" w:eastAsia="Consolas" w:hAnsi="Consolas"/>
          <w:sz w:val="24"/>
          <w:szCs w:val="24"/>
        </w:rPr>
        <w:t xml:space="preserve">X-Forwarded-For</w:t>
      </w:r>
      <w:r>
        <w:rPr>
          <w:rFonts w:ascii="Times New Roman" w:cs="Times New Roman" w:eastAsia="Times New Roman" w:hAnsi="Times New Roman"/>
          <w:sz w:val="26"/>
          <w:szCs w:val="26"/>
        </w:rPr>
        <w:t xml:space="preserve"> giả (việc của hạ tầng, ngoài cấu hình Nginx). Nếu có thêm CDN phía trước Nginx thì đặt </w:t>
      </w:r>
      <w:r>
        <w:rPr>
          <w:rFonts w:ascii="Consolas" w:cs="Consolas" w:eastAsia="Consolas" w:hAnsi="Consolas"/>
          <w:sz w:val="24"/>
          <w:szCs w:val="24"/>
        </w:rPr>
        <w:t xml:space="preserve">TRUST_PROXY=2</w:t>
      </w:r>
      <w:r>
        <w:rPr>
          <w:rFonts w:ascii="Times New Roman" w:cs="Times New Roman" w:eastAsia="Times New Roman" w:hAnsi="Times New Roman"/>
          <w:sz w:val="26"/>
          <w:szCs w:val="26"/>
        </w:rPr>
        <w:t xml:space="preserve"> và để Nginx nối </w:t>
      </w:r>
      <w:r>
        <w:rPr>
          <w:rFonts w:ascii="Consolas" w:cs="Consolas" w:eastAsia="Consolas" w:hAnsi="Consolas"/>
          <w:sz w:val="24"/>
          <w:szCs w:val="24"/>
        </w:rPr>
        <w:t xml:space="preserve">$proxy_add_x_forwarded_for</w:t>
      </w:r>
      <w:r>
        <w:rPr>
          <w:rFonts w:ascii="Times New Roman" w:cs="Times New Roman" w:eastAsia="Times New Roman" w:hAnsi="Times New Roman"/>
          <w:sz w:val="26"/>
          <w:szCs w:val="26"/>
        </w:rPr>
        <w:t xml:space="preserve">.</w:t>
      </w:r>
    </w:p>
    <w:p>
      <w:pPr>
        <w:spacing w:after="100" w:before="0" w:line="300"/>
        <w:jc w:val="both"/>
      </w:pPr>
      <w:r>
        <w:rPr>
          <w:rFonts w:ascii="Times New Roman" w:cs="Times New Roman" w:eastAsia="Times New Roman" w:hAnsi="Times New Roman"/>
          <w:sz w:val="26"/>
          <w:szCs w:val="26"/>
        </w:rPr>
        <w:t xml:space="preserve">Kết quả kiểm thử (Nginx 1.27 thật, backend và giao diện bản build production): </w:t>
      </w:r>
      <w:r>
        <w:rPr>
          <w:rFonts w:ascii="Consolas" w:cs="Consolas" w:eastAsia="Consolas" w:hAnsi="Consolas"/>
          <w:sz w:val="24"/>
          <w:szCs w:val="24"/>
        </w:rPr>
        <w:t xml:space="preserve">nginx -t</w:t>
      </w:r>
      <w:r>
        <w:rPr>
          <w:rFonts w:ascii="Times New Roman" w:cs="Times New Roman" w:eastAsia="Times New Roman" w:hAnsi="Times New Roman"/>
          <w:sz w:val="26"/>
          <w:szCs w:val="26"/>
        </w:rPr>
        <w:t xml:space="preserve"> đạt; HTTP chuyển 301 sang HTTPS; đăng nhập qua HTTPS trả cookie </w:t>
      </w:r>
      <w:r>
        <w:rPr>
          <w:rFonts w:ascii="Consolas" w:cs="Consolas" w:eastAsia="Consolas" w:hAnsi="Consolas"/>
          <w:sz w:val="24"/>
          <w:szCs w:val="24"/>
        </w:rPr>
        <w:t xml:space="preserve">HttpOnly; Secure; SameSite=Lax</w:t>
      </w:r>
      <w:r>
        <w:rPr>
          <w:rFonts w:ascii="Times New Roman" w:cs="Times New Roman" w:eastAsia="Times New Roman" w:hAnsi="Times New Roman"/>
          <w:sz w:val="26"/>
          <w:szCs w:val="26"/>
        </w:rPr>
        <w:t xml:space="preserve">; TLS 1.2 và 1.3 bắt tay được; tiêu đề bảo mật có mặt, không trùng; </w:t>
      </w:r>
      <w:r>
        <w:rPr>
          <w:rFonts w:ascii="Consolas" w:cs="Consolas" w:eastAsia="Consolas" w:hAnsi="Consolas"/>
          <w:sz w:val="24"/>
          <w:szCs w:val="24"/>
        </w:rPr>
        <w:t xml:space="preserve">X-Forwarded-For</w:t>
      </w:r>
      <w:r>
        <w:rPr>
          <w:rFonts w:ascii="Times New Roman" w:cs="Times New Roman" w:eastAsia="Times New Roman" w:hAnsi="Times New Roman"/>
          <w:sz w:val="26"/>
          <w:szCs w:val="26"/>
        </w:rPr>
        <w:t xml:space="preserve"> giả bị bỏ qua, giới hạn đăng nhập đếm theo IP kết nối thật (lần sai thứ 4 bị 429), nhật ký ghi IP do Nginx thấy; </w:t>
      </w:r>
      <w:r>
        <w:rPr>
          <w:rFonts w:ascii="Consolas" w:cs="Consolas" w:eastAsia="Consolas" w:hAnsi="Consolas"/>
          <w:sz w:val="24"/>
          <w:szCs w:val="24"/>
        </w:rPr>
        <w:t xml:space="preserve">/api/docs</w:t>
      </w:r>
      <w:r>
        <w:rPr>
          <w:rFonts w:ascii="Times New Roman" w:cs="Times New Roman" w:eastAsia="Times New Roman" w:hAnsi="Times New Roman"/>
          <w:sz w:val="26"/>
          <w:szCs w:val="26"/>
        </w:rPr>
        <w:t xml:space="preserve">, </w:t>
      </w:r>
      <w:r>
        <w:rPr>
          <w:rFonts w:ascii="Consolas" w:cs="Consolas" w:eastAsia="Consolas" w:hAnsi="Consolas"/>
          <w:sz w:val="24"/>
          <w:szCs w:val="24"/>
        </w:rPr>
        <w:t xml:space="preserve">/.env</w:t>
      </w:r>
      <w:r>
        <w:rPr>
          <w:rFonts w:ascii="Times New Roman" w:cs="Times New Roman" w:eastAsia="Times New Roman" w:hAnsi="Times New Roman"/>
          <w:sz w:val="26"/>
          <w:szCs w:val="26"/>
        </w:rPr>
        <w:t xml:space="preserve"> trả 404; thân quá lớn trả 413. Chưa kiểm: hai máy IP khác nhau (máy kiểm chạy Docker Desktop nên IP hiện là cổng mạng Docker), quét TLS chuyên dụng, OCSP stapling, WAF.</w:t>
      </w:r>
    </w:p>
    <w:p>
      <w:pPr>
        <w:pStyle w:val="Heading1"/>
        <w:keepNext/>
        <w:spacing w:after="140" w:before="320"/>
      </w:pPr>
      <w:r>
        <w:rPr>
          <w:rFonts w:ascii="Times New Roman" w:cs="Times New Roman" w:eastAsia="Times New Roman" w:hAnsi="Times New Roman"/>
          <w:b/>
          <w:bCs/>
          <w:color w:val="7B0F1E"/>
          <w:sz w:val="30"/>
          <w:szCs w:val="30"/>
        </w:rPr>
        <w:t xml:space="preserve">7. Điểm cần xác nhận, kèm đề xuất mặc định</w:t>
      </w:r>
    </w:p>
    <w:p>
      <w:pPr>
        <w:spacing w:after="100" w:before="0" w:line="300"/>
        <w:jc w:val="both"/>
      </w:pPr>
      <w:r>
        <w:rPr>
          <w:rFonts w:ascii="Times New Roman" w:cs="Times New Roman" w:eastAsia="Times New Roman" w:hAnsi="Times New Roman"/>
          <w:sz w:val="26"/>
          <w:szCs w:val="26"/>
        </w:rPr>
        <w:t xml:space="preserve">Mỗi điểm dưới đây cần cơ quan xác nhận. Phương án trong văn bản này dùng </w:t>
      </w:r>
      <w:r>
        <w:rPr>
          <w:rFonts w:ascii="Times New Roman" w:cs="Times New Roman" w:eastAsia="Times New Roman" w:hAnsi="Times New Roman"/>
          <w:b/>
          <w:bCs/>
          <w:sz w:val="26"/>
          <w:szCs w:val="26"/>
        </w:rPr>
        <w:t xml:space="preserve">đề xuất mặc định</w:t>
      </w:r>
      <w:r>
        <w:rPr>
          <w:rFonts w:ascii="Times New Roman" w:cs="Times New Roman" w:eastAsia="Times New Roman" w:hAnsi="Times New Roman"/>
          <w:sz w:val="26"/>
          <w:szCs w:val="26"/>
        </w:rPr>
        <w:t xml:space="preserve"> ở cột bên phải; xác nhận khác thì điều chỉnh mục liên quan, không đổi cấu trúc phương án.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28"/>
        <w:gridCol w:w="3450"/>
        <w:gridCol w:w="5077"/>
      </w:tblGrid>
      <w:tr>
        <w:trPr>
          <w:cantSplit/>
          <w:tblHeader/>
        </w:trPr>
        <w:tc>
          <w:tcPr>
            <w:tcW w:type="dxa" w:w="82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w:t>
            </w:r>
          </w:p>
        </w:tc>
        <w:tc>
          <w:tcPr>
            <w:tcW w:type="dxa" w:w="3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Điểm</w:t>
            </w:r>
          </w:p>
        </w:tc>
        <w:tc>
          <w:tcPr>
            <w:tcW w:type="dxa" w:w="5077"/>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20"/>
              <w:jc w:val="left"/>
            </w:pPr>
            <w:r>
              <w:rPr>
                <w:rFonts w:ascii="Times New Roman" w:cs="Times New Roman" w:eastAsia="Times New Roman" w:hAnsi="Times New Roman"/>
                <w:b/>
                <w:bCs/>
                <w:sz w:val="20"/>
                <w:szCs w:val="20"/>
              </w:rPr>
              <w:t xml:space="preserve">Đề xuất mặc định </w:t>
            </w:r>
            <w:r>
              <w:rPr>
                <w:rFonts w:ascii="Times New Roman" w:cs="Times New Roman" w:eastAsia="Times New Roman" w:hAnsi="Times New Roman"/>
                <w:b/>
                <w:bCs/>
                <w:color w:val="1F3864"/>
                <w:sz w:val="20"/>
                <w:szCs w:val="20"/>
              </w:rPr>
              <w:t xml:space="preserve">[Đề xuất]</w:t>
            </w:r>
          </w:p>
        </w:tc>
      </w:tr>
      <w:tr>
        <w:trPr>
          <w:cantSplit/>
          <w:tblHeader w:val="off"/>
        </w:trPr>
        <w:tc>
          <w:tcPr>
            <w:tcW w:type="dxa" w:w="8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3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Có kết nối hệ thống Trung ương không (quyết định cấp 2 hay cấp 3)</w:t>
            </w:r>
          </w:p>
        </w:tc>
        <w:tc>
          <w:tcPr>
            <w:tcW w:type="dxa" w:w="5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Cấp 3, thiết kế sẵn để kết nối nền tảng chia sẻ dữ liệu của Đảng (mục 2.3). Nếu cơ quan xác nhận chỉ dùng nội bộ lâu dài thì cấp 2 đủ về pháp lý, ghi điều kiện nâng lên cấp 3 trước khi kết nối</w:t>
            </w:r>
          </w:p>
        </w:tc>
      </w:tr>
      <w:tr>
        <w:trPr>
          <w:cantSplit/>
          <w:tblHeader w:val="off"/>
        </w:trPr>
        <w:tc>
          <w:tcPr>
            <w:tcW w:type="dxa" w:w="8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2</w:t>
            </w:r>
          </w:p>
        </w:tc>
        <w:tc>
          <w:tcPr>
            <w:tcW w:type="dxa" w:w="3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Hạ tầng triển khai: trung tâm dữ liệu cơ quan Đảng hay môi trường khác; kho tệp nội bộ hay dịch vụ ngoài</w:t>
            </w:r>
          </w:p>
        </w:tc>
        <w:tc>
          <w:tcPr>
            <w:tcW w:type="dxa" w:w="5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Trung tâm dữ liệu các cơ quan Đảng (QĐ 342 Điều 20.1); kho tệp nội bộ tương thích S3, không lưu dữ liệu công việc ở dịch vụ đám mây ngoài. Hiện dùng MinIO khi phát triển</w:t>
            </w:r>
          </w:p>
        </w:tc>
      </w:tr>
      <w:tr>
        <w:trPr>
          <w:cantSplit/>
          <w:tblHeader w:val="off"/>
        </w:trPr>
        <w:tc>
          <w:tcPr>
            <w:tcW w:type="dxa" w:w="8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3</w:t>
            </w:r>
          </w:p>
        </w:tc>
        <w:tc>
          <w:tcPr>
            <w:tcW w:type="dxa" w:w="3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Đơn vị chuyên trách và đầu mối an toàn thông tin của Ban</w:t>
            </w:r>
          </w:p>
        </w:tc>
        <w:tc>
          <w:tcPr>
            <w:tcW w:type="dxa" w:w="5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Văn phòng Ban (bộ phận công nghệ thông tin) làm đầu mối vận hành và tiếp nhận sự cố; đơn vị chuyên trách về an toàn thông tin của chủ quản thẩm định hồ sơ cấp độ; Trưởng ban, chủ quản hệ thống, phê duyệt (NĐ 85 Điều 12.2, 20)</w:t>
            </w:r>
          </w:p>
        </w:tc>
      </w:tr>
      <w:tr>
        <w:trPr>
          <w:cantSplit/>
          <w:tblHeader w:val="off"/>
        </w:trPr>
        <w:tc>
          <w:tcPr>
            <w:tcW w:type="dxa" w:w="8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3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Thời hạn lưu hồ sơ đánh giá và nhật ký</w:t>
            </w:r>
          </w:p>
        </w:tc>
        <w:tc>
          <w:tcPr>
            <w:tcW w:type="dxa" w:w="5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Hồ sơ đánh giá lưu theo quy định lưu trữ hồ sơ cán bộ, không hủy trong thời gian công tác; nhật ký lưu tối thiểu 3 năm, tham chiếu NĐ 165 Điều 16.3. Chờ quy định chính thức của Ban</w:t>
            </w:r>
          </w:p>
        </w:tc>
      </w:tr>
      <w:tr>
        <w:trPr>
          <w:cantSplit/>
          <w:tblHeader w:val="off"/>
        </w:trPr>
        <w:tc>
          <w:tcPr>
            <w:tcW w:type="dxa" w:w="82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34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Áp dụng xác thực nhiều lớp (MFA) ngay từ giai đoạn đầu hay để lại</w:t>
            </w:r>
          </w:p>
        </w:tc>
        <w:tc>
          <w:tcPr>
            <w:tcW w:type="dxa" w:w="50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20"/>
              <w:jc w:val="left"/>
            </w:pPr>
            <w:r>
              <w:rPr>
                <w:rFonts w:ascii="Times New Roman" w:cs="Times New Roman" w:eastAsia="Times New Roman" w:hAnsi="Times New Roman"/>
                <w:b w:val="false"/>
                <w:bCs w:val="false"/>
                <w:sz w:val="20"/>
                <w:szCs w:val="20"/>
              </w:rPr>
              <w:t xml:space="preserve">Đã cài đặt TOTP. Giai đoạn thử nghiệm để </w:t>
            </w:r>
            <w:r>
              <w:rPr>
                <w:rFonts w:ascii="Consolas" w:cs="Consolas" w:eastAsia="Consolas" w:hAnsi="Consolas"/>
                <w:b w:val="false"/>
                <w:bCs w:val="false"/>
                <w:sz w:val="18"/>
                <w:szCs w:val="18"/>
              </w:rPr>
              <w:t xml:space="preserve">optional</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bCs/>
                <w:sz w:val="20"/>
                <w:szCs w:val="20"/>
              </w:rPr>
              <w:t xml:space="preserve">bắt buộc đặt `required` trước khi vận hành thật</w:t>
            </w:r>
            <w:r>
              <w:rPr>
                <w:rFonts w:ascii="Times New Roman" w:cs="Times New Roman" w:eastAsia="Times New Roman" w:hAnsi="Times New Roman"/>
                <w:b w:val="false"/>
                <w:bCs w:val="false"/>
                <w:sz w:val="20"/>
                <w:szCs w:val="20"/>
              </w:rPr>
              <w:t xml:space="preserve"> cho quản trị hệ thống, quản trị dữ liệu và đại diện Ban Thường vụ (mục 6, thứ tự 1)</w:t>
            </w:r>
          </w:p>
        </w:tc>
      </w:tr>
    </w:tbl>
    <w:p>
      <w:pPr>
        <w:spacing w:after="100"/>
      </w:pPr>
    </w:p>
    <w:sectPr>
      <w:footerReference w:type="default" r:id="rId6"/>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sz w:val="30"/>
      <w:szCs w:val="30"/>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bản trả lời đề kiểm tra năng lực vị trí công nghệ thông tin</dc:title>
  <dc:creator>Ban Tổ chức Tỉnh ủy Đắk Lắk</dc:creator>
  <cp:lastModifiedBy>Un-named</cp:lastModifiedBy>
  <cp:revision>1</cp:revision>
  <dcterms:created xsi:type="dcterms:W3CDTF">2026-10-19T05:47:16.990Z</dcterms:created>
  <dcterms:modified xsi:type="dcterms:W3CDTF">2026-10-19T05:47:16.990Z</dcterms:modified>
</cp:coreProperties>
</file>

<file path=docProps/custom.xml><?xml version="1.0" encoding="utf-8"?>
<Properties xmlns="http://schemas.openxmlformats.org/officeDocument/2006/custom-properties" xmlns:vt="http://schemas.openxmlformats.org/officeDocument/2006/docPropsVTypes"/>
</file>