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BÁO CÁO KẾT QUẢ NGHIỆM THU THỬ</w:t>
      </w:r>
    </w:p>
    <w:p>
      <w:pPr>
        <w:spacing w:after="80"/>
      </w:pPr>
      <w:r>
        <w:rPr>
          <w:b w:val="0"/>
        </w:rPr>
        <w:t xml:space="preserve">Hệ thống KPI/OKR Ban Tổ chức Tỉnh ủy Đắk Lắk. Căn cứ bộ test </w:t>
      </w:r>
      <w:r>
        <w:rPr>
          <w:rFonts w:ascii="Consolas" w:hAnsi="Consolas" w:eastAsia="Consolas"/>
          <w:sz w:val="20"/>
        </w:rPr>
        <w:t>04-kiem-thu-nghiem-thu.md</w:t>
      </w:r>
      <w:r>
        <w:rPr>
          <w:b w:val="0"/>
        </w:rPr>
        <w:t xml:space="preserve"> (28 use case, 139 tiêu chí chấp nhận, 202 test case). Các test case được chạy tự động bằng công cụ AI Claude (chạy tự động), do người thực hiện giao nhiệm vụ và kiểm tra kết quả; ngày 19/10/2026.</w:t>
      </w:r>
    </w:p>
    <w:p>
      <w:pPr>
        <w:spacing w:after="80"/>
      </w:pPr>
      <w:r>
        <w:rPr>
          <w:b/>
        </w:rPr>
        <w:t>Về việc sử dụng AI.</w:t>
      </w:r>
      <w:r>
        <w:rPr>
          <w:b w:val="0"/>
        </w:rPr>
        <w:t xml:space="preserve"> Có sử dụng công cụ trí tuệ nhân tạo (AI) trong quá trình phát triển phần mềm và lập tài liệu, gồm hỗ trợ viết mã, chạy kiểm thử tự động và soạn thảo văn bản. Người thực hiện đã đọc, đối chiếu với văn bản căn cứ, kiểm tra kết quả và chịu trách nhiệm về toàn bộ nội dung nộp. Phần mềm không dùng AI để tính điểm hay xếp loại.</w:t>
      </w:r>
    </w:p>
    <w:p>
      <w:pPr>
        <w:spacing w:after="80"/>
      </w:pPr>
      <w:r>
        <w:rPr>
          <w:b/>
        </w:rPr>
        <w:t>Phê duyệt.</w:t>
      </w:r>
      <w:r>
        <w:rPr>
          <w:b w:val="0"/>
        </w:rPr>
        <w:t xml:space="preserve"> Nội dung báo cáo do chính người thực hiện đã xem xét và phê duyệt.</w:t>
      </w:r>
    </w:p>
    <w:p>
      <w:pPr>
        <w:pStyle w:val="Heading2"/>
      </w:pPr>
      <w:r>
        <w:rPr>
          <w:b w:val="0"/>
        </w:rPr>
        <w:t>1. Kết quả tổng hợp</w:t>
      </w:r>
    </w:p>
    <w:p>
      <w:pPr>
        <w:pStyle w:val="ListBullet"/>
        <w:ind w:left="357"/>
      </w:pPr>
      <w:r>
        <w:rPr>
          <w:b w:val="0"/>
        </w:rPr>
        <w:t xml:space="preserve">Đã chạy </w:t>
      </w:r>
      <w:r>
        <w:rPr>
          <w:b/>
        </w:rPr>
        <w:t>202/202</w:t>
      </w:r>
      <w:r>
        <w:rPr>
          <w:b w:val="0"/>
        </w:rPr>
        <w:t xml:space="preserve"> test case. </w:t>
      </w:r>
      <w:r>
        <w:rPr>
          <w:b/>
        </w:rPr>
        <w:t>Đạt 202</w:t>
      </w:r>
      <w:r>
        <w:rPr>
          <w:b w:val="0"/>
        </w:rPr>
        <w:t xml:space="preserve">, </w:t>
      </w:r>
      <w:r>
        <w:rPr>
          <w:b/>
        </w:rPr>
        <w:t>không đạt 0</w:t>
      </w:r>
      <w:r>
        <w:rPr>
          <w:b w:val="0"/>
        </w:rPr>
        <w:t xml:space="preserve"> (sau khi sửa LOI-01 và chạy lại TC-14-07), chặn 0, không áp dụng 0.</w:t>
      </w:r>
    </w:p>
    <w:p>
      <w:pPr>
        <w:pStyle w:val="ListBullet"/>
        <w:ind w:left="357"/>
      </w:pPr>
      <w:r>
        <w:rPr>
          <w:b w:val="0"/>
        </w:rPr>
        <w:t>Ưu tiên P1 (115 test case): đều đạt. Lần chạy đầu có 1 ca không đạt là TC-14-07 (P2, lỗi mức Cao); đã sửa và chạy lại đạt (mục 3). Không có lỗi Nghiêm trọng.</w:t>
      </w:r>
    </w:p>
    <w:p>
      <w:pPr>
        <w:pStyle w:val="ListBullet"/>
        <w:ind w:left="357"/>
      </w:pPr>
      <w:r>
        <w:rPr>
          <w:b w:val="0"/>
        </w:rPr>
        <w:t xml:space="preserve">Theo tiêu chí kết thúc ở mục 0 của bộ test (100% P1 đạt, ≥95% P2 đạt, không còn lỗi Nghiêm trọng hoặc Cao mở): </w:t>
      </w:r>
      <w:r>
        <w:rPr>
          <w:b/>
        </w:rPr>
        <w:t>đạt</w:t>
      </w:r>
      <w:r>
        <w:rPr>
          <w:b w:val="0"/>
        </w:rPr>
        <w:t xml:space="preserve"> sau khi sửa LOI-01. Người dùng nghiệp vụ vẫn cần chạy lại bộ test thủ công và xác nhận các giả định.</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8E8E8"/>
          </w:tcPr>
          <w:p>
            <w:pPr>
              <w:spacing w:after="0"/>
            </w:pPr>
            <w:r>
              <w:rPr>
                <w:b/>
                <w:sz w:val="18"/>
              </w:rPr>
              <w:t>UC</w:t>
            </w:r>
          </w:p>
        </w:tc>
        <w:tc>
          <w:tcPr>
            <w:tcW w:type="dxa" w:w="1928"/>
            <w:shd w:val="clear" w:color="auto" w:fill="E8E8E8"/>
          </w:tcPr>
          <w:p>
            <w:pPr>
              <w:spacing w:after="0"/>
            </w:pPr>
            <w:r>
              <w:rPr>
                <w:b/>
                <w:sz w:val="18"/>
              </w:rPr>
              <w:t>Tên</w:t>
            </w:r>
          </w:p>
        </w:tc>
        <w:tc>
          <w:tcPr>
            <w:tcW w:type="dxa" w:w="1928"/>
            <w:shd w:val="clear" w:color="auto" w:fill="E8E8E8"/>
          </w:tcPr>
          <w:p>
            <w:pPr>
              <w:spacing w:after="0"/>
            </w:pPr>
            <w:r>
              <w:rPr>
                <w:b/>
                <w:sz w:val="18"/>
              </w:rPr>
              <w:t>Số TC</w:t>
            </w:r>
          </w:p>
        </w:tc>
        <w:tc>
          <w:tcPr>
            <w:tcW w:type="dxa" w:w="1928"/>
            <w:shd w:val="clear" w:color="auto" w:fill="E8E8E8"/>
          </w:tcPr>
          <w:p>
            <w:pPr>
              <w:spacing w:after="0"/>
            </w:pPr>
            <w:r>
              <w:rPr>
                <w:b/>
                <w:sz w:val="18"/>
              </w:rPr>
              <w:t>Đạt</w:t>
            </w:r>
          </w:p>
        </w:tc>
        <w:tc>
          <w:tcPr>
            <w:tcW w:type="dxa" w:w="1928"/>
            <w:shd w:val="clear" w:color="auto" w:fill="E8E8E8"/>
          </w:tcPr>
          <w:p>
            <w:pPr>
              <w:spacing w:after="0"/>
            </w:pPr>
            <w:r>
              <w:rPr>
                <w:b/>
                <w:sz w:val="18"/>
              </w:rPr>
              <w:t>Không đạt</w:t>
            </w:r>
          </w:p>
        </w:tc>
      </w:tr>
      <w:tr>
        <w:tc>
          <w:tcPr>
            <w:tcW w:type="dxa" w:w="1928"/>
          </w:tcPr>
          <w:p>
            <w:pPr>
              <w:spacing w:after="0"/>
            </w:pPr>
            <w:r>
              <w:rPr>
                <w:b w:val="0"/>
                <w:sz w:val="18"/>
              </w:rPr>
              <w:t>UC-01</w:t>
            </w:r>
          </w:p>
        </w:tc>
        <w:tc>
          <w:tcPr>
            <w:tcW w:type="dxa" w:w="1928"/>
          </w:tcPr>
          <w:p>
            <w:pPr>
              <w:spacing w:after="0"/>
            </w:pPr>
            <w:r>
              <w:rPr>
                <w:b w:val="0"/>
                <w:sz w:val="18"/>
              </w:rPr>
              <w:t>Đăng nhập, đăng xuất, khóa tạm, tự đóng phiên</w:t>
            </w:r>
          </w:p>
        </w:tc>
        <w:tc>
          <w:tcPr>
            <w:tcW w:type="dxa" w:w="1928"/>
          </w:tcPr>
          <w:p>
            <w:pPr>
              <w:spacing w:after="0"/>
            </w:pPr>
            <w:r>
              <w:rPr>
                <w:b w:val="0"/>
                <w:sz w:val="18"/>
              </w:rPr>
              <w:t>11</w:t>
            </w:r>
          </w:p>
        </w:tc>
        <w:tc>
          <w:tcPr>
            <w:tcW w:type="dxa" w:w="1928"/>
          </w:tcPr>
          <w:p>
            <w:pPr>
              <w:spacing w:after="0"/>
            </w:pPr>
            <w:r>
              <w:rPr>
                <w:b w:val="0"/>
                <w:sz w:val="18"/>
              </w:rPr>
              <w:t>11</w:t>
            </w:r>
          </w:p>
        </w:tc>
        <w:tc>
          <w:tcPr>
            <w:tcW w:type="dxa" w:w="1928"/>
          </w:tcPr>
          <w:p>
            <w:pPr>
              <w:spacing w:after="0"/>
            </w:pPr>
            <w:r>
              <w:rPr>
                <w:b w:val="0"/>
                <w:sz w:val="18"/>
              </w:rPr>
              <w:t>0</w:t>
            </w:r>
          </w:p>
        </w:tc>
      </w:tr>
      <w:tr>
        <w:tc>
          <w:tcPr>
            <w:tcW w:type="dxa" w:w="1928"/>
          </w:tcPr>
          <w:p>
            <w:pPr>
              <w:spacing w:after="0"/>
            </w:pPr>
            <w:r>
              <w:rPr>
                <w:b w:val="0"/>
                <w:sz w:val="18"/>
              </w:rPr>
              <w:t>UC-02</w:t>
            </w:r>
          </w:p>
        </w:tc>
        <w:tc>
          <w:tcPr>
            <w:tcW w:type="dxa" w:w="1928"/>
          </w:tcPr>
          <w:p>
            <w:pPr>
              <w:spacing w:after="0"/>
            </w:pPr>
            <w:r>
              <w:rPr>
                <w:b w:val="0"/>
                <w:sz w:val="18"/>
              </w:rPr>
              <w:t>Quản lý tài khoản và vai trò</w:t>
            </w:r>
          </w:p>
        </w:tc>
        <w:tc>
          <w:tcPr>
            <w:tcW w:type="dxa" w:w="1928"/>
          </w:tcPr>
          <w:p>
            <w:pPr>
              <w:spacing w:after="0"/>
            </w:pPr>
            <w:r>
              <w:rPr>
                <w:b w:val="0"/>
                <w:sz w:val="18"/>
              </w:rPr>
              <w:t>6</w:t>
            </w:r>
          </w:p>
        </w:tc>
        <w:tc>
          <w:tcPr>
            <w:tcW w:type="dxa" w:w="1928"/>
          </w:tcPr>
          <w:p>
            <w:pPr>
              <w:spacing w:after="0"/>
            </w:pPr>
            <w:r>
              <w:rPr>
                <w:b w:val="0"/>
                <w:sz w:val="18"/>
              </w:rPr>
              <w:t>6</w:t>
            </w:r>
          </w:p>
        </w:tc>
        <w:tc>
          <w:tcPr>
            <w:tcW w:type="dxa" w:w="1928"/>
          </w:tcPr>
          <w:p>
            <w:pPr>
              <w:spacing w:after="0"/>
            </w:pPr>
            <w:r>
              <w:rPr>
                <w:b w:val="0"/>
                <w:sz w:val="18"/>
              </w:rPr>
              <w:t>0</w:t>
            </w:r>
          </w:p>
        </w:tc>
      </w:tr>
      <w:tr>
        <w:tc>
          <w:tcPr>
            <w:tcW w:type="dxa" w:w="1928"/>
          </w:tcPr>
          <w:p>
            <w:pPr>
              <w:spacing w:after="0"/>
            </w:pPr>
            <w:r>
              <w:rPr>
                <w:b w:val="0"/>
                <w:sz w:val="18"/>
              </w:rPr>
              <w:t>UC-03</w:t>
            </w:r>
          </w:p>
        </w:tc>
        <w:tc>
          <w:tcPr>
            <w:tcW w:type="dxa" w:w="1928"/>
          </w:tcPr>
          <w:p>
            <w:pPr>
              <w:spacing w:after="0"/>
            </w:pPr>
            <w:r>
              <w:rPr>
                <w:b w:val="0"/>
                <w:sz w:val="18"/>
              </w:rPr>
              <w:t>Quản lý đơn vị, cán bộ, vị trí, phân công</w:t>
            </w:r>
          </w:p>
        </w:tc>
        <w:tc>
          <w:tcPr>
            <w:tcW w:type="dxa" w:w="1928"/>
          </w:tcPr>
          <w:p>
            <w:pPr>
              <w:spacing w:after="0"/>
            </w:pPr>
            <w:r>
              <w:rPr>
                <w:b w:val="0"/>
                <w:sz w:val="18"/>
              </w:rPr>
              <w:t>8</w:t>
            </w:r>
          </w:p>
        </w:tc>
        <w:tc>
          <w:tcPr>
            <w:tcW w:type="dxa" w:w="1928"/>
          </w:tcPr>
          <w:p>
            <w:pPr>
              <w:spacing w:after="0"/>
            </w:pPr>
            <w:r>
              <w:rPr>
                <w:b w:val="0"/>
                <w:sz w:val="18"/>
              </w:rPr>
              <w:t>8</w:t>
            </w:r>
          </w:p>
        </w:tc>
        <w:tc>
          <w:tcPr>
            <w:tcW w:type="dxa" w:w="1928"/>
          </w:tcPr>
          <w:p>
            <w:pPr>
              <w:spacing w:after="0"/>
            </w:pPr>
            <w:r>
              <w:rPr>
                <w:b w:val="0"/>
                <w:sz w:val="18"/>
              </w:rPr>
              <w:t>0</w:t>
            </w:r>
          </w:p>
        </w:tc>
      </w:tr>
      <w:tr>
        <w:tc>
          <w:tcPr>
            <w:tcW w:type="dxa" w:w="1928"/>
          </w:tcPr>
          <w:p>
            <w:pPr>
              <w:spacing w:after="0"/>
            </w:pPr>
            <w:r>
              <w:rPr>
                <w:b w:val="0"/>
                <w:sz w:val="18"/>
              </w:rPr>
              <w:t>UC-04</w:t>
            </w:r>
          </w:p>
        </w:tc>
        <w:tc>
          <w:tcPr>
            <w:tcW w:type="dxa" w:w="1928"/>
          </w:tcPr>
          <w:p>
            <w:pPr>
              <w:spacing w:after="0"/>
            </w:pPr>
            <w:r>
              <w:rPr>
                <w:b w:val="0"/>
                <w:sz w:val="18"/>
              </w:rPr>
              <w:t>Soạn, phê duyệt danh mục sản phẩm công việc chuẩn</w:t>
            </w:r>
          </w:p>
        </w:tc>
        <w:tc>
          <w:tcPr>
            <w:tcW w:type="dxa" w:w="1928"/>
          </w:tcPr>
          <w:p>
            <w:pPr>
              <w:spacing w:after="0"/>
            </w:pPr>
            <w:r>
              <w:rPr>
                <w:b w:val="0"/>
                <w:sz w:val="18"/>
              </w:rPr>
              <w:t>8</w:t>
            </w:r>
          </w:p>
        </w:tc>
        <w:tc>
          <w:tcPr>
            <w:tcW w:type="dxa" w:w="1928"/>
          </w:tcPr>
          <w:p>
            <w:pPr>
              <w:spacing w:after="0"/>
            </w:pPr>
            <w:r>
              <w:rPr>
                <w:b w:val="0"/>
                <w:sz w:val="18"/>
              </w:rPr>
              <w:t>8</w:t>
            </w:r>
          </w:p>
        </w:tc>
        <w:tc>
          <w:tcPr>
            <w:tcW w:type="dxa" w:w="1928"/>
          </w:tcPr>
          <w:p>
            <w:pPr>
              <w:spacing w:after="0"/>
            </w:pPr>
            <w:r>
              <w:rPr>
                <w:b w:val="0"/>
                <w:sz w:val="18"/>
              </w:rPr>
              <w:t>0</w:t>
            </w:r>
          </w:p>
        </w:tc>
      </w:tr>
      <w:tr>
        <w:tc>
          <w:tcPr>
            <w:tcW w:type="dxa" w:w="1928"/>
          </w:tcPr>
          <w:p>
            <w:pPr>
              <w:spacing w:after="0"/>
            </w:pPr>
            <w:r>
              <w:rPr>
                <w:b w:val="0"/>
                <w:sz w:val="18"/>
              </w:rPr>
              <w:t>UC-05</w:t>
            </w:r>
          </w:p>
        </w:tc>
        <w:tc>
          <w:tcPr>
            <w:tcW w:type="dxa" w:w="1928"/>
          </w:tcPr>
          <w:p>
            <w:pPr>
              <w:spacing w:after="0"/>
            </w:pPr>
            <w:r>
              <w:rPr>
                <w:b w:val="0"/>
                <w:sz w:val="18"/>
              </w:rPr>
              <w:t>Giao nhiệm vụ và việc cho cấp dưới</w:t>
            </w:r>
          </w:p>
        </w:tc>
        <w:tc>
          <w:tcPr>
            <w:tcW w:type="dxa" w:w="1928"/>
          </w:tcPr>
          <w:p>
            <w:pPr>
              <w:spacing w:after="0"/>
            </w:pPr>
            <w:r>
              <w:rPr>
                <w:b w:val="0"/>
                <w:sz w:val="18"/>
              </w:rPr>
              <w:t>5</w:t>
            </w:r>
          </w:p>
        </w:tc>
        <w:tc>
          <w:tcPr>
            <w:tcW w:type="dxa" w:w="1928"/>
          </w:tcPr>
          <w:p>
            <w:pPr>
              <w:spacing w:after="0"/>
            </w:pPr>
            <w:r>
              <w:rPr>
                <w:b w:val="0"/>
                <w:sz w:val="18"/>
              </w:rPr>
              <w:t>5</w:t>
            </w:r>
          </w:p>
        </w:tc>
        <w:tc>
          <w:tcPr>
            <w:tcW w:type="dxa" w:w="1928"/>
          </w:tcPr>
          <w:p>
            <w:pPr>
              <w:spacing w:after="0"/>
            </w:pPr>
            <w:r>
              <w:rPr>
                <w:b w:val="0"/>
                <w:sz w:val="18"/>
              </w:rPr>
              <w:t>0</w:t>
            </w:r>
          </w:p>
        </w:tc>
      </w:tr>
      <w:tr>
        <w:tc>
          <w:tcPr>
            <w:tcW w:type="dxa" w:w="1928"/>
          </w:tcPr>
          <w:p>
            <w:pPr>
              <w:spacing w:after="0"/>
            </w:pPr>
            <w:r>
              <w:rPr>
                <w:b w:val="0"/>
                <w:sz w:val="18"/>
              </w:rPr>
              <w:t>UC-06</w:t>
            </w:r>
          </w:p>
        </w:tc>
        <w:tc>
          <w:tcPr>
            <w:tcW w:type="dxa" w:w="1928"/>
          </w:tcPr>
          <w:p>
            <w:pPr>
              <w:spacing w:after="0"/>
            </w:pPr>
            <w:r>
              <w:rPr>
                <w:b w:val="0"/>
                <w:sz w:val="18"/>
              </w:rPr>
              <w:t>Báo cáo, xác nhận việc; chậm, chưa đạt, miễn trừ</w:t>
            </w:r>
          </w:p>
        </w:tc>
        <w:tc>
          <w:tcPr>
            <w:tcW w:type="dxa" w:w="1928"/>
          </w:tcPr>
          <w:p>
            <w:pPr>
              <w:spacing w:after="0"/>
            </w:pPr>
            <w:r>
              <w:rPr>
                <w:b w:val="0"/>
                <w:sz w:val="18"/>
              </w:rPr>
              <w:t>9</w:t>
            </w:r>
          </w:p>
        </w:tc>
        <w:tc>
          <w:tcPr>
            <w:tcW w:type="dxa" w:w="1928"/>
          </w:tcPr>
          <w:p>
            <w:pPr>
              <w:spacing w:after="0"/>
            </w:pPr>
            <w:r>
              <w:rPr>
                <w:b w:val="0"/>
                <w:sz w:val="18"/>
              </w:rPr>
              <w:t>9</w:t>
            </w:r>
          </w:p>
        </w:tc>
        <w:tc>
          <w:tcPr>
            <w:tcW w:type="dxa" w:w="1928"/>
          </w:tcPr>
          <w:p>
            <w:pPr>
              <w:spacing w:after="0"/>
            </w:pPr>
            <w:r>
              <w:rPr>
                <w:b w:val="0"/>
                <w:sz w:val="18"/>
              </w:rPr>
              <w:t>0</w:t>
            </w:r>
          </w:p>
        </w:tc>
      </w:tr>
      <w:tr>
        <w:tc>
          <w:tcPr>
            <w:tcW w:type="dxa" w:w="1928"/>
          </w:tcPr>
          <w:p>
            <w:pPr>
              <w:spacing w:after="0"/>
            </w:pPr>
            <w:r>
              <w:rPr>
                <w:b w:val="0"/>
                <w:sz w:val="18"/>
              </w:rPr>
              <w:t>UC-07</w:t>
            </w:r>
          </w:p>
        </w:tc>
        <w:tc>
          <w:tcPr>
            <w:tcW w:type="dxa" w:w="1928"/>
          </w:tcPr>
          <w:p>
            <w:pPr>
              <w:spacing w:after="0"/>
            </w:pPr>
            <w:r>
              <w:rPr>
                <w:b w:val="0"/>
                <w:sz w:val="18"/>
              </w:rPr>
              <w:t>Việc đột xuất và việc lặp định kỳ</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UC-08</w:t>
            </w:r>
          </w:p>
        </w:tc>
        <w:tc>
          <w:tcPr>
            <w:tcW w:type="dxa" w:w="1928"/>
          </w:tcPr>
          <w:p>
            <w:pPr>
              <w:spacing w:after="0"/>
            </w:pPr>
            <w:r>
              <w:rPr>
                <w:b w:val="0"/>
                <w:sz w:val="18"/>
              </w:rPr>
              <w:t>Mở kỳ đánh giá và tạo hồ sơ từ việc</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UC-09</w:t>
            </w:r>
          </w:p>
        </w:tc>
        <w:tc>
          <w:tcPr>
            <w:tcW w:type="dxa" w:w="1928"/>
          </w:tcPr>
          <w:p>
            <w:pPr>
              <w:spacing w:after="0"/>
            </w:pPr>
            <w:r>
              <w:rPr>
                <w:b w:val="0"/>
                <w:sz w:val="18"/>
              </w:rPr>
              <w:t>Cán bộ tự chấm, tiêu chí chung theo mục</w:t>
            </w:r>
          </w:p>
        </w:tc>
        <w:tc>
          <w:tcPr>
            <w:tcW w:type="dxa" w:w="1928"/>
          </w:tcPr>
          <w:p>
            <w:pPr>
              <w:spacing w:after="0"/>
            </w:pPr>
            <w:r>
              <w:rPr>
                <w:b w:val="0"/>
                <w:sz w:val="18"/>
              </w:rPr>
              <w:t>8</w:t>
            </w:r>
          </w:p>
        </w:tc>
        <w:tc>
          <w:tcPr>
            <w:tcW w:type="dxa" w:w="1928"/>
          </w:tcPr>
          <w:p>
            <w:pPr>
              <w:spacing w:after="0"/>
            </w:pPr>
            <w:r>
              <w:rPr>
                <w:b w:val="0"/>
                <w:sz w:val="18"/>
              </w:rPr>
              <w:t>8</w:t>
            </w:r>
          </w:p>
        </w:tc>
        <w:tc>
          <w:tcPr>
            <w:tcW w:type="dxa" w:w="1928"/>
          </w:tcPr>
          <w:p>
            <w:pPr>
              <w:spacing w:after="0"/>
            </w:pPr>
            <w:r>
              <w:rPr>
                <w:b w:val="0"/>
                <w:sz w:val="18"/>
              </w:rPr>
              <w:t>0</w:t>
            </w:r>
          </w:p>
        </w:tc>
      </w:tr>
      <w:tr>
        <w:tc>
          <w:tcPr>
            <w:tcW w:type="dxa" w:w="1928"/>
          </w:tcPr>
          <w:p>
            <w:pPr>
              <w:spacing w:after="0"/>
            </w:pPr>
            <w:r>
              <w:rPr>
                <w:b w:val="0"/>
                <w:sz w:val="18"/>
              </w:rPr>
              <w:t>UC-10</w:t>
            </w:r>
          </w:p>
        </w:tc>
        <w:tc>
          <w:tcPr>
            <w:tcW w:type="dxa" w:w="1928"/>
          </w:tcPr>
          <w:p>
            <w:pPr>
              <w:spacing w:after="0"/>
            </w:pPr>
            <w:r>
              <w:rPr>
                <w:b w:val="0"/>
                <w:sz w:val="18"/>
              </w:rPr>
              <w:t>Thẩm định và tính điểm KPI</w:t>
            </w:r>
          </w:p>
        </w:tc>
        <w:tc>
          <w:tcPr>
            <w:tcW w:type="dxa" w:w="1928"/>
          </w:tcPr>
          <w:p>
            <w:pPr>
              <w:spacing w:after="0"/>
            </w:pPr>
            <w:r>
              <w:rPr>
                <w:b w:val="0"/>
                <w:sz w:val="18"/>
              </w:rPr>
              <w:t>16</w:t>
            </w:r>
          </w:p>
        </w:tc>
        <w:tc>
          <w:tcPr>
            <w:tcW w:type="dxa" w:w="1928"/>
          </w:tcPr>
          <w:p>
            <w:pPr>
              <w:spacing w:after="0"/>
            </w:pPr>
            <w:r>
              <w:rPr>
                <w:b w:val="0"/>
                <w:sz w:val="18"/>
              </w:rPr>
              <w:t>16</w:t>
            </w:r>
          </w:p>
        </w:tc>
        <w:tc>
          <w:tcPr>
            <w:tcW w:type="dxa" w:w="1928"/>
          </w:tcPr>
          <w:p>
            <w:pPr>
              <w:spacing w:after="0"/>
            </w:pPr>
            <w:r>
              <w:rPr>
                <w:b w:val="0"/>
                <w:sz w:val="18"/>
              </w:rPr>
              <w:t>0</w:t>
            </w:r>
          </w:p>
        </w:tc>
      </w:tr>
      <w:tr>
        <w:tc>
          <w:tcPr>
            <w:tcW w:type="dxa" w:w="1928"/>
          </w:tcPr>
          <w:p>
            <w:pPr>
              <w:spacing w:after="0"/>
            </w:pPr>
            <w:r>
              <w:rPr>
                <w:b w:val="0"/>
                <w:sz w:val="18"/>
              </w:rPr>
              <w:t>UC-11</w:t>
            </w:r>
          </w:p>
        </w:tc>
        <w:tc>
          <w:tcPr>
            <w:tcW w:type="dxa" w:w="1928"/>
          </w:tcPr>
          <w:p>
            <w:pPr>
              <w:spacing w:after="0"/>
            </w:pPr>
            <w:r>
              <w:rPr>
                <w:b w:val="0"/>
                <w:sz w:val="18"/>
              </w:rPr>
              <w:t>Phê duyệt và xếp loại</w:t>
            </w:r>
          </w:p>
        </w:tc>
        <w:tc>
          <w:tcPr>
            <w:tcW w:type="dxa" w:w="1928"/>
          </w:tcPr>
          <w:p>
            <w:pPr>
              <w:spacing w:after="0"/>
            </w:pPr>
            <w:r>
              <w:rPr>
                <w:b w:val="0"/>
                <w:sz w:val="18"/>
              </w:rPr>
              <w:t>7</w:t>
            </w:r>
          </w:p>
        </w:tc>
        <w:tc>
          <w:tcPr>
            <w:tcW w:type="dxa" w:w="1928"/>
          </w:tcPr>
          <w:p>
            <w:pPr>
              <w:spacing w:after="0"/>
            </w:pPr>
            <w:r>
              <w:rPr>
                <w:b w:val="0"/>
                <w:sz w:val="18"/>
              </w:rPr>
              <w:t>7</w:t>
            </w:r>
          </w:p>
        </w:tc>
        <w:tc>
          <w:tcPr>
            <w:tcW w:type="dxa" w:w="1928"/>
          </w:tcPr>
          <w:p>
            <w:pPr>
              <w:spacing w:after="0"/>
            </w:pPr>
            <w:r>
              <w:rPr>
                <w:b w:val="0"/>
                <w:sz w:val="18"/>
              </w:rPr>
              <w:t>0</w:t>
            </w:r>
          </w:p>
        </w:tc>
      </w:tr>
      <w:tr>
        <w:tc>
          <w:tcPr>
            <w:tcW w:type="dxa" w:w="1928"/>
          </w:tcPr>
          <w:p>
            <w:pPr>
              <w:spacing w:after="0"/>
            </w:pPr>
            <w:r>
              <w:rPr>
                <w:b w:val="0"/>
                <w:sz w:val="18"/>
              </w:rPr>
              <w:t>UC-12</w:t>
            </w:r>
          </w:p>
        </w:tc>
        <w:tc>
          <w:tcPr>
            <w:tcW w:type="dxa" w:w="1928"/>
          </w:tcPr>
          <w:p>
            <w:pPr>
              <w:spacing w:after="0"/>
            </w:pPr>
            <w:r>
              <w:rPr>
                <w:b w:val="0"/>
                <w:sz w:val="18"/>
              </w:rPr>
              <w:t>Hủy kết quả đã phê duyệt để xếp loại lại</w:t>
            </w:r>
          </w:p>
        </w:tc>
        <w:tc>
          <w:tcPr>
            <w:tcW w:type="dxa" w:w="1928"/>
          </w:tcPr>
          <w:p>
            <w:pPr>
              <w:spacing w:after="0"/>
            </w:pPr>
            <w:r>
              <w:rPr>
                <w:b w:val="0"/>
                <w:sz w:val="18"/>
              </w:rPr>
              <w:t>10</w:t>
            </w:r>
          </w:p>
        </w:tc>
        <w:tc>
          <w:tcPr>
            <w:tcW w:type="dxa" w:w="1928"/>
          </w:tcPr>
          <w:p>
            <w:pPr>
              <w:spacing w:after="0"/>
            </w:pPr>
            <w:r>
              <w:rPr>
                <w:b w:val="0"/>
                <w:sz w:val="18"/>
              </w:rPr>
              <w:t>10</w:t>
            </w:r>
          </w:p>
        </w:tc>
        <w:tc>
          <w:tcPr>
            <w:tcW w:type="dxa" w:w="1928"/>
          </w:tcPr>
          <w:p>
            <w:pPr>
              <w:spacing w:after="0"/>
            </w:pPr>
            <w:r>
              <w:rPr>
                <w:b w:val="0"/>
                <w:sz w:val="18"/>
              </w:rPr>
              <w:t>0</w:t>
            </w:r>
          </w:p>
        </w:tc>
      </w:tr>
      <w:tr>
        <w:tc>
          <w:tcPr>
            <w:tcW w:type="dxa" w:w="1928"/>
          </w:tcPr>
          <w:p>
            <w:pPr>
              <w:spacing w:after="0"/>
            </w:pPr>
            <w:r>
              <w:rPr>
                <w:b w:val="0"/>
                <w:sz w:val="18"/>
              </w:rPr>
              <w:t>UC-13</w:t>
            </w:r>
          </w:p>
        </w:tc>
        <w:tc>
          <w:tcPr>
            <w:tcW w:type="dxa" w:w="1928"/>
          </w:tcPr>
          <w:p>
            <w:pPr>
              <w:spacing w:after="0"/>
            </w:pPr>
            <w:r>
              <w:rPr>
                <w:b w:val="0"/>
                <w:sz w:val="18"/>
              </w:rPr>
              <w:t>Ghi nhận kỷ luật, điều kiện "Không hoàn thành nhiệm vụ", ngoại lệ</w:t>
            </w:r>
          </w:p>
        </w:tc>
        <w:tc>
          <w:tcPr>
            <w:tcW w:type="dxa" w:w="1928"/>
          </w:tcPr>
          <w:p>
            <w:pPr>
              <w:spacing w:after="0"/>
            </w:pPr>
            <w:r>
              <w:rPr>
                <w:b w:val="0"/>
                <w:sz w:val="18"/>
              </w:rPr>
              <w:t>13</w:t>
            </w:r>
          </w:p>
        </w:tc>
        <w:tc>
          <w:tcPr>
            <w:tcW w:type="dxa" w:w="1928"/>
          </w:tcPr>
          <w:p>
            <w:pPr>
              <w:spacing w:after="0"/>
            </w:pPr>
            <w:r>
              <w:rPr>
                <w:b w:val="0"/>
                <w:sz w:val="18"/>
              </w:rPr>
              <w:t>13</w:t>
            </w:r>
          </w:p>
        </w:tc>
        <w:tc>
          <w:tcPr>
            <w:tcW w:type="dxa" w:w="1928"/>
          </w:tcPr>
          <w:p>
            <w:pPr>
              <w:spacing w:after="0"/>
            </w:pPr>
            <w:r>
              <w:rPr>
                <w:b w:val="0"/>
                <w:sz w:val="18"/>
              </w:rPr>
              <w:t>0</w:t>
            </w:r>
          </w:p>
        </w:tc>
      </w:tr>
      <w:tr>
        <w:tc>
          <w:tcPr>
            <w:tcW w:type="dxa" w:w="1928"/>
          </w:tcPr>
          <w:p>
            <w:pPr>
              <w:spacing w:after="0"/>
            </w:pPr>
            <w:r>
              <w:rPr>
                <w:b w:val="0"/>
                <w:sz w:val="18"/>
              </w:rPr>
              <w:t>UC-14</w:t>
            </w:r>
          </w:p>
        </w:tc>
        <w:tc>
          <w:tcPr>
            <w:tcW w:type="dxa" w:w="1928"/>
          </w:tcPr>
          <w:p>
            <w:pPr>
              <w:spacing w:after="0"/>
            </w:pPr>
            <w:r>
              <w:rPr>
                <w:b w:val="0"/>
                <w:sz w:val="18"/>
              </w:rPr>
              <w:t>Hạn mức xuất sắc (gợi ý theo điểm)</w:t>
            </w:r>
          </w:p>
        </w:tc>
        <w:tc>
          <w:tcPr>
            <w:tcW w:type="dxa" w:w="1928"/>
          </w:tcPr>
          <w:p>
            <w:pPr>
              <w:spacing w:after="0"/>
            </w:pPr>
            <w:r>
              <w:rPr>
                <w:b w:val="0"/>
                <w:sz w:val="18"/>
              </w:rPr>
              <w:t>7</w:t>
            </w:r>
          </w:p>
        </w:tc>
        <w:tc>
          <w:tcPr>
            <w:tcW w:type="dxa" w:w="1928"/>
          </w:tcPr>
          <w:p>
            <w:pPr>
              <w:spacing w:after="0"/>
            </w:pPr>
            <w:r>
              <w:rPr>
                <w:b w:val="0"/>
                <w:sz w:val="18"/>
              </w:rPr>
              <w:t>7</w:t>
            </w:r>
          </w:p>
        </w:tc>
        <w:tc>
          <w:tcPr>
            <w:tcW w:type="dxa" w:w="1928"/>
          </w:tcPr>
          <w:p>
            <w:pPr>
              <w:spacing w:after="0"/>
            </w:pPr>
            <w:r>
              <w:rPr>
                <w:b w:val="0"/>
                <w:sz w:val="18"/>
              </w:rPr>
              <w:t>0</w:t>
            </w:r>
          </w:p>
        </w:tc>
      </w:tr>
      <w:tr>
        <w:tc>
          <w:tcPr>
            <w:tcW w:type="dxa" w:w="1928"/>
          </w:tcPr>
          <w:p>
            <w:pPr>
              <w:spacing w:after="0"/>
            </w:pPr>
            <w:r>
              <w:rPr>
                <w:b w:val="0"/>
                <w:sz w:val="18"/>
              </w:rPr>
              <w:t>UC-15</w:t>
            </w:r>
          </w:p>
        </w:tc>
        <w:tc>
          <w:tcPr>
            <w:tcW w:type="dxa" w:w="1928"/>
          </w:tcPr>
          <w:p>
            <w:pPr>
              <w:spacing w:after="0"/>
            </w:pPr>
            <w:r>
              <w:rPr>
                <w:b w:val="0"/>
                <w:sz w:val="18"/>
              </w:rPr>
              <w:t>Điểm năm, tháng nghỉ, không xếp loại</w:t>
            </w:r>
          </w:p>
        </w:tc>
        <w:tc>
          <w:tcPr>
            <w:tcW w:type="dxa" w:w="1928"/>
          </w:tcPr>
          <w:p>
            <w:pPr>
              <w:spacing w:after="0"/>
            </w:pPr>
            <w:r>
              <w:rPr>
                <w:b w:val="0"/>
                <w:sz w:val="18"/>
              </w:rPr>
              <w:t>9</w:t>
            </w:r>
          </w:p>
        </w:tc>
        <w:tc>
          <w:tcPr>
            <w:tcW w:type="dxa" w:w="1928"/>
          </w:tcPr>
          <w:p>
            <w:pPr>
              <w:spacing w:after="0"/>
            </w:pPr>
            <w:r>
              <w:rPr>
                <w:b w:val="0"/>
                <w:sz w:val="18"/>
              </w:rPr>
              <w:t>9</w:t>
            </w:r>
          </w:p>
        </w:tc>
        <w:tc>
          <w:tcPr>
            <w:tcW w:type="dxa" w:w="1928"/>
          </w:tcPr>
          <w:p>
            <w:pPr>
              <w:spacing w:after="0"/>
            </w:pPr>
            <w:r>
              <w:rPr>
                <w:b w:val="0"/>
                <w:sz w:val="18"/>
              </w:rPr>
              <w:t>0</w:t>
            </w:r>
          </w:p>
        </w:tc>
      </w:tr>
      <w:tr>
        <w:tc>
          <w:tcPr>
            <w:tcW w:type="dxa" w:w="1928"/>
          </w:tcPr>
          <w:p>
            <w:pPr>
              <w:spacing w:after="0"/>
            </w:pPr>
            <w:r>
              <w:rPr>
                <w:b w:val="0"/>
                <w:sz w:val="18"/>
              </w:rPr>
              <w:t>UC-16</w:t>
            </w:r>
          </w:p>
        </w:tc>
        <w:tc>
          <w:tcPr>
            <w:tcW w:type="dxa" w:w="1928"/>
          </w:tcPr>
          <w:p>
            <w:pPr>
              <w:spacing w:after="0"/>
            </w:pPr>
            <w:r>
              <w:rPr>
                <w:b w:val="0"/>
                <w:sz w:val="18"/>
              </w:rPr>
              <w:t>Đánh giá tập thể theo trục</w:t>
            </w:r>
          </w:p>
        </w:tc>
        <w:tc>
          <w:tcPr>
            <w:tcW w:type="dxa" w:w="1928"/>
          </w:tcPr>
          <w:p>
            <w:pPr>
              <w:spacing w:after="0"/>
            </w:pPr>
            <w:r>
              <w:rPr>
                <w:b w:val="0"/>
                <w:sz w:val="18"/>
              </w:rPr>
              <w:t>6</w:t>
            </w:r>
          </w:p>
        </w:tc>
        <w:tc>
          <w:tcPr>
            <w:tcW w:type="dxa" w:w="1928"/>
          </w:tcPr>
          <w:p>
            <w:pPr>
              <w:spacing w:after="0"/>
            </w:pPr>
            <w:r>
              <w:rPr>
                <w:b w:val="0"/>
                <w:sz w:val="18"/>
              </w:rPr>
              <w:t>6</w:t>
            </w:r>
          </w:p>
        </w:tc>
        <w:tc>
          <w:tcPr>
            <w:tcW w:type="dxa" w:w="1928"/>
          </w:tcPr>
          <w:p>
            <w:pPr>
              <w:spacing w:after="0"/>
            </w:pPr>
            <w:r>
              <w:rPr>
                <w:b w:val="0"/>
                <w:sz w:val="18"/>
              </w:rPr>
              <w:t>0</w:t>
            </w:r>
          </w:p>
        </w:tc>
      </w:tr>
      <w:tr>
        <w:tc>
          <w:tcPr>
            <w:tcW w:type="dxa" w:w="1928"/>
          </w:tcPr>
          <w:p>
            <w:pPr>
              <w:spacing w:after="0"/>
            </w:pPr>
            <w:r>
              <w:rPr>
                <w:b w:val="0"/>
                <w:sz w:val="18"/>
              </w:rPr>
              <w:t>UC-17</w:t>
            </w:r>
          </w:p>
        </w:tc>
        <w:tc>
          <w:tcPr>
            <w:tcW w:type="dxa" w:w="1928"/>
          </w:tcPr>
          <w:p>
            <w:pPr>
              <w:spacing w:after="0"/>
            </w:pPr>
            <w:r>
              <w:rPr>
                <w:b w:val="0"/>
                <w:sz w:val="18"/>
              </w:rPr>
              <w:t>Khiếu nại, phản ánh và hạn 15/12</w:t>
            </w:r>
          </w:p>
        </w:tc>
        <w:tc>
          <w:tcPr>
            <w:tcW w:type="dxa" w:w="1928"/>
          </w:tcPr>
          <w:p>
            <w:pPr>
              <w:spacing w:after="0"/>
            </w:pPr>
            <w:r>
              <w:rPr>
                <w:b w:val="0"/>
                <w:sz w:val="18"/>
              </w:rPr>
              <w:t>8</w:t>
            </w:r>
          </w:p>
        </w:tc>
        <w:tc>
          <w:tcPr>
            <w:tcW w:type="dxa" w:w="1928"/>
          </w:tcPr>
          <w:p>
            <w:pPr>
              <w:spacing w:after="0"/>
            </w:pPr>
            <w:r>
              <w:rPr>
                <w:b w:val="0"/>
                <w:sz w:val="18"/>
              </w:rPr>
              <w:t>8</w:t>
            </w:r>
          </w:p>
        </w:tc>
        <w:tc>
          <w:tcPr>
            <w:tcW w:type="dxa" w:w="1928"/>
          </w:tcPr>
          <w:p>
            <w:pPr>
              <w:spacing w:after="0"/>
            </w:pPr>
            <w:r>
              <w:rPr>
                <w:b w:val="0"/>
                <w:sz w:val="18"/>
              </w:rPr>
              <w:t>0</w:t>
            </w:r>
          </w:p>
        </w:tc>
      </w:tr>
      <w:tr>
        <w:tc>
          <w:tcPr>
            <w:tcW w:type="dxa" w:w="1928"/>
          </w:tcPr>
          <w:p>
            <w:pPr>
              <w:spacing w:after="0"/>
            </w:pPr>
            <w:r>
              <w:rPr>
                <w:b w:val="0"/>
                <w:sz w:val="18"/>
              </w:rPr>
              <w:t>UC-18</w:t>
            </w:r>
          </w:p>
        </w:tc>
        <w:tc>
          <w:tcPr>
            <w:tcW w:type="dxa" w:w="1928"/>
          </w:tcPr>
          <w:p>
            <w:pPr>
              <w:spacing w:after="0"/>
            </w:pPr>
            <w:r>
              <w:rPr>
                <w:b w:val="0"/>
                <w:sz w:val="18"/>
              </w:rPr>
              <w:t>Giải thích điểm và mô phỏng "nếu…"</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UC-19</w:t>
            </w:r>
          </w:p>
        </w:tc>
        <w:tc>
          <w:tcPr>
            <w:tcW w:type="dxa" w:w="1928"/>
          </w:tcPr>
          <w:p>
            <w:pPr>
              <w:spacing w:after="0"/>
            </w:pPr>
            <w:r>
              <w:rPr>
                <w:b w:val="0"/>
                <w:sz w:val="18"/>
              </w:rPr>
              <w:t>Tổng quan (dashboard) và cảnh báo sớm</w:t>
            </w:r>
          </w:p>
        </w:tc>
        <w:tc>
          <w:tcPr>
            <w:tcW w:type="dxa" w:w="1928"/>
          </w:tcPr>
          <w:p>
            <w:pPr>
              <w:spacing w:after="0"/>
            </w:pPr>
            <w:r>
              <w:rPr>
                <w:b w:val="0"/>
                <w:sz w:val="18"/>
              </w:rPr>
              <w:t>5</w:t>
            </w:r>
          </w:p>
        </w:tc>
        <w:tc>
          <w:tcPr>
            <w:tcW w:type="dxa" w:w="1928"/>
          </w:tcPr>
          <w:p>
            <w:pPr>
              <w:spacing w:after="0"/>
            </w:pPr>
            <w:r>
              <w:rPr>
                <w:b w:val="0"/>
                <w:sz w:val="18"/>
              </w:rPr>
              <w:t>5</w:t>
            </w:r>
          </w:p>
        </w:tc>
        <w:tc>
          <w:tcPr>
            <w:tcW w:type="dxa" w:w="1928"/>
          </w:tcPr>
          <w:p>
            <w:pPr>
              <w:spacing w:after="0"/>
            </w:pPr>
            <w:r>
              <w:rPr>
                <w:b w:val="0"/>
                <w:sz w:val="18"/>
              </w:rPr>
              <w:t>0</w:t>
            </w:r>
          </w:p>
        </w:tc>
      </w:tr>
      <w:tr>
        <w:tc>
          <w:tcPr>
            <w:tcW w:type="dxa" w:w="1928"/>
          </w:tcPr>
          <w:p>
            <w:pPr>
              <w:spacing w:after="0"/>
            </w:pPr>
            <w:r>
              <w:rPr>
                <w:b w:val="0"/>
                <w:sz w:val="18"/>
              </w:rPr>
              <w:t>UC-20</w:t>
            </w:r>
          </w:p>
        </w:tc>
        <w:tc>
          <w:tcPr>
            <w:tcW w:type="dxa" w:w="1928"/>
          </w:tcPr>
          <w:p>
            <w:pPr>
              <w:spacing w:after="0"/>
            </w:pPr>
            <w:r>
              <w:rPr>
                <w:b w:val="0"/>
                <w:sz w:val="18"/>
              </w:rPr>
              <w:t>Tra cứu, thống kê, báo cáo, xuất Excel/PDF</w:t>
            </w:r>
          </w:p>
        </w:tc>
        <w:tc>
          <w:tcPr>
            <w:tcW w:type="dxa" w:w="1928"/>
          </w:tcPr>
          <w:p>
            <w:pPr>
              <w:spacing w:after="0"/>
            </w:pPr>
            <w:r>
              <w:rPr>
                <w:b w:val="0"/>
                <w:sz w:val="18"/>
              </w:rPr>
              <w:t>7</w:t>
            </w:r>
          </w:p>
        </w:tc>
        <w:tc>
          <w:tcPr>
            <w:tcW w:type="dxa" w:w="1928"/>
          </w:tcPr>
          <w:p>
            <w:pPr>
              <w:spacing w:after="0"/>
            </w:pPr>
            <w:r>
              <w:rPr>
                <w:b w:val="0"/>
                <w:sz w:val="18"/>
              </w:rPr>
              <w:t>7</w:t>
            </w:r>
          </w:p>
        </w:tc>
        <w:tc>
          <w:tcPr>
            <w:tcW w:type="dxa" w:w="1928"/>
          </w:tcPr>
          <w:p>
            <w:pPr>
              <w:spacing w:after="0"/>
            </w:pPr>
            <w:r>
              <w:rPr>
                <w:b w:val="0"/>
                <w:sz w:val="18"/>
              </w:rPr>
              <w:t>0</w:t>
            </w:r>
          </w:p>
        </w:tc>
      </w:tr>
      <w:tr>
        <w:tc>
          <w:tcPr>
            <w:tcW w:type="dxa" w:w="1928"/>
          </w:tcPr>
          <w:p>
            <w:pPr>
              <w:spacing w:after="0"/>
            </w:pPr>
            <w:r>
              <w:rPr>
                <w:b w:val="0"/>
                <w:sz w:val="18"/>
              </w:rPr>
              <w:t>UC-21</w:t>
            </w:r>
          </w:p>
        </w:tc>
        <w:tc>
          <w:tcPr>
            <w:tcW w:type="dxa" w:w="1928"/>
          </w:tcPr>
          <w:p>
            <w:pPr>
              <w:spacing w:after="0"/>
            </w:pPr>
            <w:r>
              <w:rPr>
                <w:b w:val="0"/>
                <w:sz w:val="18"/>
              </w:rPr>
              <w:t>Dự thảo báo cáo, quyết định theo mẫu</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UC-22</w:t>
            </w:r>
          </w:p>
        </w:tc>
        <w:tc>
          <w:tcPr>
            <w:tcW w:type="dxa" w:w="1928"/>
          </w:tcPr>
          <w:p>
            <w:pPr>
              <w:spacing w:after="0"/>
            </w:pPr>
            <w:r>
              <w:rPr>
                <w:b w:val="0"/>
                <w:sz w:val="18"/>
              </w:rPr>
              <w:t>Nhật ký bất biến và lịch sử thay đổi</w:t>
            </w:r>
          </w:p>
        </w:tc>
        <w:tc>
          <w:tcPr>
            <w:tcW w:type="dxa" w:w="1928"/>
          </w:tcPr>
          <w:p>
            <w:pPr>
              <w:spacing w:after="0"/>
            </w:pPr>
            <w:r>
              <w:rPr>
                <w:b w:val="0"/>
                <w:sz w:val="18"/>
              </w:rPr>
              <w:t>6</w:t>
            </w:r>
          </w:p>
        </w:tc>
        <w:tc>
          <w:tcPr>
            <w:tcW w:type="dxa" w:w="1928"/>
          </w:tcPr>
          <w:p>
            <w:pPr>
              <w:spacing w:after="0"/>
            </w:pPr>
            <w:r>
              <w:rPr>
                <w:b w:val="0"/>
                <w:sz w:val="18"/>
              </w:rPr>
              <w:t>6</w:t>
            </w:r>
          </w:p>
        </w:tc>
        <w:tc>
          <w:tcPr>
            <w:tcW w:type="dxa" w:w="1928"/>
          </w:tcPr>
          <w:p>
            <w:pPr>
              <w:spacing w:after="0"/>
            </w:pPr>
            <w:r>
              <w:rPr>
                <w:b w:val="0"/>
                <w:sz w:val="18"/>
              </w:rPr>
              <w:t>0</w:t>
            </w:r>
          </w:p>
        </w:tc>
      </w:tr>
      <w:tr>
        <w:tc>
          <w:tcPr>
            <w:tcW w:type="dxa" w:w="1928"/>
          </w:tcPr>
          <w:p>
            <w:pPr>
              <w:spacing w:after="0"/>
            </w:pPr>
            <w:r>
              <w:rPr>
                <w:b w:val="0"/>
                <w:sz w:val="18"/>
              </w:rPr>
              <w:t>UC-23</w:t>
            </w:r>
          </w:p>
        </w:tc>
        <w:tc>
          <w:tcPr>
            <w:tcW w:type="dxa" w:w="1928"/>
          </w:tcPr>
          <w:p>
            <w:pPr>
              <w:spacing w:after="0"/>
            </w:pPr>
            <w:r>
              <w:rPr>
                <w:b w:val="0"/>
                <w:sz w:val="18"/>
              </w:rPr>
              <w:t>Rà soát quyền định kỳ</w:t>
            </w:r>
          </w:p>
        </w:tc>
        <w:tc>
          <w:tcPr>
            <w:tcW w:type="dxa" w:w="1928"/>
          </w:tcPr>
          <w:p>
            <w:pPr>
              <w:spacing w:after="0"/>
            </w:pPr>
            <w:r>
              <w:rPr>
                <w:b w:val="0"/>
                <w:sz w:val="18"/>
              </w:rPr>
              <w:t>7</w:t>
            </w:r>
          </w:p>
        </w:tc>
        <w:tc>
          <w:tcPr>
            <w:tcW w:type="dxa" w:w="1928"/>
          </w:tcPr>
          <w:p>
            <w:pPr>
              <w:spacing w:after="0"/>
            </w:pPr>
            <w:r>
              <w:rPr>
                <w:b w:val="0"/>
                <w:sz w:val="18"/>
              </w:rPr>
              <w:t>7</w:t>
            </w:r>
          </w:p>
        </w:tc>
        <w:tc>
          <w:tcPr>
            <w:tcW w:type="dxa" w:w="1928"/>
          </w:tcPr>
          <w:p>
            <w:pPr>
              <w:spacing w:after="0"/>
            </w:pPr>
            <w:r>
              <w:rPr>
                <w:b w:val="0"/>
                <w:sz w:val="18"/>
              </w:rPr>
              <w:t>0</w:t>
            </w:r>
          </w:p>
        </w:tc>
      </w:tr>
      <w:tr>
        <w:tc>
          <w:tcPr>
            <w:tcW w:type="dxa" w:w="1928"/>
          </w:tcPr>
          <w:p>
            <w:pPr>
              <w:spacing w:after="0"/>
            </w:pPr>
            <w:r>
              <w:rPr>
                <w:b w:val="0"/>
                <w:sz w:val="18"/>
              </w:rPr>
              <w:t>UC-24</w:t>
            </w:r>
          </w:p>
        </w:tc>
        <w:tc>
          <w:tcPr>
            <w:tcW w:type="dxa" w:w="1928"/>
          </w:tcPr>
          <w:p>
            <w:pPr>
              <w:spacing w:after="0"/>
            </w:pPr>
            <w:r>
              <w:rPr>
                <w:b w:val="0"/>
                <w:sz w:val="18"/>
              </w:rPr>
              <w:t>Quản lý tài liệu và thông báo</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UC-25</w:t>
            </w:r>
          </w:p>
        </w:tc>
        <w:tc>
          <w:tcPr>
            <w:tcW w:type="dxa" w:w="1928"/>
          </w:tcPr>
          <w:p>
            <w:pPr>
              <w:spacing w:after="0"/>
            </w:pPr>
            <w:r>
              <w:rPr>
                <w:b w:val="0"/>
                <w:sz w:val="18"/>
              </w:rPr>
              <w:t>Đề án, dự án và lịch họp</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0</w:t>
            </w:r>
          </w:p>
        </w:tc>
      </w:tr>
      <w:tr>
        <w:tc>
          <w:tcPr>
            <w:tcW w:type="dxa" w:w="1928"/>
          </w:tcPr>
          <w:p>
            <w:pPr>
              <w:spacing w:after="0"/>
            </w:pPr>
            <w:r>
              <w:rPr>
                <w:b w:val="0"/>
                <w:sz w:val="18"/>
              </w:rPr>
              <w:t>UC-26</w:t>
            </w:r>
          </w:p>
        </w:tc>
        <w:tc>
          <w:tcPr>
            <w:tcW w:type="dxa" w:w="1928"/>
          </w:tcPr>
          <w:p>
            <w:pPr>
              <w:spacing w:after="0"/>
            </w:pPr>
            <w:r>
              <w:rPr>
                <w:b w:val="0"/>
                <w:sz w:val="18"/>
              </w:rPr>
              <w:t>Theo dõi OKR</w:t>
            </w:r>
          </w:p>
        </w:tc>
        <w:tc>
          <w:tcPr>
            <w:tcW w:type="dxa" w:w="1928"/>
          </w:tcPr>
          <w:p>
            <w:pPr>
              <w:spacing w:after="0"/>
            </w:pPr>
            <w:r>
              <w:rPr>
                <w:b w:val="0"/>
                <w:sz w:val="18"/>
              </w:rPr>
              <w:t>5</w:t>
            </w:r>
          </w:p>
        </w:tc>
        <w:tc>
          <w:tcPr>
            <w:tcW w:type="dxa" w:w="1928"/>
          </w:tcPr>
          <w:p>
            <w:pPr>
              <w:spacing w:after="0"/>
            </w:pPr>
            <w:r>
              <w:rPr>
                <w:b w:val="0"/>
                <w:sz w:val="18"/>
              </w:rPr>
              <w:t>5</w:t>
            </w:r>
          </w:p>
        </w:tc>
        <w:tc>
          <w:tcPr>
            <w:tcW w:type="dxa" w:w="1928"/>
          </w:tcPr>
          <w:p>
            <w:pPr>
              <w:spacing w:after="0"/>
            </w:pPr>
            <w:r>
              <w:rPr>
                <w:b w:val="0"/>
                <w:sz w:val="18"/>
              </w:rPr>
              <w:t>0</w:t>
            </w:r>
          </w:p>
        </w:tc>
      </w:tr>
      <w:tr>
        <w:tc>
          <w:tcPr>
            <w:tcW w:type="dxa" w:w="1928"/>
          </w:tcPr>
          <w:p>
            <w:pPr>
              <w:spacing w:after="0"/>
            </w:pPr>
            <w:r>
              <w:rPr>
                <w:b w:val="0"/>
                <w:sz w:val="18"/>
              </w:rPr>
              <w:t>UC-27</w:t>
            </w:r>
          </w:p>
        </w:tc>
        <w:tc>
          <w:tcPr>
            <w:tcW w:type="dxa" w:w="1928"/>
          </w:tcPr>
          <w:p>
            <w:pPr>
              <w:spacing w:after="0"/>
            </w:pPr>
            <w:r>
              <w:rPr>
                <w:b w:val="0"/>
                <w:sz w:val="18"/>
              </w:rPr>
              <w:t>Sao lưu và phục hồi</w:t>
            </w:r>
          </w:p>
        </w:tc>
        <w:tc>
          <w:tcPr>
            <w:tcW w:type="dxa" w:w="1928"/>
          </w:tcPr>
          <w:p>
            <w:pPr>
              <w:spacing w:after="0"/>
            </w:pPr>
            <w:r>
              <w:rPr>
                <w:b w:val="0"/>
                <w:sz w:val="18"/>
              </w:rPr>
              <w:t>6</w:t>
            </w:r>
          </w:p>
        </w:tc>
        <w:tc>
          <w:tcPr>
            <w:tcW w:type="dxa" w:w="1928"/>
          </w:tcPr>
          <w:p>
            <w:pPr>
              <w:spacing w:after="0"/>
            </w:pPr>
            <w:r>
              <w:rPr>
                <w:b w:val="0"/>
                <w:sz w:val="18"/>
              </w:rPr>
              <w:t>6</w:t>
            </w:r>
          </w:p>
        </w:tc>
        <w:tc>
          <w:tcPr>
            <w:tcW w:type="dxa" w:w="1928"/>
          </w:tcPr>
          <w:p>
            <w:pPr>
              <w:spacing w:after="0"/>
            </w:pPr>
            <w:r>
              <w:rPr>
                <w:b w:val="0"/>
                <w:sz w:val="18"/>
              </w:rPr>
              <w:t>0</w:t>
            </w:r>
          </w:p>
        </w:tc>
      </w:tr>
      <w:tr>
        <w:tc>
          <w:tcPr>
            <w:tcW w:type="dxa" w:w="1928"/>
          </w:tcPr>
          <w:p>
            <w:pPr>
              <w:spacing w:after="0"/>
            </w:pPr>
            <w:r>
              <w:rPr>
                <w:b w:val="0"/>
                <w:sz w:val="18"/>
              </w:rPr>
              <w:t>UC-28</w:t>
            </w:r>
          </w:p>
        </w:tc>
        <w:tc>
          <w:tcPr>
            <w:tcW w:type="dxa" w:w="1928"/>
          </w:tcPr>
          <w:p>
            <w:pPr>
              <w:spacing w:after="0"/>
            </w:pPr>
            <w:r>
              <w:rPr>
                <w:b w:val="0"/>
                <w:sz w:val="18"/>
              </w:rPr>
              <w:t>Yêu cầu phi chức năng và bảo mật ứng dụng</w:t>
            </w:r>
          </w:p>
        </w:tc>
        <w:tc>
          <w:tcPr>
            <w:tcW w:type="dxa" w:w="1928"/>
          </w:tcPr>
          <w:p>
            <w:pPr>
              <w:spacing w:after="0"/>
            </w:pPr>
            <w:r>
              <w:rPr>
                <w:b w:val="0"/>
                <w:sz w:val="18"/>
              </w:rPr>
              <w:t>11</w:t>
            </w:r>
          </w:p>
        </w:tc>
        <w:tc>
          <w:tcPr>
            <w:tcW w:type="dxa" w:w="1928"/>
          </w:tcPr>
          <w:p>
            <w:pPr>
              <w:spacing w:after="0"/>
            </w:pPr>
            <w:r>
              <w:rPr>
                <w:b w:val="0"/>
                <w:sz w:val="18"/>
              </w:rPr>
              <w:t>11</w:t>
            </w:r>
          </w:p>
        </w:tc>
        <w:tc>
          <w:tcPr>
            <w:tcW w:type="dxa" w:w="1928"/>
          </w:tcPr>
          <w:p>
            <w:pPr>
              <w:spacing w:after="0"/>
            </w:pPr>
            <w:r>
              <w:rPr>
                <w:b w:val="0"/>
                <w:sz w:val="18"/>
              </w:rPr>
              <w:t>0</w:t>
            </w:r>
          </w:p>
        </w:tc>
      </w:tr>
      <w:tr>
        <w:tc>
          <w:tcPr>
            <w:tcW w:type="dxa" w:w="1928"/>
          </w:tcPr>
          <w:p>
            <w:pPr>
              <w:spacing w:after="0"/>
            </w:pPr>
          </w:p>
        </w:tc>
        <w:tc>
          <w:tcPr>
            <w:tcW w:type="dxa" w:w="1928"/>
          </w:tcPr>
          <w:p>
            <w:pPr>
              <w:spacing w:after="0"/>
            </w:pPr>
            <w:r>
              <w:rPr>
                <w:b/>
                <w:sz w:val="18"/>
              </w:rPr>
              <w:t>Tổng</w:t>
            </w:r>
          </w:p>
        </w:tc>
        <w:tc>
          <w:tcPr>
            <w:tcW w:type="dxa" w:w="1928"/>
          </w:tcPr>
          <w:p>
            <w:pPr>
              <w:spacing w:after="0"/>
            </w:pPr>
            <w:r>
              <w:rPr>
                <w:b/>
                <w:sz w:val="18"/>
              </w:rPr>
              <w:t>202</w:t>
            </w:r>
          </w:p>
        </w:tc>
        <w:tc>
          <w:tcPr>
            <w:tcW w:type="dxa" w:w="1928"/>
          </w:tcPr>
          <w:p>
            <w:pPr>
              <w:spacing w:after="0"/>
            </w:pPr>
            <w:r>
              <w:rPr>
                <w:b/>
                <w:sz w:val="18"/>
              </w:rPr>
              <w:t>202</w:t>
            </w:r>
          </w:p>
        </w:tc>
        <w:tc>
          <w:tcPr>
            <w:tcW w:type="dxa" w:w="1928"/>
          </w:tcPr>
          <w:p>
            <w:pPr>
              <w:spacing w:after="0"/>
            </w:pPr>
            <w:r>
              <w:rPr>
                <w:b/>
                <w:sz w:val="18"/>
              </w:rPr>
              <w:t>0</w:t>
            </w:r>
          </w:p>
        </w:tc>
      </w:tr>
    </w:tbl>
    <w:p>
      <w:pPr>
        <w:spacing w:after="40"/>
      </w:pPr>
    </w:p>
    <w:p>
      <w:pPr>
        <w:spacing w:after="80"/>
      </w:pPr>
      <w:r>
        <w:rPr>
          <w:b w:val="0"/>
        </w:rPr>
        <w:t xml:space="preserve">Kết quả đầy đủ: </w:t>
      </w:r>
      <w:r>
        <w:rPr>
          <w:rFonts w:ascii="Consolas" w:hAnsi="Consolas" w:eastAsia="Consolas"/>
          <w:sz w:val="20"/>
        </w:rPr>
        <w:t>Bo-test-nghiem-thu-ket-qua.xlsx</w:t>
      </w:r>
      <w:r>
        <w:rPr>
          <w:b w:val="0"/>
        </w:rPr>
        <w:t xml:space="preserve"> (sheet Test case có cột Đ/K/C/N, kết quả thực tế, đường dẫn evidence; sheet Lỗi).</w:t>
      </w:r>
    </w:p>
    <w:p>
      <w:pPr>
        <w:pStyle w:val="Heading2"/>
      </w:pPr>
      <w:r>
        <w:rPr>
          <w:b w:val="0"/>
        </w:rPr>
        <w:t>2. Cách kiểm và evidence</w:t>
      </w:r>
    </w:p>
    <w:p>
      <w:pPr>
        <w:spacing w:after="80"/>
      </w:pPr>
      <w:r>
        <w:rPr>
          <w:b w:val="0"/>
        </w:rPr>
        <w:t xml:space="preserve">Môi trường: CSDL riêng </w:t>
      </w:r>
      <w:r>
        <w:rPr>
          <w:rFonts w:ascii="Consolas" w:hAnsi="Consolas" w:eastAsia="Consolas"/>
          <w:sz w:val="20"/>
        </w:rPr>
        <w:t>kpi_nt</w:t>
      </w:r>
      <w:r>
        <w:rPr>
          <w:b w:val="0"/>
        </w:rPr>
        <w:t xml:space="preserve"> (dựng từ tệp tổ chức và danh mục thật, 7 tài khoản demo cùng 14 tài khoản bổ sung), máy chủ thử cổng 4100, giao diện cổng 3100. Không can thiệp CSDL </w:t>
      </w:r>
      <w:r>
        <w:rPr>
          <w:rFonts w:ascii="Consolas" w:hAnsi="Consolas" w:eastAsia="Consolas"/>
          <w:sz w:val="20"/>
        </w:rPr>
        <w:t>kpi</w:t>
      </w:r>
      <w:r>
        <w:rPr>
          <w:b w:val="0"/>
        </w:rPr>
        <w:t xml:space="preserve"> đang dùng.</w:t>
      </w:r>
    </w:p>
    <w:p>
      <w:pPr>
        <w:spacing w:after="80"/>
      </w:pPr>
      <w:r>
        <w:rPr>
          <w:b w:val="0"/>
        </w:rPr>
        <w:t xml:space="preserve">Mỗi test case có một tệp </w:t>
      </w:r>
      <w:r>
        <w:rPr>
          <w:rFonts w:ascii="Consolas" w:hAnsi="Consolas" w:eastAsia="Consolas"/>
          <w:sz w:val="20"/>
        </w:rPr>
        <w:t>evidence/UC-xx/TC-xx-yy.json</w:t>
      </w:r>
      <w:r>
        <w:rPr>
          <w:b w:val="0"/>
        </w:rPr>
        <w:t xml:space="preserve"> ghi: các lời gọi (yêu cầu, mã trả về, phản hồi đã che mật khẩu), từng điều kiện kiểm kèm giá trị thực tế, ghi chú, kết quả. Ngoài ra có tệp thật: Excel và PDF báo cáo, Word dự thảo, Excel rà soát quyền (</w:t>
      </w:r>
      <w:r>
        <w:rPr>
          <w:rFonts w:ascii="Consolas" w:hAnsi="Consolas" w:eastAsia="Consolas"/>
          <w:sz w:val="20"/>
        </w:rPr>
        <w:t>UC-20</w:t>
      </w:r>
      <w:r>
        <w:rPr>
          <w:b w:val="0"/>
        </w:rPr>
        <w:t xml:space="preserve">, </w:t>
      </w:r>
      <w:r>
        <w:rPr>
          <w:rFonts w:ascii="Consolas" w:hAnsi="Consolas" w:eastAsia="Consolas"/>
          <w:sz w:val="20"/>
        </w:rPr>
        <w:t>UC-21</w:t>
      </w:r>
      <w:r>
        <w:rPr>
          <w:b w:val="0"/>
        </w:rPr>
        <w:t xml:space="preserve">, </w:t>
      </w:r>
      <w:r>
        <w:rPr>
          <w:rFonts w:ascii="Consolas" w:hAnsi="Consolas" w:eastAsia="Consolas"/>
          <w:sz w:val="20"/>
        </w:rPr>
        <w:t>UC-23</w:t>
      </w:r>
      <w:r>
        <w:rPr>
          <w:b w:val="0"/>
        </w:rPr>
        <w:t>) và ảnh màn hình (</w:t>
      </w:r>
      <w:r>
        <w:rPr>
          <w:rFonts w:ascii="Consolas" w:hAnsi="Consolas" w:eastAsia="Consolas"/>
          <w:sz w:val="20"/>
        </w:rPr>
        <w:t>TC-*.png</w:t>
      </w:r>
      <w:r>
        <w:rPr>
          <w:b w:val="0"/>
        </w:rPr>
        <w:t>).</w:t>
      </w:r>
    </w:p>
    <w:p>
      <w:pPr>
        <w:spacing w:after="80"/>
      </w:pPr>
      <w:r>
        <w:rPr>
          <w:b w:val="0"/>
        </w:rPr>
        <w:t>Bốn cách kiểm, một test case có thể dùng nhiều cách:</w:t>
      </w:r>
    </w:p>
    <w:p>
      <w:pPr>
        <w:pStyle w:val="ListNumber"/>
      </w:pPr>
      <w:r>
        <w:rPr>
          <w:b/>
        </w:rPr>
        <w:t>API và CSDL thật</w:t>
      </w:r>
      <w:r>
        <w:rPr>
          <w:b w:val="0"/>
        </w:rPr>
        <w:t xml:space="preserve"> (phần lớn): đăng nhập bằng từng tài khoản, thao tác theo luồng, đối chiếu kết quả; thử UPDATE/DELETE/TRUNCATE trực tiếp vào </w:t>
      </w:r>
      <w:r>
        <w:rPr>
          <w:rFonts w:ascii="Consolas" w:hAnsi="Consolas" w:eastAsia="Consolas"/>
          <w:sz w:val="20"/>
        </w:rPr>
        <w:t>audit_log</w:t>
      </w:r>
      <w:r>
        <w:rPr>
          <w:b w:val="0"/>
        </w:rPr>
        <w:t xml:space="preserve">, </w:t>
      </w:r>
      <w:r>
        <w:rPr>
          <w:rFonts w:ascii="Consolas" w:hAnsi="Consolas" w:eastAsia="Consolas"/>
          <w:sz w:val="20"/>
        </w:rPr>
        <w:t>evaluation_revocation</w:t>
      </w:r>
      <w:r>
        <w:rPr>
          <w:b w:val="0"/>
        </w:rPr>
        <w:t xml:space="preserve">, </w:t>
      </w:r>
      <w:r>
        <w:rPr>
          <w:rFonts w:ascii="Consolas" w:hAnsi="Consolas" w:eastAsia="Consolas"/>
          <w:sz w:val="20"/>
        </w:rPr>
        <w:t>evaluation</w:t>
      </w:r>
      <w:r>
        <w:rPr>
          <w:b w:val="0"/>
        </w:rPr>
        <w:t xml:space="preserve">, </w:t>
      </w:r>
      <w:r>
        <w:rPr>
          <w:rFonts w:ascii="Consolas" w:hAnsi="Consolas" w:eastAsia="Consolas"/>
          <w:sz w:val="20"/>
        </w:rPr>
        <w:t>rating_event</w:t>
      </w:r>
      <w:r>
        <w:rPr>
          <w:b w:val="0"/>
        </w:rPr>
        <w:t>.</w:t>
      </w:r>
    </w:p>
    <w:p>
      <w:pPr>
        <w:pStyle w:val="ListNumber"/>
      </w:pPr>
      <w:r>
        <w:rPr>
          <w:b/>
        </w:rPr>
        <w:t>Tệp xuất</w:t>
      </w:r>
      <w:r>
        <w:rPr>
          <w:b w:val="0"/>
        </w:rPr>
        <w:t>: mở Excel, PDF, Word bằng thư viện, đối chiếu nội dung, số dòng, dấu tiếng Việt.</w:t>
      </w:r>
    </w:p>
    <w:p>
      <w:pPr>
        <w:pStyle w:val="ListNumber"/>
      </w:pPr>
      <w:r>
        <w:rPr>
          <w:b/>
        </w:rPr>
        <w:t>Dòng lệnh</w:t>
      </w:r>
      <w:r>
        <w:rPr>
          <w:b w:val="0"/>
        </w:rPr>
        <w:t>: nhập tổ chức và danh mục, sao lưu, kiểm tra, phục hồi, đẩy lên và kéo về từ MinIO, đổi 1 byte và dùng khóa sai.</w:t>
      </w:r>
    </w:p>
    <w:p>
      <w:pPr>
        <w:pStyle w:val="ListNumber"/>
      </w:pPr>
      <w:r>
        <w:rPr>
          <w:b/>
        </w:rPr>
        <w:t>Giao diện</w:t>
      </w:r>
      <w:r>
        <w:rPr>
          <w:b w:val="0"/>
        </w:rPr>
        <w:t xml:space="preserve"> (38 test case): đăng nhập bằng trình duyệt, chụp ảnh, kiểm chữ hiện hoặc ẩn, menu theo vai trò, độ rộng 1366.</w:t>
      </w:r>
    </w:p>
    <w:p>
      <w:pPr>
        <w:spacing w:after="80"/>
      </w:pPr>
      <w:r>
        <w:rPr>
          <w:b w:val="0"/>
        </w:rPr>
        <w:t xml:space="preserve">29 test case có thêm điều kiện đối chiếu </w:t>
      </w:r>
      <w:r>
        <w:rPr>
          <w:b/>
        </w:rPr>
        <w:t>test máy</w:t>
      </w:r>
      <w:r>
        <w:rPr>
          <w:b w:val="0"/>
        </w:rPr>
        <w:t xml:space="preserve"> (895/895 test đơn vị đạt khi chạy toàn bộ với 2 luồng). Đó là các ca khó dựng bằng dữ liệu thật như nhóm 14 người, hòa điểm ranh giới, chính sách giữ sao lưu.</w:t>
      </w:r>
    </w:p>
    <w:p>
      <w:pPr>
        <w:pStyle w:val="Heading2"/>
      </w:pPr>
      <w:r>
        <w:rPr>
          <w:b w:val="0"/>
        </w:rPr>
        <w:t>3. Danh sách lỗi</w:t>
      </w:r>
    </w:p>
    <w:p>
      <w:pPr>
        <w:spacing w:after="80"/>
      </w:pPr>
      <w:r>
        <w:rPr>
          <w:b/>
        </w:rPr>
        <w:t>LOI-01 (Cao, ĐÃ SỬA): lộ điểm và thứ hạng của đồng nghiệp</w:t>
      </w:r>
      <w:r>
        <w:rPr>
          <w:b w:val="0"/>
        </w:rPr>
        <w:t xml:space="preserve"> (TC-14-07, AC-14.6)</w:t>
      </w:r>
    </w:p>
    <w:p>
      <w:pPr>
        <w:pStyle w:val="ListBullet"/>
        <w:ind w:left="357"/>
      </w:pPr>
      <w:r>
        <w:rPr>
          <w:b w:val="0"/>
        </w:rPr>
        <w:t>Tái hiện: hai chuyên viên cùng phòng đều đã thẩm định mức Xuất sắc (100 và 95 điểm), chưa phê duyệt. Chuyên viên thứ nhất mở hồ sơ của mình.</w:t>
      </w:r>
    </w:p>
    <w:p>
      <w:pPr>
        <w:pStyle w:val="ListBullet"/>
        <w:ind w:left="357"/>
      </w:pPr>
      <w:r>
        <w:rPr>
          <w:b w:val="0"/>
        </w:rPr>
        <w:t xml:space="preserve">Thực tế: phản hồi </w:t>
      </w:r>
      <w:r>
        <w:rPr>
          <w:rFonts w:ascii="Consolas" w:hAnsi="Consolas" w:eastAsia="Consolas"/>
          <w:sz w:val="20"/>
        </w:rPr>
        <w:t>GET /api/evaluation/evaluations/:id</w:t>
      </w:r>
      <w:r>
        <w:rPr>
          <w:b w:val="0"/>
        </w:rPr>
        <w:t xml:space="preserve">, trường </w:t>
      </w:r>
      <w:r>
        <w:rPr>
          <w:rFonts w:ascii="Consolas" w:hAnsi="Consolas" w:eastAsia="Consolas"/>
          <w:sz w:val="20"/>
        </w:rPr>
        <w:t>excellentQuota.ranking</w:t>
      </w:r>
      <w:r>
        <w:rPr>
          <w:b w:val="0"/>
        </w:rPr>
        <w:t xml:space="preserve"> có cả mã cán bộ, điểm và hạng của người thứ hai.</w:t>
      </w:r>
    </w:p>
    <w:p>
      <w:pPr>
        <w:pStyle w:val="ListBullet"/>
        <w:ind w:left="357"/>
      </w:pPr>
      <w:r>
        <w:rPr>
          <w:b w:val="0"/>
        </w:rPr>
        <w:t>Kỳ vọng: chỉ người phê duyệt và Văn phòng thấy khối hạn mức của nhóm.</w:t>
      </w:r>
    </w:p>
    <w:p>
      <w:pPr>
        <w:pStyle w:val="ListBullet"/>
        <w:ind w:left="357"/>
      </w:pPr>
      <w:r>
        <w:rPr>
          <w:b w:val="0"/>
        </w:rPr>
        <w:t xml:space="preserve">Vị trí mã: </w:t>
      </w:r>
      <w:r>
        <w:rPr>
          <w:rFonts w:ascii="Consolas" w:hAnsi="Consolas" w:eastAsia="Consolas"/>
          <w:sz w:val="20"/>
        </w:rPr>
        <w:t>evaluation.service.ts</w:t>
      </w:r>
      <w:r>
        <w:rPr>
          <w:b w:val="0"/>
        </w:rPr>
        <w:t xml:space="preserve">, hàm dựng hồ sơ gán </w:t>
      </w:r>
      <w:r>
        <w:rPr>
          <w:rFonts w:ascii="Consolas" w:hAnsi="Consolas" w:eastAsia="Consolas"/>
          <w:sz w:val="20"/>
        </w:rPr>
        <w:t>excellentQuota: quota</w:t>
      </w:r>
      <w:r>
        <w:rPr>
          <w:b w:val="0"/>
        </w:rPr>
        <w:t xml:space="preserve"> cho mọi người xem (khoảng dòng 1201 đến 1227).</w:t>
      </w:r>
    </w:p>
    <w:p>
      <w:pPr>
        <w:pStyle w:val="ListBullet"/>
        <w:ind w:left="357"/>
      </w:pPr>
      <w:r>
        <w:rPr>
          <w:b w:val="0"/>
        </w:rPr>
        <w:t xml:space="preserve">Gợi ý sửa: chỉ trả </w:t>
      </w:r>
      <w:r>
        <w:rPr>
          <w:rFonts w:ascii="Consolas" w:hAnsi="Consolas" w:eastAsia="Consolas"/>
          <w:sz w:val="20"/>
        </w:rPr>
        <w:t>ranking</w:t>
      </w:r>
      <w:r>
        <w:rPr>
          <w:b w:val="0"/>
        </w:rPr>
        <w:t xml:space="preserve"> đầy đủ cho người có quyền phê duyệt hoặc </w:t>
      </w:r>
      <w:r>
        <w:rPr>
          <w:rFonts w:ascii="Consolas" w:hAnsi="Consolas" w:eastAsia="Consolas"/>
          <w:sz w:val="20"/>
        </w:rPr>
        <w:t>evaluation:read-all</w:t>
      </w:r>
      <w:r>
        <w:rPr>
          <w:b w:val="0"/>
        </w:rPr>
        <w:t xml:space="preserve">; với người được đánh giá chỉ trả phần </w:t>
      </w:r>
      <w:r>
        <w:rPr>
          <w:rFonts w:ascii="Consolas" w:hAnsi="Consolas" w:eastAsia="Consolas"/>
          <w:sz w:val="20"/>
        </w:rPr>
        <w:t>mine</w:t>
      </w:r>
      <w:r>
        <w:rPr>
          <w:b w:val="0"/>
        </w:rPr>
        <w:t xml:space="preserve"> hoặc bỏ khối.</w:t>
      </w:r>
    </w:p>
    <w:p>
      <w:pPr>
        <w:pStyle w:val="ListBullet"/>
        <w:ind w:left="357"/>
      </w:pPr>
      <w:r>
        <w:rPr>
          <w:b w:val="0"/>
        </w:rPr>
        <w:t xml:space="preserve">Cách sửa: </w:t>
      </w:r>
      <w:r>
        <w:rPr>
          <w:rFonts w:ascii="Consolas" w:hAnsi="Consolas" w:eastAsia="Consolas"/>
          <w:sz w:val="20"/>
        </w:rPr>
        <w:t>evaluation.service.ts</w:t>
      </w:r>
      <w:r>
        <w:rPr>
          <w:b w:val="0"/>
        </w:rPr>
        <w:t xml:space="preserve"> chỉ dựng khối hạn mức cho người thẩm định, người phê duyệt và người xem toàn bộ; thêm test </w:t>
      </w:r>
      <w:r>
        <w:rPr>
          <w:rFonts w:ascii="Consolas" w:hAnsi="Consolas" w:eastAsia="Consolas"/>
          <w:sz w:val="20"/>
        </w:rPr>
        <w:t>quota-visibility.spec.ts</w:t>
      </w:r>
      <w:r>
        <w:rPr>
          <w:b w:val="0"/>
        </w:rPr>
        <w:t xml:space="preserve"> (thất bại khi chưa sửa, đạt khi đã sửa).</w:t>
      </w:r>
    </w:p>
    <w:p>
      <w:pPr>
        <w:pStyle w:val="ListBullet"/>
        <w:ind w:left="357"/>
      </w:pPr>
      <w:r>
        <w:rPr>
          <w:b w:val="0"/>
        </w:rPr>
        <w:t>Kiểm lại: 898/898 test đơn vị, 172/172 test đầu cuối đạt; TC-14-07 chạy lại trên dữ liệu cũ đạt.</w:t>
      </w:r>
    </w:p>
    <w:p>
      <w:pPr>
        <w:pStyle w:val="ListBullet"/>
        <w:ind w:left="357"/>
      </w:pPr>
      <w:r>
        <w:rPr>
          <w:b w:val="0"/>
        </w:rPr>
        <w:t xml:space="preserve">Evidence: </w:t>
      </w:r>
      <w:r>
        <w:rPr>
          <w:rFonts w:ascii="Consolas" w:hAnsi="Consolas" w:eastAsia="Consolas"/>
          <w:sz w:val="20"/>
        </w:rPr>
        <w:t>evidence/UC-14/TC-14-07.json</w:t>
      </w:r>
      <w:r>
        <w:rPr>
          <w:b w:val="0"/>
        </w:rPr>
        <w:t xml:space="preserve"> (lần chạy lại).</w:t>
      </w:r>
    </w:p>
    <w:p>
      <w:pPr>
        <w:spacing w:after="80"/>
      </w:pPr>
      <w:r>
        <w:rPr>
          <w:b w:val="0"/>
        </w:rPr>
        <w:t>Không phát hiện lỗi nào khác. Các ca tưởng là lỗi lúc chạy đều do kịch bản test hoặc tài liệu sai và đã xử lý ở mục 4.</w:t>
      </w:r>
    </w:p>
    <w:p>
      <w:pPr>
        <w:pStyle w:val="Heading2"/>
      </w:pPr>
      <w:r>
        <w:rPr>
          <w:b w:val="0"/>
        </w:rPr>
        <w:t>4. Chỗ tài liệu test lệch với hệ thống (cần sửa tài liệu, không phải lỗi hệ thống)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TC</w:t>
            </w:r>
          </w:p>
        </w:tc>
        <w:tc>
          <w:tcPr>
            <w:tcW w:type="dxa" w:w="3213"/>
            <w:shd w:val="clear" w:color="auto" w:fill="E8E8E8"/>
          </w:tcPr>
          <w:p>
            <w:pPr>
              <w:spacing w:after="0"/>
            </w:pPr>
            <w:r>
              <w:rPr>
                <w:b/>
                <w:sz w:val="18"/>
              </w:rPr>
              <w:t>Tài liệu ghi</w:t>
            </w:r>
          </w:p>
        </w:tc>
        <w:tc>
          <w:tcPr>
            <w:tcW w:type="dxa" w:w="3213"/>
            <w:shd w:val="clear" w:color="auto" w:fill="E8E8E8"/>
          </w:tcPr>
          <w:p>
            <w:pPr>
              <w:spacing w:after="0"/>
            </w:pPr>
            <w:r>
              <w:rPr>
                <w:b/>
                <w:sz w:val="18"/>
              </w:rPr>
              <w:t>Hệ thống thực tế (theo thiết kế)</w:t>
            </w:r>
          </w:p>
        </w:tc>
      </w:tr>
      <w:tr>
        <w:tc>
          <w:tcPr>
            <w:tcW w:type="dxa" w:w="3213"/>
          </w:tcPr>
          <w:p>
            <w:pPr>
              <w:spacing w:after="0"/>
            </w:pPr>
            <w:r>
              <w:rPr>
                <w:b w:val="0"/>
                <w:sz w:val="18"/>
              </w:rPr>
              <w:t>TC-01-01</w:t>
            </w:r>
          </w:p>
        </w:tc>
        <w:tc>
          <w:tcPr>
            <w:tcW w:type="dxa" w:w="3213"/>
          </w:tcPr>
          <w:p>
            <w:pPr>
              <w:spacing w:after="0"/>
            </w:pPr>
            <w:r>
              <w:rPr>
                <w:b w:val="0"/>
                <w:sz w:val="18"/>
              </w:rPr>
              <w:t>Menu chuyên viên không có Tổ chức, Danh mục</w:t>
            </w:r>
          </w:p>
        </w:tc>
        <w:tc>
          <w:tcPr>
            <w:tcW w:type="dxa" w:w="3213"/>
          </w:tcPr>
          <w:p>
            <w:pPr>
              <w:spacing w:after="0"/>
            </w:pPr>
            <w:r>
              <w:rPr>
                <w:b w:val="0"/>
                <w:sz w:val="18"/>
              </w:rPr>
              <w:t>Có "Sơ đồ tổ chức" và "Danh mục nhiệm vụ" để xem; không có Tài khoản, Nhật ký, Rà soát quyền</w:t>
            </w:r>
          </w:p>
        </w:tc>
      </w:tr>
      <w:tr>
        <w:tc>
          <w:tcPr>
            <w:tcW w:type="dxa" w:w="3213"/>
          </w:tcPr>
          <w:p>
            <w:pPr>
              <w:spacing w:after="0"/>
            </w:pPr>
            <w:r>
              <w:rPr>
                <w:b w:val="0"/>
                <w:sz w:val="18"/>
              </w:rPr>
              <w:t>TC-03-02</w:t>
            </w:r>
          </w:p>
        </w:tc>
        <w:tc>
          <w:tcPr>
            <w:tcW w:type="dxa" w:w="3213"/>
          </w:tcPr>
          <w:p>
            <w:pPr>
              <w:spacing w:after="0"/>
            </w:pPr>
            <w:r>
              <w:rPr>
                <w:b w:val="0"/>
                <w:sz w:val="18"/>
              </w:rPr>
              <w:t>Trưởng phòng xem được hồ sơ cán bộ phòng mình</w:t>
            </w:r>
          </w:p>
        </w:tc>
        <w:tc>
          <w:tcPr>
            <w:tcW w:type="dxa" w:w="3213"/>
          </w:tcPr>
          <w:p>
            <w:pPr>
              <w:spacing w:after="0"/>
            </w:pPr>
            <w:r>
              <w:rPr>
                <w:b w:val="0"/>
                <w:sz w:val="18"/>
              </w:rPr>
              <w:t>Hồ sơ đầy đủ (CCCD, ngày sinh…) chỉ người có quyền quản lý tổ chức xem; trưởng phòng xem thông tin cơ bản (thiết kế về hồ sơ cán bộ mở rộng)</w:t>
            </w:r>
          </w:p>
        </w:tc>
      </w:tr>
      <w:tr>
        <w:tc>
          <w:tcPr>
            <w:tcW w:type="dxa" w:w="3213"/>
          </w:tcPr>
          <w:p>
            <w:pPr>
              <w:spacing w:after="0"/>
            </w:pPr>
            <w:r>
              <w:rPr>
                <w:b w:val="0"/>
                <w:sz w:val="18"/>
              </w:rPr>
              <w:t>TC-05-01, TC-26-01</w:t>
            </w:r>
          </w:p>
        </w:tc>
        <w:tc>
          <w:tcPr>
            <w:tcW w:type="dxa" w:w="3213"/>
          </w:tcPr>
          <w:p>
            <w:pPr>
              <w:spacing w:after="0"/>
            </w:pPr>
            <w:r>
              <w:rPr>
                <w:b w:val="0"/>
                <w:sz w:val="18"/>
              </w:rPr>
              <w:t>Trưởng phòng giao việc cho chuyên viên</w:t>
            </w:r>
          </w:p>
        </w:tc>
        <w:tc>
          <w:tcPr>
            <w:tcW w:type="dxa" w:w="3213"/>
          </w:tcPr>
          <w:p>
            <w:pPr>
              <w:spacing w:after="0"/>
            </w:pPr>
            <w:r>
              <w:rPr>
                <w:b w:val="0"/>
                <w:sz w:val="18"/>
              </w:rPr>
              <w:t>Chỉ cấp trên trực tiếp (Phó Trưởng phòng) giao được; trưởng phòng bị 403</w:t>
            </w:r>
          </w:p>
        </w:tc>
      </w:tr>
      <w:tr>
        <w:tc>
          <w:tcPr>
            <w:tcW w:type="dxa" w:w="3213"/>
          </w:tcPr>
          <w:p>
            <w:pPr>
              <w:spacing w:after="0"/>
            </w:pPr>
            <w:r>
              <w:rPr>
                <w:b w:val="0"/>
                <w:sz w:val="18"/>
              </w:rPr>
              <w:t>TC-10-11</w:t>
            </w:r>
          </w:p>
        </w:tc>
        <w:tc>
          <w:tcPr>
            <w:tcW w:type="dxa" w:w="3213"/>
          </w:tcPr>
          <w:p>
            <w:pPr>
              <w:spacing w:after="0"/>
            </w:pPr>
            <w:r>
              <w:rPr>
                <w:b w:val="0"/>
                <w:sz w:val="18"/>
              </w:rPr>
              <w:t>Hồ sơ không có chỉ tiêu vẫn thẩm định lãnh đạo ra 0</w:t>
            </w:r>
          </w:p>
        </w:tc>
        <w:tc>
          <w:tcPr>
            <w:tcW w:type="dxa" w:w="3213"/>
          </w:tcPr>
          <w:p>
            <w:pPr>
              <w:spacing w:after="0"/>
            </w:pPr>
            <w:r>
              <w:rPr>
                <w:b w:val="0"/>
                <w:sz w:val="18"/>
              </w:rPr>
              <w:t>Chặn ngay từ bước tự chấm ("chưa có chỉ tiêu nào"); quy tắc mẫu số 0 chỉ kiểm được bằng test máy</w:t>
            </w:r>
          </w:p>
        </w:tc>
      </w:tr>
      <w:tr>
        <w:tc>
          <w:tcPr>
            <w:tcW w:type="dxa" w:w="3213"/>
          </w:tcPr>
          <w:p>
            <w:pPr>
              <w:spacing w:after="0"/>
            </w:pPr>
            <w:r>
              <w:rPr>
                <w:b w:val="0"/>
                <w:sz w:val="18"/>
              </w:rPr>
              <w:t>TC-11-02, TC-11-03</w:t>
            </w:r>
          </w:p>
        </w:tc>
        <w:tc>
          <w:tcPr>
            <w:tcW w:type="dxa" w:w="3213"/>
          </w:tcPr>
          <w:p>
            <w:pPr>
              <w:spacing w:after="0"/>
            </w:pPr>
            <w:r>
              <w:rPr>
                <w:b w:val="0"/>
                <w:sz w:val="18"/>
              </w:rPr>
              <w:t>Trả lại về "bước trước"</w:t>
            </w:r>
          </w:p>
        </w:tc>
        <w:tc>
          <w:tcPr>
            <w:tcW w:type="dxa" w:w="3213"/>
          </w:tcPr>
          <w:p>
            <w:pPr>
              <w:spacing w:after="0"/>
            </w:pPr>
            <w:r>
              <w:rPr>
                <w:b w:val="0"/>
                <w:sz w:val="18"/>
              </w:rPr>
              <w:t xml:space="preserve">Về </w:t>
            </w:r>
            <w:r>
              <w:rPr>
                <w:rFonts w:ascii="Consolas" w:hAnsi="Consolas" w:eastAsia="Consolas"/>
                <w:sz w:val="16"/>
              </w:rPr>
              <w:t>PLANNED</w:t>
            </w:r>
            <w:r>
              <w:rPr>
                <w:b w:val="0"/>
                <w:sz w:val="18"/>
              </w:rPr>
              <w:t xml:space="preserve"> (bước giao mục tiêu), phần tự chấm giữ nguyên</w:t>
            </w:r>
          </w:p>
        </w:tc>
      </w:tr>
      <w:tr>
        <w:tc>
          <w:tcPr>
            <w:tcW w:type="dxa" w:w="3213"/>
          </w:tcPr>
          <w:p>
            <w:pPr>
              <w:spacing w:after="0"/>
            </w:pPr>
            <w:r>
              <w:rPr>
                <w:b w:val="0"/>
                <w:sz w:val="18"/>
              </w:rPr>
              <w:t>TC-14-01</w:t>
            </w:r>
          </w:p>
        </w:tc>
        <w:tc>
          <w:tcPr>
            <w:tcW w:type="dxa" w:w="3213"/>
          </w:tcPr>
          <w:p>
            <w:pPr>
              <w:spacing w:after="0"/>
            </w:pPr>
            <w:r>
              <w:rPr>
                <w:b w:val="0"/>
                <w:sz w:val="18"/>
              </w:rPr>
              <w:t>Phó Trưởng ban xem hạn mức kỳ</w:t>
            </w:r>
          </w:p>
        </w:tc>
        <w:tc>
          <w:tcPr>
            <w:tcW w:type="dxa" w:w="3213"/>
          </w:tcPr>
          <w:p>
            <w:pPr>
              <w:spacing w:after="0"/>
            </w:pPr>
            <w:r>
              <w:rPr>
                <w:b w:val="0"/>
                <w:sz w:val="18"/>
              </w:rPr>
              <w:t>Chỉ Văn phòng và Trưởng ban có quyền xem hạn mức cả kỳ</w:t>
            </w:r>
          </w:p>
        </w:tc>
      </w:tr>
      <w:tr>
        <w:tc>
          <w:tcPr>
            <w:tcW w:type="dxa" w:w="3213"/>
          </w:tcPr>
          <w:p>
            <w:pPr>
              <w:spacing w:after="0"/>
            </w:pPr>
            <w:r>
              <w:rPr>
                <w:b w:val="0"/>
                <w:sz w:val="18"/>
              </w:rPr>
              <w:t>TC-15-01</w:t>
            </w:r>
          </w:p>
        </w:tc>
        <w:tc>
          <w:tcPr>
            <w:tcW w:type="dxa" w:w="3213"/>
          </w:tcPr>
          <w:p>
            <w:pPr>
              <w:spacing w:after="0"/>
            </w:pPr>
            <w:r>
              <w:rPr>
                <w:b w:val="0"/>
                <w:sz w:val="18"/>
              </w:rPr>
              <w:t>Điểm tháng 80, 82, 84, 86, 88, 90</w:t>
            </w:r>
          </w:p>
        </w:tc>
        <w:tc>
          <w:tcPr>
            <w:tcW w:type="dxa" w:w="3213"/>
          </w:tcPr>
          <w:p>
            <w:pPr>
              <w:spacing w:after="0"/>
            </w:pPr>
            <w:r>
              <w:rPr>
                <w:b w:val="0"/>
                <w:sz w:val="18"/>
              </w:rPr>
              <w:t>Bảng tiêu chí cho điểm bội số 2,5 nên không đạt đúng các giá trị này; kiểm bằng 80; 82,5; 85; 85; 87,5; 90 (trung bình vẫn 85,00)</w:t>
            </w:r>
          </w:p>
        </w:tc>
      </w:tr>
      <w:tr>
        <w:tc>
          <w:tcPr>
            <w:tcW w:type="dxa" w:w="3213"/>
          </w:tcPr>
          <w:p>
            <w:pPr>
              <w:spacing w:after="0"/>
            </w:pPr>
            <w:r>
              <w:rPr>
                <w:b w:val="0"/>
                <w:sz w:val="18"/>
              </w:rPr>
              <w:t>TC-15-05</w:t>
            </w:r>
          </w:p>
        </w:tc>
        <w:tc>
          <w:tcPr>
            <w:tcW w:type="dxa" w:w="3213"/>
          </w:tcPr>
          <w:p>
            <w:pPr>
              <w:spacing w:after="0"/>
            </w:pPr>
            <w:r>
              <w:rPr>
                <w:b w:val="0"/>
                <w:sz w:val="18"/>
              </w:rPr>
              <w:t>Nghỉ 8 tháng là không đủ điều kiện</w:t>
            </w:r>
          </w:p>
        </w:tc>
        <w:tc>
          <w:tcPr>
            <w:tcW w:type="dxa" w:w="3213"/>
          </w:tcPr>
          <w:p>
            <w:pPr>
              <w:spacing w:after="0"/>
            </w:pPr>
            <w:r>
              <w:rPr>
                <w:b w:val="0"/>
                <w:sz w:val="18"/>
              </w:rPr>
              <w:t>Nghỉ có căn cứ vẫn tính vào 6 tháng nếu có ít nhất 1 tháng đã duyệt; chỉ không đủ khi chưa có tháng nào đã duyệt</w:t>
            </w:r>
          </w:p>
        </w:tc>
      </w:tr>
      <w:tr>
        <w:tc>
          <w:tcPr>
            <w:tcW w:type="dxa" w:w="3213"/>
          </w:tcPr>
          <w:p>
            <w:pPr>
              <w:spacing w:after="0"/>
            </w:pPr>
            <w:r>
              <w:rPr>
                <w:b w:val="0"/>
                <w:sz w:val="18"/>
              </w:rPr>
              <w:t>TC-15-09</w:t>
            </w:r>
          </w:p>
        </w:tc>
        <w:tc>
          <w:tcPr>
            <w:tcW w:type="dxa" w:w="3213"/>
          </w:tcPr>
          <w:p>
            <w:pPr>
              <w:spacing w:after="0"/>
            </w:pPr>
            <w:r>
              <w:rPr>
                <w:b w:val="0"/>
                <w:sz w:val="18"/>
              </w:rPr>
              <w:t>Quý II có 1 tháng nghỉ thì đánh dấu "chưa đủ tháng"</w:t>
            </w:r>
          </w:p>
        </w:tc>
        <w:tc>
          <w:tcPr>
            <w:tcW w:type="dxa" w:w="3213"/>
          </w:tcPr>
          <w:p>
            <w:pPr>
              <w:spacing w:after="0"/>
            </w:pPr>
            <w:r>
              <w:rPr>
                <w:b w:val="0"/>
                <w:sz w:val="18"/>
              </w:rPr>
              <w:t>Tháng nghỉ không bị coi là thiếu nên quý II được coi là đủ</w:t>
            </w:r>
          </w:p>
        </w:tc>
      </w:tr>
      <w:tr>
        <w:tc>
          <w:tcPr>
            <w:tcW w:type="dxa" w:w="3213"/>
          </w:tcPr>
          <w:p>
            <w:pPr>
              <w:spacing w:after="0"/>
            </w:pPr>
            <w:r>
              <w:rPr>
                <w:b w:val="0"/>
                <w:sz w:val="18"/>
              </w:rPr>
              <w:t>TC-19-04</w:t>
            </w:r>
          </w:p>
        </w:tc>
        <w:tc>
          <w:tcPr>
            <w:tcW w:type="dxa" w:w="3213"/>
          </w:tcPr>
          <w:p>
            <w:pPr>
              <w:spacing w:after="0"/>
            </w:pPr>
            <w:r>
              <w:rPr>
                <w:b w:val="0"/>
                <w:sz w:val="18"/>
              </w:rPr>
              <w:t>Phó phòng xem cảnh báo sớm</w:t>
            </w:r>
          </w:p>
        </w:tc>
        <w:tc>
          <w:tcPr>
            <w:tcW w:type="dxa" w:w="3213"/>
          </w:tcPr>
          <w:p>
            <w:pPr>
              <w:spacing w:after="0"/>
            </w:pPr>
            <w:r>
              <w:rPr>
                <w:b w:val="0"/>
                <w:sz w:val="18"/>
              </w:rPr>
              <w:t>Mặc định chỉ việc của chính mình; cấp quản lý phải chọn phạm vi nhóm</w:t>
            </w:r>
          </w:p>
        </w:tc>
      </w:tr>
      <w:tr>
        <w:tc>
          <w:tcPr>
            <w:tcW w:type="dxa" w:w="3213"/>
          </w:tcPr>
          <w:p>
            <w:pPr>
              <w:spacing w:after="0"/>
            </w:pPr>
            <w:r>
              <w:rPr>
                <w:b w:val="0"/>
                <w:sz w:val="18"/>
              </w:rPr>
              <w:t>TC-25-01, TC-25-04</w:t>
            </w:r>
          </w:p>
        </w:tc>
        <w:tc>
          <w:tcPr>
            <w:tcW w:type="dxa" w:w="3213"/>
          </w:tcPr>
          <w:p>
            <w:pPr>
              <w:spacing w:after="0"/>
            </w:pPr>
            <w:r>
              <w:rPr>
                <w:b w:val="0"/>
                <w:sz w:val="18"/>
              </w:rPr>
              <w:t>Đề án trình ngay; kết thúc họp bất kỳ lúc nào</w:t>
            </w:r>
          </w:p>
        </w:tc>
        <w:tc>
          <w:tcPr>
            <w:tcW w:type="dxa" w:w="3213"/>
          </w:tcPr>
          <w:p>
            <w:pPr>
              <w:spacing w:after="0"/>
            </w:pPr>
            <w:r>
              <w:rPr>
                <w:b w:val="0"/>
                <w:sz w:val="18"/>
              </w:rPr>
              <w:t>Phải có ít nhất 1 mốc tiến độ mới trình; nghiệm thu do Trưởng ban và cần hoàn thành mốc; chỉ kết thúc họp khi đã đến giờ họp</w:t>
            </w:r>
          </w:p>
        </w:tc>
      </w:tr>
      <w:tr>
        <w:tc>
          <w:tcPr>
            <w:tcW w:type="dxa" w:w="3213"/>
          </w:tcPr>
          <w:p>
            <w:pPr>
              <w:spacing w:after="0"/>
            </w:pPr>
            <w:r>
              <w:rPr>
                <w:b w:val="0"/>
                <w:sz w:val="18"/>
              </w:rPr>
              <w:t>TC-28-09</w:t>
            </w:r>
          </w:p>
        </w:tc>
        <w:tc>
          <w:tcPr>
            <w:tcW w:type="dxa" w:w="3213"/>
          </w:tcPr>
          <w:p>
            <w:pPr>
              <w:spacing w:after="0"/>
            </w:pPr>
            <w:r>
              <w:rPr>
                <w:b w:val="0"/>
                <w:sz w:val="18"/>
              </w:rPr>
              <w:t>Nhập mã TOTP ngay sau đăng ký</w:t>
            </w:r>
          </w:p>
        </w:tc>
        <w:tc>
          <w:tcPr>
            <w:tcW w:type="dxa" w:w="3213"/>
          </w:tcPr>
          <w:p>
            <w:pPr>
              <w:spacing w:after="0"/>
            </w:pPr>
            <w:r>
              <w:rPr>
                <w:b w:val="0"/>
                <w:sz w:val="18"/>
              </w:rPr>
              <w:t>Mã TOTP vừa dùng không dùng lại trong cùng 30 giây (chống phát lại); chờ mã kế tiếp</w:t>
            </w:r>
          </w:p>
        </w:tc>
      </w:tr>
      <w:tr>
        <w:tc>
          <w:tcPr>
            <w:tcW w:type="dxa" w:w="3213"/>
          </w:tcPr>
          <w:p>
            <w:pPr>
              <w:spacing w:after="0"/>
            </w:pPr>
            <w:r>
              <w:rPr>
                <w:b w:val="0"/>
                <w:sz w:val="18"/>
              </w:rPr>
              <w:t>Mục 0</w:t>
            </w:r>
          </w:p>
        </w:tc>
        <w:tc>
          <w:tcPr>
            <w:tcW w:type="dxa" w:w="3213"/>
          </w:tcPr>
          <w:p>
            <w:pPr>
              <w:spacing w:after="0"/>
            </w:pPr>
            <w:r>
              <w:rPr>
                <w:rFonts w:ascii="Consolas" w:hAnsi="Consolas" w:eastAsia="Consolas"/>
                <w:sz w:val="16"/>
              </w:rPr>
              <w:t>phoban2</w:t>
            </w:r>
            <w:r>
              <w:rPr>
                <w:b w:val="0"/>
                <w:sz w:val="18"/>
              </w:rPr>
              <w:t xml:space="preserve">, </w:t>
            </w:r>
            <w:r>
              <w:rPr>
                <w:rFonts w:ascii="Consolas" w:hAnsi="Consolas" w:eastAsia="Consolas"/>
                <w:sz w:val="16"/>
              </w:rPr>
              <w:t>phophong</w:t>
            </w:r>
            <w:r>
              <w:rPr>
                <w:b w:val="0"/>
                <w:sz w:val="18"/>
              </w:rPr>
              <w:t xml:space="preserve">, </w:t>
            </w:r>
            <w:r>
              <w:rPr>
                <w:rFonts w:ascii="Consolas" w:hAnsi="Consolas" w:eastAsia="Consolas"/>
                <w:sz w:val="16"/>
              </w:rPr>
              <w:t>photruongphong</w:t>
            </w:r>
            <w:r>
              <w:rPr>
                <w:b w:val="0"/>
                <w:sz w:val="18"/>
              </w:rPr>
              <w:t xml:space="preserve"> do </w:t>
            </w:r>
            <w:r>
              <w:rPr>
                <w:rFonts w:ascii="Consolas" w:hAnsi="Consolas" w:eastAsia="Consolas"/>
                <w:sz w:val="16"/>
              </w:rPr>
              <w:t>seed-demo</w:t>
            </w:r>
            <w:r>
              <w:rPr>
                <w:b w:val="0"/>
                <w:sz w:val="18"/>
              </w:rPr>
              <w:t xml:space="preserve"> tạo</w:t>
            </w:r>
          </w:p>
        </w:tc>
        <w:tc>
          <w:tcPr>
            <w:tcW w:type="dxa" w:w="3213"/>
          </w:tcPr>
          <w:p>
            <w:pPr>
              <w:spacing w:after="0"/>
            </w:pPr>
            <w:r>
              <w:rPr>
                <w:rFonts w:ascii="Consolas" w:hAnsi="Consolas" w:eastAsia="Consolas"/>
                <w:sz w:val="16"/>
              </w:rPr>
              <w:t>seed-demo</w:t>
            </w:r>
            <w:r>
              <w:rPr>
                <w:b w:val="0"/>
                <w:sz w:val="18"/>
              </w:rPr>
              <w:t xml:space="preserve"> chỉ tạo 7 tài khoản; các tài khoản còn lại phải tạo thêm và gắn cán bộ bằng quản trị dữ liệu (quyền </w:t>
            </w:r>
            <w:r>
              <w:rPr>
                <w:rFonts w:ascii="Consolas" w:hAnsi="Consolas" w:eastAsia="Consolas"/>
                <w:sz w:val="16"/>
              </w:rPr>
              <w:t>account:link-person</w:t>
            </w:r>
            <w:r>
              <w:rPr>
                <w:b w:val="0"/>
                <w:sz w:val="18"/>
              </w:rPr>
              <w:t xml:space="preserve"> thuộc </w:t>
            </w:r>
            <w:r>
              <w:rPr>
                <w:rFonts w:ascii="Consolas" w:hAnsi="Consolas" w:eastAsia="Consolas"/>
                <w:sz w:val="16"/>
              </w:rPr>
              <w:t>QUAN_TRI_DU_LIEU</w:t>
            </w:r>
            <w:r>
              <w:rPr>
                <w:b w:val="0"/>
                <w:sz w:val="18"/>
              </w:rPr>
              <w:t>)</w:t>
            </w:r>
          </w:p>
        </w:tc>
      </w:tr>
    </w:tbl>
    <w:p>
      <w:pPr>
        <w:spacing w:after="40"/>
      </w:pPr>
    </w:p>
    <w:p>
      <w:pPr>
        <w:spacing w:after="80"/>
      </w:pPr>
      <w:r>
        <w:rPr>
          <w:b w:val="0"/>
        </w:rPr>
        <w:t xml:space="preserve">Để chạy trọn luồng đánh giá tập thể cần thêm tài khoản trưởng phòng và Phó Trưởng ban của từng phòng (đã tạo </w:t>
      </w:r>
      <w:r>
        <w:rPr>
          <w:rFonts w:ascii="Consolas" w:hAnsi="Consolas" w:eastAsia="Consolas"/>
          <w:sz w:val="20"/>
        </w:rPr>
        <w:t>truongphong2</w:t>
      </w:r>
      <w:r>
        <w:rPr>
          <w:b w:val="0"/>
        </w:rPr>
        <w:t xml:space="preserve"> đến </w:t>
      </w:r>
      <w:r>
        <w:rPr>
          <w:rFonts w:ascii="Consolas" w:hAnsi="Consolas" w:eastAsia="Consolas"/>
          <w:sz w:val="20"/>
        </w:rPr>
        <w:t>truongphong4</w:t>
      </w:r>
      <w:r>
        <w:rPr>
          <w:b w:val="0"/>
        </w:rPr>
        <w:t xml:space="preserve">, </w:t>
      </w:r>
      <w:r>
        <w:rPr>
          <w:rFonts w:ascii="Consolas" w:hAnsi="Consolas" w:eastAsia="Consolas"/>
          <w:sz w:val="20"/>
        </w:rPr>
        <w:t>phoban3</w:t>
      </w:r>
      <w:r>
        <w:rPr>
          <w:b w:val="0"/>
        </w:rPr>
        <w:t xml:space="preserve"> đến </w:t>
      </w:r>
      <w:r>
        <w:rPr>
          <w:rFonts w:ascii="Consolas" w:hAnsi="Consolas" w:eastAsia="Consolas"/>
          <w:sz w:val="20"/>
        </w:rPr>
        <w:t>phoban5</w:t>
      </w:r>
      <w:r>
        <w:rPr>
          <w:b w:val="0"/>
        </w:rPr>
        <w:t xml:space="preserve">, </w:t>
      </w:r>
      <w:r>
        <w:rPr>
          <w:rFonts w:ascii="Consolas" w:hAnsi="Consolas" w:eastAsia="Consolas"/>
          <w:sz w:val="20"/>
        </w:rPr>
        <w:t>phophong2</w:t>
      </w:r>
      <w:r>
        <w:rPr>
          <w:b w:val="0"/>
        </w:rPr>
        <w:t xml:space="preserve">, </w:t>
      </w:r>
      <w:r>
        <w:rPr>
          <w:rFonts w:ascii="Consolas" w:hAnsi="Consolas" w:eastAsia="Consolas"/>
          <w:sz w:val="20"/>
        </w:rPr>
        <w:t>chuyenvien2</w:t>
      </w:r>
      <w:r>
        <w:rPr>
          <w:b w:val="0"/>
        </w:rPr>
        <w:t xml:space="preserve">, </w:t>
      </w:r>
      <w:r>
        <w:rPr>
          <w:rFonts w:ascii="Consolas" w:hAnsi="Consolas" w:eastAsia="Consolas"/>
          <w:sz w:val="20"/>
        </w:rPr>
        <w:t>chuyenvien3</w:t>
      </w:r>
      <w:r>
        <w:rPr>
          <w:b w:val="0"/>
        </w:rPr>
        <w:t>).</w:t>
      </w:r>
    </w:p>
    <w:p>
      <w:pPr>
        <w:pStyle w:val="Heading2"/>
      </w:pPr>
      <w:r>
        <w:rPr>
          <w:b w:val="0"/>
        </w:rPr>
        <w:t>5. Giới hạn của lần nghiệm thu này</w:t>
      </w:r>
    </w:p>
    <w:p>
      <w:pPr>
        <w:pStyle w:val="ListBullet"/>
        <w:ind w:left="357"/>
      </w:pPr>
      <w:r>
        <w:rPr>
          <w:b/>
        </w:rPr>
        <w:t>Phần giao diện chỉ kiểm sơ bộ.</w:t>
      </w:r>
      <w:r>
        <w:rPr>
          <w:b w:val="0"/>
        </w:rPr>
        <w:t xml:space="preserve"> Màn hình được mở bằng từng vai trò, chụp ảnh, kiểm chữ hiện hoặc ẩn. Chưa thao tác từng nút trên giao diện (ví dụ điểm tự cập nhật khi đổi từng mục ở TC-09-04, hộp cảnh báo hết phiên ở TC-01-08, đo thời gian tải trang).</w:t>
      </w:r>
    </w:p>
    <w:p>
      <w:pPr>
        <w:pStyle w:val="ListBullet"/>
        <w:ind w:left="357"/>
      </w:pPr>
      <w:r>
        <w:rPr>
          <w:b/>
        </w:rPr>
        <w:t>Các ca đối chiếu bằng test máy</w:t>
      </w:r>
      <w:r>
        <w:rPr>
          <w:b w:val="0"/>
        </w:rPr>
        <w:t xml:space="preserve"> không dựng lại bằng dữ liệu thật (nhóm 14 người, hòa điểm, chính sách giữ sao lưu 30 ngày/8 tuần/14 tháng, hết hạn phiên 28 và 30 phút).</w:t>
      </w:r>
    </w:p>
    <w:p>
      <w:pPr>
        <w:pStyle w:val="ListBullet"/>
        <w:ind w:left="357"/>
      </w:pPr>
      <w:r>
        <w:rPr>
          <w:b/>
        </w:rPr>
        <w:t>TC-27-06</w:t>
      </w:r>
      <w:r>
        <w:rPr>
          <w:b w:val="0"/>
        </w:rPr>
        <w:t xml:space="preserve"> giả lập "không ghi được" bằng đường dẫn đích không hợp lệ, không giả lập đầy đĩa thật.</w:t>
      </w:r>
    </w:p>
    <w:p>
      <w:pPr>
        <w:pStyle w:val="ListBullet"/>
        <w:ind w:left="357"/>
      </w:pPr>
      <w:r>
        <w:rPr>
          <w:b w:val="0"/>
        </w:rPr>
        <w:t xml:space="preserve">Đây là </w:t>
      </w:r>
      <w:r>
        <w:rPr>
          <w:b/>
        </w:rPr>
        <w:t>nghiệm thu kỹ thuật tự động</w:t>
      </w:r>
      <w:r>
        <w:rPr>
          <w:b w:val="0"/>
        </w:rPr>
        <w:t>, không thay cho nghiệm thu của người dùng nghiệp vụ; các mục đánh dấu [GĐ] ở bộ test vẫn cần xác nhận.</w:t>
      </w:r>
    </w:p>
    <w:p>
      <w:pPr>
        <w:pStyle w:val="ListBullet"/>
        <w:ind w:left="357"/>
      </w:pPr>
      <w:r>
        <w:rPr>
          <w:b w:val="0"/>
        </w:rPr>
        <w:t xml:space="preserve">Máy thử có lúc cạn bộ nhớ ảo (ổ C đầy) làm </w:t>
      </w:r>
      <w:r>
        <w:rPr>
          <w:rFonts w:ascii="Consolas" w:hAnsi="Consolas" w:eastAsia="Consolas"/>
          <w:sz w:val="20"/>
        </w:rPr>
        <w:t>argon2</w:t>
      </w:r>
      <w:r>
        <w:rPr>
          <w:b w:val="0"/>
        </w:rPr>
        <w:t xml:space="preserve"> báo lỗi chập chờn và tắt Docker; bộ chạy đã tự thử lại và kết quả không bị ảnh hưởng, nhưng nên dọn ổ đĩa trước khi nghiệm thu chính thức.</w:t>
      </w:r>
    </w:p>
    <w:p>
      <w:pPr>
        <w:pStyle w:val="Heading2"/>
      </w:pPr>
      <w:r>
        <w:rPr>
          <w:b w:val="0"/>
        </w:rPr>
        <w:t>6. Việc tiếp theo đề xuất</w:t>
      </w:r>
    </w:p>
    <w:p>
      <w:pPr>
        <w:pStyle w:val="ListNumber"/>
      </w:pPr>
      <w:r>
        <w:rPr>
          <w:b w:val="0"/>
        </w:rPr>
        <w:t xml:space="preserve">Cập nhật mô tả các test case ở mục 4 trong </w:t>
      </w:r>
      <w:r>
        <w:rPr>
          <w:rFonts w:ascii="Consolas" w:hAnsi="Consolas" w:eastAsia="Consolas"/>
          <w:sz w:val="20"/>
        </w:rPr>
        <w:t>nghiem-thu-b.md</w:t>
      </w:r>
      <w:r>
        <w:rPr>
          <w:b w:val="0"/>
        </w:rPr>
        <w:t xml:space="preserve"> và chạy lại </w:t>
      </w:r>
      <w:r>
        <w:rPr>
          <w:rFonts w:ascii="Consolas" w:hAnsi="Consolas" w:eastAsia="Consolas"/>
          <w:sz w:val="20"/>
        </w:rPr>
        <w:t>make_nghiem_thu.py</w:t>
      </w:r>
      <w:r>
        <w:rPr>
          <w:b w:val="0"/>
        </w:rPr>
        <w:t>.</w:t>
      </w:r>
    </w:p>
    <w:p>
      <w:pPr>
        <w:pStyle w:val="ListNumber"/>
      </w:pPr>
      <w:r>
        <w:rPr>
          <w:b w:val="0"/>
        </w:rPr>
        <w:t xml:space="preserve">Người dùng nghiệp vụ chạy lại bộ test thủ công trên bản đã sửa, dùng </w:t>
      </w:r>
      <w:r>
        <w:rPr>
          <w:rFonts w:ascii="Consolas" w:hAnsi="Consolas" w:eastAsia="Consolas"/>
          <w:sz w:val="20"/>
        </w:rPr>
        <w:t>Bo-test-nghiem-thu-ket-qua.xlsx</w:t>
      </w:r>
      <w:r>
        <w:rPr>
          <w:b w:val="0"/>
        </w:rPr>
        <w:t xml:space="preserve"> làm phiếu.</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nghiệm thu</dc:title>
  <dc:subject/>
  <dc:creator>Ban Tổ chức Tỉnh ủy Đắk Lắk - dự án KPI/OKR</dc:creator>
  <cp:keywords/>
  <dc:description>generated by python-docx</dc:description>
  <cp:lastModifiedBy/>
  <cp:revision>1</cp:revision>
  <dcterms:created xsi:type="dcterms:W3CDTF">2013-12-23T23:15:00Z</dcterms:created>
  <dcterms:modified xsi:type="dcterms:W3CDTF">2013-12-23T23:15:00Z</dcterms:modified>
  <cp:category/>
</cp:coreProperties>
</file>