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0A14"/>
          <w:sz w:val="36"/>
        </w:rPr>
        <w:t>TÀI LIỆU YÊU CẦU NGHIỆP VỤ (BRD)</w:t>
      </w:r>
    </w:p>
    <w:p>
      <w:pPr>
        <w:spacing w:after="80"/>
      </w:pPr>
      <w:r>
        <w:rPr>
          <w:b/>
        </w:rPr>
        <w:t>Hệ thống quản lý, đánh giá kết quả thực hiện nhiệm vụ bằng KPI/OKR – Ban Tổ chức Tỉnh ủy Đắk Lắk</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Mục</w:t>
            </w:r>
          </w:p>
        </w:tc>
        <w:tc>
          <w:tcPr>
            <w:tcW w:type="dxa" w:w="4819"/>
            <w:shd w:val="clear" w:color="auto" w:fill="E8E8E8"/>
          </w:tcPr>
          <w:p>
            <w:pPr>
              <w:spacing w:after="0"/>
            </w:pPr>
            <w:r>
              <w:rPr>
                <w:b/>
                <w:sz w:val="18"/>
              </w:rPr>
              <w:t>Nội dung</w:t>
            </w:r>
          </w:p>
        </w:tc>
      </w:tr>
      <w:tr>
        <w:tc>
          <w:tcPr>
            <w:tcW w:type="dxa" w:w="4819"/>
          </w:tcPr>
          <w:p>
            <w:pPr>
              <w:spacing w:after="0"/>
            </w:pPr>
            <w:r>
              <w:rPr>
                <w:b w:val="0"/>
                <w:sz w:val="18"/>
              </w:rPr>
              <w:t>Mã tài liệu</w:t>
            </w:r>
          </w:p>
        </w:tc>
        <w:tc>
          <w:tcPr>
            <w:tcW w:type="dxa" w:w="4819"/>
          </w:tcPr>
          <w:p>
            <w:pPr>
              <w:spacing w:after="0"/>
            </w:pPr>
            <w:r>
              <w:rPr>
                <w:b w:val="0"/>
                <w:sz w:val="18"/>
              </w:rPr>
              <w:t>BRD-KPI-OKR-BTCTU</w:t>
            </w:r>
          </w:p>
        </w:tc>
      </w:tr>
      <w:tr>
        <w:tc>
          <w:tcPr>
            <w:tcW w:type="dxa" w:w="4819"/>
          </w:tcPr>
          <w:p>
            <w:pPr>
              <w:spacing w:after="0"/>
            </w:pPr>
            <w:r>
              <w:rPr>
                <w:b w:val="0"/>
                <w:sz w:val="18"/>
              </w:rPr>
              <w:t>Phiên bản</w:t>
            </w:r>
          </w:p>
        </w:tc>
        <w:tc>
          <w:tcPr>
            <w:tcW w:type="dxa" w:w="4819"/>
          </w:tcPr>
          <w:p>
            <w:pPr>
              <w:spacing w:after="0"/>
            </w:pPr>
            <w:r>
              <w:rPr>
                <w:b w:val="0"/>
                <w:sz w:val="18"/>
              </w:rPr>
              <w:t>1.0 (bản nghiệm thu thử)</w:t>
            </w:r>
          </w:p>
        </w:tc>
      </w:tr>
      <w:tr>
        <w:tc>
          <w:tcPr>
            <w:tcW w:type="dxa" w:w="4819"/>
          </w:tcPr>
          <w:p>
            <w:pPr>
              <w:spacing w:after="0"/>
            </w:pPr>
            <w:r>
              <w:rPr>
                <w:b w:val="0"/>
                <w:sz w:val="18"/>
              </w:rPr>
              <w:t>Ngày</w:t>
            </w:r>
          </w:p>
        </w:tc>
        <w:tc>
          <w:tcPr>
            <w:tcW w:type="dxa" w:w="4819"/>
          </w:tcPr>
          <w:p>
            <w:pPr>
              <w:spacing w:after="0"/>
            </w:pPr>
            <w:r>
              <w:rPr>
                <w:b w:val="0"/>
                <w:sz w:val="18"/>
              </w:rPr>
              <w:t>19/10/2026</w:t>
            </w:r>
          </w:p>
        </w:tc>
      </w:tr>
      <w:tr>
        <w:tc>
          <w:tcPr>
            <w:tcW w:type="dxa" w:w="4819"/>
          </w:tcPr>
          <w:p>
            <w:pPr>
              <w:spacing w:after="0"/>
            </w:pPr>
            <w:r>
              <w:rPr>
                <w:b w:val="0"/>
                <w:sz w:val="18"/>
              </w:rPr>
              <w:t>Chủ quản hệ thống</w:t>
            </w:r>
          </w:p>
        </w:tc>
        <w:tc>
          <w:tcPr>
            <w:tcW w:type="dxa" w:w="4819"/>
          </w:tcPr>
          <w:p>
            <w:pPr>
              <w:spacing w:after="0"/>
            </w:pPr>
            <w:r>
              <w:rPr>
                <w:b w:val="0"/>
                <w:sz w:val="18"/>
              </w:rPr>
              <w:t>Ban Tổ chức Tỉnh ủy Đắk Lắk</w:t>
            </w:r>
          </w:p>
        </w:tc>
      </w:tr>
      <w:tr>
        <w:tc>
          <w:tcPr>
            <w:tcW w:type="dxa" w:w="4819"/>
          </w:tcPr>
          <w:p>
            <w:pPr>
              <w:spacing w:after="0"/>
            </w:pPr>
            <w:r>
              <w:rPr>
                <w:b w:val="0"/>
                <w:sz w:val="18"/>
              </w:rPr>
              <w:t>Tài liệu liên quan</w:t>
            </w:r>
          </w:p>
        </w:tc>
        <w:tc>
          <w:tcPr>
            <w:tcW w:type="dxa" w:w="4819"/>
          </w:tcPr>
          <w:p>
            <w:pPr>
              <w:spacing w:after="0"/>
            </w:pPr>
            <w:r>
              <w:rPr>
                <w:rFonts w:ascii="Consolas" w:hAnsi="Consolas" w:eastAsia="Consolas"/>
                <w:sz w:val="16"/>
              </w:rPr>
              <w:t>07-SRS-dac-ta-yeu-cau-phan-mem.md</w:t>
            </w:r>
            <w:r>
              <w:rPr>
                <w:b w:val="0"/>
                <w:sz w:val="18"/>
              </w:rPr>
              <w:t xml:space="preserve"> (đặc tả phần mềm), </w:t>
            </w:r>
            <w:r>
              <w:rPr>
                <w:rFonts w:ascii="Consolas" w:hAnsi="Consolas" w:eastAsia="Consolas"/>
                <w:sz w:val="16"/>
              </w:rPr>
              <w:t>01-bo-tieu-chi-kpi-okr.md</w:t>
            </w:r>
            <w:r>
              <w:rPr>
                <w:b w:val="0"/>
                <w:sz w:val="18"/>
              </w:rPr>
              <w:t xml:space="preserve"> (bộ tiêu chí), </w:t>
            </w:r>
            <w:r>
              <w:rPr>
                <w:rFonts w:ascii="Consolas" w:hAnsi="Consolas" w:eastAsia="Consolas"/>
                <w:sz w:val="16"/>
              </w:rPr>
              <w:t>03-phuong-an-attt-cap-do-3.md</w:t>
            </w:r>
            <w:r>
              <w:rPr>
                <w:b w:val="0"/>
                <w:sz w:val="18"/>
              </w:rPr>
              <w:t xml:space="preserve"> (an toàn thông tin), </w:t>
            </w:r>
            <w:r>
              <w:rPr>
                <w:rFonts w:ascii="Consolas" w:hAnsi="Consolas" w:eastAsia="Consolas"/>
                <w:sz w:val="16"/>
              </w:rPr>
              <w:t>04-kiem-thu-nghiem-thu.md</w:t>
            </w:r>
            <w:r>
              <w:rPr>
                <w:b w:val="0"/>
                <w:sz w:val="18"/>
              </w:rPr>
              <w:t xml:space="preserve">, </w:t>
            </w:r>
            <w:r>
              <w:rPr>
                <w:rFonts w:ascii="Consolas" w:hAnsi="Consolas" w:eastAsia="Consolas"/>
                <w:sz w:val="16"/>
              </w:rPr>
              <w:t>05-bao-cao-ket-qua-nghiem-thu.md</w:t>
            </w:r>
          </w:p>
        </w:tc>
      </w:tr>
    </w:tbl>
    <w:p>
      <w:pPr>
        <w:spacing w:after="40"/>
      </w:pPr>
    </w:p>
    <w:p>
      <w:r>
        <w:rPr>
          <w:b/>
          <w:sz w:val="26"/>
        </w:rPr>
        <w:t>Mục lục</w:t>
      </w:r>
    </w:p>
    <w:p>
      <w:r>
        <w:fldChar w:fldCharType="begin"/>
      </w:r>
      <w:r>
        <w:instrText xml:space="preserve">TOC \o "1-3" \h \z \u</w:instrText>
      </w:r>
      <w:r>
        <w:fldChar w:fldCharType="separate"/>
      </w:r>
      <w:r>
        <w:fldChar w:fldCharType="end"/>
      </w:r>
    </w:p>
    <w:p>
      <w:r>
        <w:rPr>
          <w:i/>
          <w:sz w:val="18"/>
        </w:rPr>
        <w:t>(Nhấn chuột phải vào mục lục, chọn "Cập nhật trường" để hiện số trang.)</w:t>
      </w:r>
    </w:p>
    <w:p>
      <w:r>
        <w:br w:type="page"/>
      </w:r>
    </w:p>
    <w:p>
      <w:pPr>
        <w:spacing w:after="80"/>
      </w:pPr>
      <w:r>
        <w:rPr>
          <w:b w:val="0"/>
        </w:rPr>
        <w:t xml:space="preserve">Quy ước: mã </w:t>
      </w:r>
      <w:r>
        <w:rPr>
          <w:b/>
        </w:rPr>
        <w:t>BR-xx</w:t>
      </w:r>
      <w:r>
        <w:rPr>
          <w:b w:val="0"/>
        </w:rPr>
        <w:t xml:space="preserve"> là yêu cầu nghiệp vụ; cột "Căn cứ" ghi tên văn bản pháp lý và tên quyết định thiết kế của dự án (viết đầy đủ nội dung, không dùng mã). Phần nào chưa có căn cứ trong văn bản được ghi rõ là giả định (mục 9).</w:t>
      </w:r>
    </w:p>
    <w:p>
      <w:pPr>
        <w:pStyle w:val="Heading2"/>
      </w:pPr>
      <w:r>
        <w:rPr>
          <w:b w:val="0"/>
        </w:rPr>
        <w:t>1. Tóm tắt điều hành</w:t>
      </w:r>
    </w:p>
    <w:p>
      <w:pPr>
        <w:spacing w:after="80"/>
      </w:pPr>
      <w:r>
        <w:rPr>
          <w:b w:val="0"/>
        </w:rPr>
        <w:t xml:space="preserve">Ban Tổ chức Tỉnh ủy Đắk Lắk cần một công cụ thống nhất để </w:t>
      </w:r>
      <w:r>
        <w:rPr>
          <w:b/>
        </w:rPr>
        <w:t>giao việc, theo dõi kết quả, tự động tính điểm và xếp loại</w:t>
      </w:r>
      <w:r>
        <w:rPr>
          <w:b w:val="0"/>
        </w:rPr>
        <w:t xml:space="preserve"> cán bộ, công chức và tập thể các phòng theo tháng, quý, năm, đúng với Quy định 39-QĐ/TU, Hướng dẫn 05-HD/TU và Nghị định 335/2025/NĐ-CP.</w:t>
      </w:r>
    </w:p>
    <w:p>
      <w:pPr>
        <w:spacing w:after="80"/>
      </w:pPr>
      <w:r>
        <w:rPr>
          <w:b w:val="0"/>
        </w:rPr>
        <w:t>Hiện nay việc đánh giá dựa vào bảng tính và báo cáo giấy: số liệu rời rạc, khó đối chiếu giữa việc được giao và kết quả, khó chứng minh vì sao một người đạt mức nào, và khó kiểm soát việc sửa số liệu sau khi duyệt. Hệ thống đề xuất giải quyết bốn vấn đề:</w:t>
      </w:r>
    </w:p>
    <w:p>
      <w:pPr>
        <w:pStyle w:val="ListNumber"/>
      </w:pPr>
      <w:r>
        <w:rPr>
          <w:b/>
        </w:rPr>
        <w:t>Minh bạch:</w:t>
      </w:r>
      <w:r>
        <w:rPr>
          <w:b w:val="0"/>
        </w:rPr>
        <w:t xml:space="preserve"> mỗi điểm số truy được về từng việc, từng báo cáo, từng người xác nhận.</w:t>
      </w:r>
    </w:p>
    <w:p>
      <w:pPr>
        <w:pStyle w:val="ListNumber"/>
      </w:pPr>
      <w:r>
        <w:rPr>
          <w:b/>
        </w:rPr>
        <w:t>Đúng quy định:</w:t>
      </w:r>
      <w:r>
        <w:rPr>
          <w:b w:val="0"/>
        </w:rPr>
        <w:t xml:space="preserve"> công thức, ngưỡng, điều kiện loại trừ và hạn mức xuất sắc lấy từ văn bản, có phiên bản và có kiểm thử.</w:t>
      </w:r>
    </w:p>
    <w:p>
      <w:pPr>
        <w:pStyle w:val="ListNumber"/>
      </w:pPr>
      <w:r>
        <w:rPr>
          <w:b/>
        </w:rPr>
        <w:t>Kiểm soát:</w:t>
      </w:r>
      <w:r>
        <w:rPr>
          <w:b w:val="0"/>
        </w:rPr>
        <w:t xml:space="preserve"> phân quyền theo cây tổ chức, luồng thẩm định và phê duyệt nhiều cấp, nhật ký bất biến.</w:t>
      </w:r>
    </w:p>
    <w:p>
      <w:pPr>
        <w:pStyle w:val="ListNumber"/>
      </w:pPr>
      <w:r>
        <w:rPr>
          <w:b/>
        </w:rPr>
        <w:t>Tiết kiệm công sức:</w:t>
      </w:r>
      <w:r>
        <w:rPr>
          <w:b w:val="0"/>
        </w:rPr>
        <w:t xml:space="preserve"> hồ sơ tự tổng hợp từ việc đã giao, báo cáo và dự thảo quyết định tự điền mẫu.</w:t>
      </w:r>
    </w:p>
    <w:p>
      <w:pPr>
        <w:spacing w:after="80"/>
      </w:pPr>
      <w:r>
        <w:rPr>
          <w:b w:val="0"/>
        </w:rPr>
        <w:t xml:space="preserve">Phạm vi bản này: toàn bộ chức năng tối thiểu của đề bài (9 nhóm) cộng các chức năng bổ sung phục vụ vận hành thật (đề án, lịch họp, OKR, rà soát quyền, sao lưu). Hệ thống thiết kế theo </w:t>
      </w:r>
      <w:r>
        <w:rPr>
          <w:b/>
        </w:rPr>
        <w:t>cấp độ an toàn thông tin 3</w:t>
      </w:r>
      <w:r>
        <w:rPr>
          <w:b w:val="0"/>
        </w:rPr>
        <w:t xml:space="preserve"> và </w:t>
      </w:r>
      <w:r>
        <w:rPr>
          <w:b/>
        </w:rPr>
        <w:t>không lưu nội dung bí mật nhà nước</w:t>
      </w:r>
      <w:r>
        <w:rPr>
          <w:b w:val="0"/>
        </w:rPr>
        <w:t>.</w:t>
      </w:r>
    </w:p>
    <w:p>
      <w:pPr>
        <w:pStyle w:val="Heading2"/>
      </w:pPr>
      <w:r>
        <w:rPr>
          <w:b w:val="0"/>
        </w:rPr>
        <w:t>2. Bối cảnh và vấn đề</w:t>
      </w:r>
    </w:p>
    <w:p>
      <w:pPr>
        <w:pStyle w:val="Heading3"/>
      </w:pPr>
      <w:r>
        <w:rPr>
          <w:b w:val="0"/>
        </w:rPr>
        <w:t>2.1 Đơn vị sử dụng</w:t>
      </w:r>
    </w:p>
    <w:p>
      <w:pPr>
        <w:spacing w:after="80"/>
      </w:pPr>
      <w:r>
        <w:rPr>
          <w:b w:val="0"/>
        </w:rPr>
        <w:t>Ban Tổ chức Tỉnh ủy gồm Trưởng ban, các Phó Trưởng ban và 4 phòng chuyên môn: Tổ chức cán bộ, Văn phòng, Tổ chức đảng và đảng viên, Bảo vệ chính trị nội bộ (theo Quy định 01-QĐ/BTCTU ngày 28/11/2025). Cơ cấu thật nhập từ tệp "Cây sơ đồ phân công nhiệm vụ": 5 đơn vị, 39 vị trí việc làm, 38 cán bộ.</w:t>
      </w:r>
    </w:p>
    <w:p>
      <w:pPr>
        <w:pStyle w:val="Heading3"/>
      </w:pPr>
      <w:r>
        <w:rPr>
          <w:b w:val="0"/>
        </w:rPr>
        <w:t>2.2 Văn bản làm căn cứ</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Văn bản</w:t>
            </w:r>
          </w:p>
        </w:tc>
        <w:tc>
          <w:tcPr>
            <w:tcW w:type="dxa" w:w="3213"/>
            <w:shd w:val="clear" w:color="auto" w:fill="E8E8E8"/>
          </w:tcPr>
          <w:p>
            <w:pPr>
              <w:spacing w:after="0"/>
            </w:pPr>
            <w:r>
              <w:rPr>
                <w:b/>
                <w:sz w:val="18"/>
              </w:rPr>
              <w:t>Dùng cho</w:t>
            </w:r>
          </w:p>
        </w:tc>
      </w:tr>
      <w:tr>
        <w:tc>
          <w:tcPr>
            <w:tcW w:type="dxa" w:w="3213"/>
          </w:tcPr>
          <w:p>
            <w:pPr>
              <w:spacing w:after="0"/>
            </w:pPr>
            <w:r>
              <w:rPr>
                <w:b w:val="0"/>
                <w:sz w:val="18"/>
              </w:rPr>
              <w:t>D1</w:t>
            </w:r>
          </w:p>
        </w:tc>
        <w:tc>
          <w:tcPr>
            <w:tcW w:type="dxa" w:w="3213"/>
          </w:tcPr>
          <w:p>
            <w:pPr>
              <w:spacing w:after="0"/>
            </w:pPr>
            <w:r>
              <w:rPr>
                <w:b w:val="0"/>
                <w:sz w:val="18"/>
              </w:rPr>
              <w:t>Quy định 39-QĐ/TU</w:t>
            </w:r>
          </w:p>
        </w:tc>
        <w:tc>
          <w:tcPr>
            <w:tcW w:type="dxa" w:w="3213"/>
          </w:tcPr>
          <w:p>
            <w:pPr>
              <w:spacing w:after="0"/>
            </w:pPr>
            <w:r>
              <w:rPr>
                <w:b w:val="0"/>
                <w:sz w:val="18"/>
              </w:rPr>
              <w:t>Thang 100 điểm, 4 mức xếp loại, điều kiện kèm theo, hạn mức xuất sắc</w:t>
            </w:r>
          </w:p>
        </w:tc>
      </w:tr>
      <w:tr>
        <w:tc>
          <w:tcPr>
            <w:tcW w:type="dxa" w:w="3213"/>
          </w:tcPr>
          <w:p>
            <w:pPr>
              <w:spacing w:after="0"/>
            </w:pPr>
            <w:r>
              <w:rPr>
                <w:b w:val="0"/>
                <w:sz w:val="18"/>
              </w:rPr>
              <w:t>D2</w:t>
            </w:r>
          </w:p>
        </w:tc>
        <w:tc>
          <w:tcPr>
            <w:tcW w:type="dxa" w:w="3213"/>
          </w:tcPr>
          <w:p>
            <w:pPr>
              <w:spacing w:after="0"/>
            </w:pPr>
            <w:r>
              <w:rPr>
                <w:b w:val="0"/>
                <w:sz w:val="18"/>
              </w:rPr>
              <w:t>Hướng dẫn 05-HD/TU</w:t>
            </w:r>
          </w:p>
        </w:tc>
        <w:tc>
          <w:tcPr>
            <w:tcW w:type="dxa" w:w="3213"/>
          </w:tcPr>
          <w:p>
            <w:pPr>
              <w:spacing w:after="0"/>
            </w:pPr>
            <w:r>
              <w:rPr>
                <w:b w:val="0"/>
                <w:sz w:val="18"/>
              </w:rPr>
              <w:t>Khung 30 + 70 điểm, quy trình 5 bước, kỳ tháng, quý I–III, năm; bảng tiêu chí chung (Phụ lục 03)</w:t>
            </w:r>
          </w:p>
        </w:tc>
      </w:tr>
      <w:tr>
        <w:tc>
          <w:tcPr>
            <w:tcW w:type="dxa" w:w="3213"/>
          </w:tcPr>
          <w:p>
            <w:pPr>
              <w:spacing w:after="0"/>
            </w:pPr>
            <w:r>
              <w:rPr>
                <w:b w:val="0"/>
                <w:sz w:val="18"/>
              </w:rPr>
              <w:t>D3</w:t>
            </w:r>
          </w:p>
        </w:tc>
        <w:tc>
          <w:tcPr>
            <w:tcW w:type="dxa" w:w="3213"/>
          </w:tcPr>
          <w:p>
            <w:pPr>
              <w:spacing w:after="0"/>
            </w:pPr>
            <w:r>
              <w:rPr>
                <w:b w:val="0"/>
                <w:sz w:val="18"/>
              </w:rPr>
              <w:t>Nghị định 335/2025/NĐ-CP</w:t>
            </w:r>
          </w:p>
        </w:tc>
        <w:tc>
          <w:tcPr>
            <w:tcW w:type="dxa" w:w="3213"/>
          </w:tcPr>
          <w:p>
            <w:pPr>
              <w:spacing w:after="0"/>
            </w:pPr>
            <w:r>
              <w:rPr>
                <w:b w:val="0"/>
                <w:sz w:val="18"/>
              </w:rPr>
              <w:t>Công thức KPI, chất lượng, chậm, chưa đạt, điểm năm (Điều 11, 14, 16, 17, 18, 20); Mẫu số 01</w:t>
            </w:r>
          </w:p>
        </w:tc>
      </w:tr>
      <w:tr>
        <w:tc>
          <w:tcPr>
            <w:tcW w:type="dxa" w:w="3213"/>
          </w:tcPr>
          <w:p>
            <w:pPr>
              <w:spacing w:after="0"/>
            </w:pPr>
            <w:r>
              <w:rPr>
                <w:b w:val="0"/>
                <w:sz w:val="18"/>
              </w:rPr>
              <w:t>D4</w:t>
            </w:r>
          </w:p>
        </w:tc>
        <w:tc>
          <w:tcPr>
            <w:tcW w:type="dxa" w:w="3213"/>
          </w:tcPr>
          <w:p>
            <w:pPr>
              <w:spacing w:after="0"/>
            </w:pPr>
            <w:r>
              <w:rPr>
                <w:b w:val="0"/>
                <w:sz w:val="18"/>
              </w:rPr>
              <w:t>Quy định 01-QĐ/BTCTU</w:t>
            </w:r>
          </w:p>
        </w:tc>
        <w:tc>
          <w:tcPr>
            <w:tcW w:type="dxa" w:w="3213"/>
          </w:tcPr>
          <w:p>
            <w:pPr>
              <w:spacing w:after="0"/>
            </w:pPr>
            <w:r>
              <w:rPr>
                <w:b w:val="0"/>
                <w:sz w:val="18"/>
              </w:rPr>
              <w:t>Chức năng, nhiệm vụ 4 phòng</w:t>
            </w:r>
          </w:p>
        </w:tc>
      </w:tr>
      <w:tr>
        <w:tc>
          <w:tcPr>
            <w:tcW w:type="dxa" w:w="3213"/>
          </w:tcPr>
          <w:p>
            <w:pPr>
              <w:spacing w:after="0"/>
            </w:pPr>
            <w:r>
              <w:rPr>
                <w:b w:val="0"/>
                <w:sz w:val="18"/>
              </w:rPr>
              <w:t>D5</w:t>
            </w:r>
          </w:p>
        </w:tc>
        <w:tc>
          <w:tcPr>
            <w:tcW w:type="dxa" w:w="3213"/>
          </w:tcPr>
          <w:p>
            <w:pPr>
              <w:spacing w:after="0"/>
            </w:pPr>
            <w:r>
              <w:rPr>
                <w:b w:val="0"/>
                <w:sz w:val="18"/>
              </w:rPr>
              <w:t>Danh mục công việc BTCTU 27/9/2026 (xlsx)</w:t>
            </w:r>
          </w:p>
        </w:tc>
        <w:tc>
          <w:tcPr>
            <w:tcW w:type="dxa" w:w="3213"/>
          </w:tcPr>
          <w:p>
            <w:pPr>
              <w:spacing w:after="0"/>
            </w:pPr>
            <w:r>
              <w:rPr>
                <w:b w:val="0"/>
                <w:sz w:val="18"/>
              </w:rPr>
              <w:t>Danh mục sản phẩm công việc chuẩn, điểm chấm</w:t>
            </w:r>
          </w:p>
        </w:tc>
      </w:tr>
      <w:tr>
        <w:tc>
          <w:tcPr>
            <w:tcW w:type="dxa" w:w="3213"/>
          </w:tcPr>
          <w:p>
            <w:pPr>
              <w:spacing w:after="0"/>
            </w:pPr>
            <w:r>
              <w:rPr>
                <w:b w:val="0"/>
                <w:sz w:val="18"/>
              </w:rPr>
              <w:t>D6</w:t>
            </w:r>
          </w:p>
        </w:tc>
        <w:tc>
          <w:tcPr>
            <w:tcW w:type="dxa" w:w="3213"/>
          </w:tcPr>
          <w:p>
            <w:pPr>
              <w:spacing w:after="0"/>
            </w:pPr>
            <w:r>
              <w:rPr>
                <w:b w:val="0"/>
                <w:sz w:val="18"/>
              </w:rPr>
              <w:t>Cây sơ đồ phân công nhiệm vụ (xlsx)</w:t>
            </w:r>
          </w:p>
        </w:tc>
        <w:tc>
          <w:tcPr>
            <w:tcW w:type="dxa" w:w="3213"/>
          </w:tcPr>
          <w:p>
            <w:pPr>
              <w:spacing w:after="0"/>
            </w:pPr>
            <w:r>
              <w:rPr>
                <w:b w:val="0"/>
                <w:sz w:val="18"/>
              </w:rPr>
              <w:t>Cơ cấu tổ chức, quan hệ cấp trên – cấp dưới</w:t>
            </w:r>
          </w:p>
        </w:tc>
      </w:tr>
      <w:tr>
        <w:tc>
          <w:tcPr>
            <w:tcW w:type="dxa" w:w="3213"/>
          </w:tcPr>
          <w:p>
            <w:pPr>
              <w:spacing w:after="0"/>
            </w:pPr>
            <w:r>
              <w:rPr>
                <w:b w:val="0"/>
                <w:sz w:val="18"/>
              </w:rPr>
              <w:t>D7</w:t>
            </w:r>
          </w:p>
        </w:tc>
        <w:tc>
          <w:tcPr>
            <w:tcW w:type="dxa" w:w="3213"/>
          </w:tcPr>
          <w:p>
            <w:pPr>
              <w:spacing w:after="0"/>
            </w:pPr>
            <w:r>
              <w:rPr>
                <w:b w:val="0"/>
                <w:sz w:val="18"/>
              </w:rPr>
              <w:t>Nghị định 85/2016, 63/2026, 165/2025</w:t>
            </w:r>
          </w:p>
        </w:tc>
        <w:tc>
          <w:tcPr>
            <w:tcW w:type="dxa" w:w="3213"/>
          </w:tcPr>
          <w:p>
            <w:pPr>
              <w:spacing w:after="0"/>
            </w:pPr>
            <w:r>
              <w:rPr>
                <w:b w:val="0"/>
                <w:sz w:val="18"/>
              </w:rPr>
              <w:t>An toàn thông tin, bí mật nhà nước, bảo vệ dữ liệu</w:t>
            </w:r>
          </w:p>
        </w:tc>
      </w:tr>
      <w:tr>
        <w:tc>
          <w:tcPr>
            <w:tcW w:type="dxa" w:w="3213"/>
          </w:tcPr>
          <w:p>
            <w:pPr>
              <w:spacing w:after="0"/>
            </w:pPr>
            <w:r>
              <w:rPr>
                <w:b w:val="0"/>
                <w:sz w:val="18"/>
              </w:rPr>
              <w:t>D8</w:t>
            </w:r>
          </w:p>
        </w:tc>
        <w:tc>
          <w:tcPr>
            <w:tcW w:type="dxa" w:w="3213"/>
          </w:tcPr>
          <w:p>
            <w:pPr>
              <w:spacing w:after="0"/>
            </w:pPr>
            <w:r>
              <w:rPr>
                <w:b w:val="0"/>
                <w:sz w:val="18"/>
              </w:rPr>
              <w:t>Quyết định 342, 607, 308 (Trung ương), 07-HD/VPTW, CV 1638</w:t>
            </w:r>
          </w:p>
        </w:tc>
        <w:tc>
          <w:tcPr>
            <w:tcW w:type="dxa" w:w="3213"/>
          </w:tcPr>
          <w:p>
            <w:pPr>
              <w:spacing w:after="0"/>
            </w:pPr>
            <w:r>
              <w:rPr>
                <w:b w:val="0"/>
                <w:sz w:val="18"/>
              </w:rPr>
              <w:t>Phân quyền, ghi vết, AI, liên thông, cấp độ tối thiểu khi kết nối</w:t>
            </w:r>
          </w:p>
        </w:tc>
      </w:tr>
      <w:tr>
        <w:tc>
          <w:tcPr>
            <w:tcW w:type="dxa" w:w="3213"/>
          </w:tcPr>
          <w:p>
            <w:pPr>
              <w:spacing w:after="0"/>
            </w:pPr>
            <w:r>
              <w:rPr>
                <w:b w:val="0"/>
                <w:sz w:val="18"/>
              </w:rPr>
              <w:t>D9</w:t>
            </w:r>
          </w:p>
        </w:tc>
        <w:tc>
          <w:tcPr>
            <w:tcW w:type="dxa" w:w="3213"/>
          </w:tcPr>
          <w:p>
            <w:pPr>
              <w:spacing w:after="0"/>
            </w:pPr>
            <w:r>
              <w:rPr>
                <w:b w:val="0"/>
                <w:sz w:val="18"/>
              </w:rPr>
              <w:t>Quy định 366-QĐ/TW, Sổ tay Bộ Nội vụ</w:t>
            </w:r>
          </w:p>
        </w:tc>
        <w:tc>
          <w:tcPr>
            <w:tcW w:type="dxa" w:w="3213"/>
          </w:tcPr>
          <w:p>
            <w:pPr>
              <w:spacing w:after="0"/>
            </w:pPr>
            <w:r>
              <w:rPr>
                <w:b w:val="0"/>
                <w:sz w:val="18"/>
              </w:rPr>
              <w:t>Khung đánh giá tập thể, người lao động hỗ trợ, phục vụ</w:t>
            </w:r>
          </w:p>
        </w:tc>
      </w:tr>
    </w:tbl>
    <w:p>
      <w:pPr>
        <w:spacing w:after="40"/>
      </w:pPr>
    </w:p>
    <w:p>
      <w:pPr>
        <w:pStyle w:val="Heading3"/>
      </w:pPr>
      <w:r>
        <w:rPr>
          <w:b w:val="0"/>
        </w:rPr>
        <w:t>2.3 Vấn đề hiện tại</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w:t>
            </w:r>
          </w:p>
        </w:tc>
        <w:tc>
          <w:tcPr>
            <w:tcW w:type="dxa" w:w="3213"/>
            <w:shd w:val="clear" w:color="auto" w:fill="E8E8E8"/>
          </w:tcPr>
          <w:p>
            <w:pPr>
              <w:spacing w:after="0"/>
            </w:pPr>
            <w:r>
              <w:rPr>
                <w:b/>
                <w:sz w:val="18"/>
              </w:rPr>
              <w:t>Vấn đề</w:t>
            </w:r>
          </w:p>
        </w:tc>
        <w:tc>
          <w:tcPr>
            <w:tcW w:type="dxa" w:w="3213"/>
            <w:shd w:val="clear" w:color="auto" w:fill="E8E8E8"/>
          </w:tcPr>
          <w:p>
            <w:pPr>
              <w:spacing w:after="0"/>
            </w:pPr>
            <w:r>
              <w:rPr>
                <w:b/>
                <w:sz w:val="18"/>
              </w:rPr>
              <w:t>Hệ quả</w:t>
            </w:r>
          </w:p>
        </w:tc>
      </w:tr>
      <w:tr>
        <w:tc>
          <w:tcPr>
            <w:tcW w:type="dxa" w:w="3213"/>
          </w:tcPr>
          <w:p>
            <w:pPr>
              <w:spacing w:after="0"/>
            </w:pPr>
            <w:r>
              <w:rPr>
                <w:b w:val="0"/>
                <w:sz w:val="18"/>
              </w:rPr>
              <w:t>P1</w:t>
            </w:r>
          </w:p>
        </w:tc>
        <w:tc>
          <w:tcPr>
            <w:tcW w:type="dxa" w:w="3213"/>
          </w:tcPr>
          <w:p>
            <w:pPr>
              <w:spacing w:after="0"/>
            </w:pPr>
            <w:r>
              <w:rPr>
                <w:b w:val="0"/>
                <w:sz w:val="18"/>
              </w:rPr>
              <w:t>Việc được giao và kết quả nằm ở nhiều nơi (văn bản, bảng tính, trao đổi miệng)</w:t>
            </w:r>
          </w:p>
        </w:tc>
        <w:tc>
          <w:tcPr>
            <w:tcW w:type="dxa" w:w="3213"/>
          </w:tcPr>
          <w:p>
            <w:pPr>
              <w:spacing w:after="0"/>
            </w:pPr>
            <w:r>
              <w:rPr>
                <w:b w:val="0"/>
                <w:sz w:val="18"/>
              </w:rPr>
              <w:t>Cuối kỳ phải tổng hợp thủ công, dễ sót, khó đối chiếu</w:t>
            </w:r>
          </w:p>
        </w:tc>
      </w:tr>
      <w:tr>
        <w:tc>
          <w:tcPr>
            <w:tcW w:type="dxa" w:w="3213"/>
          </w:tcPr>
          <w:p>
            <w:pPr>
              <w:spacing w:after="0"/>
            </w:pPr>
            <w:r>
              <w:rPr>
                <w:b w:val="0"/>
                <w:sz w:val="18"/>
              </w:rPr>
              <w:t>P2</w:t>
            </w:r>
          </w:p>
        </w:tc>
        <w:tc>
          <w:tcPr>
            <w:tcW w:type="dxa" w:w="3213"/>
          </w:tcPr>
          <w:p>
            <w:pPr>
              <w:spacing w:after="0"/>
            </w:pPr>
            <w:r>
              <w:rPr>
                <w:b w:val="0"/>
                <w:sz w:val="18"/>
              </w:rPr>
              <w:t>Điểm tính bằng bảng tính, công thức khác nhau giữa các phòng</w:t>
            </w:r>
          </w:p>
        </w:tc>
        <w:tc>
          <w:tcPr>
            <w:tcW w:type="dxa" w:w="3213"/>
          </w:tcPr>
          <w:p>
            <w:pPr>
              <w:spacing w:after="0"/>
            </w:pPr>
            <w:r>
              <w:rPr>
                <w:b w:val="0"/>
                <w:sz w:val="18"/>
              </w:rPr>
              <w:t>Cùng một kết quả có thể ra hai mức khác nhau</w:t>
            </w:r>
          </w:p>
        </w:tc>
      </w:tr>
      <w:tr>
        <w:tc>
          <w:tcPr>
            <w:tcW w:type="dxa" w:w="3213"/>
          </w:tcPr>
          <w:p>
            <w:pPr>
              <w:spacing w:after="0"/>
            </w:pPr>
            <w:r>
              <w:rPr>
                <w:b w:val="0"/>
                <w:sz w:val="18"/>
              </w:rPr>
              <w:t>P3</w:t>
            </w:r>
          </w:p>
        </w:tc>
        <w:tc>
          <w:tcPr>
            <w:tcW w:type="dxa" w:w="3213"/>
          </w:tcPr>
          <w:p>
            <w:pPr>
              <w:spacing w:after="0"/>
            </w:pPr>
            <w:r>
              <w:rPr>
                <w:b w:val="0"/>
                <w:sz w:val="18"/>
              </w:rPr>
              <w:t>Không có dấu vết ai sửa số liệu, khi nào, vì sao</w:t>
            </w:r>
          </w:p>
        </w:tc>
        <w:tc>
          <w:tcPr>
            <w:tcW w:type="dxa" w:w="3213"/>
          </w:tcPr>
          <w:p>
            <w:pPr>
              <w:spacing w:after="0"/>
            </w:pPr>
            <w:r>
              <w:rPr>
                <w:b w:val="0"/>
                <w:sz w:val="18"/>
              </w:rPr>
              <w:t>Khó giải trình khi có khiếu nại; rủi ro sửa sau khi duyệt</w:t>
            </w:r>
          </w:p>
        </w:tc>
      </w:tr>
      <w:tr>
        <w:tc>
          <w:tcPr>
            <w:tcW w:type="dxa" w:w="3213"/>
          </w:tcPr>
          <w:p>
            <w:pPr>
              <w:spacing w:after="0"/>
            </w:pPr>
            <w:r>
              <w:rPr>
                <w:b w:val="0"/>
                <w:sz w:val="18"/>
              </w:rPr>
              <w:t>P4</w:t>
            </w:r>
          </w:p>
        </w:tc>
        <w:tc>
          <w:tcPr>
            <w:tcW w:type="dxa" w:w="3213"/>
          </w:tcPr>
          <w:p>
            <w:pPr>
              <w:spacing w:after="0"/>
            </w:pPr>
            <w:r>
              <w:rPr>
                <w:b w:val="0"/>
                <w:sz w:val="18"/>
              </w:rPr>
              <w:t>Quy định thay đổi (bảng tiêu chí, điều kiện xếp loại) nhưng công cụ cố định</w:t>
            </w:r>
          </w:p>
        </w:tc>
        <w:tc>
          <w:tcPr>
            <w:tcW w:type="dxa" w:w="3213"/>
          </w:tcPr>
          <w:p>
            <w:pPr>
              <w:spacing w:after="0"/>
            </w:pPr>
            <w:r>
              <w:rPr>
                <w:b w:val="0"/>
                <w:sz w:val="18"/>
              </w:rPr>
              <w:t>Phải sửa tay từng kỳ, dễ nhầm phiên bản</w:t>
            </w:r>
          </w:p>
        </w:tc>
      </w:tr>
      <w:tr>
        <w:tc>
          <w:tcPr>
            <w:tcW w:type="dxa" w:w="3213"/>
          </w:tcPr>
          <w:p>
            <w:pPr>
              <w:spacing w:after="0"/>
            </w:pPr>
            <w:r>
              <w:rPr>
                <w:b w:val="0"/>
                <w:sz w:val="18"/>
              </w:rPr>
              <w:t>P5</w:t>
            </w:r>
          </w:p>
        </w:tc>
        <w:tc>
          <w:tcPr>
            <w:tcW w:type="dxa" w:w="3213"/>
          </w:tcPr>
          <w:p>
            <w:pPr>
              <w:spacing w:after="0"/>
            </w:pPr>
            <w:r>
              <w:rPr>
                <w:b w:val="0"/>
                <w:sz w:val="18"/>
              </w:rPr>
              <w:t>Đánh giá tập thể và cá nhân tách rời; hạn mức xuất sắc, khiếu nại, hạn 15/12 theo dõi thủ công</w:t>
            </w:r>
          </w:p>
        </w:tc>
        <w:tc>
          <w:tcPr>
            <w:tcW w:type="dxa" w:w="3213"/>
          </w:tcPr>
          <w:p>
            <w:pPr>
              <w:spacing w:after="0"/>
            </w:pPr>
            <w:r>
              <w:rPr>
                <w:b w:val="0"/>
                <w:sz w:val="18"/>
              </w:rPr>
              <w:t>Dễ trễ hạn, dễ vượt hạn mức mà không biết</w:t>
            </w:r>
          </w:p>
        </w:tc>
      </w:tr>
      <w:tr>
        <w:tc>
          <w:tcPr>
            <w:tcW w:type="dxa" w:w="3213"/>
          </w:tcPr>
          <w:p>
            <w:pPr>
              <w:spacing w:after="0"/>
            </w:pPr>
            <w:r>
              <w:rPr>
                <w:b w:val="0"/>
                <w:sz w:val="18"/>
              </w:rPr>
              <w:t>P6</w:t>
            </w:r>
          </w:p>
        </w:tc>
        <w:tc>
          <w:tcPr>
            <w:tcW w:type="dxa" w:w="3213"/>
          </w:tcPr>
          <w:p>
            <w:pPr>
              <w:spacing w:after="0"/>
            </w:pPr>
            <w:r>
              <w:rPr>
                <w:b w:val="0"/>
                <w:sz w:val="18"/>
              </w:rPr>
              <w:t>Dữ liệu cán bộ nhạy cảm nằm trên máy cá nhân, không phân quyền, không sao lưu</w:t>
            </w:r>
          </w:p>
        </w:tc>
        <w:tc>
          <w:tcPr>
            <w:tcW w:type="dxa" w:w="3213"/>
          </w:tcPr>
          <w:p>
            <w:pPr>
              <w:spacing w:after="0"/>
            </w:pPr>
            <w:r>
              <w:rPr>
                <w:b w:val="0"/>
                <w:sz w:val="18"/>
              </w:rPr>
              <w:t>Rủi ro lộ, mất dữ liệu; không đáp ứng yêu cầu an toàn thông tin</w:t>
            </w:r>
          </w:p>
        </w:tc>
      </w:tr>
    </w:tbl>
    <w:p>
      <w:pPr>
        <w:spacing w:after="40"/>
      </w:pPr>
    </w:p>
    <w:p>
      <w:pPr>
        <w:pStyle w:val="Heading2"/>
      </w:pPr>
      <w:r>
        <w:rPr>
          <w:b w:val="0"/>
        </w:rPr>
        <w:t>3. Mục tiêu nghiệp vụ và chỉ số thành công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Mục tiêu</w:t>
            </w:r>
          </w:p>
        </w:tc>
        <w:tc>
          <w:tcPr>
            <w:tcW w:type="dxa" w:w="2409"/>
            <w:shd w:val="clear" w:color="auto" w:fill="E8E8E8"/>
          </w:tcPr>
          <w:p>
            <w:pPr>
              <w:spacing w:after="0"/>
            </w:pPr>
            <w:r>
              <w:rPr>
                <w:b/>
                <w:sz w:val="18"/>
              </w:rPr>
              <w:t>Chỉ số đo</w:t>
            </w:r>
          </w:p>
        </w:tc>
        <w:tc>
          <w:tcPr>
            <w:tcW w:type="dxa" w:w="2409"/>
            <w:shd w:val="clear" w:color="auto" w:fill="E8E8E8"/>
          </w:tcPr>
          <w:p>
            <w:pPr>
              <w:spacing w:after="0"/>
            </w:pPr>
            <w:r>
              <w:rPr>
                <w:b/>
                <w:sz w:val="18"/>
              </w:rPr>
              <w:t>Mức mong đợi</w:t>
            </w:r>
          </w:p>
        </w:tc>
      </w:tr>
      <w:tr>
        <w:tc>
          <w:tcPr>
            <w:tcW w:type="dxa" w:w="2409"/>
          </w:tcPr>
          <w:p>
            <w:pPr>
              <w:spacing w:after="0"/>
            </w:pPr>
            <w:r>
              <w:rPr>
                <w:b w:val="0"/>
                <w:sz w:val="18"/>
              </w:rPr>
              <w:t>O1</w:t>
            </w:r>
          </w:p>
        </w:tc>
        <w:tc>
          <w:tcPr>
            <w:tcW w:type="dxa" w:w="2409"/>
          </w:tcPr>
          <w:p>
            <w:pPr>
              <w:spacing w:after="0"/>
            </w:pPr>
            <w:r>
              <w:rPr>
                <w:b w:val="0"/>
                <w:sz w:val="18"/>
              </w:rPr>
              <w:t>Mọi điểm truy được về việc và người xác nhận</w:t>
            </w:r>
          </w:p>
        </w:tc>
        <w:tc>
          <w:tcPr>
            <w:tcW w:type="dxa" w:w="2409"/>
          </w:tcPr>
          <w:p>
            <w:pPr>
              <w:spacing w:after="0"/>
            </w:pPr>
            <w:r>
              <w:rPr>
                <w:b w:val="0"/>
                <w:sz w:val="18"/>
              </w:rPr>
              <w:t>Tỷ lệ dòng điểm có việc nguồn hoặc căn cứ</w:t>
            </w:r>
          </w:p>
        </w:tc>
        <w:tc>
          <w:tcPr>
            <w:tcW w:type="dxa" w:w="2409"/>
          </w:tcPr>
          <w:p>
            <w:pPr>
              <w:spacing w:after="0"/>
            </w:pPr>
            <w:r>
              <w:rPr>
                <w:b w:val="0"/>
                <w:sz w:val="18"/>
              </w:rPr>
              <w:t>100% hồ sơ đã duyệt</w:t>
            </w:r>
          </w:p>
        </w:tc>
      </w:tr>
      <w:tr>
        <w:tc>
          <w:tcPr>
            <w:tcW w:type="dxa" w:w="2409"/>
          </w:tcPr>
          <w:p>
            <w:pPr>
              <w:spacing w:after="0"/>
            </w:pPr>
            <w:r>
              <w:rPr>
                <w:b w:val="0"/>
                <w:sz w:val="18"/>
              </w:rPr>
              <w:t>O2</w:t>
            </w:r>
          </w:p>
        </w:tc>
        <w:tc>
          <w:tcPr>
            <w:tcW w:type="dxa" w:w="2409"/>
          </w:tcPr>
          <w:p>
            <w:pPr>
              <w:spacing w:after="0"/>
            </w:pPr>
            <w:r>
              <w:rPr>
                <w:b w:val="0"/>
                <w:sz w:val="18"/>
              </w:rPr>
              <w:t>Tính điểm, xếp loại đúng quy định, nhất quán</w:t>
            </w:r>
          </w:p>
        </w:tc>
        <w:tc>
          <w:tcPr>
            <w:tcW w:type="dxa" w:w="2409"/>
          </w:tcPr>
          <w:p>
            <w:pPr>
              <w:spacing w:after="0"/>
            </w:pPr>
            <w:r>
              <w:rPr>
                <w:b w:val="0"/>
                <w:sz w:val="18"/>
              </w:rPr>
              <w:t>Số mẫu tính điểm chuẩn (S1–S11, L1) đạt đúng</w:t>
            </w:r>
          </w:p>
        </w:tc>
        <w:tc>
          <w:tcPr>
            <w:tcW w:type="dxa" w:w="2409"/>
          </w:tcPr>
          <w:p>
            <w:pPr>
              <w:spacing w:after="0"/>
            </w:pPr>
            <w:r>
              <w:rPr>
                <w:b w:val="0"/>
                <w:sz w:val="18"/>
              </w:rPr>
              <w:t>100% mẫu</w:t>
            </w:r>
          </w:p>
        </w:tc>
      </w:tr>
      <w:tr>
        <w:tc>
          <w:tcPr>
            <w:tcW w:type="dxa" w:w="2409"/>
          </w:tcPr>
          <w:p>
            <w:pPr>
              <w:spacing w:after="0"/>
            </w:pPr>
            <w:r>
              <w:rPr>
                <w:b w:val="0"/>
                <w:sz w:val="18"/>
              </w:rPr>
              <w:t>O3</w:t>
            </w:r>
          </w:p>
        </w:tc>
        <w:tc>
          <w:tcPr>
            <w:tcW w:type="dxa" w:w="2409"/>
          </w:tcPr>
          <w:p>
            <w:pPr>
              <w:spacing w:after="0"/>
            </w:pPr>
            <w:r>
              <w:rPr>
                <w:b w:val="0"/>
                <w:sz w:val="18"/>
              </w:rPr>
              <w:t>Rút ngắn thời gian lập hồ sơ cuối kỳ</w:t>
            </w:r>
          </w:p>
        </w:tc>
        <w:tc>
          <w:tcPr>
            <w:tcW w:type="dxa" w:w="2409"/>
          </w:tcPr>
          <w:p>
            <w:pPr>
              <w:spacing w:after="0"/>
            </w:pPr>
            <w:r>
              <w:rPr>
                <w:b w:val="0"/>
                <w:sz w:val="18"/>
              </w:rPr>
              <w:t>Hồ sơ kỳ tháng tạo tự động từ việc đã giao, không nhập lại</w:t>
            </w:r>
          </w:p>
        </w:tc>
        <w:tc>
          <w:tcPr>
            <w:tcW w:type="dxa" w:w="2409"/>
          </w:tcPr>
          <w:p>
            <w:pPr>
              <w:spacing w:after="0"/>
            </w:pPr>
            <w:r>
              <w:rPr>
                <w:b w:val="0"/>
                <w:sz w:val="18"/>
              </w:rPr>
              <w:t>Văn phòng tạo cả kỳ bằng một thao tác</w:t>
            </w:r>
          </w:p>
        </w:tc>
      </w:tr>
      <w:tr>
        <w:tc>
          <w:tcPr>
            <w:tcW w:type="dxa" w:w="2409"/>
          </w:tcPr>
          <w:p>
            <w:pPr>
              <w:spacing w:after="0"/>
            </w:pPr>
            <w:r>
              <w:rPr>
                <w:b w:val="0"/>
                <w:sz w:val="18"/>
              </w:rPr>
              <w:t>O4</w:t>
            </w:r>
          </w:p>
        </w:tc>
        <w:tc>
          <w:tcPr>
            <w:tcW w:type="dxa" w:w="2409"/>
          </w:tcPr>
          <w:p>
            <w:pPr>
              <w:spacing w:after="0"/>
            </w:pPr>
            <w:r>
              <w:rPr>
                <w:b w:val="0"/>
                <w:sz w:val="18"/>
              </w:rPr>
              <w:t>Kiểm soát thay đổi sau khi duyệt</w:t>
            </w:r>
          </w:p>
        </w:tc>
        <w:tc>
          <w:tcPr>
            <w:tcW w:type="dxa" w:w="2409"/>
          </w:tcPr>
          <w:p>
            <w:pPr>
              <w:spacing w:after="0"/>
            </w:pPr>
            <w:r>
              <w:rPr>
                <w:b w:val="0"/>
                <w:sz w:val="18"/>
              </w:rPr>
              <w:t>Số lần sửa trực tiếp hồ sơ đã duyệt không có bản ghi hủy</w:t>
            </w:r>
          </w:p>
        </w:tc>
        <w:tc>
          <w:tcPr>
            <w:tcW w:type="dxa" w:w="2409"/>
          </w:tcPr>
          <w:p>
            <w:pPr>
              <w:spacing w:after="0"/>
            </w:pPr>
            <w:r>
              <w:rPr>
                <w:b w:val="0"/>
                <w:sz w:val="18"/>
              </w:rPr>
              <w:t>0 (do cơ sở dữ liệu chặn)</w:t>
            </w:r>
          </w:p>
        </w:tc>
      </w:tr>
      <w:tr>
        <w:tc>
          <w:tcPr>
            <w:tcW w:type="dxa" w:w="2409"/>
          </w:tcPr>
          <w:p>
            <w:pPr>
              <w:spacing w:after="0"/>
            </w:pPr>
            <w:r>
              <w:rPr>
                <w:b w:val="0"/>
                <w:sz w:val="18"/>
              </w:rPr>
              <w:t>O5</w:t>
            </w:r>
          </w:p>
        </w:tc>
        <w:tc>
          <w:tcPr>
            <w:tcW w:type="dxa" w:w="2409"/>
          </w:tcPr>
          <w:p>
            <w:pPr>
              <w:spacing w:after="0"/>
            </w:pPr>
            <w:r>
              <w:rPr>
                <w:b w:val="0"/>
                <w:sz w:val="18"/>
              </w:rPr>
              <w:t>Đảm bảo thẩm quyền</w:t>
            </w:r>
          </w:p>
        </w:tc>
        <w:tc>
          <w:tcPr>
            <w:tcW w:type="dxa" w:w="2409"/>
          </w:tcPr>
          <w:p>
            <w:pPr>
              <w:spacing w:after="0"/>
            </w:pPr>
            <w:r>
              <w:rPr>
                <w:b w:val="0"/>
                <w:sz w:val="18"/>
              </w:rPr>
              <w:t>Số thao tác ngoài thẩm quyền được thực hiện</w:t>
            </w:r>
          </w:p>
        </w:tc>
        <w:tc>
          <w:tcPr>
            <w:tcW w:type="dxa" w:w="2409"/>
          </w:tcPr>
          <w:p>
            <w:pPr>
              <w:spacing w:after="0"/>
            </w:pPr>
            <w:r>
              <w:rPr>
                <w:b w:val="0"/>
                <w:sz w:val="18"/>
              </w:rPr>
              <w:t>0 (kiểm bằng ma trận quyền)</w:t>
            </w:r>
          </w:p>
        </w:tc>
      </w:tr>
      <w:tr>
        <w:tc>
          <w:tcPr>
            <w:tcW w:type="dxa" w:w="2409"/>
          </w:tcPr>
          <w:p>
            <w:pPr>
              <w:spacing w:after="0"/>
            </w:pPr>
            <w:r>
              <w:rPr>
                <w:b w:val="0"/>
                <w:sz w:val="18"/>
              </w:rPr>
              <w:t>O6</w:t>
            </w:r>
          </w:p>
        </w:tc>
        <w:tc>
          <w:tcPr>
            <w:tcW w:type="dxa" w:w="2409"/>
          </w:tcPr>
          <w:p>
            <w:pPr>
              <w:spacing w:after="0"/>
            </w:pPr>
            <w:r>
              <w:rPr>
                <w:b w:val="0"/>
                <w:sz w:val="18"/>
              </w:rPr>
              <w:t>Đáp ứng an toàn thông tin cấp 3</w:t>
            </w:r>
          </w:p>
        </w:tc>
        <w:tc>
          <w:tcPr>
            <w:tcW w:type="dxa" w:w="2409"/>
          </w:tcPr>
          <w:p>
            <w:pPr>
              <w:spacing w:after="0"/>
            </w:pPr>
            <w:r>
              <w:rPr>
                <w:b w:val="0"/>
                <w:sz w:val="18"/>
              </w:rPr>
              <w:t>Số hạng mục bắt buộc nhóm ứng dụng đáp ứng</w:t>
            </w:r>
          </w:p>
        </w:tc>
        <w:tc>
          <w:tcPr>
            <w:tcW w:type="dxa" w:w="2409"/>
          </w:tcPr>
          <w:p>
            <w:pPr>
              <w:spacing w:after="0"/>
            </w:pPr>
            <w:r>
              <w:rPr>
                <w:b w:val="0"/>
                <w:sz w:val="18"/>
              </w:rPr>
              <w:t xml:space="preserve">Theo </w:t>
            </w:r>
            <w:r>
              <w:rPr>
                <w:rFonts w:ascii="Consolas" w:hAnsi="Consolas" w:eastAsia="Consolas"/>
                <w:sz w:val="16"/>
              </w:rPr>
              <w:t>03-phuong-an-attt-cap-do-3.md</w:t>
            </w:r>
          </w:p>
        </w:tc>
      </w:tr>
      <w:tr>
        <w:tc>
          <w:tcPr>
            <w:tcW w:type="dxa" w:w="2409"/>
          </w:tcPr>
          <w:p>
            <w:pPr>
              <w:spacing w:after="0"/>
            </w:pPr>
            <w:r>
              <w:rPr>
                <w:b w:val="0"/>
                <w:sz w:val="18"/>
              </w:rPr>
              <w:t>O7</w:t>
            </w:r>
          </w:p>
        </w:tc>
        <w:tc>
          <w:tcPr>
            <w:tcW w:type="dxa" w:w="2409"/>
          </w:tcPr>
          <w:p>
            <w:pPr>
              <w:spacing w:after="0"/>
            </w:pPr>
            <w:r>
              <w:rPr>
                <w:b w:val="0"/>
                <w:sz w:val="18"/>
              </w:rPr>
              <w:t>Cung cấp báo cáo, dự thảo kịp hạn 15/12</w:t>
            </w:r>
          </w:p>
        </w:tc>
        <w:tc>
          <w:tcPr>
            <w:tcW w:type="dxa" w:w="2409"/>
          </w:tcPr>
          <w:p>
            <w:pPr>
              <w:spacing w:after="0"/>
            </w:pPr>
            <w:r>
              <w:rPr>
                <w:b w:val="0"/>
                <w:sz w:val="18"/>
              </w:rPr>
              <w:t>Xuất được báo cáo, dự thảo cho mọi kỳ có hồ sơ duyệt</w:t>
            </w:r>
          </w:p>
        </w:tc>
        <w:tc>
          <w:tcPr>
            <w:tcW w:type="dxa" w:w="2409"/>
          </w:tcPr>
          <w:p>
            <w:pPr>
              <w:spacing w:after="0"/>
            </w:pPr>
            <w:r>
              <w:rPr>
                <w:b w:val="0"/>
                <w:sz w:val="18"/>
              </w:rPr>
              <w:t>100% kỳ</w:t>
            </w:r>
          </w:p>
        </w:tc>
      </w:tr>
    </w:tbl>
    <w:p>
      <w:pPr>
        <w:spacing w:after="40"/>
      </w:pPr>
    </w:p>
    <w:p>
      <w:pPr>
        <w:pStyle w:val="Heading2"/>
      </w:pPr>
      <w:r>
        <w:rPr>
          <w:b w:val="0"/>
        </w:rPr>
        <w:t>4. Phạm vi</w:t>
      </w:r>
    </w:p>
    <w:p>
      <w:pPr>
        <w:pStyle w:val="Heading3"/>
      </w:pPr>
      <w:r>
        <w:rPr>
          <w:b w:val="0"/>
        </w:rPr>
        <w:t>4.1 Trong phạm vi</w:t>
      </w:r>
    </w:p>
    <w:p>
      <w:pPr>
        <w:pStyle w:val="ListNumber"/>
      </w:pPr>
      <w:r>
        <w:rPr>
          <w:b w:val="0"/>
        </w:rPr>
        <w:t>Quản lý cán bộ, phòng, vị trí việc làm, phân công, kiêm nhiệm.</w:t>
      </w:r>
    </w:p>
    <w:p>
      <w:pPr>
        <w:pStyle w:val="ListNumber"/>
      </w:pPr>
      <w:r>
        <w:rPr>
          <w:b w:val="0"/>
        </w:rPr>
        <w:t>Danh mục sản phẩm công việc chuẩn (nhóm – nhiệm vụ – công việc), phiên bản, phê duyệt, phạm vi áp dụng.</w:t>
      </w:r>
    </w:p>
    <w:p>
      <w:pPr>
        <w:pStyle w:val="ListNumber"/>
      </w:pPr>
      <w:r>
        <w:rPr>
          <w:b w:val="0"/>
        </w:rPr>
        <w:t>Giao việc, báo cáo hoàn thành, xác nhận, từ chối, miễn trừ nguyên nhân khách quan; việc đột xuất; việc lặp định kỳ.</w:t>
      </w:r>
    </w:p>
    <w:p>
      <w:pPr>
        <w:pStyle w:val="ListNumber"/>
      </w:pPr>
      <w:r>
        <w:rPr>
          <w:b w:val="0"/>
        </w:rPr>
        <w:t>Kỳ đánh giá tháng, quý I–III, năm; hồ sơ cá nhân: tự chấm, thẩm định, phê duyệt, trả lại, hủy kết quả để xếp loại lại.</w:t>
      </w:r>
    </w:p>
    <w:p>
      <w:pPr>
        <w:pStyle w:val="ListNumber"/>
      </w:pPr>
      <w:r>
        <w:rPr>
          <w:b w:val="0"/>
        </w:rPr>
        <w:t xml:space="preserve">Tính điểm KPI tự động theo chính sách </w:t>
      </w:r>
      <w:r>
        <w:rPr>
          <w:rFonts w:ascii="Consolas" w:hAnsi="Consolas" w:eastAsia="Consolas"/>
          <w:sz w:val="20"/>
        </w:rPr>
        <w:t>v3-nd335</w:t>
      </w:r>
      <w:r>
        <w:rPr>
          <w:b w:val="0"/>
        </w:rPr>
        <w:t>; tiêu chí chung theo mục; điều kiện kèm theo; kỷ luật; hạn mức xuất sắc (gợi ý).</w:t>
      </w:r>
    </w:p>
    <w:p>
      <w:pPr>
        <w:pStyle w:val="ListNumber"/>
      </w:pPr>
      <w:r>
        <w:rPr>
          <w:b w:val="0"/>
        </w:rPr>
        <w:t>Điểm năm bằng trung bình các tháng, tháng nghỉ, không xếp loại.</w:t>
      </w:r>
    </w:p>
    <w:p>
      <w:pPr>
        <w:pStyle w:val="ListNumber"/>
      </w:pPr>
      <w:r>
        <w:rPr>
          <w:b w:val="0"/>
        </w:rPr>
        <w:t>Đánh giá tập thể (phòng, Ban) theo trục; khiếu nại, phản ánh; hạn 15/12.</w:t>
      </w:r>
    </w:p>
    <w:p>
      <w:pPr>
        <w:pStyle w:val="ListNumber"/>
      </w:pPr>
      <w:r>
        <w:rPr>
          <w:b w:val="0"/>
        </w:rPr>
        <w:t>Tổng quan, cảnh báo sớm, tra cứu, thống kê, xuất Excel/PDF, dự thảo Word.</w:t>
      </w:r>
    </w:p>
    <w:p>
      <w:pPr>
        <w:pStyle w:val="ListNumber"/>
      </w:pPr>
      <w:r>
        <w:rPr>
          <w:b w:val="0"/>
        </w:rPr>
        <w:t>Phân quyền, xác thực nhiều lớp, nhật ký bất biến, rà soát quyền, sao lưu và phục hồi.</w:t>
      </w:r>
    </w:p>
    <w:p>
      <w:pPr>
        <w:pStyle w:val="ListNumber"/>
      </w:pPr>
      <w:r>
        <w:rPr>
          <w:b w:val="0"/>
        </w:rPr>
        <w:t>Bổ sung: tài liệu, thông báo, đề án và dự án, lịch họp, theo dõi OKR (không tính điểm).</w:t>
      </w:r>
    </w:p>
    <w:p>
      <w:pPr>
        <w:pStyle w:val="Heading3"/>
      </w:pPr>
      <w:r>
        <w:rPr>
          <w:b w:val="0"/>
        </w:rPr>
        <w:t>4.2 Ngoài phạm vi (theo văn bản)</w:t>
      </w:r>
    </w:p>
    <w:p>
      <w:pPr>
        <w:pStyle w:val="ListBullet"/>
        <w:ind w:left="357"/>
      </w:pPr>
      <w:r>
        <w:rPr>
          <w:b w:val="0"/>
        </w:rPr>
        <w:t>Đánh giá cán bộ diện Bộ Chính trị, Ban Bí thư quản lý.</w:t>
      </w:r>
    </w:p>
    <w:p>
      <w:pPr>
        <w:pStyle w:val="ListBullet"/>
        <w:ind w:left="357"/>
      </w:pPr>
      <w:r>
        <w:rPr>
          <w:b w:val="0"/>
        </w:rPr>
        <w:t xml:space="preserve">Phiếu tín nhiệm: hệ thống chỉ </w:t>
      </w:r>
      <w:r>
        <w:rPr>
          <w:b/>
        </w:rPr>
        <w:t>ghi nhận kết quả</w:t>
      </w:r>
      <w:r>
        <w:rPr>
          <w:b w:val="0"/>
        </w:rPr>
        <w:t xml:space="preserve"> ảnh hưởng xếp loại, không thay hội nghị.</w:t>
      </w:r>
    </w:p>
    <w:p>
      <w:pPr>
        <w:pStyle w:val="ListBullet"/>
        <w:ind w:left="357"/>
      </w:pPr>
      <w:r>
        <w:rPr>
          <w:b w:val="0"/>
        </w:rPr>
        <w:t>Lưu hoặc xử lý nội dung bí mật nhà nước (thiết kế về không lưu bí mật nhà nước).</w:t>
      </w:r>
    </w:p>
    <w:p>
      <w:pPr>
        <w:pStyle w:val="ListBullet"/>
        <w:ind w:left="357"/>
      </w:pPr>
      <w:r>
        <w:rPr>
          <w:b w:val="0"/>
        </w:rPr>
        <w:t>Dùng AI tính điểm, xếp loại hoặc gửi dữ liệu cán bộ ra dịch vụ AI công cộng (thiết kế về nguyên tắc sử dụng AI).</w:t>
      </w:r>
    </w:p>
    <w:p>
      <w:pPr>
        <w:pStyle w:val="ListBullet"/>
        <w:ind w:left="357"/>
      </w:pPr>
      <w:r>
        <w:rPr>
          <w:b w:val="0"/>
        </w:rPr>
        <w:t>Kết nối với hệ thống Trung ương: để dành giai đoạn sau; dữ liệu và tài khoản đã chuẩn bị theo danh mục dùng chung (thiết kế về dữ liệu cán bộ và liên thông).</w:t>
      </w:r>
    </w:p>
    <w:p>
      <w:pPr>
        <w:pStyle w:val="ListBullet"/>
        <w:ind w:left="357"/>
      </w:pPr>
      <w:r>
        <w:rPr>
          <w:b w:val="0"/>
        </w:rPr>
        <w:t>Hạ tầng triển khai thật: TLS, mã hóa ổ đĩa, lịch sao lưu, giám sát; thuộc phương án triển khai riêng.</w:t>
      </w:r>
    </w:p>
    <w:p>
      <w:pPr>
        <w:pStyle w:val="Heading2"/>
      </w:pPr>
      <w:r>
        <w:rPr>
          <w:b w:val="0"/>
        </w:rPr>
        <w:t>5. Các bên liên quan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Bên</w:t>
            </w:r>
          </w:p>
        </w:tc>
        <w:tc>
          <w:tcPr>
            <w:tcW w:type="dxa" w:w="3213"/>
            <w:shd w:val="clear" w:color="auto" w:fill="E8E8E8"/>
          </w:tcPr>
          <w:p>
            <w:pPr>
              <w:spacing w:after="0"/>
            </w:pPr>
            <w:r>
              <w:rPr>
                <w:b/>
                <w:sz w:val="18"/>
              </w:rPr>
              <w:t>Vai trò trong nghiệp vụ</w:t>
            </w:r>
          </w:p>
        </w:tc>
        <w:tc>
          <w:tcPr>
            <w:tcW w:type="dxa" w:w="3213"/>
            <w:shd w:val="clear" w:color="auto" w:fill="E8E8E8"/>
          </w:tcPr>
          <w:p>
            <w:pPr>
              <w:spacing w:after="0"/>
            </w:pPr>
            <w:r>
              <w:rPr>
                <w:b/>
                <w:sz w:val="18"/>
              </w:rPr>
              <w:t>Quan tâm chính</w:t>
            </w:r>
          </w:p>
        </w:tc>
      </w:tr>
      <w:tr>
        <w:tc>
          <w:tcPr>
            <w:tcW w:type="dxa" w:w="3213"/>
          </w:tcPr>
          <w:p>
            <w:pPr>
              <w:spacing w:after="0"/>
            </w:pPr>
            <w:r>
              <w:rPr>
                <w:b w:val="0"/>
                <w:sz w:val="18"/>
              </w:rPr>
              <w:t>Trưởng ban</w:t>
            </w:r>
          </w:p>
        </w:tc>
        <w:tc>
          <w:tcPr>
            <w:tcW w:type="dxa" w:w="3213"/>
          </w:tcPr>
          <w:p>
            <w:pPr>
              <w:spacing w:after="0"/>
            </w:pPr>
            <w:r>
              <w:rPr>
                <w:b w:val="0"/>
                <w:sz w:val="18"/>
              </w:rPr>
              <w:t>Phê duyệt danh mục, kết quả cấp cao, đề án; xem toàn Ban</w:t>
            </w:r>
          </w:p>
        </w:tc>
        <w:tc>
          <w:tcPr>
            <w:tcW w:type="dxa" w:w="3213"/>
          </w:tcPr>
          <w:p>
            <w:pPr>
              <w:spacing w:after="0"/>
            </w:pPr>
            <w:r>
              <w:rPr>
                <w:b w:val="0"/>
                <w:sz w:val="18"/>
              </w:rPr>
              <w:t>Kết quả đúng, đủ căn cứ; hạn mức xuất sắc; báo cáo cuối kỳ</w:t>
            </w:r>
          </w:p>
        </w:tc>
      </w:tr>
      <w:tr>
        <w:tc>
          <w:tcPr>
            <w:tcW w:type="dxa" w:w="3213"/>
          </w:tcPr>
          <w:p>
            <w:pPr>
              <w:spacing w:after="0"/>
            </w:pPr>
            <w:r>
              <w:rPr>
                <w:b w:val="0"/>
                <w:sz w:val="18"/>
              </w:rPr>
              <w:t>Phó Trưởng ban</w:t>
            </w:r>
          </w:p>
        </w:tc>
        <w:tc>
          <w:tcPr>
            <w:tcW w:type="dxa" w:w="3213"/>
          </w:tcPr>
          <w:p>
            <w:pPr>
              <w:spacing w:after="0"/>
            </w:pPr>
            <w:r>
              <w:rPr>
                <w:b w:val="0"/>
                <w:sz w:val="18"/>
              </w:rPr>
              <w:t>Thẩm định, phê duyệt trưởng/phó phòng phụ trách</w:t>
            </w:r>
          </w:p>
        </w:tc>
        <w:tc>
          <w:tcPr>
            <w:tcW w:type="dxa" w:w="3213"/>
          </w:tcPr>
          <w:p>
            <w:pPr>
              <w:spacing w:after="0"/>
            </w:pPr>
            <w:r>
              <w:rPr>
                <w:b w:val="0"/>
                <w:sz w:val="18"/>
              </w:rPr>
              <w:t>Phạm vi đúng, cảnh báo điều kiện</w:t>
            </w:r>
          </w:p>
        </w:tc>
      </w:tr>
      <w:tr>
        <w:tc>
          <w:tcPr>
            <w:tcW w:type="dxa" w:w="3213"/>
          </w:tcPr>
          <w:p>
            <w:pPr>
              <w:spacing w:after="0"/>
            </w:pPr>
            <w:r>
              <w:rPr>
                <w:b w:val="0"/>
                <w:sz w:val="18"/>
              </w:rPr>
              <w:t>Trưởng, Phó phòng</w:t>
            </w:r>
          </w:p>
        </w:tc>
        <w:tc>
          <w:tcPr>
            <w:tcW w:type="dxa" w:w="3213"/>
          </w:tcPr>
          <w:p>
            <w:pPr>
              <w:spacing w:after="0"/>
            </w:pPr>
            <w:r>
              <w:rPr>
                <w:b w:val="0"/>
                <w:sz w:val="18"/>
              </w:rPr>
              <w:t>Giao việc, xác nhận, thẩm định, phê duyệt cấp dưới; đứng đầu hồ sơ tập thể phòng</w:t>
            </w:r>
          </w:p>
        </w:tc>
        <w:tc>
          <w:tcPr>
            <w:tcW w:type="dxa" w:w="3213"/>
          </w:tcPr>
          <w:p>
            <w:pPr>
              <w:spacing w:after="0"/>
            </w:pPr>
            <w:r>
              <w:rPr>
                <w:b w:val="0"/>
                <w:sz w:val="18"/>
              </w:rPr>
              <w:t>Giảm việc tổng hợp; công bằng giữa cấp dưới</w:t>
            </w:r>
          </w:p>
        </w:tc>
      </w:tr>
      <w:tr>
        <w:tc>
          <w:tcPr>
            <w:tcW w:type="dxa" w:w="3213"/>
          </w:tcPr>
          <w:p>
            <w:pPr>
              <w:spacing w:after="0"/>
            </w:pPr>
            <w:r>
              <w:rPr>
                <w:b w:val="0"/>
                <w:sz w:val="18"/>
              </w:rPr>
              <w:t>Chuyên viên</w:t>
            </w:r>
          </w:p>
        </w:tc>
        <w:tc>
          <w:tcPr>
            <w:tcW w:type="dxa" w:w="3213"/>
          </w:tcPr>
          <w:p>
            <w:pPr>
              <w:spacing w:after="0"/>
            </w:pPr>
            <w:r>
              <w:rPr>
                <w:b w:val="0"/>
                <w:sz w:val="18"/>
              </w:rPr>
              <w:t>Nhận việc, báo cáo, tự chấm</w:t>
            </w:r>
          </w:p>
        </w:tc>
        <w:tc>
          <w:tcPr>
            <w:tcW w:type="dxa" w:w="3213"/>
          </w:tcPr>
          <w:p>
            <w:pPr>
              <w:spacing w:after="0"/>
            </w:pPr>
            <w:r>
              <w:rPr>
                <w:b w:val="0"/>
                <w:sz w:val="18"/>
              </w:rPr>
              <w:t>Biết điểm từ đâu ra; khiếu nại có đường rõ</w:t>
            </w:r>
          </w:p>
        </w:tc>
      </w:tr>
      <w:tr>
        <w:tc>
          <w:tcPr>
            <w:tcW w:type="dxa" w:w="3213"/>
          </w:tcPr>
          <w:p>
            <w:pPr>
              <w:spacing w:after="0"/>
            </w:pPr>
            <w:r>
              <w:rPr>
                <w:b w:val="0"/>
                <w:sz w:val="18"/>
              </w:rPr>
              <w:t>Văn phòng</w:t>
            </w:r>
          </w:p>
        </w:tc>
        <w:tc>
          <w:tcPr>
            <w:tcW w:type="dxa" w:w="3213"/>
          </w:tcPr>
          <w:p>
            <w:pPr>
              <w:spacing w:after="0"/>
            </w:pPr>
            <w:r>
              <w:rPr>
                <w:b w:val="0"/>
                <w:sz w:val="18"/>
              </w:rPr>
              <w:t>Quản lý tổ chức, danh mục, kỳ, kỷ luật, nghỉ, khiếu nại; xuất báo cáo</w:t>
            </w:r>
          </w:p>
        </w:tc>
        <w:tc>
          <w:tcPr>
            <w:tcW w:type="dxa" w:w="3213"/>
          </w:tcPr>
          <w:p>
            <w:pPr>
              <w:spacing w:after="0"/>
            </w:pPr>
            <w:r>
              <w:rPr>
                <w:b w:val="0"/>
                <w:sz w:val="18"/>
              </w:rPr>
              <w:t>Tạo hồ sơ nhanh, báo cáo đúng mẫu</w:t>
            </w:r>
          </w:p>
        </w:tc>
      </w:tr>
      <w:tr>
        <w:tc>
          <w:tcPr>
            <w:tcW w:type="dxa" w:w="3213"/>
          </w:tcPr>
          <w:p>
            <w:pPr>
              <w:spacing w:after="0"/>
            </w:pPr>
            <w:r>
              <w:rPr>
                <w:b w:val="0"/>
                <w:sz w:val="18"/>
              </w:rPr>
              <w:t>Đại diện Ban Thường vụ</w:t>
            </w:r>
          </w:p>
        </w:tc>
        <w:tc>
          <w:tcPr>
            <w:tcW w:type="dxa" w:w="3213"/>
          </w:tcPr>
          <w:p>
            <w:pPr>
              <w:spacing w:after="0"/>
            </w:pPr>
            <w:r>
              <w:rPr>
                <w:b w:val="0"/>
                <w:sz w:val="18"/>
              </w:rPr>
              <w:t>Thẩm định, phê duyệt hồ sơ tập thể của Ban</w:t>
            </w:r>
          </w:p>
        </w:tc>
        <w:tc>
          <w:tcPr>
            <w:tcW w:type="dxa" w:w="3213"/>
          </w:tcPr>
          <w:p>
            <w:pPr>
              <w:spacing w:after="0"/>
            </w:pPr>
            <w:r>
              <w:rPr>
                <w:b w:val="0"/>
                <w:sz w:val="18"/>
              </w:rPr>
              <w:t>Tách khỏi người của Ban</w:t>
            </w:r>
          </w:p>
        </w:tc>
      </w:tr>
      <w:tr>
        <w:tc>
          <w:tcPr>
            <w:tcW w:type="dxa" w:w="3213"/>
          </w:tcPr>
          <w:p>
            <w:pPr>
              <w:spacing w:after="0"/>
            </w:pPr>
            <w:r>
              <w:rPr>
                <w:b w:val="0"/>
                <w:sz w:val="18"/>
              </w:rPr>
              <w:t>Quản trị hệ thống</w:t>
            </w:r>
          </w:p>
        </w:tc>
        <w:tc>
          <w:tcPr>
            <w:tcW w:type="dxa" w:w="3213"/>
          </w:tcPr>
          <w:p>
            <w:pPr>
              <w:spacing w:after="0"/>
            </w:pPr>
            <w:r>
              <w:rPr>
                <w:b w:val="0"/>
                <w:sz w:val="18"/>
              </w:rPr>
              <w:t>Tài khoản, vai trò, rà soát quyền</w:t>
            </w:r>
          </w:p>
        </w:tc>
        <w:tc>
          <w:tcPr>
            <w:tcW w:type="dxa" w:w="3213"/>
          </w:tcPr>
          <w:p>
            <w:pPr>
              <w:spacing w:after="0"/>
            </w:pPr>
            <w:r>
              <w:rPr>
                <w:b w:val="0"/>
                <w:sz w:val="18"/>
              </w:rPr>
              <w:t>Không can thiệp vào kết quả đánh giá</w:t>
            </w:r>
          </w:p>
        </w:tc>
      </w:tr>
      <w:tr>
        <w:tc>
          <w:tcPr>
            <w:tcW w:type="dxa" w:w="3213"/>
          </w:tcPr>
          <w:p>
            <w:pPr>
              <w:spacing w:after="0"/>
            </w:pPr>
            <w:r>
              <w:rPr>
                <w:b w:val="0"/>
                <w:sz w:val="18"/>
              </w:rPr>
              <w:t>Quản trị dữ liệu</w:t>
            </w:r>
          </w:p>
        </w:tc>
        <w:tc>
          <w:tcPr>
            <w:tcW w:type="dxa" w:w="3213"/>
          </w:tcPr>
          <w:p>
            <w:pPr>
              <w:spacing w:after="0"/>
            </w:pPr>
            <w:r>
              <w:rPr>
                <w:b w:val="0"/>
                <w:sz w:val="18"/>
              </w:rPr>
              <w:t>Gắn tài khoản với cán bộ, đọc nhật ký, giám sát rà soát quyền</w:t>
            </w:r>
          </w:p>
        </w:tc>
        <w:tc>
          <w:tcPr>
            <w:tcW w:type="dxa" w:w="3213"/>
          </w:tcPr>
          <w:p>
            <w:pPr>
              <w:spacing w:after="0"/>
            </w:pPr>
            <w:r>
              <w:rPr>
                <w:b w:val="0"/>
                <w:sz w:val="18"/>
              </w:rPr>
              <w:t>Dấu vết đầy đủ, nhật ký không sửa được</w:t>
            </w:r>
          </w:p>
        </w:tc>
      </w:tr>
      <w:tr>
        <w:tc>
          <w:tcPr>
            <w:tcW w:type="dxa" w:w="3213"/>
          </w:tcPr>
          <w:p>
            <w:pPr>
              <w:spacing w:after="0"/>
            </w:pPr>
            <w:r>
              <w:rPr>
                <w:b w:val="0"/>
                <w:sz w:val="18"/>
              </w:rPr>
              <w:t>Đơn vị chuyên trách ATTT</w:t>
            </w:r>
          </w:p>
        </w:tc>
        <w:tc>
          <w:tcPr>
            <w:tcW w:type="dxa" w:w="3213"/>
          </w:tcPr>
          <w:p>
            <w:pPr>
              <w:spacing w:after="0"/>
            </w:pPr>
            <w:r>
              <w:rPr>
                <w:b w:val="0"/>
                <w:sz w:val="18"/>
              </w:rPr>
              <w:t>Thẩm định hồ sơ cấp độ 3</w:t>
            </w:r>
          </w:p>
        </w:tc>
        <w:tc>
          <w:tcPr>
            <w:tcW w:type="dxa" w:w="3213"/>
          </w:tcPr>
          <w:p>
            <w:pPr>
              <w:spacing w:after="0"/>
            </w:pPr>
            <w:r>
              <w:rPr>
                <w:b w:val="0"/>
                <w:sz w:val="18"/>
              </w:rPr>
              <w:t>Hồ sơ phương án, kiểm tra định kỳ</w:t>
            </w:r>
          </w:p>
        </w:tc>
      </w:tr>
    </w:tbl>
    <w:p>
      <w:pPr>
        <w:spacing w:after="40"/>
      </w:pPr>
    </w:p>
    <w:p>
      <w:pPr>
        <w:pStyle w:val="Heading2"/>
      </w:pPr>
      <w:r>
        <w:rPr>
          <w:b w:val="0"/>
        </w:rPr>
        <w:t>6. Yêu cầu nghiệp vụ</w:t>
      </w:r>
    </w:p>
    <w:p>
      <w:pPr>
        <w:spacing w:after="80"/>
      </w:pPr>
      <w:r>
        <w:rPr>
          <w:b w:val="0"/>
        </w:rPr>
        <w:t xml:space="preserve">Cột "Căn cứ" chỉ văn bản hoặc quyết định thiết kế; cột "Ưu tiên": </w:t>
      </w:r>
      <w:r>
        <w:rPr>
          <w:b/>
        </w:rPr>
        <w:t>M</w:t>
      </w:r>
      <w:r>
        <w:rPr>
          <w:b w:val="0"/>
        </w:rPr>
        <w:t xml:space="preserve"> (bắt buộc), </w:t>
      </w:r>
      <w:r>
        <w:rPr>
          <w:b/>
        </w:rPr>
        <w:t>S</w:t>
      </w:r>
      <w:r>
        <w:rPr>
          <w:b w:val="0"/>
        </w:rPr>
        <w:t xml:space="preserve"> (nên có), </w:t>
      </w:r>
      <w:r>
        <w:rPr>
          <w:b/>
        </w:rPr>
        <w:t>C</w:t>
      </w:r>
      <w:r>
        <w:rPr>
          <w:b w:val="0"/>
        </w:rPr>
        <w:t xml:space="preserve"> (có thể có).</w:t>
      </w:r>
    </w:p>
    <w:p>
      <w:pPr>
        <w:pStyle w:val="Heading3"/>
      </w:pPr>
      <w:r>
        <w:rPr>
          <w:b w:val="0"/>
        </w:rPr>
        <w:t>6.1 Tổ chức và danh mục</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Yêu cầu</w:t>
            </w:r>
          </w:p>
        </w:tc>
        <w:tc>
          <w:tcPr>
            <w:tcW w:type="dxa" w:w="2409"/>
            <w:shd w:val="clear" w:color="auto" w:fill="E8E8E8"/>
          </w:tcPr>
          <w:p>
            <w:pPr>
              <w:spacing w:after="0"/>
            </w:pPr>
            <w:r>
              <w:rPr>
                <w:b/>
                <w:sz w:val="18"/>
              </w:rPr>
              <w:t>Căn cứ</w:t>
            </w:r>
          </w:p>
        </w:tc>
        <w:tc>
          <w:tcPr>
            <w:tcW w:type="dxa" w:w="2409"/>
            <w:shd w:val="clear" w:color="auto" w:fill="E8E8E8"/>
          </w:tcPr>
          <w:p>
            <w:pPr>
              <w:spacing w:after="0"/>
            </w:pPr>
            <w:r>
              <w:rPr>
                <w:b/>
                <w:sz w:val="18"/>
              </w:rPr>
              <w:t>Ưu tiên</w:t>
            </w:r>
          </w:p>
        </w:tc>
      </w:tr>
      <w:tr>
        <w:tc>
          <w:tcPr>
            <w:tcW w:type="dxa" w:w="2409"/>
          </w:tcPr>
          <w:p>
            <w:pPr>
              <w:spacing w:after="0"/>
            </w:pPr>
            <w:r>
              <w:rPr>
                <w:b w:val="0"/>
                <w:sz w:val="18"/>
              </w:rPr>
              <w:t>BR-01</w:t>
            </w:r>
          </w:p>
        </w:tc>
        <w:tc>
          <w:tcPr>
            <w:tcW w:type="dxa" w:w="2409"/>
          </w:tcPr>
          <w:p>
            <w:pPr>
              <w:spacing w:after="0"/>
            </w:pPr>
            <w:r>
              <w:rPr>
                <w:b w:val="0"/>
                <w:sz w:val="18"/>
              </w:rPr>
              <w:t>Quản lý đơn vị (Ban, phòng), vị trí việc làm theo cấp, người giữ vị trí; ngừng sử dụng thay vì xóa, có lý do</w:t>
            </w:r>
          </w:p>
        </w:tc>
        <w:tc>
          <w:tcPr>
            <w:tcW w:type="dxa" w:w="2409"/>
          </w:tcPr>
          <w:p>
            <w:pPr>
              <w:spacing w:after="0"/>
            </w:pPr>
            <w:r>
              <w:rPr>
                <w:b w:val="0"/>
                <w:sz w:val="18"/>
              </w:rPr>
              <w:t>D4, D6, thiết kế về mô hình tổ chức; cờ lãnh đạo, quản lý trên vị trí</w:t>
            </w:r>
          </w:p>
        </w:tc>
        <w:tc>
          <w:tcPr>
            <w:tcW w:type="dxa" w:w="2409"/>
          </w:tcPr>
          <w:p>
            <w:pPr>
              <w:spacing w:after="0"/>
            </w:pPr>
            <w:r>
              <w:rPr>
                <w:b w:val="0"/>
                <w:sz w:val="18"/>
              </w:rPr>
              <w:t>M</w:t>
            </w:r>
          </w:p>
        </w:tc>
      </w:tr>
      <w:tr>
        <w:tc>
          <w:tcPr>
            <w:tcW w:type="dxa" w:w="2409"/>
          </w:tcPr>
          <w:p>
            <w:pPr>
              <w:spacing w:after="0"/>
            </w:pPr>
            <w:r>
              <w:rPr>
                <w:b w:val="0"/>
                <w:sz w:val="18"/>
              </w:rPr>
              <w:t>BR-02</w:t>
            </w:r>
          </w:p>
        </w:tc>
        <w:tc>
          <w:tcPr>
            <w:tcW w:type="dxa" w:w="2409"/>
          </w:tcPr>
          <w:p>
            <w:pPr>
              <w:spacing w:after="0"/>
            </w:pPr>
            <w:r>
              <w:rPr>
                <w:b w:val="0"/>
                <w:sz w:val="18"/>
              </w:rPr>
              <w:t>Hồ sơ cán bộ mở rộng; trường nhạy cảm (ngày sinh, CCCD, điện thoại, email) chỉ người quản lý tổ chức thấy</w:t>
            </w:r>
          </w:p>
        </w:tc>
        <w:tc>
          <w:tcPr>
            <w:tcW w:type="dxa" w:w="2409"/>
          </w:tcPr>
          <w:p>
            <w:pPr>
              <w:spacing w:after="0"/>
            </w:pPr>
            <w:r>
              <w:rPr>
                <w:b w:val="0"/>
                <w:sz w:val="18"/>
              </w:rPr>
              <w:t>thiết kế về hồ sơ cán bộ mở rộng</w:t>
            </w:r>
          </w:p>
        </w:tc>
        <w:tc>
          <w:tcPr>
            <w:tcW w:type="dxa" w:w="2409"/>
          </w:tcPr>
          <w:p>
            <w:pPr>
              <w:spacing w:after="0"/>
            </w:pPr>
            <w:r>
              <w:rPr>
                <w:b w:val="0"/>
                <w:sz w:val="18"/>
              </w:rPr>
              <w:t>M</w:t>
            </w:r>
          </w:p>
        </w:tc>
      </w:tr>
      <w:tr>
        <w:tc>
          <w:tcPr>
            <w:tcW w:type="dxa" w:w="2409"/>
          </w:tcPr>
          <w:p>
            <w:pPr>
              <w:spacing w:after="0"/>
            </w:pPr>
            <w:r>
              <w:rPr>
                <w:b w:val="0"/>
                <w:sz w:val="18"/>
              </w:rPr>
              <w:t>BR-03</w:t>
            </w:r>
          </w:p>
        </w:tc>
        <w:tc>
          <w:tcPr>
            <w:tcW w:type="dxa" w:w="2409"/>
          </w:tcPr>
          <w:p>
            <w:pPr>
              <w:spacing w:after="0"/>
            </w:pPr>
            <w:r>
              <w:rPr>
                <w:b w:val="0"/>
                <w:sz w:val="18"/>
              </w:rPr>
              <w:t>Cán bộ có thể kiêm nhiệm; mỗi vị trí một phiếu đánh giá riêng</w:t>
            </w:r>
          </w:p>
        </w:tc>
        <w:tc>
          <w:tcPr>
            <w:tcW w:type="dxa" w:w="2409"/>
          </w:tcPr>
          <w:p>
            <w:pPr>
              <w:spacing w:after="0"/>
            </w:pPr>
            <w:r>
              <w:rPr>
                <w:b w:val="0"/>
                <w:sz w:val="18"/>
              </w:rPr>
              <w:t>thiết kế về kiêm nhiệm</w:t>
            </w:r>
          </w:p>
        </w:tc>
        <w:tc>
          <w:tcPr>
            <w:tcW w:type="dxa" w:w="2409"/>
          </w:tcPr>
          <w:p>
            <w:pPr>
              <w:spacing w:after="0"/>
            </w:pPr>
            <w:r>
              <w:rPr>
                <w:b w:val="0"/>
                <w:sz w:val="18"/>
              </w:rPr>
              <w:t>S</w:t>
            </w:r>
          </w:p>
        </w:tc>
      </w:tr>
      <w:tr>
        <w:tc>
          <w:tcPr>
            <w:tcW w:type="dxa" w:w="2409"/>
          </w:tcPr>
          <w:p>
            <w:pPr>
              <w:spacing w:after="0"/>
            </w:pPr>
            <w:r>
              <w:rPr>
                <w:b w:val="0"/>
                <w:sz w:val="18"/>
              </w:rPr>
              <w:t>BR-04</w:t>
            </w:r>
          </w:p>
        </w:tc>
        <w:tc>
          <w:tcPr>
            <w:tcW w:type="dxa" w:w="2409"/>
          </w:tcPr>
          <w:p>
            <w:pPr>
              <w:spacing w:after="0"/>
            </w:pPr>
            <w:r>
              <w:rPr>
                <w:b w:val="0"/>
                <w:sz w:val="18"/>
              </w:rPr>
              <w:t>Nhập cơ cấu tổ chức từ Excel, chạy lại không tạo trùng</w:t>
            </w:r>
          </w:p>
        </w:tc>
        <w:tc>
          <w:tcPr>
            <w:tcW w:type="dxa" w:w="2409"/>
          </w:tcPr>
          <w:p>
            <w:pPr>
              <w:spacing w:after="0"/>
            </w:pPr>
            <w:r>
              <w:rPr>
                <w:b w:val="0"/>
                <w:sz w:val="18"/>
              </w:rPr>
              <w:t>thiết kế về mô hình tổ chức</w:t>
            </w:r>
          </w:p>
        </w:tc>
        <w:tc>
          <w:tcPr>
            <w:tcW w:type="dxa" w:w="2409"/>
          </w:tcPr>
          <w:p>
            <w:pPr>
              <w:spacing w:after="0"/>
            </w:pPr>
            <w:r>
              <w:rPr>
                <w:b w:val="0"/>
                <w:sz w:val="18"/>
              </w:rPr>
              <w:t>M</w:t>
            </w:r>
          </w:p>
        </w:tc>
      </w:tr>
      <w:tr>
        <w:tc>
          <w:tcPr>
            <w:tcW w:type="dxa" w:w="2409"/>
          </w:tcPr>
          <w:p>
            <w:pPr>
              <w:spacing w:after="0"/>
            </w:pPr>
            <w:r>
              <w:rPr>
                <w:b w:val="0"/>
                <w:sz w:val="18"/>
              </w:rPr>
              <w:t>BR-05</w:t>
            </w:r>
          </w:p>
        </w:tc>
        <w:tc>
          <w:tcPr>
            <w:tcW w:type="dxa" w:w="2409"/>
          </w:tcPr>
          <w:p>
            <w:pPr>
              <w:spacing w:after="0"/>
            </w:pPr>
            <w:r>
              <w:rPr>
                <w:b w:val="0"/>
                <w:sz w:val="18"/>
              </w:rPr>
              <w:t>Vị trí có cờ "lãnh đạo, quản lý"; cờ quyết định bảng tiêu chí và công thức KPI áp dụng</w:t>
            </w:r>
          </w:p>
        </w:tc>
        <w:tc>
          <w:tcPr>
            <w:tcW w:type="dxa" w:w="2409"/>
          </w:tcPr>
          <w:p>
            <w:pPr>
              <w:spacing w:after="0"/>
            </w:pPr>
            <w:r>
              <w:rPr>
                <w:b w:val="0"/>
                <w:sz w:val="18"/>
              </w:rPr>
              <w:t>D2, D3, thiết kế về cờ lãnh đạo, quản lý trên vị trí</w:t>
            </w:r>
          </w:p>
        </w:tc>
        <w:tc>
          <w:tcPr>
            <w:tcW w:type="dxa" w:w="2409"/>
          </w:tcPr>
          <w:p>
            <w:pPr>
              <w:spacing w:after="0"/>
            </w:pPr>
            <w:r>
              <w:rPr>
                <w:b w:val="0"/>
                <w:sz w:val="18"/>
              </w:rPr>
              <w:t>M</w:t>
            </w:r>
          </w:p>
        </w:tc>
      </w:tr>
      <w:tr>
        <w:tc>
          <w:tcPr>
            <w:tcW w:type="dxa" w:w="2409"/>
          </w:tcPr>
          <w:p>
            <w:pPr>
              <w:spacing w:after="0"/>
            </w:pPr>
            <w:r>
              <w:rPr>
                <w:b w:val="0"/>
                <w:sz w:val="18"/>
              </w:rPr>
              <w:t>BR-06</w:t>
            </w:r>
          </w:p>
        </w:tc>
        <w:tc>
          <w:tcPr>
            <w:tcW w:type="dxa" w:w="2409"/>
          </w:tcPr>
          <w:p>
            <w:pPr>
              <w:spacing w:after="0"/>
            </w:pPr>
            <w:r>
              <w:rPr>
                <w:b w:val="0"/>
                <w:sz w:val="18"/>
              </w:rPr>
              <w:t>Danh mục sản phẩm công việc chuẩn có phiên bản; bản đã duyệt không sửa, muốn đổi phải tạo bản nháp mới</w:t>
            </w:r>
          </w:p>
        </w:tc>
        <w:tc>
          <w:tcPr>
            <w:tcW w:type="dxa" w:w="2409"/>
          </w:tcPr>
          <w:p>
            <w:pPr>
              <w:spacing w:after="0"/>
            </w:pPr>
            <w:r>
              <w:rPr>
                <w:b w:val="0"/>
                <w:sz w:val="18"/>
              </w:rPr>
              <w:t>D2 mục IV.4, thiết kế về danh mục sản phẩm công việc; nhiệm vụ trong danh mục</w:t>
            </w:r>
          </w:p>
        </w:tc>
        <w:tc>
          <w:tcPr>
            <w:tcW w:type="dxa" w:w="2409"/>
          </w:tcPr>
          <w:p>
            <w:pPr>
              <w:spacing w:after="0"/>
            </w:pPr>
            <w:r>
              <w:rPr>
                <w:b w:val="0"/>
                <w:sz w:val="18"/>
              </w:rPr>
              <w:t>M</w:t>
            </w:r>
          </w:p>
        </w:tc>
      </w:tr>
      <w:tr>
        <w:tc>
          <w:tcPr>
            <w:tcW w:type="dxa" w:w="2409"/>
          </w:tcPr>
          <w:p>
            <w:pPr>
              <w:spacing w:after="0"/>
            </w:pPr>
            <w:r>
              <w:rPr>
                <w:b w:val="0"/>
                <w:sz w:val="18"/>
              </w:rPr>
              <w:t>BR-07</w:t>
            </w:r>
          </w:p>
        </w:tc>
        <w:tc>
          <w:tcPr>
            <w:tcW w:type="dxa" w:w="2409"/>
          </w:tcPr>
          <w:p>
            <w:pPr>
              <w:spacing w:after="0"/>
            </w:pPr>
            <w:r>
              <w:rPr>
                <w:b w:val="0"/>
                <w:sz w:val="18"/>
              </w:rPr>
              <w:t>Công việc có điểm chấm, hệ số quy đổi tính từ công việc chuẩn; có thể giới hạn phạm vi áp dụng theo đơn vị, vị trí</w:t>
            </w:r>
          </w:p>
        </w:tc>
        <w:tc>
          <w:tcPr>
            <w:tcW w:type="dxa" w:w="2409"/>
          </w:tcPr>
          <w:p>
            <w:pPr>
              <w:spacing w:after="0"/>
            </w:pPr>
            <w:r>
              <w:rPr>
                <w:b w:val="0"/>
                <w:sz w:val="18"/>
              </w:rPr>
              <w:t>D5, thiết kế về danh mục sản phẩm công việc; phạm vi áp dụng của công việc</w:t>
            </w:r>
          </w:p>
        </w:tc>
        <w:tc>
          <w:tcPr>
            <w:tcW w:type="dxa" w:w="2409"/>
          </w:tcPr>
          <w:p>
            <w:pPr>
              <w:spacing w:after="0"/>
            </w:pPr>
            <w:r>
              <w:rPr>
                <w:b w:val="0"/>
                <w:sz w:val="18"/>
              </w:rPr>
              <w:t>M</w:t>
            </w:r>
          </w:p>
        </w:tc>
      </w:tr>
      <w:tr>
        <w:tc>
          <w:tcPr>
            <w:tcW w:type="dxa" w:w="2409"/>
          </w:tcPr>
          <w:p>
            <w:pPr>
              <w:spacing w:after="0"/>
            </w:pPr>
            <w:r>
              <w:rPr>
                <w:b w:val="0"/>
                <w:sz w:val="18"/>
              </w:rPr>
              <w:t>BR-08</w:t>
            </w:r>
          </w:p>
        </w:tc>
        <w:tc>
          <w:tcPr>
            <w:tcW w:type="dxa" w:w="2409"/>
          </w:tcPr>
          <w:p>
            <w:pPr>
              <w:spacing w:after="0"/>
            </w:pPr>
            <w:r>
              <w:rPr>
                <w:b w:val="0"/>
                <w:sz w:val="18"/>
              </w:rPr>
              <w:t>Nhập danh mục từ Excel thành bản nháp, không can thiệp bản đang dùng</w:t>
            </w:r>
          </w:p>
        </w:tc>
        <w:tc>
          <w:tcPr>
            <w:tcW w:type="dxa" w:w="2409"/>
          </w:tcPr>
          <w:p>
            <w:pPr>
              <w:spacing w:after="0"/>
            </w:pPr>
            <w:r>
              <w:rPr>
                <w:b w:val="0"/>
                <w:sz w:val="18"/>
              </w:rPr>
              <w:t>D5</w:t>
            </w:r>
          </w:p>
        </w:tc>
        <w:tc>
          <w:tcPr>
            <w:tcW w:type="dxa" w:w="2409"/>
          </w:tcPr>
          <w:p>
            <w:pPr>
              <w:spacing w:after="0"/>
            </w:pPr>
            <w:r>
              <w:rPr>
                <w:b w:val="0"/>
                <w:sz w:val="18"/>
              </w:rPr>
              <w:t>M</w:t>
            </w:r>
          </w:p>
        </w:tc>
      </w:tr>
    </w:tbl>
    <w:p>
      <w:pPr>
        <w:spacing w:after="40"/>
      </w:pPr>
    </w:p>
    <w:p>
      <w:pPr>
        <w:pStyle w:val="Heading3"/>
      </w:pPr>
      <w:r>
        <w:rPr>
          <w:b w:val="0"/>
        </w:rPr>
        <w:t>6.2 Giao việc và kết quả</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Yêu cầu</w:t>
            </w:r>
          </w:p>
        </w:tc>
        <w:tc>
          <w:tcPr>
            <w:tcW w:type="dxa" w:w="2409"/>
            <w:shd w:val="clear" w:color="auto" w:fill="E8E8E8"/>
          </w:tcPr>
          <w:p>
            <w:pPr>
              <w:spacing w:after="0"/>
            </w:pPr>
            <w:r>
              <w:rPr>
                <w:b/>
                <w:sz w:val="18"/>
              </w:rPr>
              <w:t>Căn cứ</w:t>
            </w:r>
          </w:p>
        </w:tc>
        <w:tc>
          <w:tcPr>
            <w:tcW w:type="dxa" w:w="2409"/>
            <w:shd w:val="clear" w:color="auto" w:fill="E8E8E8"/>
          </w:tcPr>
          <w:p>
            <w:pPr>
              <w:spacing w:after="0"/>
            </w:pPr>
            <w:r>
              <w:rPr>
                <w:b/>
                <w:sz w:val="18"/>
              </w:rPr>
              <w:t>Ưu tiên</w:t>
            </w:r>
          </w:p>
        </w:tc>
      </w:tr>
      <w:tr>
        <w:tc>
          <w:tcPr>
            <w:tcW w:type="dxa" w:w="2409"/>
          </w:tcPr>
          <w:p>
            <w:pPr>
              <w:spacing w:after="0"/>
            </w:pPr>
            <w:r>
              <w:rPr>
                <w:b w:val="0"/>
                <w:sz w:val="18"/>
              </w:rPr>
              <w:t>BR-10</w:t>
            </w:r>
          </w:p>
        </w:tc>
        <w:tc>
          <w:tcPr>
            <w:tcW w:type="dxa" w:w="2409"/>
          </w:tcPr>
          <w:p>
            <w:pPr>
              <w:spacing w:after="0"/>
            </w:pPr>
            <w:r>
              <w:rPr>
                <w:b w:val="0"/>
                <w:sz w:val="18"/>
              </w:rPr>
              <w:t>Cấp trên trực tiếp giao nhiệm vụ và việc (từ danh mục) cho cấp dưới, kèm số lượng, hạn, người duyệt, người tham vấn</w:t>
            </w:r>
          </w:p>
        </w:tc>
        <w:tc>
          <w:tcPr>
            <w:tcW w:type="dxa" w:w="2409"/>
          </w:tcPr>
          <w:p>
            <w:pPr>
              <w:spacing w:after="0"/>
            </w:pPr>
            <w:r>
              <w:rPr>
                <w:b w:val="0"/>
                <w:sz w:val="18"/>
              </w:rPr>
              <w:t>thiết kế về giao việc và tổng hợp vào hồ sơ; nhiệm vụ chứa công việc; công tác trên việc giao</w:t>
            </w:r>
          </w:p>
        </w:tc>
        <w:tc>
          <w:tcPr>
            <w:tcW w:type="dxa" w:w="2409"/>
          </w:tcPr>
          <w:p>
            <w:pPr>
              <w:spacing w:after="0"/>
            </w:pPr>
            <w:r>
              <w:rPr>
                <w:b w:val="0"/>
                <w:sz w:val="18"/>
              </w:rPr>
              <w:t>M</w:t>
            </w:r>
          </w:p>
        </w:tc>
      </w:tr>
      <w:tr>
        <w:tc>
          <w:tcPr>
            <w:tcW w:type="dxa" w:w="2409"/>
          </w:tcPr>
          <w:p>
            <w:pPr>
              <w:spacing w:after="0"/>
            </w:pPr>
            <w:r>
              <w:rPr>
                <w:b w:val="0"/>
                <w:sz w:val="18"/>
              </w:rPr>
              <w:t>BR-11</w:t>
            </w:r>
          </w:p>
        </w:tc>
        <w:tc>
          <w:tcPr>
            <w:tcW w:type="dxa" w:w="2409"/>
          </w:tcPr>
          <w:p>
            <w:pPr>
              <w:spacing w:after="0"/>
            </w:pPr>
            <w:r>
              <w:rPr>
                <w:b w:val="0"/>
                <w:sz w:val="18"/>
              </w:rPr>
              <w:t>Người nhận báo cáo hoàn thành; cấp trên xác nhận hoặc từ chối; không tự xác nhận báo cáo của mình</w:t>
            </w:r>
          </w:p>
        </w:tc>
        <w:tc>
          <w:tcPr>
            <w:tcW w:type="dxa" w:w="2409"/>
          </w:tcPr>
          <w:p>
            <w:pPr>
              <w:spacing w:after="0"/>
            </w:pPr>
            <w:r>
              <w:rPr>
                <w:b w:val="0"/>
                <w:sz w:val="18"/>
              </w:rPr>
              <w:t>thiết kế về giao việc và tổng hợp vào hồ sơ</w:t>
            </w:r>
          </w:p>
        </w:tc>
        <w:tc>
          <w:tcPr>
            <w:tcW w:type="dxa" w:w="2409"/>
          </w:tcPr>
          <w:p>
            <w:pPr>
              <w:spacing w:after="0"/>
            </w:pPr>
            <w:r>
              <w:rPr>
                <w:b w:val="0"/>
                <w:sz w:val="18"/>
              </w:rPr>
              <w:t>M</w:t>
            </w:r>
          </w:p>
        </w:tc>
      </w:tr>
      <w:tr>
        <w:tc>
          <w:tcPr>
            <w:tcW w:type="dxa" w:w="2409"/>
          </w:tcPr>
          <w:p>
            <w:pPr>
              <w:spacing w:after="0"/>
            </w:pPr>
            <w:r>
              <w:rPr>
                <w:b w:val="0"/>
                <w:sz w:val="18"/>
              </w:rPr>
              <w:t>BR-12</w:t>
            </w:r>
          </w:p>
        </w:tc>
        <w:tc>
          <w:tcPr>
            <w:tcW w:type="dxa" w:w="2409"/>
          </w:tcPr>
          <w:p>
            <w:pPr>
              <w:spacing w:after="0"/>
            </w:pPr>
            <w:r>
              <w:rPr>
                <w:b w:val="0"/>
                <w:sz w:val="18"/>
              </w:rPr>
              <w:t>Hệ thống tự đếm số lần chậm và chưa đạt từ báo cáo; từ chối vì sai sót lớn về nội dung mới tính "chưa đạt"</w:t>
            </w:r>
          </w:p>
        </w:tc>
        <w:tc>
          <w:tcPr>
            <w:tcW w:type="dxa" w:w="2409"/>
          </w:tcPr>
          <w:p>
            <w:pPr>
              <w:spacing w:after="0"/>
            </w:pPr>
            <w:r>
              <w:rPr>
                <w:b w:val="0"/>
                <w:sz w:val="18"/>
              </w:rPr>
              <w:t>D3 Điều 14.2</w:t>
            </w:r>
          </w:p>
        </w:tc>
        <w:tc>
          <w:tcPr>
            <w:tcW w:type="dxa" w:w="2409"/>
          </w:tcPr>
          <w:p>
            <w:pPr>
              <w:spacing w:after="0"/>
            </w:pPr>
            <w:r>
              <w:rPr>
                <w:b w:val="0"/>
                <w:sz w:val="18"/>
              </w:rPr>
              <w:t>M</w:t>
            </w:r>
          </w:p>
        </w:tc>
      </w:tr>
      <w:tr>
        <w:tc>
          <w:tcPr>
            <w:tcW w:type="dxa" w:w="2409"/>
          </w:tcPr>
          <w:p>
            <w:pPr>
              <w:spacing w:after="0"/>
            </w:pPr>
            <w:r>
              <w:rPr>
                <w:b w:val="0"/>
                <w:sz w:val="18"/>
              </w:rPr>
              <w:t>BR-13</w:t>
            </w:r>
          </w:p>
        </w:tc>
        <w:tc>
          <w:tcPr>
            <w:tcW w:type="dxa" w:w="2409"/>
          </w:tcPr>
          <w:p>
            <w:pPr>
              <w:spacing w:after="0"/>
            </w:pPr>
            <w:r>
              <w:rPr>
                <w:b w:val="0"/>
                <w:sz w:val="18"/>
              </w:rPr>
              <w:t>Người xác nhận có thể miễn trừ lần chậm, chưa đạt do nguyên nhân khách quan, có căn cứ; thu hồi được; có nhật ký</w:t>
            </w:r>
          </w:p>
        </w:tc>
        <w:tc>
          <w:tcPr>
            <w:tcW w:type="dxa" w:w="2409"/>
          </w:tcPr>
          <w:p>
            <w:pPr>
              <w:spacing w:after="0"/>
            </w:pPr>
            <w:r>
              <w:rPr>
                <w:b w:val="0"/>
                <w:sz w:val="18"/>
              </w:rPr>
              <w:t>D3 Điều 14.2.b,c, thiết kế về miễn trừ do nguyên nhân khách quan</w:t>
            </w:r>
          </w:p>
        </w:tc>
        <w:tc>
          <w:tcPr>
            <w:tcW w:type="dxa" w:w="2409"/>
          </w:tcPr>
          <w:p>
            <w:pPr>
              <w:spacing w:after="0"/>
            </w:pPr>
            <w:r>
              <w:rPr>
                <w:b w:val="0"/>
                <w:sz w:val="18"/>
              </w:rPr>
              <w:t>M</w:t>
            </w:r>
          </w:p>
        </w:tc>
      </w:tr>
      <w:tr>
        <w:tc>
          <w:tcPr>
            <w:tcW w:type="dxa" w:w="2409"/>
          </w:tcPr>
          <w:p>
            <w:pPr>
              <w:spacing w:after="0"/>
            </w:pPr>
            <w:r>
              <w:rPr>
                <w:b w:val="0"/>
                <w:sz w:val="18"/>
              </w:rPr>
              <w:t>BR-14</w:t>
            </w:r>
          </w:p>
        </w:tc>
        <w:tc>
          <w:tcPr>
            <w:tcW w:type="dxa" w:w="2409"/>
          </w:tcPr>
          <w:p>
            <w:pPr>
              <w:spacing w:after="0"/>
            </w:pPr>
            <w:r>
              <w:rPr>
                <w:b w:val="0"/>
                <w:sz w:val="18"/>
              </w:rPr>
              <w:t>Việc đột xuất do cán bộ đề xuất, cấp trên duyệt mới tính; việc lặp định kỳ sinh tự động, không tạo trùng</w:t>
            </w:r>
          </w:p>
        </w:tc>
        <w:tc>
          <w:tcPr>
            <w:tcW w:type="dxa" w:w="2409"/>
          </w:tcPr>
          <w:p>
            <w:pPr>
              <w:spacing w:after="0"/>
            </w:pPr>
            <w:r>
              <w:rPr>
                <w:b w:val="0"/>
                <w:sz w:val="18"/>
              </w:rPr>
              <w:t>D3 Điều 18.1.d, thiết kế về việc đột xuất và việc lặp định kỳ</w:t>
            </w:r>
          </w:p>
        </w:tc>
        <w:tc>
          <w:tcPr>
            <w:tcW w:type="dxa" w:w="2409"/>
          </w:tcPr>
          <w:p>
            <w:pPr>
              <w:spacing w:after="0"/>
            </w:pPr>
            <w:r>
              <w:rPr>
                <w:b w:val="0"/>
                <w:sz w:val="18"/>
              </w:rPr>
              <w:t>S</w:t>
            </w:r>
          </w:p>
        </w:tc>
      </w:tr>
      <w:tr>
        <w:tc>
          <w:tcPr>
            <w:tcW w:type="dxa" w:w="2409"/>
          </w:tcPr>
          <w:p>
            <w:pPr>
              <w:spacing w:after="0"/>
            </w:pPr>
            <w:r>
              <w:rPr>
                <w:b w:val="0"/>
                <w:sz w:val="18"/>
              </w:rPr>
              <w:t>BR-15</w:t>
            </w:r>
          </w:p>
        </w:tc>
        <w:tc>
          <w:tcPr>
            <w:tcW w:type="dxa" w:w="2409"/>
          </w:tcPr>
          <w:p>
            <w:pPr>
              <w:spacing w:after="0"/>
            </w:pPr>
            <w:r>
              <w:rPr>
                <w:b w:val="0"/>
                <w:sz w:val="18"/>
              </w:rPr>
              <w:t>Trao đổi, đính kèm tệp trên từng việc; tệp lưu ở kho riêng, tải qua máy chủ</w:t>
            </w:r>
          </w:p>
        </w:tc>
        <w:tc>
          <w:tcPr>
            <w:tcW w:type="dxa" w:w="2409"/>
          </w:tcPr>
          <w:p>
            <w:pPr>
              <w:spacing w:after="0"/>
            </w:pPr>
            <w:r>
              <w:rPr>
                <w:b w:val="0"/>
                <w:sz w:val="18"/>
              </w:rPr>
              <w:t>thiết kế về công tác trên việc giao; xem và tải tệp</w:t>
            </w:r>
          </w:p>
        </w:tc>
        <w:tc>
          <w:tcPr>
            <w:tcW w:type="dxa" w:w="2409"/>
          </w:tcPr>
          <w:p>
            <w:pPr>
              <w:spacing w:after="0"/>
            </w:pPr>
            <w:r>
              <w:rPr>
                <w:b w:val="0"/>
                <w:sz w:val="18"/>
              </w:rPr>
              <w:t>S</w:t>
            </w:r>
          </w:p>
        </w:tc>
      </w:tr>
      <w:tr>
        <w:tc>
          <w:tcPr>
            <w:tcW w:type="dxa" w:w="2409"/>
          </w:tcPr>
          <w:p>
            <w:pPr>
              <w:spacing w:after="0"/>
            </w:pPr>
            <w:r>
              <w:rPr>
                <w:b w:val="0"/>
                <w:sz w:val="18"/>
              </w:rPr>
              <w:t>BR-16</w:t>
            </w:r>
          </w:p>
        </w:tc>
        <w:tc>
          <w:tcPr>
            <w:tcW w:type="dxa" w:w="2409"/>
          </w:tcPr>
          <w:p>
            <w:pPr>
              <w:spacing w:after="0"/>
            </w:pPr>
            <w:r>
              <w:rPr>
                <w:b w:val="0"/>
                <w:sz w:val="18"/>
              </w:rPr>
              <w:t>Theo dõi OKR gắn với việc, chỉ để theo dõi, không ảnh hưởng điểm</w:t>
            </w:r>
          </w:p>
        </w:tc>
        <w:tc>
          <w:tcPr>
            <w:tcW w:type="dxa" w:w="2409"/>
          </w:tcPr>
          <w:p>
            <w:pPr>
              <w:spacing w:after="0"/>
            </w:pPr>
            <w:r>
              <w:rPr>
                <w:b w:val="0"/>
                <w:sz w:val="18"/>
              </w:rPr>
              <w:t>thiết kế về theo dõi OKR</w:t>
            </w:r>
          </w:p>
        </w:tc>
        <w:tc>
          <w:tcPr>
            <w:tcW w:type="dxa" w:w="2409"/>
          </w:tcPr>
          <w:p>
            <w:pPr>
              <w:spacing w:after="0"/>
            </w:pPr>
            <w:r>
              <w:rPr>
                <w:b w:val="0"/>
                <w:sz w:val="18"/>
              </w:rPr>
              <w:t>C</w:t>
            </w:r>
          </w:p>
        </w:tc>
      </w:tr>
    </w:tbl>
    <w:p>
      <w:pPr>
        <w:spacing w:after="40"/>
      </w:pPr>
    </w:p>
    <w:p>
      <w:pPr>
        <w:pStyle w:val="Heading3"/>
      </w:pPr>
      <w:r>
        <w:rPr>
          <w:b w:val="0"/>
        </w:rPr>
        <w:t>6.3 Đánh giá cá nhân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Yêu cầu</w:t>
            </w:r>
          </w:p>
        </w:tc>
        <w:tc>
          <w:tcPr>
            <w:tcW w:type="dxa" w:w="2409"/>
            <w:shd w:val="clear" w:color="auto" w:fill="E8E8E8"/>
          </w:tcPr>
          <w:p>
            <w:pPr>
              <w:spacing w:after="0"/>
            </w:pPr>
            <w:r>
              <w:rPr>
                <w:b/>
                <w:sz w:val="18"/>
              </w:rPr>
              <w:t>Căn cứ</w:t>
            </w:r>
          </w:p>
        </w:tc>
        <w:tc>
          <w:tcPr>
            <w:tcW w:type="dxa" w:w="2409"/>
            <w:shd w:val="clear" w:color="auto" w:fill="E8E8E8"/>
          </w:tcPr>
          <w:p>
            <w:pPr>
              <w:spacing w:after="0"/>
            </w:pPr>
            <w:r>
              <w:rPr>
                <w:b/>
                <w:sz w:val="18"/>
              </w:rPr>
              <w:t>Ưu tiên</w:t>
            </w:r>
          </w:p>
        </w:tc>
      </w:tr>
      <w:tr>
        <w:tc>
          <w:tcPr>
            <w:tcW w:type="dxa" w:w="2409"/>
          </w:tcPr>
          <w:p>
            <w:pPr>
              <w:spacing w:after="0"/>
            </w:pPr>
            <w:r>
              <w:rPr>
                <w:b w:val="0"/>
                <w:sz w:val="18"/>
              </w:rPr>
              <w:t>BR-20</w:t>
            </w:r>
          </w:p>
        </w:tc>
        <w:tc>
          <w:tcPr>
            <w:tcW w:type="dxa" w:w="2409"/>
          </w:tcPr>
          <w:p>
            <w:pPr>
              <w:spacing w:after="0"/>
            </w:pPr>
            <w:r>
              <w:rPr>
                <w:b w:val="0"/>
                <w:sz w:val="18"/>
              </w:rPr>
              <w:t>Kỳ tháng, quý I–III, năm; quý IV gộp vào năm; Văn phòng mở kỳ và tạo hồ sơ từ việc đã giao</w:t>
            </w:r>
          </w:p>
        </w:tc>
        <w:tc>
          <w:tcPr>
            <w:tcW w:type="dxa" w:w="2409"/>
          </w:tcPr>
          <w:p>
            <w:pPr>
              <w:spacing w:after="0"/>
            </w:pPr>
            <w:r>
              <w:rPr>
                <w:b w:val="0"/>
                <w:sz w:val="18"/>
              </w:rPr>
              <w:t>D2, thiết kế về kỳ đánh giá; giao việc và tổng hợp vào hồ sơ</w:t>
            </w:r>
          </w:p>
        </w:tc>
        <w:tc>
          <w:tcPr>
            <w:tcW w:type="dxa" w:w="2409"/>
          </w:tcPr>
          <w:p>
            <w:pPr>
              <w:spacing w:after="0"/>
            </w:pPr>
            <w:r>
              <w:rPr>
                <w:b w:val="0"/>
                <w:sz w:val="18"/>
              </w:rPr>
              <w:t>M</w:t>
            </w:r>
          </w:p>
        </w:tc>
      </w:tr>
      <w:tr>
        <w:tc>
          <w:tcPr>
            <w:tcW w:type="dxa" w:w="2409"/>
          </w:tcPr>
          <w:p>
            <w:pPr>
              <w:spacing w:after="0"/>
            </w:pPr>
            <w:r>
              <w:rPr>
                <w:b w:val="0"/>
                <w:sz w:val="18"/>
              </w:rPr>
              <w:t>BR-21</w:t>
            </w:r>
          </w:p>
        </w:tc>
        <w:tc>
          <w:tcPr>
            <w:tcW w:type="dxa" w:w="2409"/>
          </w:tcPr>
          <w:p>
            <w:pPr>
              <w:spacing w:after="0"/>
            </w:pPr>
            <w:r>
              <w:rPr>
                <w:b w:val="0"/>
                <w:sz w:val="18"/>
              </w:rPr>
              <w:t>Luồng: giao mục tiêu → tự chấm → thẩm định → phê duyệt; có trả lại kèm lý do</w:t>
            </w:r>
          </w:p>
        </w:tc>
        <w:tc>
          <w:tcPr>
            <w:tcW w:type="dxa" w:w="2409"/>
          </w:tcPr>
          <w:p>
            <w:pPr>
              <w:spacing w:after="0"/>
            </w:pPr>
            <w:r>
              <w:rPr>
                <w:b w:val="0"/>
                <w:sz w:val="18"/>
              </w:rPr>
              <w:t>D2 mục IV.4, thiết kế về luồng phê duyệt 5 bước; đánh giá kết quả theo kỳ</w:t>
            </w:r>
          </w:p>
        </w:tc>
        <w:tc>
          <w:tcPr>
            <w:tcW w:type="dxa" w:w="2409"/>
          </w:tcPr>
          <w:p>
            <w:pPr>
              <w:spacing w:after="0"/>
            </w:pPr>
            <w:r>
              <w:rPr>
                <w:b w:val="0"/>
                <w:sz w:val="18"/>
              </w:rPr>
              <w:t>M</w:t>
            </w:r>
          </w:p>
        </w:tc>
      </w:tr>
      <w:tr>
        <w:tc>
          <w:tcPr>
            <w:tcW w:type="dxa" w:w="2409"/>
          </w:tcPr>
          <w:p>
            <w:pPr>
              <w:spacing w:after="0"/>
            </w:pPr>
            <w:r>
              <w:rPr>
                <w:b w:val="0"/>
                <w:sz w:val="18"/>
              </w:rPr>
              <w:t>BR-22</w:t>
            </w:r>
          </w:p>
        </w:tc>
        <w:tc>
          <w:tcPr>
            <w:tcW w:type="dxa" w:w="2409"/>
          </w:tcPr>
          <w:p>
            <w:pPr>
              <w:spacing w:after="0"/>
            </w:pPr>
            <w:r>
              <w:rPr>
                <w:b w:val="0"/>
                <w:sz w:val="18"/>
              </w:rPr>
              <w:t>Tiêu chí chung 30 điểm chấm theo từng mục "Đảm bảo / Không đảm bảo"; không đảm bảo phải ghi căn cứ; bảng có phiên bản theo tháng; bảng riêng cho lãnh đạo, quản lý</w:t>
            </w:r>
          </w:p>
        </w:tc>
        <w:tc>
          <w:tcPr>
            <w:tcW w:type="dxa" w:w="2409"/>
          </w:tcPr>
          <w:p>
            <w:pPr>
              <w:spacing w:after="0"/>
            </w:pPr>
            <w:r>
              <w:rPr>
                <w:b w:val="0"/>
                <w:sz w:val="18"/>
              </w:rPr>
              <w:t>D2 Phụ lục 03, D3 Mẫu số 01, thiết kế về tiêu chí chung cá nhân theo mục</w:t>
            </w:r>
          </w:p>
        </w:tc>
        <w:tc>
          <w:tcPr>
            <w:tcW w:type="dxa" w:w="2409"/>
          </w:tcPr>
          <w:p>
            <w:pPr>
              <w:spacing w:after="0"/>
            </w:pPr>
            <w:r>
              <w:rPr>
                <w:b w:val="0"/>
                <w:sz w:val="18"/>
              </w:rPr>
              <w:t>M</w:t>
            </w:r>
          </w:p>
        </w:tc>
      </w:tr>
      <w:tr>
        <w:tc>
          <w:tcPr>
            <w:tcW w:type="dxa" w:w="2409"/>
          </w:tcPr>
          <w:p>
            <w:pPr>
              <w:spacing w:after="0"/>
            </w:pPr>
            <w:r>
              <w:rPr>
                <w:b w:val="0"/>
                <w:sz w:val="18"/>
              </w:rPr>
              <w:t>BR-23</w:t>
            </w:r>
          </w:p>
        </w:tc>
        <w:tc>
          <w:tcPr>
            <w:tcW w:type="dxa" w:w="2409"/>
          </w:tcPr>
          <w:p>
            <w:pPr>
              <w:spacing w:after="0"/>
            </w:pPr>
            <w:r>
              <w:rPr>
                <w:b w:val="0"/>
                <w:sz w:val="18"/>
              </w:rPr>
              <w:t>Tính điểm KPI tự động: A (số lượng), B (chất lượng, trừ 25% mỗi lần chưa đạt), C (đúng hạn, trừ 25% mỗi lần chậm); lãnh đạo thêm ba tiêu chí d, đ, e; kết quả = KPI × 70</w:t>
            </w:r>
          </w:p>
        </w:tc>
        <w:tc>
          <w:tcPr>
            <w:tcW w:type="dxa" w:w="2409"/>
          </w:tcPr>
          <w:p>
            <w:pPr>
              <w:spacing w:after="0"/>
            </w:pPr>
            <w:r>
              <w:rPr>
                <w:b w:val="0"/>
                <w:sz w:val="18"/>
              </w:rPr>
              <w:t>D3 Điều 14, 16, 17, thiết kế về công thức điểm KPI</w:t>
            </w:r>
          </w:p>
        </w:tc>
        <w:tc>
          <w:tcPr>
            <w:tcW w:type="dxa" w:w="2409"/>
          </w:tcPr>
          <w:p>
            <w:pPr>
              <w:spacing w:after="0"/>
            </w:pPr>
            <w:r>
              <w:rPr>
                <w:b w:val="0"/>
                <w:sz w:val="18"/>
              </w:rPr>
              <w:t>M</w:t>
            </w:r>
          </w:p>
        </w:tc>
      </w:tr>
      <w:tr>
        <w:tc>
          <w:tcPr>
            <w:tcW w:type="dxa" w:w="2409"/>
          </w:tcPr>
          <w:p>
            <w:pPr>
              <w:spacing w:after="0"/>
            </w:pPr>
            <w:r>
              <w:rPr>
                <w:b w:val="0"/>
                <w:sz w:val="18"/>
              </w:rPr>
              <w:t>BR-24</w:t>
            </w:r>
          </w:p>
        </w:tc>
        <w:tc>
          <w:tcPr>
            <w:tcW w:type="dxa" w:w="2409"/>
          </w:tcPr>
          <w:p>
            <w:pPr>
              <w:spacing w:after="0"/>
            </w:pPr>
            <w:r>
              <w:rPr>
                <w:b w:val="0"/>
                <w:sz w:val="18"/>
              </w:rPr>
              <w:t>Xếp loại theo ngưỡng 90 / 70 / 50; hiển thị cảnh báo khi hoàn thành dưới 100% số lượng giao nhưng không tự hạ xếp loại</w:t>
            </w:r>
          </w:p>
        </w:tc>
        <w:tc>
          <w:tcPr>
            <w:tcW w:type="dxa" w:w="2409"/>
          </w:tcPr>
          <w:p>
            <w:pPr>
              <w:spacing w:after="0"/>
            </w:pPr>
            <w:r>
              <w:rPr>
                <w:b w:val="0"/>
                <w:sz w:val="18"/>
              </w:rPr>
              <w:t>D1 Điều 11, D2 mục 8.2</w:t>
            </w:r>
          </w:p>
        </w:tc>
        <w:tc>
          <w:tcPr>
            <w:tcW w:type="dxa" w:w="2409"/>
          </w:tcPr>
          <w:p>
            <w:pPr>
              <w:spacing w:after="0"/>
            </w:pPr>
            <w:r>
              <w:rPr>
                <w:b w:val="0"/>
                <w:sz w:val="18"/>
              </w:rPr>
              <w:t>M</w:t>
            </w:r>
          </w:p>
        </w:tc>
      </w:tr>
      <w:tr>
        <w:tc>
          <w:tcPr>
            <w:tcW w:type="dxa" w:w="2409"/>
          </w:tcPr>
          <w:p>
            <w:pPr>
              <w:spacing w:after="0"/>
            </w:pPr>
            <w:r>
              <w:rPr>
                <w:b w:val="0"/>
                <w:sz w:val="18"/>
              </w:rPr>
              <w:t>BR-25</w:t>
            </w:r>
          </w:p>
        </w:tc>
        <w:tc>
          <w:tcPr>
            <w:tcW w:type="dxa" w:w="2409"/>
          </w:tcPr>
          <w:p>
            <w:pPr>
              <w:spacing w:after="0"/>
            </w:pPr>
            <w:r>
              <w:rPr>
                <w:b w:val="0"/>
                <w:sz w:val="18"/>
              </w:rPr>
              <w:t>Điểm năm bằng trung bình các tháng đã phê duyệt; cần tối thiểu 6 tháng (đã duyệt hoặc nghỉ có căn cứ); không đủ thì đóng "không xếp loại"</w:t>
            </w:r>
          </w:p>
        </w:tc>
        <w:tc>
          <w:tcPr>
            <w:tcW w:type="dxa" w:w="2409"/>
          </w:tcPr>
          <w:p>
            <w:pPr>
              <w:spacing w:after="0"/>
            </w:pPr>
            <w:r>
              <w:rPr>
                <w:b w:val="0"/>
                <w:sz w:val="18"/>
              </w:rPr>
              <w:t>D3 Điều 11, 17, thiết kế về điểm năm là trung bình các tháng; miễn tháng, không xếp loại, tổng hợp kỳ</w:t>
            </w:r>
          </w:p>
        </w:tc>
        <w:tc>
          <w:tcPr>
            <w:tcW w:type="dxa" w:w="2409"/>
          </w:tcPr>
          <w:p>
            <w:pPr>
              <w:spacing w:after="0"/>
            </w:pPr>
            <w:r>
              <w:rPr>
                <w:b w:val="0"/>
                <w:sz w:val="18"/>
              </w:rPr>
              <w:t>M</w:t>
            </w:r>
          </w:p>
        </w:tc>
      </w:tr>
      <w:tr>
        <w:tc>
          <w:tcPr>
            <w:tcW w:type="dxa" w:w="2409"/>
          </w:tcPr>
          <w:p>
            <w:pPr>
              <w:spacing w:after="0"/>
            </w:pPr>
            <w:r>
              <w:rPr>
                <w:b w:val="0"/>
                <w:sz w:val="18"/>
              </w:rPr>
              <w:t>BR-26</w:t>
            </w:r>
          </w:p>
        </w:tc>
        <w:tc>
          <w:tcPr>
            <w:tcW w:type="dxa" w:w="2409"/>
          </w:tcPr>
          <w:p>
            <w:pPr>
              <w:spacing w:after="0"/>
            </w:pPr>
            <w:r>
              <w:rPr>
                <w:b w:val="0"/>
                <w:sz w:val="18"/>
              </w:rPr>
              <w:t>Ghi nhận kỷ luật, kết luận, kết quả lấy phiếu; kỷ luật khóa mục tiêu chí chung liên quan; điều kiện kèm theo xếp "Không hoàn thành nhiệm vụ" ở bước thẩm định; người phê duyệt chỉ giữ mức theo điểm khi có ngoại lệ văn bản cho phép và ghi căn cứ</w:t>
            </w:r>
          </w:p>
        </w:tc>
        <w:tc>
          <w:tcPr>
            <w:tcW w:type="dxa" w:w="2409"/>
          </w:tcPr>
          <w:p>
            <w:pPr>
              <w:spacing w:after="0"/>
            </w:pPr>
            <w:r>
              <w:rPr>
                <w:b w:val="0"/>
                <w:sz w:val="18"/>
              </w:rPr>
              <w:t>39-QĐ/TU Điều 11 mục 4, thiết kế về kỷ luật và điều kiện xếp loại</w:t>
            </w:r>
          </w:p>
        </w:tc>
        <w:tc>
          <w:tcPr>
            <w:tcW w:type="dxa" w:w="2409"/>
          </w:tcPr>
          <w:p>
            <w:pPr>
              <w:spacing w:after="0"/>
            </w:pPr>
            <w:r>
              <w:rPr>
                <w:b w:val="0"/>
                <w:sz w:val="18"/>
              </w:rPr>
              <w:t>M</w:t>
            </w:r>
          </w:p>
        </w:tc>
      </w:tr>
      <w:tr>
        <w:tc>
          <w:tcPr>
            <w:tcW w:type="dxa" w:w="2409"/>
          </w:tcPr>
          <w:p>
            <w:pPr>
              <w:spacing w:after="0"/>
            </w:pPr>
            <w:r>
              <w:rPr>
                <w:b w:val="0"/>
                <w:sz w:val="18"/>
              </w:rPr>
              <w:t>BR-27</w:t>
            </w:r>
          </w:p>
        </w:tc>
        <w:tc>
          <w:tcPr>
            <w:tcW w:type="dxa" w:w="2409"/>
          </w:tcPr>
          <w:p>
            <w:pPr>
              <w:spacing w:after="0"/>
            </w:pPr>
            <w:r>
              <w:rPr>
                <w:b w:val="0"/>
                <w:sz w:val="18"/>
              </w:rPr>
              <w:t>Hạn mức xuất sắc (20%, tối đa 25% đơn vị nổi trội, nhóm nhỏ chọn 1 người, hòa điểm đánh dấu) chỉ là gợi ý, không tự hạ bậc</w:t>
            </w:r>
          </w:p>
        </w:tc>
        <w:tc>
          <w:tcPr>
            <w:tcW w:type="dxa" w:w="2409"/>
          </w:tcPr>
          <w:p>
            <w:pPr>
              <w:spacing w:after="0"/>
            </w:pPr>
            <w:r>
              <w:rPr>
                <w:b w:val="0"/>
                <w:sz w:val="18"/>
              </w:rPr>
              <w:t>D1, thiết kế về hạn mức và mức người đứng đầu; hạn mức xuất sắc cá nhân theo điểm</w:t>
            </w:r>
          </w:p>
        </w:tc>
        <w:tc>
          <w:tcPr>
            <w:tcW w:type="dxa" w:w="2409"/>
          </w:tcPr>
          <w:p>
            <w:pPr>
              <w:spacing w:after="0"/>
            </w:pPr>
            <w:r>
              <w:rPr>
                <w:b w:val="0"/>
                <w:sz w:val="18"/>
              </w:rPr>
              <w:t>M</w:t>
            </w:r>
          </w:p>
        </w:tc>
      </w:tr>
      <w:tr>
        <w:tc>
          <w:tcPr>
            <w:tcW w:type="dxa" w:w="2409"/>
          </w:tcPr>
          <w:p>
            <w:pPr>
              <w:spacing w:after="0"/>
            </w:pPr>
            <w:r>
              <w:rPr>
                <w:b w:val="0"/>
                <w:sz w:val="18"/>
              </w:rPr>
              <w:t>BR-28</w:t>
            </w:r>
          </w:p>
        </w:tc>
        <w:tc>
          <w:tcPr>
            <w:tcW w:type="dxa" w:w="2409"/>
          </w:tcPr>
          <w:p>
            <w:pPr>
              <w:spacing w:after="0"/>
            </w:pPr>
            <w:r>
              <w:rPr>
                <w:b w:val="0"/>
                <w:sz w:val="18"/>
              </w:rPr>
              <w:t>Hủy kết quả đã phê duyệt để xếp loại lại do người phê duyệt hoặc cấp trên; bản hủy chỉ ghi thêm, giữ kết quả cũ</w:t>
            </w:r>
          </w:p>
        </w:tc>
        <w:tc>
          <w:tcPr>
            <w:tcW w:type="dxa" w:w="2409"/>
          </w:tcPr>
          <w:p>
            <w:pPr>
              <w:spacing w:after="0"/>
            </w:pPr>
            <w:r>
              <w:rPr>
                <w:b w:val="0"/>
                <w:sz w:val="18"/>
              </w:rPr>
              <w:t>thiết kế về hủy kết quả đã phê duyệt</w:t>
            </w:r>
          </w:p>
        </w:tc>
        <w:tc>
          <w:tcPr>
            <w:tcW w:type="dxa" w:w="2409"/>
          </w:tcPr>
          <w:p>
            <w:pPr>
              <w:spacing w:after="0"/>
            </w:pPr>
            <w:r>
              <w:rPr>
                <w:b w:val="0"/>
                <w:sz w:val="18"/>
              </w:rPr>
              <w:t>M</w:t>
            </w:r>
          </w:p>
        </w:tc>
      </w:tr>
      <w:tr>
        <w:tc>
          <w:tcPr>
            <w:tcW w:type="dxa" w:w="2409"/>
          </w:tcPr>
          <w:p>
            <w:pPr>
              <w:spacing w:after="0"/>
            </w:pPr>
            <w:r>
              <w:rPr>
                <w:b w:val="0"/>
                <w:sz w:val="18"/>
              </w:rPr>
              <w:t>BR-29</w:t>
            </w:r>
          </w:p>
        </w:tc>
        <w:tc>
          <w:tcPr>
            <w:tcW w:type="dxa" w:w="2409"/>
          </w:tcPr>
          <w:p>
            <w:pPr>
              <w:spacing w:after="0"/>
            </w:pPr>
            <w:r>
              <w:rPr>
                <w:b w:val="0"/>
                <w:sz w:val="18"/>
              </w:rPr>
              <w:t>Giải thích điểm từng thành phần và cho phép mô phỏng "nếu…" mà không ghi vào hồ sơ</w:t>
            </w:r>
          </w:p>
        </w:tc>
        <w:tc>
          <w:tcPr>
            <w:tcW w:type="dxa" w:w="2409"/>
          </w:tcPr>
          <w:p>
            <w:pPr>
              <w:spacing w:after="0"/>
            </w:pPr>
            <w:r>
              <w:rPr>
                <w:b w:val="0"/>
                <w:sz w:val="18"/>
              </w:rPr>
              <w:t>thiết kế về đánh giá kết quả theo kỳ</w:t>
            </w:r>
          </w:p>
        </w:tc>
        <w:tc>
          <w:tcPr>
            <w:tcW w:type="dxa" w:w="2409"/>
          </w:tcPr>
          <w:p>
            <w:pPr>
              <w:spacing w:after="0"/>
            </w:pPr>
            <w:r>
              <w:rPr>
                <w:b w:val="0"/>
                <w:sz w:val="18"/>
              </w:rPr>
              <w:t>S</w:t>
            </w:r>
          </w:p>
        </w:tc>
      </w:tr>
      <w:tr>
        <w:tc>
          <w:tcPr>
            <w:tcW w:type="dxa" w:w="2409"/>
          </w:tcPr>
          <w:p>
            <w:pPr>
              <w:spacing w:after="0"/>
            </w:pPr>
            <w:r>
              <w:rPr>
                <w:b w:val="0"/>
                <w:sz w:val="18"/>
              </w:rPr>
              <w:t>BR-30</w:t>
            </w:r>
          </w:p>
        </w:tc>
        <w:tc>
          <w:tcPr>
            <w:tcW w:type="dxa" w:w="2409"/>
          </w:tcPr>
          <w:p>
            <w:pPr>
              <w:spacing w:after="0"/>
            </w:pPr>
            <w:r>
              <w:rPr>
                <w:b w:val="0"/>
                <w:sz w:val="18"/>
              </w:rPr>
              <w:t>Vị trí người lao động hỗ trợ, phục vụ chấm theo ba tiêu chí riêng</w:t>
            </w:r>
          </w:p>
        </w:tc>
        <w:tc>
          <w:tcPr>
            <w:tcW w:type="dxa" w:w="2409"/>
          </w:tcPr>
          <w:p>
            <w:pPr>
              <w:spacing w:after="0"/>
            </w:pPr>
            <w:r>
              <w:rPr>
                <w:b w:val="0"/>
                <w:sz w:val="18"/>
              </w:rPr>
              <w:t>Sổ tay BNV chương III, thiết kế về người lao động hỗ trợ, phục vụ</w:t>
            </w:r>
          </w:p>
        </w:tc>
        <w:tc>
          <w:tcPr>
            <w:tcW w:type="dxa" w:w="2409"/>
          </w:tcPr>
          <w:p>
            <w:pPr>
              <w:spacing w:after="0"/>
            </w:pPr>
            <w:r>
              <w:rPr>
                <w:b w:val="0"/>
                <w:sz w:val="18"/>
              </w:rPr>
              <w:t>C</w:t>
            </w:r>
          </w:p>
        </w:tc>
      </w:tr>
    </w:tbl>
    <w:p>
      <w:pPr>
        <w:spacing w:after="40"/>
      </w:pPr>
    </w:p>
    <w:p>
      <w:pPr>
        <w:pStyle w:val="Heading3"/>
      </w:pPr>
      <w:r>
        <w:rPr>
          <w:b w:val="0"/>
        </w:rPr>
        <w:t>6.4 Đánh giá tập thể</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Yêu cầu</w:t>
            </w:r>
          </w:p>
        </w:tc>
        <w:tc>
          <w:tcPr>
            <w:tcW w:type="dxa" w:w="2409"/>
            <w:shd w:val="clear" w:color="auto" w:fill="E8E8E8"/>
          </w:tcPr>
          <w:p>
            <w:pPr>
              <w:spacing w:after="0"/>
            </w:pPr>
            <w:r>
              <w:rPr>
                <w:b/>
                <w:sz w:val="18"/>
              </w:rPr>
              <w:t>Căn cứ</w:t>
            </w:r>
          </w:p>
        </w:tc>
        <w:tc>
          <w:tcPr>
            <w:tcW w:type="dxa" w:w="2409"/>
            <w:shd w:val="clear" w:color="auto" w:fill="E8E8E8"/>
          </w:tcPr>
          <w:p>
            <w:pPr>
              <w:spacing w:after="0"/>
            </w:pPr>
            <w:r>
              <w:rPr>
                <w:b/>
                <w:sz w:val="18"/>
              </w:rPr>
              <w:t>Ưu tiên</w:t>
            </w:r>
          </w:p>
        </w:tc>
      </w:tr>
      <w:tr>
        <w:tc>
          <w:tcPr>
            <w:tcW w:type="dxa" w:w="2409"/>
          </w:tcPr>
          <w:p>
            <w:pPr>
              <w:spacing w:after="0"/>
            </w:pPr>
            <w:r>
              <w:rPr>
                <w:b w:val="0"/>
                <w:sz w:val="18"/>
              </w:rPr>
              <w:t>BR-40</w:t>
            </w:r>
          </w:p>
        </w:tc>
        <w:tc>
          <w:tcPr>
            <w:tcW w:type="dxa" w:w="2409"/>
          </w:tcPr>
          <w:p>
            <w:pPr>
              <w:spacing w:after="0"/>
            </w:pPr>
            <w:r>
              <w:rPr>
                <w:b w:val="0"/>
                <w:sz w:val="18"/>
              </w:rPr>
              <w:t>Hồ sơ tập thể theo năm cho từng phòng và Ban; người đứng đầu tự chấm, cấp trên thẩm định, cấp trên nữa công nhận</w:t>
            </w:r>
          </w:p>
        </w:tc>
        <w:tc>
          <w:tcPr>
            <w:tcW w:type="dxa" w:w="2409"/>
          </w:tcPr>
          <w:p>
            <w:pPr>
              <w:spacing w:after="0"/>
            </w:pPr>
            <w:r>
              <w:rPr>
                <w:b w:val="0"/>
                <w:sz w:val="18"/>
              </w:rPr>
              <w:t>thiết kế về đánh giá tập thể</w:t>
            </w:r>
          </w:p>
        </w:tc>
        <w:tc>
          <w:tcPr>
            <w:tcW w:type="dxa" w:w="2409"/>
          </w:tcPr>
          <w:p>
            <w:pPr>
              <w:spacing w:after="0"/>
            </w:pPr>
            <w:r>
              <w:rPr>
                <w:b w:val="0"/>
                <w:sz w:val="18"/>
              </w:rPr>
              <w:t>M</w:t>
            </w:r>
          </w:p>
        </w:tc>
      </w:tr>
      <w:tr>
        <w:tc>
          <w:tcPr>
            <w:tcW w:type="dxa" w:w="2409"/>
          </w:tcPr>
          <w:p>
            <w:pPr>
              <w:spacing w:after="0"/>
            </w:pPr>
            <w:r>
              <w:rPr>
                <w:b w:val="0"/>
                <w:sz w:val="18"/>
              </w:rPr>
              <w:t>BR-41</w:t>
            </w:r>
          </w:p>
        </w:tc>
        <w:tc>
          <w:tcPr>
            <w:tcW w:type="dxa" w:w="2409"/>
          </w:tcPr>
          <w:p>
            <w:pPr>
              <w:spacing w:after="0"/>
            </w:pPr>
            <w:r>
              <w:rPr>
                <w:b w:val="0"/>
                <w:sz w:val="18"/>
              </w:rPr>
              <w:t>Chấm theo trục: 30 điểm chung (C1–C6) và 70 điểm kết quả; trục riêng từng phòng; tổng trục phải đúng 30 hoặc 70</w:t>
            </w:r>
          </w:p>
        </w:tc>
        <w:tc>
          <w:tcPr>
            <w:tcW w:type="dxa" w:w="2409"/>
          </w:tcPr>
          <w:p>
            <w:pPr>
              <w:spacing w:after="0"/>
            </w:pPr>
            <w:r>
              <w:rPr>
                <w:b w:val="0"/>
                <w:sz w:val="18"/>
              </w:rPr>
              <w:t>366-QĐ/TW, thiết kế về chấm tập thể theo trục; trục tập thể theo phòng</w:t>
            </w:r>
          </w:p>
        </w:tc>
        <w:tc>
          <w:tcPr>
            <w:tcW w:type="dxa" w:w="2409"/>
          </w:tcPr>
          <w:p>
            <w:pPr>
              <w:spacing w:after="0"/>
            </w:pPr>
            <w:r>
              <w:rPr>
                <w:b w:val="0"/>
                <w:sz w:val="18"/>
              </w:rPr>
              <w:t>M</w:t>
            </w:r>
          </w:p>
        </w:tc>
      </w:tr>
      <w:tr>
        <w:tc>
          <w:tcPr>
            <w:tcW w:type="dxa" w:w="2409"/>
          </w:tcPr>
          <w:p>
            <w:pPr>
              <w:spacing w:after="0"/>
            </w:pPr>
            <w:r>
              <w:rPr>
                <w:b w:val="0"/>
                <w:sz w:val="18"/>
              </w:rPr>
              <w:t>BR-42</w:t>
            </w:r>
          </w:p>
        </w:tc>
        <w:tc>
          <w:tcPr>
            <w:tcW w:type="dxa" w:w="2409"/>
          </w:tcPr>
          <w:p>
            <w:pPr>
              <w:spacing w:after="0"/>
            </w:pPr>
            <w:r>
              <w:rPr>
                <w:b w:val="0"/>
                <w:sz w:val="18"/>
              </w:rPr>
              <w:t>Hồ sơ Ban do đại diện Ban Thường vụ thẩm định, phê duyệt; chỉ làm được khi mọi phòng đã duyệt</w:t>
            </w:r>
          </w:p>
        </w:tc>
        <w:tc>
          <w:tcPr>
            <w:tcW w:type="dxa" w:w="2409"/>
          </w:tcPr>
          <w:p>
            <w:pPr>
              <w:spacing w:after="0"/>
            </w:pPr>
            <w:r>
              <w:rPr>
                <w:b w:val="0"/>
                <w:sz w:val="18"/>
              </w:rPr>
              <w:t>thiết kế về đánh giá tập thể</w:t>
            </w:r>
          </w:p>
        </w:tc>
        <w:tc>
          <w:tcPr>
            <w:tcW w:type="dxa" w:w="2409"/>
          </w:tcPr>
          <w:p>
            <w:pPr>
              <w:spacing w:after="0"/>
            </w:pPr>
            <w:r>
              <w:rPr>
                <w:b w:val="0"/>
                <w:sz w:val="18"/>
              </w:rPr>
              <w:t>M</w:t>
            </w:r>
          </w:p>
        </w:tc>
      </w:tr>
      <w:tr>
        <w:tc>
          <w:tcPr>
            <w:tcW w:type="dxa" w:w="2409"/>
          </w:tcPr>
          <w:p>
            <w:pPr>
              <w:spacing w:after="0"/>
            </w:pPr>
            <w:r>
              <w:rPr>
                <w:b w:val="0"/>
                <w:sz w:val="18"/>
              </w:rPr>
              <w:t>BR-43</w:t>
            </w:r>
          </w:p>
        </w:tc>
        <w:tc>
          <w:tcPr>
            <w:tcW w:type="dxa" w:w="2409"/>
          </w:tcPr>
          <w:p>
            <w:pPr>
              <w:spacing w:after="0"/>
            </w:pPr>
            <w:r>
              <w:rPr>
                <w:b w:val="0"/>
                <w:sz w:val="18"/>
              </w:rPr>
              <w:t>Ghi nhận khiếu nại, phản ánh; còn khiếu nại chưa kết luận thì chưa công nhận; chỉ người công nhận chỉ đạo xác minh và kết luận; kết luận "đúng" không tự hạ xếp loại</w:t>
            </w:r>
          </w:p>
        </w:tc>
        <w:tc>
          <w:tcPr>
            <w:tcW w:type="dxa" w:w="2409"/>
          </w:tcPr>
          <w:p>
            <w:pPr>
              <w:spacing w:after="0"/>
            </w:pPr>
            <w:r>
              <w:rPr>
                <w:b w:val="0"/>
                <w:sz w:val="18"/>
              </w:rPr>
              <w:t>thiết kế về khiếu nại và hạn 15/12</w:t>
            </w:r>
          </w:p>
        </w:tc>
        <w:tc>
          <w:tcPr>
            <w:tcW w:type="dxa" w:w="2409"/>
          </w:tcPr>
          <w:p>
            <w:pPr>
              <w:spacing w:after="0"/>
            </w:pPr>
            <w:r>
              <w:rPr>
                <w:b w:val="0"/>
                <w:sz w:val="18"/>
              </w:rPr>
              <w:t>M</w:t>
            </w:r>
          </w:p>
        </w:tc>
      </w:tr>
      <w:tr>
        <w:tc>
          <w:tcPr>
            <w:tcW w:type="dxa" w:w="2409"/>
          </w:tcPr>
          <w:p>
            <w:pPr>
              <w:spacing w:after="0"/>
            </w:pPr>
            <w:r>
              <w:rPr>
                <w:b w:val="0"/>
                <w:sz w:val="18"/>
              </w:rPr>
              <w:t>BR-44</w:t>
            </w:r>
          </w:p>
        </w:tc>
        <w:tc>
          <w:tcPr>
            <w:tcW w:type="dxa" w:w="2409"/>
          </w:tcPr>
          <w:p>
            <w:pPr>
              <w:spacing w:after="0"/>
            </w:pPr>
            <w:r>
              <w:rPr>
                <w:b w:val="0"/>
                <w:sz w:val="18"/>
              </w:rPr>
              <w:t>Hạn hoàn thành đánh giá năm 15/12, gia hạn đến 15/01 có căn cứ; nhắc khi còn 14 ngày</w:t>
            </w:r>
          </w:p>
        </w:tc>
        <w:tc>
          <w:tcPr>
            <w:tcW w:type="dxa" w:w="2409"/>
          </w:tcPr>
          <w:p>
            <w:pPr>
              <w:spacing w:after="0"/>
            </w:pPr>
            <w:r>
              <w:rPr>
                <w:b w:val="0"/>
                <w:sz w:val="18"/>
              </w:rPr>
              <w:t>thiết kế về khiếu nại và hạn 15/12</w:t>
            </w:r>
          </w:p>
        </w:tc>
        <w:tc>
          <w:tcPr>
            <w:tcW w:type="dxa" w:w="2409"/>
          </w:tcPr>
          <w:p>
            <w:pPr>
              <w:spacing w:after="0"/>
            </w:pPr>
            <w:r>
              <w:rPr>
                <w:b w:val="0"/>
                <w:sz w:val="18"/>
              </w:rPr>
              <w:t>M</w:t>
            </w:r>
          </w:p>
        </w:tc>
      </w:tr>
      <w:tr>
        <w:tc>
          <w:tcPr>
            <w:tcW w:type="dxa" w:w="2409"/>
          </w:tcPr>
          <w:p>
            <w:pPr>
              <w:spacing w:after="0"/>
            </w:pPr>
            <w:r>
              <w:rPr>
                <w:b w:val="0"/>
                <w:sz w:val="18"/>
              </w:rPr>
              <w:t>BR-45</w:t>
            </w:r>
          </w:p>
        </w:tc>
        <w:tc>
          <w:tcPr>
            <w:tcW w:type="dxa" w:w="2409"/>
          </w:tcPr>
          <w:p>
            <w:pPr>
              <w:spacing w:after="0"/>
            </w:pPr>
            <w:r>
              <w:rPr>
                <w:b w:val="0"/>
                <w:sz w:val="18"/>
              </w:rPr>
              <w:t>Mức xếp loại của người đứng đầu không cao hơn mức của đơn vị: cảnh báo</w:t>
            </w:r>
          </w:p>
        </w:tc>
        <w:tc>
          <w:tcPr>
            <w:tcW w:type="dxa" w:w="2409"/>
          </w:tcPr>
          <w:p>
            <w:pPr>
              <w:spacing w:after="0"/>
            </w:pPr>
            <w:r>
              <w:rPr>
                <w:b w:val="0"/>
                <w:sz w:val="18"/>
              </w:rPr>
              <w:t>Điều 20.6 Nghị định 335, thiết kế về hạn mức và mức người đứng đầu</w:t>
            </w:r>
          </w:p>
        </w:tc>
        <w:tc>
          <w:tcPr>
            <w:tcW w:type="dxa" w:w="2409"/>
          </w:tcPr>
          <w:p>
            <w:pPr>
              <w:spacing w:after="0"/>
            </w:pPr>
            <w:r>
              <w:rPr>
                <w:b w:val="0"/>
                <w:sz w:val="18"/>
              </w:rPr>
              <w:t>S</w:t>
            </w:r>
          </w:p>
        </w:tc>
      </w:tr>
    </w:tbl>
    <w:p>
      <w:pPr>
        <w:spacing w:after="40"/>
      </w:pPr>
    </w:p>
    <w:p>
      <w:pPr>
        <w:pStyle w:val="Heading3"/>
      </w:pPr>
      <w:r>
        <w:rPr>
          <w:b w:val="0"/>
        </w:rPr>
        <w:t>6.5 Báo cáo và theo dõi</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Yêu cầu</w:t>
            </w:r>
          </w:p>
        </w:tc>
        <w:tc>
          <w:tcPr>
            <w:tcW w:type="dxa" w:w="2409"/>
            <w:shd w:val="clear" w:color="auto" w:fill="E8E8E8"/>
          </w:tcPr>
          <w:p>
            <w:pPr>
              <w:spacing w:after="0"/>
            </w:pPr>
            <w:r>
              <w:rPr>
                <w:b/>
                <w:sz w:val="18"/>
              </w:rPr>
              <w:t>Căn cứ</w:t>
            </w:r>
          </w:p>
        </w:tc>
        <w:tc>
          <w:tcPr>
            <w:tcW w:type="dxa" w:w="2409"/>
            <w:shd w:val="clear" w:color="auto" w:fill="E8E8E8"/>
          </w:tcPr>
          <w:p>
            <w:pPr>
              <w:spacing w:after="0"/>
            </w:pPr>
            <w:r>
              <w:rPr>
                <w:b/>
                <w:sz w:val="18"/>
              </w:rPr>
              <w:t>Ưu tiên</w:t>
            </w:r>
          </w:p>
        </w:tc>
      </w:tr>
      <w:tr>
        <w:tc>
          <w:tcPr>
            <w:tcW w:type="dxa" w:w="2409"/>
          </w:tcPr>
          <w:p>
            <w:pPr>
              <w:spacing w:after="0"/>
            </w:pPr>
            <w:r>
              <w:rPr>
                <w:b w:val="0"/>
                <w:sz w:val="18"/>
              </w:rPr>
              <w:t>BR-50</w:t>
            </w:r>
          </w:p>
        </w:tc>
        <w:tc>
          <w:tcPr>
            <w:tcW w:type="dxa" w:w="2409"/>
          </w:tcPr>
          <w:p>
            <w:pPr>
              <w:spacing w:after="0"/>
            </w:pPr>
            <w:r>
              <w:rPr>
                <w:b w:val="0"/>
                <w:sz w:val="18"/>
              </w:rPr>
              <w:t>Tổng quan theo góc nhìn từng vai (cá nhân, phòng, toàn Ban), tự làm mới</w:t>
            </w:r>
          </w:p>
        </w:tc>
        <w:tc>
          <w:tcPr>
            <w:tcW w:type="dxa" w:w="2409"/>
          </w:tcPr>
          <w:p>
            <w:pPr>
              <w:spacing w:after="0"/>
            </w:pPr>
            <w:r>
              <w:rPr>
                <w:b w:val="0"/>
                <w:sz w:val="18"/>
              </w:rPr>
              <w:t>thiết kế về màn hình tổng quan</w:t>
            </w:r>
          </w:p>
        </w:tc>
        <w:tc>
          <w:tcPr>
            <w:tcW w:type="dxa" w:w="2409"/>
          </w:tcPr>
          <w:p>
            <w:pPr>
              <w:spacing w:after="0"/>
            </w:pPr>
            <w:r>
              <w:rPr>
                <w:b w:val="0"/>
                <w:sz w:val="18"/>
              </w:rPr>
              <w:t>M</w:t>
            </w:r>
          </w:p>
        </w:tc>
      </w:tr>
      <w:tr>
        <w:tc>
          <w:tcPr>
            <w:tcW w:type="dxa" w:w="2409"/>
          </w:tcPr>
          <w:p>
            <w:pPr>
              <w:spacing w:after="0"/>
            </w:pPr>
            <w:r>
              <w:rPr>
                <w:b w:val="0"/>
                <w:sz w:val="18"/>
              </w:rPr>
              <w:t>BR-51</w:t>
            </w:r>
          </w:p>
        </w:tc>
        <w:tc>
          <w:tcPr>
            <w:tcW w:type="dxa" w:w="2409"/>
          </w:tcPr>
          <w:p>
            <w:pPr>
              <w:spacing w:after="0"/>
            </w:pPr>
            <w:r>
              <w:rPr>
                <w:b w:val="0"/>
                <w:sz w:val="18"/>
              </w:rPr>
              <w:t>Cảnh báo sớm việc quá hạn, sắp đến hạn làm chưa nửa, chậm tiến độ, kèm người cần nhắc</w:t>
            </w:r>
          </w:p>
        </w:tc>
        <w:tc>
          <w:tcPr>
            <w:tcW w:type="dxa" w:w="2409"/>
          </w:tcPr>
          <w:p>
            <w:pPr>
              <w:spacing w:after="0"/>
            </w:pPr>
            <w:r>
              <w:rPr>
                <w:b w:val="0"/>
                <w:sz w:val="18"/>
              </w:rPr>
              <w:t>thiết kế về màn hình tổng quan</w:t>
            </w:r>
          </w:p>
        </w:tc>
        <w:tc>
          <w:tcPr>
            <w:tcW w:type="dxa" w:w="2409"/>
          </w:tcPr>
          <w:p>
            <w:pPr>
              <w:spacing w:after="0"/>
            </w:pPr>
            <w:r>
              <w:rPr>
                <w:b w:val="0"/>
                <w:sz w:val="18"/>
              </w:rPr>
              <w:t>S</w:t>
            </w:r>
          </w:p>
        </w:tc>
      </w:tr>
      <w:tr>
        <w:tc>
          <w:tcPr>
            <w:tcW w:type="dxa" w:w="2409"/>
          </w:tcPr>
          <w:p>
            <w:pPr>
              <w:spacing w:after="0"/>
            </w:pPr>
            <w:r>
              <w:rPr>
                <w:b w:val="0"/>
                <w:sz w:val="18"/>
              </w:rPr>
              <w:t>BR-52</w:t>
            </w:r>
          </w:p>
        </w:tc>
        <w:tc>
          <w:tcPr>
            <w:tcW w:type="dxa" w:w="2409"/>
          </w:tcPr>
          <w:p>
            <w:pPr>
              <w:spacing w:after="0"/>
            </w:pPr>
            <w:r>
              <w:rPr>
                <w:b w:val="0"/>
                <w:sz w:val="18"/>
              </w:rPr>
              <w:t>Báo cáo kỳ, phân bố xếp loại, theo đơn vị, theo trục; chỉ hồ sơ đã duyệt vào số liệu chính thức</w:t>
            </w:r>
          </w:p>
        </w:tc>
        <w:tc>
          <w:tcPr>
            <w:tcW w:type="dxa" w:w="2409"/>
          </w:tcPr>
          <w:p>
            <w:pPr>
              <w:spacing w:after="0"/>
            </w:pPr>
            <w:r>
              <w:rPr>
                <w:b w:val="0"/>
                <w:sz w:val="18"/>
              </w:rPr>
              <w:t>thiết kế về báo cáo và xuất dữ liệu; báo cáo tập thể; báo cáo theo trục và sửa trục</w:t>
            </w:r>
          </w:p>
        </w:tc>
        <w:tc>
          <w:tcPr>
            <w:tcW w:type="dxa" w:w="2409"/>
          </w:tcPr>
          <w:p>
            <w:pPr>
              <w:spacing w:after="0"/>
            </w:pPr>
            <w:r>
              <w:rPr>
                <w:b w:val="0"/>
                <w:sz w:val="18"/>
              </w:rPr>
              <w:t>M</w:t>
            </w:r>
          </w:p>
        </w:tc>
      </w:tr>
      <w:tr>
        <w:tc>
          <w:tcPr>
            <w:tcW w:type="dxa" w:w="2409"/>
          </w:tcPr>
          <w:p>
            <w:pPr>
              <w:spacing w:after="0"/>
            </w:pPr>
            <w:r>
              <w:rPr>
                <w:b w:val="0"/>
                <w:sz w:val="18"/>
              </w:rPr>
              <w:t>BR-53</w:t>
            </w:r>
          </w:p>
        </w:tc>
        <w:tc>
          <w:tcPr>
            <w:tcW w:type="dxa" w:w="2409"/>
          </w:tcPr>
          <w:p>
            <w:pPr>
              <w:spacing w:after="0"/>
            </w:pPr>
            <w:r>
              <w:rPr>
                <w:b w:val="0"/>
                <w:sz w:val="18"/>
              </w:rPr>
              <w:t>Xuất Excel, PDF; mỗi lần xuất ghi nhật ký; chỉ người có quyền xuất; không xuất nhận xét nhạy cảm</w:t>
            </w:r>
          </w:p>
        </w:tc>
        <w:tc>
          <w:tcPr>
            <w:tcW w:type="dxa" w:w="2409"/>
          </w:tcPr>
          <w:p>
            <w:pPr>
              <w:spacing w:after="0"/>
            </w:pPr>
            <w:r>
              <w:rPr>
                <w:b w:val="0"/>
                <w:sz w:val="18"/>
              </w:rPr>
              <w:t>thiết kế về báo cáo và xuất dữ liệu</w:t>
            </w:r>
          </w:p>
        </w:tc>
        <w:tc>
          <w:tcPr>
            <w:tcW w:type="dxa" w:w="2409"/>
          </w:tcPr>
          <w:p>
            <w:pPr>
              <w:spacing w:after="0"/>
            </w:pPr>
            <w:r>
              <w:rPr>
                <w:b w:val="0"/>
                <w:sz w:val="18"/>
              </w:rPr>
              <w:t>M</w:t>
            </w:r>
          </w:p>
        </w:tc>
      </w:tr>
      <w:tr>
        <w:tc>
          <w:tcPr>
            <w:tcW w:type="dxa" w:w="2409"/>
          </w:tcPr>
          <w:p>
            <w:pPr>
              <w:spacing w:after="0"/>
            </w:pPr>
            <w:r>
              <w:rPr>
                <w:b w:val="0"/>
                <w:sz w:val="18"/>
              </w:rPr>
              <w:t>BR-54</w:t>
            </w:r>
          </w:p>
        </w:tc>
        <w:tc>
          <w:tcPr>
            <w:tcW w:type="dxa" w:w="2409"/>
          </w:tcPr>
          <w:p>
            <w:pPr>
              <w:spacing w:after="0"/>
            </w:pPr>
            <w:r>
              <w:rPr>
                <w:b w:val="0"/>
                <w:sz w:val="18"/>
              </w:rPr>
              <w:t>Dự thảo báo cáo, quyết định, thông báo ra tệp Word điền sẵn dữ liệu, có dấu "DỰ THẢO", không dùng AI</w:t>
            </w:r>
          </w:p>
        </w:tc>
        <w:tc>
          <w:tcPr>
            <w:tcW w:type="dxa" w:w="2409"/>
          </w:tcPr>
          <w:p>
            <w:pPr>
              <w:spacing w:after="0"/>
            </w:pPr>
            <w:r>
              <w:rPr>
                <w:b w:val="0"/>
                <w:sz w:val="18"/>
              </w:rPr>
              <w:t>thiết kế về nguyên tắc sử dụng AI; dự thảo dạng tệp Word</w:t>
            </w:r>
          </w:p>
        </w:tc>
        <w:tc>
          <w:tcPr>
            <w:tcW w:type="dxa" w:w="2409"/>
          </w:tcPr>
          <w:p>
            <w:pPr>
              <w:spacing w:after="0"/>
            </w:pPr>
            <w:r>
              <w:rPr>
                <w:b w:val="0"/>
                <w:sz w:val="18"/>
              </w:rPr>
              <w:t>M</w:t>
            </w:r>
          </w:p>
        </w:tc>
      </w:tr>
      <w:tr>
        <w:tc>
          <w:tcPr>
            <w:tcW w:type="dxa" w:w="2409"/>
          </w:tcPr>
          <w:p>
            <w:pPr>
              <w:spacing w:after="0"/>
            </w:pPr>
            <w:r>
              <w:rPr>
                <w:b w:val="0"/>
                <w:sz w:val="18"/>
              </w:rPr>
              <w:t>BR-55</w:t>
            </w:r>
          </w:p>
        </w:tc>
        <w:tc>
          <w:tcPr>
            <w:tcW w:type="dxa" w:w="2409"/>
          </w:tcPr>
          <w:p>
            <w:pPr>
              <w:spacing w:after="0"/>
            </w:pPr>
            <w:r>
              <w:rPr>
                <w:b w:val="0"/>
                <w:sz w:val="18"/>
              </w:rPr>
              <w:t>Thông báo trong hệ thống cho các sự kiện (giao việc, thẩm định, trả lại, hủy kết quả, khiếu nại…); thông báo khiếu nại không nêu nội dung</w:t>
            </w:r>
          </w:p>
        </w:tc>
        <w:tc>
          <w:tcPr>
            <w:tcW w:type="dxa" w:w="2409"/>
          </w:tcPr>
          <w:p>
            <w:pPr>
              <w:spacing w:after="0"/>
            </w:pPr>
            <w:r>
              <w:rPr>
                <w:b w:val="0"/>
                <w:sz w:val="18"/>
              </w:rPr>
              <w:t>thiết kế về thông báo trong hệ thống</w:t>
            </w:r>
          </w:p>
        </w:tc>
        <w:tc>
          <w:tcPr>
            <w:tcW w:type="dxa" w:w="2409"/>
          </w:tcPr>
          <w:p>
            <w:pPr>
              <w:spacing w:after="0"/>
            </w:pPr>
            <w:r>
              <w:rPr>
                <w:b w:val="0"/>
                <w:sz w:val="18"/>
              </w:rPr>
              <w:t>S</w:t>
            </w:r>
          </w:p>
        </w:tc>
      </w:tr>
      <w:tr>
        <w:tc>
          <w:tcPr>
            <w:tcW w:type="dxa" w:w="2409"/>
          </w:tcPr>
          <w:p>
            <w:pPr>
              <w:spacing w:after="0"/>
            </w:pPr>
            <w:r>
              <w:rPr>
                <w:b w:val="0"/>
                <w:sz w:val="18"/>
              </w:rPr>
              <w:t>BR-56</w:t>
            </w:r>
          </w:p>
        </w:tc>
        <w:tc>
          <w:tcPr>
            <w:tcW w:type="dxa" w:w="2409"/>
          </w:tcPr>
          <w:p>
            <w:pPr>
              <w:spacing w:after="0"/>
            </w:pPr>
            <w:r>
              <w:rPr>
                <w:b w:val="0"/>
                <w:sz w:val="18"/>
              </w:rPr>
              <w:t>Quản lý tài liệu, bản tin tài liệu; đề án, dự án có mốc tiến độ; lịch họp có cảnh báo trùng lịch</w:t>
            </w:r>
          </w:p>
        </w:tc>
        <w:tc>
          <w:tcPr>
            <w:tcW w:type="dxa" w:w="2409"/>
          </w:tcPr>
          <w:p>
            <w:pPr>
              <w:spacing w:after="0"/>
            </w:pPr>
            <w:r>
              <w:rPr>
                <w:b w:val="0"/>
                <w:sz w:val="18"/>
              </w:rPr>
              <w:t>thiết kế về quản lý tài liệu; đề án, dự án; lịch họp</w:t>
            </w:r>
          </w:p>
        </w:tc>
        <w:tc>
          <w:tcPr>
            <w:tcW w:type="dxa" w:w="2409"/>
          </w:tcPr>
          <w:p>
            <w:pPr>
              <w:spacing w:after="0"/>
            </w:pPr>
            <w:r>
              <w:rPr>
                <w:b w:val="0"/>
                <w:sz w:val="18"/>
              </w:rPr>
              <w:t>C</w:t>
            </w:r>
          </w:p>
        </w:tc>
      </w:tr>
    </w:tbl>
    <w:p>
      <w:pPr>
        <w:spacing w:after="40"/>
      </w:pPr>
    </w:p>
    <w:p>
      <w:pPr>
        <w:pStyle w:val="Heading3"/>
      </w:pPr>
      <w:r>
        <w:rPr>
          <w:b w:val="0"/>
        </w:rPr>
        <w:t>6.6 An toàn thông tin và quản trị</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Yêu cầu</w:t>
            </w:r>
          </w:p>
        </w:tc>
        <w:tc>
          <w:tcPr>
            <w:tcW w:type="dxa" w:w="2409"/>
            <w:shd w:val="clear" w:color="auto" w:fill="E8E8E8"/>
          </w:tcPr>
          <w:p>
            <w:pPr>
              <w:spacing w:after="0"/>
            </w:pPr>
            <w:r>
              <w:rPr>
                <w:b/>
                <w:sz w:val="18"/>
              </w:rPr>
              <w:t>Căn cứ</w:t>
            </w:r>
          </w:p>
        </w:tc>
        <w:tc>
          <w:tcPr>
            <w:tcW w:type="dxa" w:w="2409"/>
            <w:shd w:val="clear" w:color="auto" w:fill="E8E8E8"/>
          </w:tcPr>
          <w:p>
            <w:pPr>
              <w:spacing w:after="0"/>
            </w:pPr>
            <w:r>
              <w:rPr>
                <w:b/>
                <w:sz w:val="18"/>
              </w:rPr>
              <w:t>Ưu tiên</w:t>
            </w:r>
          </w:p>
        </w:tc>
      </w:tr>
      <w:tr>
        <w:tc>
          <w:tcPr>
            <w:tcW w:type="dxa" w:w="2409"/>
          </w:tcPr>
          <w:p>
            <w:pPr>
              <w:spacing w:after="0"/>
            </w:pPr>
            <w:r>
              <w:rPr>
                <w:b w:val="0"/>
                <w:sz w:val="18"/>
              </w:rPr>
              <w:t>BR-60</w:t>
            </w:r>
          </w:p>
        </w:tc>
        <w:tc>
          <w:tcPr>
            <w:tcW w:type="dxa" w:w="2409"/>
          </w:tcPr>
          <w:p>
            <w:pPr>
              <w:spacing w:after="0"/>
            </w:pPr>
            <w:r>
              <w:rPr>
                <w:b w:val="0"/>
                <w:sz w:val="18"/>
              </w:rPr>
              <w:t>Phân quyền theo vai trò và theo cây tổ chức; quyền có thời hạn; vai trò quản trị tách riêng, quản trị không can thiệp kết quả đánh giá</w:t>
            </w:r>
          </w:p>
        </w:tc>
        <w:tc>
          <w:tcPr>
            <w:tcW w:type="dxa" w:w="2409"/>
          </w:tcPr>
          <w:p>
            <w:pPr>
              <w:spacing w:after="0"/>
            </w:pPr>
            <w:r>
              <w:rPr>
                <w:b w:val="0"/>
                <w:sz w:val="18"/>
              </w:rPr>
              <w:t>QĐ 342 Điều 16, thiết kế về phân quyền và ghi vết; mô-đun bảo mật</w:t>
            </w:r>
          </w:p>
        </w:tc>
        <w:tc>
          <w:tcPr>
            <w:tcW w:type="dxa" w:w="2409"/>
          </w:tcPr>
          <w:p>
            <w:pPr>
              <w:spacing w:after="0"/>
            </w:pPr>
            <w:r>
              <w:rPr>
                <w:b w:val="0"/>
                <w:sz w:val="18"/>
              </w:rPr>
              <w:t>M</w:t>
            </w:r>
          </w:p>
        </w:tc>
      </w:tr>
      <w:tr>
        <w:tc>
          <w:tcPr>
            <w:tcW w:type="dxa" w:w="2409"/>
          </w:tcPr>
          <w:p>
            <w:pPr>
              <w:spacing w:after="0"/>
            </w:pPr>
            <w:r>
              <w:rPr>
                <w:b w:val="0"/>
                <w:sz w:val="18"/>
              </w:rPr>
              <w:t>BR-61</w:t>
            </w:r>
          </w:p>
        </w:tc>
        <w:tc>
          <w:tcPr>
            <w:tcW w:type="dxa" w:w="2409"/>
          </w:tcPr>
          <w:p>
            <w:pPr>
              <w:spacing w:after="0"/>
            </w:pPr>
            <w:r>
              <w:rPr>
                <w:b w:val="0"/>
                <w:sz w:val="18"/>
              </w:rPr>
              <w:t>Đăng nhập an toàn: khóa tạm sau 5 lần sai, tự đóng phiên khi không thao tác, thu hồi phiên khi vô hiệu hóa tài khoản</w:t>
            </w:r>
          </w:p>
        </w:tc>
        <w:tc>
          <w:tcPr>
            <w:tcW w:type="dxa" w:w="2409"/>
          </w:tcPr>
          <w:p>
            <w:pPr>
              <w:spacing w:after="0"/>
            </w:pPr>
            <w:r>
              <w:rPr>
                <w:b w:val="0"/>
                <w:sz w:val="18"/>
              </w:rPr>
              <w:t>thiết kế về mô-đun bảo mật; tự đóng phiên khi không thao tác</w:t>
            </w:r>
          </w:p>
        </w:tc>
        <w:tc>
          <w:tcPr>
            <w:tcW w:type="dxa" w:w="2409"/>
          </w:tcPr>
          <w:p>
            <w:pPr>
              <w:spacing w:after="0"/>
            </w:pPr>
            <w:r>
              <w:rPr>
                <w:b w:val="0"/>
                <w:sz w:val="18"/>
              </w:rPr>
              <w:t>M</w:t>
            </w:r>
          </w:p>
        </w:tc>
      </w:tr>
      <w:tr>
        <w:tc>
          <w:tcPr>
            <w:tcW w:type="dxa" w:w="2409"/>
          </w:tcPr>
          <w:p>
            <w:pPr>
              <w:spacing w:after="0"/>
            </w:pPr>
            <w:r>
              <w:rPr>
                <w:b w:val="0"/>
                <w:sz w:val="18"/>
              </w:rPr>
              <w:t>BR-62</w:t>
            </w:r>
          </w:p>
        </w:tc>
        <w:tc>
          <w:tcPr>
            <w:tcW w:type="dxa" w:w="2409"/>
          </w:tcPr>
          <w:p>
            <w:pPr>
              <w:spacing w:after="0"/>
            </w:pPr>
            <w:r>
              <w:rPr>
                <w:b w:val="0"/>
                <w:sz w:val="18"/>
              </w:rPr>
              <w:t>Xác thực nhiều lớp (TOTP) cho tài khoản quản trị</w:t>
            </w:r>
          </w:p>
        </w:tc>
        <w:tc>
          <w:tcPr>
            <w:tcW w:type="dxa" w:w="2409"/>
          </w:tcPr>
          <w:p>
            <w:pPr>
              <w:spacing w:after="0"/>
            </w:pPr>
            <w:r>
              <w:rPr>
                <w:b w:val="0"/>
                <w:sz w:val="18"/>
              </w:rPr>
              <w:t>QĐ 342 Điều 7, thiết kế về xác thực nhiều lớp TOTP</w:t>
            </w:r>
          </w:p>
        </w:tc>
        <w:tc>
          <w:tcPr>
            <w:tcW w:type="dxa" w:w="2409"/>
          </w:tcPr>
          <w:p>
            <w:pPr>
              <w:spacing w:after="0"/>
            </w:pPr>
            <w:r>
              <w:rPr>
                <w:b w:val="0"/>
                <w:sz w:val="18"/>
              </w:rPr>
              <w:t>M</w:t>
            </w:r>
          </w:p>
        </w:tc>
      </w:tr>
      <w:tr>
        <w:tc>
          <w:tcPr>
            <w:tcW w:type="dxa" w:w="2409"/>
          </w:tcPr>
          <w:p>
            <w:pPr>
              <w:spacing w:after="0"/>
            </w:pPr>
            <w:r>
              <w:rPr>
                <w:b w:val="0"/>
                <w:sz w:val="18"/>
              </w:rPr>
              <w:t>BR-63</w:t>
            </w:r>
          </w:p>
        </w:tc>
        <w:tc>
          <w:tcPr>
            <w:tcW w:type="dxa" w:w="2409"/>
          </w:tcPr>
          <w:p>
            <w:pPr>
              <w:spacing w:after="0"/>
            </w:pPr>
            <w:r>
              <w:rPr>
                <w:b w:val="0"/>
                <w:sz w:val="18"/>
              </w:rPr>
              <w:t>Nhật ký mọi truy cập, cập nhật, phê duyệt, xuất; chỉ ghi thêm, nối băm, kiểm tra toàn vẹn; lưu giá trị trước và sau; không ghi mật khẩu, khóa</w:t>
            </w:r>
          </w:p>
        </w:tc>
        <w:tc>
          <w:tcPr>
            <w:tcW w:type="dxa" w:w="2409"/>
          </w:tcPr>
          <w:p>
            <w:pPr>
              <w:spacing w:after="0"/>
            </w:pPr>
            <w:r>
              <w:rPr>
                <w:b w:val="0"/>
                <w:sz w:val="18"/>
              </w:rPr>
              <w:t>QĐ 342 Điều 21, thiết kế về nhật ký theo mô-đun và loại</w:t>
            </w:r>
          </w:p>
        </w:tc>
        <w:tc>
          <w:tcPr>
            <w:tcW w:type="dxa" w:w="2409"/>
          </w:tcPr>
          <w:p>
            <w:pPr>
              <w:spacing w:after="0"/>
            </w:pPr>
            <w:r>
              <w:rPr>
                <w:b w:val="0"/>
                <w:sz w:val="18"/>
              </w:rPr>
              <w:t>M</w:t>
            </w:r>
          </w:p>
        </w:tc>
      </w:tr>
      <w:tr>
        <w:tc>
          <w:tcPr>
            <w:tcW w:type="dxa" w:w="2409"/>
          </w:tcPr>
          <w:p>
            <w:pPr>
              <w:spacing w:after="0"/>
            </w:pPr>
            <w:r>
              <w:rPr>
                <w:b w:val="0"/>
                <w:sz w:val="18"/>
              </w:rPr>
              <w:t>BR-64</w:t>
            </w:r>
          </w:p>
        </w:tc>
        <w:tc>
          <w:tcPr>
            <w:tcW w:type="dxa" w:w="2409"/>
          </w:tcPr>
          <w:p>
            <w:pPr>
              <w:spacing w:after="0"/>
            </w:pPr>
            <w:r>
              <w:rPr>
                <w:b w:val="0"/>
                <w:sz w:val="18"/>
              </w:rPr>
              <w:t>Rà soát quyền định kỳ theo quý: lãnh đạo xác nhận giữ hoặc thu hồi, có hạn và nhắc</w:t>
            </w:r>
          </w:p>
        </w:tc>
        <w:tc>
          <w:tcPr>
            <w:tcW w:type="dxa" w:w="2409"/>
          </w:tcPr>
          <w:p>
            <w:pPr>
              <w:spacing w:after="0"/>
            </w:pPr>
            <w:r>
              <w:rPr>
                <w:b w:val="0"/>
                <w:sz w:val="18"/>
              </w:rPr>
              <w:t>QĐ 342 Điều 16, thiết kế về rà soát quyền định kỳ</w:t>
            </w:r>
          </w:p>
        </w:tc>
        <w:tc>
          <w:tcPr>
            <w:tcW w:type="dxa" w:w="2409"/>
          </w:tcPr>
          <w:p>
            <w:pPr>
              <w:spacing w:after="0"/>
            </w:pPr>
            <w:r>
              <w:rPr>
                <w:b w:val="0"/>
                <w:sz w:val="18"/>
              </w:rPr>
              <w:t>S</w:t>
            </w:r>
          </w:p>
        </w:tc>
      </w:tr>
      <w:tr>
        <w:tc>
          <w:tcPr>
            <w:tcW w:type="dxa" w:w="2409"/>
          </w:tcPr>
          <w:p>
            <w:pPr>
              <w:spacing w:after="0"/>
            </w:pPr>
            <w:r>
              <w:rPr>
                <w:b w:val="0"/>
                <w:sz w:val="18"/>
              </w:rPr>
              <w:t>BR-65</w:t>
            </w:r>
          </w:p>
        </w:tc>
        <w:tc>
          <w:tcPr>
            <w:tcW w:type="dxa" w:w="2409"/>
          </w:tcPr>
          <w:p>
            <w:pPr>
              <w:spacing w:after="0"/>
            </w:pPr>
            <w:r>
              <w:rPr>
                <w:b w:val="0"/>
                <w:sz w:val="18"/>
              </w:rPr>
              <w:t>Sao lưu mã hóa CSDL và tệp đính kèm, hai nơi lưu, nhiều thế hệ, thử phục hồi định kỳ</w:t>
            </w:r>
          </w:p>
        </w:tc>
        <w:tc>
          <w:tcPr>
            <w:tcW w:type="dxa" w:w="2409"/>
          </w:tcPr>
          <w:p>
            <w:pPr>
              <w:spacing w:after="0"/>
            </w:pPr>
            <w:r>
              <w:rPr>
                <w:b w:val="0"/>
                <w:sz w:val="18"/>
              </w:rPr>
              <w:t>thiết kế về sao lưu và thử phục hồi</w:t>
            </w:r>
          </w:p>
        </w:tc>
        <w:tc>
          <w:tcPr>
            <w:tcW w:type="dxa" w:w="2409"/>
          </w:tcPr>
          <w:p>
            <w:pPr>
              <w:spacing w:after="0"/>
            </w:pPr>
            <w:r>
              <w:rPr>
                <w:b w:val="0"/>
                <w:sz w:val="18"/>
              </w:rPr>
              <w:t>M</w:t>
            </w:r>
          </w:p>
        </w:tc>
      </w:tr>
      <w:tr>
        <w:tc>
          <w:tcPr>
            <w:tcW w:type="dxa" w:w="2409"/>
          </w:tcPr>
          <w:p>
            <w:pPr>
              <w:spacing w:after="0"/>
            </w:pPr>
            <w:r>
              <w:rPr>
                <w:b w:val="0"/>
                <w:sz w:val="18"/>
              </w:rPr>
              <w:t>BR-66</w:t>
            </w:r>
          </w:p>
        </w:tc>
        <w:tc>
          <w:tcPr>
            <w:tcW w:type="dxa" w:w="2409"/>
          </w:tcPr>
          <w:p>
            <w:pPr>
              <w:spacing w:after="0"/>
            </w:pPr>
            <w:r>
              <w:rPr>
                <w:b w:val="0"/>
                <w:sz w:val="18"/>
              </w:rPr>
              <w:t>Không lưu nội dung bí mật nhà nước; công việc liên quan văn bản mật chỉ ghi nhãn và số lượng</w:t>
            </w:r>
          </w:p>
        </w:tc>
        <w:tc>
          <w:tcPr>
            <w:tcW w:type="dxa" w:w="2409"/>
          </w:tcPr>
          <w:p>
            <w:pPr>
              <w:spacing w:after="0"/>
            </w:pPr>
            <w:r>
              <w:rPr>
                <w:b w:val="0"/>
                <w:sz w:val="18"/>
              </w:rPr>
              <w:t>NĐ 63/2026, thiết kế về không lưu bí mật nhà nước</w:t>
            </w:r>
          </w:p>
        </w:tc>
        <w:tc>
          <w:tcPr>
            <w:tcW w:type="dxa" w:w="2409"/>
          </w:tcPr>
          <w:p>
            <w:pPr>
              <w:spacing w:after="0"/>
            </w:pPr>
            <w:r>
              <w:rPr>
                <w:b w:val="0"/>
                <w:sz w:val="18"/>
              </w:rPr>
              <w:t>M</w:t>
            </w:r>
          </w:p>
        </w:tc>
      </w:tr>
      <w:tr>
        <w:tc>
          <w:tcPr>
            <w:tcW w:type="dxa" w:w="2409"/>
          </w:tcPr>
          <w:p>
            <w:pPr>
              <w:spacing w:after="0"/>
            </w:pPr>
            <w:r>
              <w:rPr>
                <w:b w:val="0"/>
                <w:sz w:val="18"/>
              </w:rPr>
              <w:t>BR-67</w:t>
            </w:r>
          </w:p>
        </w:tc>
        <w:tc>
          <w:tcPr>
            <w:tcW w:type="dxa" w:w="2409"/>
          </w:tcPr>
          <w:p>
            <w:pPr>
              <w:spacing w:after="0"/>
            </w:pPr>
            <w:r>
              <w:rPr>
                <w:b w:val="0"/>
                <w:sz w:val="18"/>
              </w:rPr>
              <w:t>Các ngưỡng, hệ số, bảng tiêu chí là cấu hình có phiên bản, đổi được khi văn bản thay đổi</w:t>
            </w:r>
          </w:p>
        </w:tc>
        <w:tc>
          <w:tcPr>
            <w:tcW w:type="dxa" w:w="2409"/>
          </w:tcPr>
          <w:p>
            <w:pPr>
              <w:spacing w:after="0"/>
            </w:pPr>
            <w:r>
              <w:rPr>
                <w:b w:val="0"/>
                <w:sz w:val="18"/>
              </w:rPr>
              <w:t>thiết kế về mô hình điểm và xếp loại; tiêu chí chung cá nhân theo mục</w:t>
            </w:r>
          </w:p>
        </w:tc>
        <w:tc>
          <w:tcPr>
            <w:tcW w:type="dxa" w:w="2409"/>
          </w:tcPr>
          <w:p>
            <w:pPr>
              <w:spacing w:after="0"/>
            </w:pPr>
            <w:r>
              <w:rPr>
                <w:b w:val="0"/>
                <w:sz w:val="18"/>
              </w:rPr>
              <w:t>M</w:t>
            </w:r>
          </w:p>
        </w:tc>
      </w:tr>
    </w:tbl>
    <w:p>
      <w:pPr>
        <w:spacing w:after="40"/>
      </w:pPr>
    </w:p>
    <w:p>
      <w:pPr>
        <w:pStyle w:val="Heading2"/>
      </w:pPr>
      <w:r>
        <w:rPr>
          <w:b w:val="0"/>
        </w:rPr>
        <w:t>7. Quy trình nghiệp vụ</w:t>
      </w:r>
    </w:p>
    <w:p>
      <w:pPr>
        <w:pStyle w:val="Heading3"/>
      </w:pPr>
      <w:r>
        <w:rPr>
          <w:b w:val="0"/>
        </w:rPr>
        <w:t>7.1 Quy trình đánh giá cá nhân hằng tháng (khung 5 bước của 05-HD/TU)</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Bước</w:t>
            </w:r>
          </w:p>
        </w:tc>
        <w:tc>
          <w:tcPr>
            <w:tcW w:type="dxa" w:w="2409"/>
            <w:shd w:val="clear" w:color="auto" w:fill="E8E8E8"/>
          </w:tcPr>
          <w:p>
            <w:pPr>
              <w:spacing w:after="0"/>
            </w:pPr>
            <w:r>
              <w:rPr>
                <w:b/>
                <w:sz w:val="18"/>
              </w:rPr>
              <w:t>Ai làm</w:t>
            </w:r>
          </w:p>
        </w:tc>
        <w:tc>
          <w:tcPr>
            <w:tcW w:type="dxa" w:w="2409"/>
            <w:shd w:val="clear" w:color="auto" w:fill="E8E8E8"/>
          </w:tcPr>
          <w:p>
            <w:pPr>
              <w:spacing w:after="0"/>
            </w:pPr>
            <w:r>
              <w:rPr>
                <w:b/>
                <w:sz w:val="18"/>
              </w:rPr>
              <w:t>Việc</w:t>
            </w:r>
          </w:p>
        </w:tc>
        <w:tc>
          <w:tcPr>
            <w:tcW w:type="dxa" w:w="2409"/>
            <w:shd w:val="clear" w:color="auto" w:fill="E8E8E8"/>
          </w:tcPr>
          <w:p>
            <w:pPr>
              <w:spacing w:after="0"/>
            </w:pPr>
            <w:r>
              <w:rPr>
                <w:b/>
                <w:sz w:val="18"/>
              </w:rPr>
              <w:t>Đầu ra</w:t>
            </w:r>
          </w:p>
        </w:tc>
      </w:tr>
      <w:tr>
        <w:tc>
          <w:tcPr>
            <w:tcW w:type="dxa" w:w="2409"/>
          </w:tcPr>
          <w:p>
            <w:pPr>
              <w:spacing w:after="0"/>
            </w:pPr>
            <w:r>
              <w:rPr>
                <w:b w:val="0"/>
                <w:sz w:val="18"/>
              </w:rPr>
              <w:t>1. Giao mục tiêu</w:t>
            </w:r>
          </w:p>
        </w:tc>
        <w:tc>
          <w:tcPr>
            <w:tcW w:type="dxa" w:w="2409"/>
          </w:tcPr>
          <w:p>
            <w:pPr>
              <w:spacing w:after="0"/>
            </w:pPr>
            <w:r>
              <w:rPr>
                <w:b w:val="0"/>
                <w:sz w:val="18"/>
              </w:rPr>
              <w:t>Trưởng, Phó phòng; Văn phòng</w:t>
            </w:r>
          </w:p>
        </w:tc>
        <w:tc>
          <w:tcPr>
            <w:tcW w:type="dxa" w:w="2409"/>
          </w:tcPr>
          <w:p>
            <w:pPr>
              <w:spacing w:after="0"/>
            </w:pPr>
            <w:r>
              <w:rPr>
                <w:b w:val="0"/>
                <w:sz w:val="18"/>
              </w:rPr>
              <w:t>Giao nhiệm vụ và việc trong tháng; Văn phòng mở kỳ, tạo hồ sơ từ việc đã giao</w:t>
            </w:r>
          </w:p>
        </w:tc>
        <w:tc>
          <w:tcPr>
            <w:tcW w:type="dxa" w:w="2409"/>
          </w:tcPr>
          <w:p>
            <w:pPr>
              <w:spacing w:after="0"/>
            </w:pPr>
            <w:r>
              <w:rPr>
                <w:b w:val="0"/>
                <w:sz w:val="18"/>
              </w:rPr>
              <w:t>Hồ sơ trạng thái "Đã giao mục tiêu" kèm dòng chỉ tiêu</w:t>
            </w:r>
          </w:p>
        </w:tc>
      </w:tr>
      <w:tr>
        <w:tc>
          <w:tcPr>
            <w:tcW w:type="dxa" w:w="2409"/>
          </w:tcPr>
          <w:p>
            <w:pPr>
              <w:spacing w:after="0"/>
            </w:pPr>
            <w:r>
              <w:rPr>
                <w:b w:val="0"/>
                <w:sz w:val="18"/>
              </w:rPr>
              <w:t>2. Cập nhật kết quả</w:t>
            </w:r>
          </w:p>
        </w:tc>
        <w:tc>
          <w:tcPr>
            <w:tcW w:type="dxa" w:w="2409"/>
          </w:tcPr>
          <w:p>
            <w:pPr>
              <w:spacing w:after="0"/>
            </w:pPr>
            <w:r>
              <w:rPr>
                <w:b w:val="0"/>
                <w:sz w:val="18"/>
              </w:rPr>
              <w:t>Cán bộ, cấp trên</w:t>
            </w:r>
          </w:p>
        </w:tc>
        <w:tc>
          <w:tcPr>
            <w:tcW w:type="dxa" w:w="2409"/>
          </w:tcPr>
          <w:p>
            <w:pPr>
              <w:spacing w:after="0"/>
            </w:pPr>
            <w:r>
              <w:rPr>
                <w:b w:val="0"/>
                <w:sz w:val="18"/>
              </w:rPr>
              <w:t>Cán bộ báo cáo hoàn thành; cấp trên xác nhận hoặc từ chối; hệ thống đếm chậm, chưa đạt</w:t>
            </w:r>
          </w:p>
        </w:tc>
        <w:tc>
          <w:tcPr>
            <w:tcW w:type="dxa" w:w="2409"/>
          </w:tcPr>
          <w:p>
            <w:pPr>
              <w:spacing w:after="0"/>
            </w:pPr>
            <w:r>
              <w:rPr>
                <w:b w:val="0"/>
                <w:sz w:val="18"/>
              </w:rPr>
              <w:t>Số lượng hoàn thành, số lần chậm, chưa đạt từng dòng</w:t>
            </w:r>
          </w:p>
        </w:tc>
      </w:tr>
      <w:tr>
        <w:tc>
          <w:tcPr>
            <w:tcW w:type="dxa" w:w="2409"/>
          </w:tcPr>
          <w:p>
            <w:pPr>
              <w:spacing w:after="0"/>
            </w:pPr>
            <w:r>
              <w:rPr>
                <w:b w:val="0"/>
                <w:sz w:val="18"/>
              </w:rPr>
              <w:t>3. Tự chấm</w:t>
            </w:r>
          </w:p>
        </w:tc>
        <w:tc>
          <w:tcPr>
            <w:tcW w:type="dxa" w:w="2409"/>
          </w:tcPr>
          <w:p>
            <w:pPr>
              <w:spacing w:after="0"/>
            </w:pPr>
            <w:r>
              <w:rPr>
                <w:b w:val="0"/>
                <w:sz w:val="18"/>
              </w:rPr>
              <w:t>Cán bộ</w:t>
            </w:r>
          </w:p>
        </w:tc>
        <w:tc>
          <w:tcPr>
            <w:tcW w:type="dxa" w:w="2409"/>
          </w:tcPr>
          <w:p>
            <w:pPr>
              <w:spacing w:after="0"/>
            </w:pPr>
            <w:r>
              <w:rPr>
                <w:b w:val="0"/>
                <w:sz w:val="18"/>
              </w:rPr>
              <w:t>Chấm từng mục tiêu chí chung, gửi tự chấm</w:t>
            </w:r>
          </w:p>
        </w:tc>
        <w:tc>
          <w:tcPr>
            <w:tcW w:type="dxa" w:w="2409"/>
          </w:tcPr>
          <w:p>
            <w:pPr>
              <w:spacing w:after="0"/>
            </w:pPr>
            <w:r>
              <w:rPr>
                <w:b w:val="0"/>
                <w:sz w:val="18"/>
              </w:rPr>
              <w:t>Hồ sơ "Đã tự chấm"</w:t>
            </w:r>
          </w:p>
        </w:tc>
      </w:tr>
      <w:tr>
        <w:tc>
          <w:tcPr>
            <w:tcW w:type="dxa" w:w="2409"/>
          </w:tcPr>
          <w:p>
            <w:pPr>
              <w:spacing w:after="0"/>
            </w:pPr>
            <w:r>
              <w:rPr>
                <w:b w:val="0"/>
                <w:sz w:val="18"/>
              </w:rPr>
              <w:t>4. Thẩm định</w:t>
            </w:r>
          </w:p>
        </w:tc>
        <w:tc>
          <w:tcPr>
            <w:tcW w:type="dxa" w:w="2409"/>
          </w:tcPr>
          <w:p>
            <w:pPr>
              <w:spacing w:after="0"/>
            </w:pPr>
            <w:r>
              <w:rPr>
                <w:b w:val="0"/>
                <w:sz w:val="18"/>
              </w:rPr>
              <w:t>Cấp trên trực tiếp</w:t>
            </w:r>
          </w:p>
        </w:tc>
        <w:tc>
          <w:tcPr>
            <w:tcW w:type="dxa" w:w="2409"/>
          </w:tcPr>
          <w:p>
            <w:pPr>
              <w:spacing w:after="0"/>
            </w:pPr>
            <w:r>
              <w:rPr>
                <w:b w:val="0"/>
                <w:sz w:val="18"/>
              </w:rPr>
              <w:t>Đối chiếu tự chấm, đánh giá chất lượng từng dòng, (lãnh đạo) ba tiêu chí d, đ, e; hệ thống tính điểm và đề xuất xếp loại</w:t>
            </w:r>
          </w:p>
        </w:tc>
        <w:tc>
          <w:tcPr>
            <w:tcW w:type="dxa" w:w="2409"/>
          </w:tcPr>
          <w:p>
            <w:pPr>
              <w:spacing w:after="0"/>
            </w:pPr>
            <w:r>
              <w:rPr>
                <w:b w:val="0"/>
                <w:sz w:val="18"/>
              </w:rPr>
              <w:t>Hồ sơ "Đã thẩm định"</w:t>
            </w:r>
          </w:p>
        </w:tc>
      </w:tr>
      <w:tr>
        <w:tc>
          <w:tcPr>
            <w:tcW w:type="dxa" w:w="2409"/>
          </w:tcPr>
          <w:p>
            <w:pPr>
              <w:spacing w:after="0"/>
            </w:pPr>
            <w:r>
              <w:rPr>
                <w:b w:val="0"/>
                <w:sz w:val="18"/>
              </w:rPr>
              <w:t>5. Phê duyệt</w:t>
            </w:r>
          </w:p>
        </w:tc>
        <w:tc>
          <w:tcPr>
            <w:tcW w:type="dxa" w:w="2409"/>
          </w:tcPr>
          <w:p>
            <w:pPr>
              <w:spacing w:after="0"/>
            </w:pPr>
            <w:r>
              <w:rPr>
                <w:b w:val="0"/>
                <w:sz w:val="18"/>
              </w:rPr>
              <w:t>Cấp có thẩm quyền khác bước thẩm định</w:t>
            </w:r>
          </w:p>
        </w:tc>
        <w:tc>
          <w:tcPr>
            <w:tcW w:type="dxa" w:w="2409"/>
          </w:tcPr>
          <w:p>
            <w:pPr>
              <w:spacing w:after="0"/>
            </w:pPr>
            <w:r>
              <w:rPr>
                <w:b w:val="0"/>
                <w:sz w:val="18"/>
              </w:rPr>
              <w:t>Quyết định xếp loại, có thể chọn ngoại lệ có căn cứ khi có điều kiện kèm theo; hoặc trả lại</w:t>
            </w:r>
          </w:p>
        </w:tc>
        <w:tc>
          <w:tcPr>
            <w:tcW w:type="dxa" w:w="2409"/>
          </w:tcPr>
          <w:p>
            <w:pPr>
              <w:spacing w:after="0"/>
            </w:pPr>
            <w:r>
              <w:rPr>
                <w:b w:val="0"/>
                <w:sz w:val="18"/>
              </w:rPr>
              <w:t>Hồ sơ "Đã phê duyệt", khóa; vào báo cáo chính thức</w:t>
            </w:r>
          </w:p>
        </w:tc>
      </w:tr>
    </w:tbl>
    <w:p>
      <w:pPr>
        <w:spacing w:after="40"/>
      </w:pPr>
    </w:p>
    <w:p>
      <w:pPr>
        <w:spacing w:after="80"/>
      </w:pPr>
      <w:r>
        <w:rPr>
          <w:b w:val="0"/>
        </w:rPr>
        <w:t xml:space="preserve">Sai số liệu sau khi duyệt: người phê duyệt hoặc cấp trên </w:t>
      </w:r>
      <w:r>
        <w:rPr>
          <w:b/>
        </w:rPr>
        <w:t>hủy kết quả</w:t>
      </w:r>
      <w:r>
        <w:rPr>
          <w:b w:val="0"/>
        </w:rPr>
        <w:t xml:space="preserve"> có lý do để làm lại từ bước 3; bản hủy giữ kết quả cũ.</w:t>
      </w:r>
    </w:p>
    <w:p>
      <w:pPr>
        <w:pStyle w:val="Heading3"/>
      </w:pPr>
      <w:r>
        <w:rPr>
          <w:b w:val="0"/>
        </w:rPr>
        <w:t>7.2 Quy trình đánh giá năm</w:t>
      </w:r>
    </w:p>
    <w:p>
      <w:pPr>
        <w:pStyle w:val="ListNumber"/>
      </w:pPr>
      <w:r>
        <w:rPr>
          <w:b w:val="0"/>
        </w:rPr>
        <w:t>Cuối năm Văn phòng mở kỳ năm; hệ thống tính điểm trung bình các tháng đã duyệt và các bảng quý để đối chiếu.</w:t>
      </w:r>
    </w:p>
    <w:p>
      <w:pPr>
        <w:pStyle w:val="ListNumber"/>
      </w:pPr>
      <w:r>
        <w:rPr>
          <w:b w:val="0"/>
        </w:rPr>
        <w:t>Nếu chưa đủ 6 tháng (kể cả tháng nghỉ có căn cứ) thì người thẩm định đóng "không xếp loại".</w:t>
      </w:r>
    </w:p>
    <w:p>
      <w:pPr>
        <w:pStyle w:val="ListNumber"/>
      </w:pPr>
      <w:r>
        <w:rPr>
          <w:b w:val="0"/>
        </w:rPr>
        <w:t>Văn phòng ghi nhận kỷ luật, kết luận ảnh hưởng điều kiện xếp loại trong năm.</w:t>
      </w:r>
    </w:p>
    <w:p>
      <w:pPr>
        <w:pStyle w:val="ListNumber"/>
      </w:pPr>
      <w:r>
        <w:rPr>
          <w:b w:val="0"/>
        </w:rPr>
        <w:t>Cán bộ nộp hồ sơ, người thẩm định lập đề xuất, người phê duyệt quyết định (ngoại lệ nếu có căn cứ).</w:t>
      </w:r>
    </w:p>
    <w:p>
      <w:pPr>
        <w:pStyle w:val="ListNumber"/>
      </w:pPr>
      <w:r>
        <w:rPr>
          <w:b w:val="0"/>
        </w:rPr>
        <w:t>Tập thể: hồ sơ phòng đi trước (tự chấm theo trục, thẩm định, công nhận), còn khiếu nại chưa kết luận thì chưa công nhận; hồ sơ Ban đi sau do đại diện Ban Thường vụ quyết định.</w:t>
      </w:r>
    </w:p>
    <w:p>
      <w:pPr>
        <w:pStyle w:val="ListNumber"/>
      </w:pPr>
      <w:r>
        <w:rPr>
          <w:b w:val="0"/>
        </w:rPr>
        <w:t>Văn phòng xuất báo cáo, tải dự thảo quyết định trước hạn 15/12 (gia hạn đến 15/01 có căn cứ).</w:t>
      </w:r>
    </w:p>
    <w:p>
      <w:pPr>
        <w:pStyle w:val="Heading3"/>
      </w:pPr>
      <w:r>
        <w:rPr>
          <w:b w:val="0"/>
        </w:rPr>
        <w:t>7.3 Quy trình danh mục công việc chuẩn</w:t>
      </w:r>
    </w:p>
    <w:p>
      <w:pPr>
        <w:spacing w:after="80"/>
      </w:pPr>
      <w:r>
        <w:rPr>
          <w:b w:val="0"/>
        </w:rPr>
        <w:t>Văn phòng nhập hoặc soạn bản nháp → rà soát hệ số, phạm vi áp dụng → trình → Trưởng ban phê duyệt → bản được duyệt thành bản hiện hành, mọi việc giao mới dùng bản này. Muốn đổi, tạo bản nháp mới từ bản hiện hành.</w:t>
      </w:r>
    </w:p>
    <w:p>
      <w:pPr>
        <w:pStyle w:val="Heading2"/>
      </w:pPr>
      <w:r>
        <w:rPr>
          <w:b w:val="0"/>
        </w:rPr>
        <w:t>8. Quy tắc nghiệp vụ chủ chốt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Mã</w:t>
            </w:r>
          </w:p>
        </w:tc>
        <w:tc>
          <w:tcPr>
            <w:tcW w:type="dxa" w:w="4819"/>
            <w:shd w:val="clear" w:color="auto" w:fill="E8E8E8"/>
          </w:tcPr>
          <w:p>
            <w:pPr>
              <w:spacing w:after="0"/>
            </w:pPr>
            <w:r>
              <w:rPr>
                <w:b/>
                <w:sz w:val="18"/>
              </w:rPr>
              <w:t>Quy tắc</w:t>
            </w:r>
          </w:p>
        </w:tc>
      </w:tr>
      <w:tr>
        <w:tc>
          <w:tcPr>
            <w:tcW w:type="dxa" w:w="4819"/>
          </w:tcPr>
          <w:p>
            <w:pPr>
              <w:spacing w:after="0"/>
            </w:pPr>
            <w:r>
              <w:rPr>
                <w:b w:val="0"/>
                <w:sz w:val="18"/>
              </w:rPr>
              <w:t>RL-01</w:t>
            </w:r>
          </w:p>
        </w:tc>
        <w:tc>
          <w:tcPr>
            <w:tcW w:type="dxa" w:w="4819"/>
          </w:tcPr>
          <w:p>
            <w:pPr>
              <w:spacing w:after="0"/>
            </w:pPr>
            <w:r>
              <w:rPr>
                <w:b w:val="0"/>
                <w:sz w:val="18"/>
              </w:rPr>
              <w:t>Tổng điểm = tiêu chí chung (tối đa 30) + kết quả thực hiện nhiệm vụ (tối đa 70).</w:t>
            </w:r>
          </w:p>
        </w:tc>
      </w:tr>
      <w:tr>
        <w:tc>
          <w:tcPr>
            <w:tcW w:type="dxa" w:w="4819"/>
          </w:tcPr>
          <w:p>
            <w:pPr>
              <w:spacing w:after="0"/>
            </w:pPr>
            <w:r>
              <w:rPr>
                <w:b w:val="0"/>
                <w:sz w:val="18"/>
              </w:rPr>
              <w:t>RL-02</w:t>
            </w:r>
          </w:p>
        </w:tc>
        <w:tc>
          <w:tcPr>
            <w:tcW w:type="dxa" w:w="4819"/>
          </w:tcPr>
          <w:p>
            <w:pPr>
              <w:spacing w:after="0"/>
            </w:pPr>
            <w:r>
              <w:rPr>
                <w:b w:val="0"/>
                <w:sz w:val="18"/>
              </w:rPr>
              <w:t>A = Σ c·Q' / Σ c·P với Q' = min(Q, P): hoàn thành vượt kế hoạch không được cộng thêm.</w:t>
            </w:r>
          </w:p>
        </w:tc>
      </w:tr>
      <w:tr>
        <w:tc>
          <w:tcPr>
            <w:tcW w:type="dxa" w:w="4819"/>
          </w:tcPr>
          <w:p>
            <w:pPr>
              <w:spacing w:after="0"/>
            </w:pPr>
            <w:r>
              <w:rPr>
                <w:b w:val="0"/>
                <w:sz w:val="18"/>
              </w:rPr>
              <w:t>RL-03</w:t>
            </w:r>
          </w:p>
        </w:tc>
        <w:tc>
          <w:tcPr>
            <w:tcW w:type="dxa" w:w="4819"/>
          </w:tcPr>
          <w:p>
            <w:pPr>
              <w:spacing w:after="0"/>
            </w:pPr>
            <w:r>
              <w:rPr>
                <w:b w:val="0"/>
                <w:sz w:val="18"/>
              </w:rPr>
              <w:t>B = Σ c·Q'·max(0, 1 − 0,25·R) / Σ c·P; C tương tự với số lần chậm L.</w:t>
            </w:r>
          </w:p>
        </w:tc>
      </w:tr>
      <w:tr>
        <w:tc>
          <w:tcPr>
            <w:tcW w:type="dxa" w:w="4819"/>
          </w:tcPr>
          <w:p>
            <w:pPr>
              <w:spacing w:after="0"/>
            </w:pPr>
            <w:r>
              <w:rPr>
                <w:b w:val="0"/>
                <w:sz w:val="18"/>
              </w:rPr>
              <w:t>RL-04</w:t>
            </w:r>
          </w:p>
        </w:tc>
        <w:tc>
          <w:tcPr>
            <w:tcW w:type="dxa" w:w="4819"/>
          </w:tcPr>
          <w:p>
            <w:pPr>
              <w:spacing w:after="0"/>
            </w:pPr>
            <w:r>
              <w:rPr>
                <w:b w:val="0"/>
                <w:sz w:val="18"/>
              </w:rPr>
              <w:t>KPI = (A + B + C) / 3 cho người không giữ chức vụ lãnh đạo, quản lý; KPI = (A + B + C + d + đ + e) / 6 cho lãnh đạo, quản lý (mỗi tiêu chí d, đ, e là 100% hoặc 50%). Điểm kết quả = KPI × 70.</w:t>
            </w:r>
          </w:p>
        </w:tc>
      </w:tr>
      <w:tr>
        <w:tc>
          <w:tcPr>
            <w:tcW w:type="dxa" w:w="4819"/>
          </w:tcPr>
          <w:p>
            <w:pPr>
              <w:spacing w:after="0"/>
            </w:pPr>
            <w:r>
              <w:rPr>
                <w:b w:val="0"/>
                <w:sz w:val="18"/>
              </w:rPr>
              <w:t>RL-05</w:t>
            </w:r>
          </w:p>
        </w:tc>
        <w:tc>
          <w:tcPr>
            <w:tcW w:type="dxa" w:w="4819"/>
          </w:tcPr>
          <w:p>
            <w:pPr>
              <w:spacing w:after="0"/>
            </w:pPr>
            <w:r>
              <w:rPr>
                <w:b w:val="0"/>
                <w:sz w:val="18"/>
              </w:rPr>
              <w:t>Xếp loại theo điểm: ≥ 90 Xuất sắc; từ 70 đến dưới 90 Hoàn thành tốt; từ 50 đến dưới 70 Hoàn thành; dưới 50 Không hoàn thành.</w:t>
            </w:r>
          </w:p>
        </w:tc>
      </w:tr>
      <w:tr>
        <w:tc>
          <w:tcPr>
            <w:tcW w:type="dxa" w:w="4819"/>
          </w:tcPr>
          <w:p>
            <w:pPr>
              <w:spacing w:after="0"/>
            </w:pPr>
            <w:r>
              <w:rPr>
                <w:b w:val="0"/>
                <w:sz w:val="18"/>
              </w:rPr>
              <w:t>RL-06</w:t>
            </w:r>
          </w:p>
        </w:tc>
        <w:tc>
          <w:tcPr>
            <w:tcW w:type="dxa" w:w="4819"/>
          </w:tcPr>
          <w:p>
            <w:pPr>
              <w:spacing w:after="0"/>
            </w:pPr>
            <w:r>
              <w:rPr>
                <w:b w:val="0"/>
                <w:sz w:val="18"/>
              </w:rPr>
              <w:t>Tổng giao bằng 0 thì điểm kết quả bằng 0.</w:t>
            </w:r>
          </w:p>
        </w:tc>
      </w:tr>
      <w:tr>
        <w:tc>
          <w:tcPr>
            <w:tcW w:type="dxa" w:w="4819"/>
          </w:tcPr>
          <w:p>
            <w:pPr>
              <w:spacing w:after="0"/>
            </w:pPr>
            <w:r>
              <w:rPr>
                <w:b w:val="0"/>
                <w:sz w:val="18"/>
              </w:rPr>
              <w:t>RL-07</w:t>
            </w:r>
          </w:p>
        </w:tc>
        <w:tc>
          <w:tcPr>
            <w:tcW w:type="dxa" w:w="4819"/>
          </w:tcPr>
          <w:p>
            <w:pPr>
              <w:spacing w:after="0"/>
            </w:pPr>
            <w:r>
              <w:rPr>
                <w:b w:val="0"/>
                <w:sz w:val="18"/>
              </w:rPr>
              <w:t>Điều kiện kèm theo (kỷ luật công vụ hoặc suy thoái trong năm; đơn vị phụ trách dưới 70% việc; trên 50% việc chưa hoàn thành với người không giữ chức vụ…) xếp "Không hoàn thành nhiệm vụ" ở bước thẩm định; người phê duyệt giữ mức theo điểm chỉ khi có ngoại lệ văn bản cho phép kèm căn cứ.</w:t>
            </w:r>
          </w:p>
        </w:tc>
      </w:tr>
      <w:tr>
        <w:tc>
          <w:tcPr>
            <w:tcW w:type="dxa" w:w="4819"/>
          </w:tcPr>
          <w:p>
            <w:pPr>
              <w:spacing w:after="0"/>
            </w:pPr>
            <w:r>
              <w:rPr>
                <w:b w:val="0"/>
                <w:sz w:val="18"/>
              </w:rPr>
              <w:t>RL-08</w:t>
            </w:r>
          </w:p>
        </w:tc>
        <w:tc>
          <w:tcPr>
            <w:tcW w:type="dxa" w:w="4819"/>
          </w:tcPr>
          <w:p>
            <w:pPr>
              <w:spacing w:after="0"/>
            </w:pPr>
            <w:r>
              <w:rPr>
                <w:b w:val="0"/>
                <w:sz w:val="18"/>
              </w:rPr>
              <w:t>Người thẩm định là cấp trên trực tiếp; người phê duyệt là cấp có thẩm quyền khác người thẩm định; không ai tự thẩm định hoặc tự phê duyệt hồ sơ của mình.</w:t>
            </w:r>
          </w:p>
        </w:tc>
      </w:tr>
      <w:tr>
        <w:tc>
          <w:tcPr>
            <w:tcW w:type="dxa" w:w="4819"/>
          </w:tcPr>
          <w:p>
            <w:pPr>
              <w:spacing w:after="0"/>
            </w:pPr>
            <w:r>
              <w:rPr>
                <w:b w:val="0"/>
                <w:sz w:val="18"/>
              </w:rPr>
              <w:t>RL-09</w:t>
            </w:r>
          </w:p>
        </w:tc>
        <w:tc>
          <w:tcPr>
            <w:tcW w:type="dxa" w:w="4819"/>
          </w:tcPr>
          <w:p>
            <w:pPr>
              <w:spacing w:after="0"/>
            </w:pPr>
            <w:r>
              <w:rPr>
                <w:b w:val="0"/>
                <w:sz w:val="18"/>
              </w:rPr>
              <w:t>Hồ sơ đã phê duyệt không sửa; muốn xếp loại lại phải hủy kết quả có lý do và căn cứ từ 10 ký tự, bản hủy chỉ ghi thêm.</w:t>
            </w:r>
          </w:p>
        </w:tc>
      </w:tr>
      <w:tr>
        <w:tc>
          <w:tcPr>
            <w:tcW w:type="dxa" w:w="4819"/>
          </w:tcPr>
          <w:p>
            <w:pPr>
              <w:spacing w:after="0"/>
            </w:pPr>
            <w:r>
              <w:rPr>
                <w:b w:val="0"/>
                <w:sz w:val="18"/>
              </w:rPr>
              <w:t>RL-10</w:t>
            </w:r>
          </w:p>
        </w:tc>
        <w:tc>
          <w:tcPr>
            <w:tcW w:type="dxa" w:w="4819"/>
          </w:tcPr>
          <w:p>
            <w:pPr>
              <w:spacing w:after="0"/>
            </w:pPr>
            <w:r>
              <w:rPr>
                <w:b w:val="0"/>
                <w:sz w:val="18"/>
              </w:rPr>
              <w:t>Điểm năm = trung bình các tháng đã phê duyệt, làm tròn 2 chữ số; tháng nghỉ có căn cứ không tính vào trung bình và không bị coi là thiếu.</w:t>
            </w:r>
          </w:p>
        </w:tc>
      </w:tr>
      <w:tr>
        <w:tc>
          <w:tcPr>
            <w:tcW w:type="dxa" w:w="4819"/>
          </w:tcPr>
          <w:p>
            <w:pPr>
              <w:spacing w:after="0"/>
            </w:pPr>
            <w:r>
              <w:rPr>
                <w:b w:val="0"/>
                <w:sz w:val="18"/>
              </w:rPr>
              <w:t>RL-11</w:t>
            </w:r>
          </w:p>
        </w:tc>
        <w:tc>
          <w:tcPr>
            <w:tcW w:type="dxa" w:w="4819"/>
          </w:tcPr>
          <w:p>
            <w:pPr>
              <w:spacing w:after="0"/>
            </w:pPr>
            <w:r>
              <w:rPr>
                <w:b w:val="0"/>
                <w:sz w:val="18"/>
              </w:rPr>
              <w:t>Hạn mức xuất sắc là hướng dẫn: nhóm cùng đơn vị và cùng loại vị trí; tối đa 20% số hoàn thành tốt (25% đơn vị nổi trội); nhóm từ 5 người trở xuống được ít nhất 1; hòa điểm ranh giới thì đánh dấu; không bao giờ tự hạ bậc.</w:t>
            </w:r>
          </w:p>
        </w:tc>
      </w:tr>
      <w:tr>
        <w:tc>
          <w:tcPr>
            <w:tcW w:type="dxa" w:w="4819"/>
          </w:tcPr>
          <w:p>
            <w:pPr>
              <w:spacing w:after="0"/>
            </w:pPr>
            <w:r>
              <w:rPr>
                <w:b w:val="0"/>
                <w:sz w:val="18"/>
              </w:rPr>
              <w:t>RL-12</w:t>
            </w:r>
          </w:p>
        </w:tc>
        <w:tc>
          <w:tcPr>
            <w:tcW w:type="dxa" w:w="4819"/>
          </w:tcPr>
          <w:p>
            <w:pPr>
              <w:spacing w:after="0"/>
            </w:pPr>
            <w:r>
              <w:rPr>
                <w:b w:val="0"/>
                <w:sz w:val="18"/>
              </w:rPr>
              <w:t>Còn khiếu nại chưa kết luận thì không công nhận hồ sơ tập thể.</w:t>
            </w:r>
          </w:p>
        </w:tc>
      </w:tr>
      <w:tr>
        <w:tc>
          <w:tcPr>
            <w:tcW w:type="dxa" w:w="4819"/>
          </w:tcPr>
          <w:p>
            <w:pPr>
              <w:spacing w:after="0"/>
            </w:pPr>
            <w:r>
              <w:rPr>
                <w:b w:val="0"/>
                <w:sz w:val="18"/>
              </w:rPr>
              <w:t>RL-13</w:t>
            </w:r>
          </w:p>
        </w:tc>
        <w:tc>
          <w:tcPr>
            <w:tcW w:type="dxa" w:w="4819"/>
          </w:tcPr>
          <w:p>
            <w:pPr>
              <w:spacing w:after="0"/>
            </w:pPr>
            <w:r>
              <w:rPr>
                <w:b w:val="0"/>
                <w:sz w:val="18"/>
              </w:rPr>
              <w:t>Việc đột xuất (đã được duyệt) không nằm trong mẫu số của A, B, C nhưng phần hoàn thành được cộng vào tử số, bù cho phần thiếu của việc thường; mỗi thành phần vẫn tối đa 100%. Việc đột xuất chưa làm không kéo điểm xuống; hồ sơ chỉ có việc đột xuất thì không tính được (kết quả bằng 0).</w:t>
            </w:r>
          </w:p>
        </w:tc>
      </w:tr>
    </w:tbl>
    <w:p>
      <w:pPr>
        <w:spacing w:after="40"/>
      </w:pPr>
    </w:p>
    <w:p>
      <w:pPr>
        <w:pStyle w:val="Heading2"/>
      </w:pPr>
      <w:r>
        <w:rPr>
          <w:b w:val="0"/>
        </w:rPr>
        <w:t>9. Giả định, ràng buộc, phụ thuộc</w:t>
      </w:r>
    </w:p>
    <w:p>
      <w:pPr>
        <w:pStyle w:val="Heading3"/>
      </w:pPr>
      <w:r>
        <w:rPr>
          <w:b w:val="0"/>
        </w:rPr>
        <w:t>9.1 Giả định (cần người có thẩm quyền xác nhận)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Chủ đề</w:t>
            </w:r>
          </w:p>
        </w:tc>
        <w:tc>
          <w:tcPr>
            <w:tcW w:type="dxa" w:w="3213"/>
            <w:shd w:val="clear" w:color="auto" w:fill="E8E8E8"/>
          </w:tcPr>
          <w:p>
            <w:pPr>
              <w:spacing w:after="0"/>
            </w:pPr>
            <w:r>
              <w:rPr>
                <w:b/>
                <w:sz w:val="18"/>
              </w:rPr>
              <w:t>Giả định</w:t>
            </w:r>
          </w:p>
        </w:tc>
        <w:tc>
          <w:tcPr>
            <w:tcW w:type="dxa" w:w="3213"/>
            <w:shd w:val="clear" w:color="auto" w:fill="E8E8E8"/>
          </w:tcPr>
          <w:p>
            <w:pPr>
              <w:spacing w:after="0"/>
            </w:pPr>
            <w:r>
              <w:rPr>
                <w:b/>
                <w:sz w:val="18"/>
              </w:rPr>
              <w:t>Ảnh hưởng</w:t>
            </w:r>
          </w:p>
        </w:tc>
      </w:tr>
      <w:tr>
        <w:tc>
          <w:tcPr>
            <w:tcW w:type="dxa" w:w="3213"/>
          </w:tcPr>
          <w:p>
            <w:pPr>
              <w:spacing w:after="0"/>
            </w:pPr>
            <w:r>
              <w:rPr>
                <w:b w:val="0"/>
                <w:sz w:val="18"/>
              </w:rPr>
              <w:t>Phân quyền</w:t>
            </w:r>
          </w:p>
        </w:tc>
        <w:tc>
          <w:tcPr>
            <w:tcW w:type="dxa" w:w="3213"/>
          </w:tcPr>
          <w:p>
            <w:pPr>
              <w:spacing w:after="0"/>
            </w:pPr>
            <w:r>
              <w:rPr>
                <w:b w:val="0"/>
                <w:sz w:val="18"/>
              </w:rPr>
              <w:t>Ma trận vai trò – quyền (Trưởng ban phê duyệt danh mục; Văn phòng soạn danh mục, giữ dữ liệu tổ chức; quản trị dữ liệu đọc nhật ký) là giả định của người phát triển</w:t>
            </w:r>
          </w:p>
        </w:tc>
        <w:tc>
          <w:tcPr>
            <w:tcW w:type="dxa" w:w="3213"/>
          </w:tcPr>
          <w:p>
            <w:pPr>
              <w:spacing w:after="0"/>
            </w:pPr>
            <w:r>
              <w:rPr>
                <w:b w:val="0"/>
                <w:sz w:val="18"/>
              </w:rPr>
              <w:t>Đổi được bằng cấu hình, có kiểm thử bất biến</w:t>
            </w:r>
          </w:p>
        </w:tc>
      </w:tr>
      <w:tr>
        <w:tc>
          <w:tcPr>
            <w:tcW w:type="dxa" w:w="3213"/>
          </w:tcPr>
          <w:p>
            <w:pPr>
              <w:spacing w:after="0"/>
            </w:pPr>
            <w:r>
              <w:rPr>
                <w:b w:val="0"/>
                <w:sz w:val="18"/>
              </w:rPr>
              <w:t>Quy đổi điểm danh mục</w:t>
            </w:r>
          </w:p>
        </w:tc>
        <w:tc>
          <w:tcPr>
            <w:tcW w:type="dxa" w:w="3213"/>
          </w:tcPr>
          <w:p>
            <w:pPr>
              <w:spacing w:after="0"/>
            </w:pPr>
            <w:r>
              <w:rPr>
                <w:b w:val="0"/>
                <w:sz w:val="18"/>
              </w:rPr>
              <w:t>Hệ số quy đổi điểm danh mục sang thang 70 theo công việc chuẩn B.009</w:t>
            </w:r>
          </w:p>
        </w:tc>
        <w:tc>
          <w:tcPr>
            <w:tcW w:type="dxa" w:w="3213"/>
          </w:tcPr>
          <w:p>
            <w:pPr>
              <w:spacing w:after="0"/>
            </w:pPr>
            <w:r>
              <w:rPr>
                <w:b w:val="0"/>
                <w:sz w:val="18"/>
              </w:rPr>
              <w:t>Công thức KPI v3</w:t>
            </w:r>
          </w:p>
        </w:tc>
      </w:tr>
      <w:tr>
        <w:tc>
          <w:tcPr>
            <w:tcW w:type="dxa" w:w="3213"/>
          </w:tcPr>
          <w:p>
            <w:pPr>
              <w:spacing w:after="0"/>
            </w:pPr>
            <w:r>
              <w:rPr>
                <w:b w:val="0"/>
                <w:sz w:val="18"/>
              </w:rPr>
              <w:t>Điều kiện loại trừ, hạn mức</w:t>
            </w:r>
          </w:p>
        </w:tc>
        <w:tc>
          <w:tcPr>
            <w:tcW w:type="dxa" w:w="3213"/>
          </w:tcPr>
          <w:p>
            <w:pPr>
              <w:spacing w:after="0"/>
            </w:pPr>
            <w:r>
              <w:rPr>
                <w:b w:val="0"/>
                <w:sz w:val="18"/>
              </w:rPr>
              <w:t>Cách tính một số điều kiện loại trừ và phạm vi hạn mức</w:t>
            </w:r>
          </w:p>
        </w:tc>
        <w:tc>
          <w:tcPr>
            <w:tcW w:type="dxa" w:w="3213"/>
          </w:tcPr>
          <w:p>
            <w:pPr>
              <w:spacing w:after="0"/>
            </w:pPr>
            <w:r>
              <w:rPr>
                <w:b w:val="0"/>
                <w:sz w:val="18"/>
              </w:rPr>
              <w:t>Cảnh báo, không tự hạ</w:t>
            </w:r>
          </w:p>
        </w:tc>
      </w:tr>
      <w:tr>
        <w:tc>
          <w:tcPr>
            <w:tcW w:type="dxa" w:w="3213"/>
          </w:tcPr>
          <w:p>
            <w:pPr>
              <w:spacing w:after="0"/>
            </w:pPr>
            <w:r>
              <w:rPr>
                <w:b w:val="0"/>
                <w:sz w:val="18"/>
              </w:rPr>
              <w:t>Hạn 15/12</w:t>
            </w:r>
          </w:p>
        </w:tc>
        <w:tc>
          <w:tcPr>
            <w:tcW w:type="dxa" w:w="3213"/>
          </w:tcPr>
          <w:p>
            <w:pPr>
              <w:spacing w:after="0"/>
            </w:pPr>
            <w:r>
              <w:rPr>
                <w:b w:val="0"/>
                <w:sz w:val="18"/>
              </w:rPr>
              <w:t>Ngưỡng cảnh báo hạn 15/12 là 14 ngày</w:t>
            </w:r>
          </w:p>
        </w:tc>
        <w:tc>
          <w:tcPr>
            <w:tcW w:type="dxa" w:w="3213"/>
          </w:tcPr>
          <w:p>
            <w:pPr>
              <w:spacing w:after="0"/>
            </w:pPr>
            <w:r>
              <w:rPr>
                <w:b w:val="0"/>
                <w:sz w:val="18"/>
              </w:rPr>
              <w:t>Nhắc việc</w:t>
            </w:r>
          </w:p>
        </w:tc>
      </w:tr>
      <w:tr>
        <w:tc>
          <w:tcPr>
            <w:tcW w:type="dxa" w:w="3213"/>
          </w:tcPr>
          <w:p>
            <w:pPr>
              <w:spacing w:after="0"/>
            </w:pPr>
            <w:r>
              <w:rPr>
                <w:b w:val="0"/>
                <w:sz w:val="18"/>
              </w:rPr>
              <w:t>Hạn mức xuất sắc</w:t>
            </w:r>
          </w:p>
        </w:tc>
        <w:tc>
          <w:tcPr>
            <w:tcW w:type="dxa" w:w="3213"/>
          </w:tcPr>
          <w:p>
            <w:pPr>
              <w:spacing w:after="0"/>
            </w:pPr>
            <w:r>
              <w:rPr>
                <w:b w:val="0"/>
                <w:sz w:val="18"/>
              </w:rPr>
              <w:t>Nhóm tính hạn mức xuất sắc; cách hiển thị gợi ý</w:t>
            </w:r>
          </w:p>
        </w:tc>
        <w:tc>
          <w:tcPr>
            <w:tcW w:type="dxa" w:w="3213"/>
          </w:tcPr>
          <w:p>
            <w:pPr>
              <w:spacing w:after="0"/>
            </w:pPr>
            <w:r>
              <w:rPr>
                <w:b w:val="0"/>
                <w:sz w:val="18"/>
              </w:rPr>
              <w:t>Chỉ gợi ý</w:t>
            </w:r>
          </w:p>
        </w:tc>
      </w:tr>
      <w:tr>
        <w:tc>
          <w:tcPr>
            <w:tcW w:type="dxa" w:w="3213"/>
          </w:tcPr>
          <w:p>
            <w:pPr>
              <w:spacing w:after="0"/>
            </w:pPr>
            <w:r>
              <w:rPr>
                <w:b w:val="0"/>
                <w:sz w:val="18"/>
              </w:rPr>
              <w:t>Mức chất lượng, cấp lãnh đạo</w:t>
            </w:r>
          </w:p>
        </w:tc>
        <w:tc>
          <w:tcPr>
            <w:tcW w:type="dxa" w:w="3213"/>
          </w:tcPr>
          <w:p>
            <w:pPr>
              <w:spacing w:after="0"/>
            </w:pPr>
            <w:r>
              <w:rPr>
                <w:b w:val="0"/>
                <w:sz w:val="18"/>
              </w:rPr>
              <w:t>Mức chất lượng 1–3 ở bước thẩm định chỉ xác nhận dòng đã được đánh giá; điểm chất lượng B chỉ bị trừ theo số lần chưa đạt (25% mỗi lần); vị trí cấp 1 đến 4 được coi là lãnh đạo, quản lý</w:t>
            </w:r>
          </w:p>
        </w:tc>
        <w:tc>
          <w:tcPr>
            <w:tcW w:type="dxa" w:w="3213"/>
          </w:tcPr>
          <w:p>
            <w:pPr>
              <w:spacing w:after="0"/>
            </w:pPr>
            <w:r>
              <w:rPr>
                <w:b w:val="0"/>
                <w:sz w:val="18"/>
              </w:rPr>
              <w:t>Công thức B; chọn bảng tiêu chí</w:t>
            </w:r>
          </w:p>
        </w:tc>
      </w:tr>
    </w:tbl>
    <w:p>
      <w:pPr>
        <w:spacing w:after="40"/>
      </w:pPr>
    </w:p>
    <w:p>
      <w:pPr>
        <w:pStyle w:val="Heading3"/>
      </w:pPr>
      <w:r>
        <w:rPr>
          <w:b w:val="0"/>
        </w:rPr>
        <w:t>9.2 Ràng buộc</w:t>
      </w:r>
    </w:p>
    <w:p>
      <w:pPr>
        <w:pStyle w:val="ListBullet"/>
        <w:ind w:left="357"/>
      </w:pPr>
      <w:r>
        <w:rPr>
          <w:b w:val="0"/>
        </w:rPr>
        <w:t>Hệ thống thiết kế cấp độ 3; dữ liệu cán bộ nhạy cảm; không kết nối Internet công cộng ngoài những gì đã nêu trong phương án ATTT.</w:t>
      </w:r>
    </w:p>
    <w:p>
      <w:pPr>
        <w:pStyle w:val="ListBullet"/>
        <w:ind w:left="357"/>
      </w:pPr>
      <w:r>
        <w:rPr>
          <w:b w:val="0"/>
        </w:rPr>
        <w:t>Công nghệ: TypeScript, NestJS, Next.js, PostgreSQL, kho tệp tương thích S3 (MinIO), triển khai Docker (thiết kế về công nghệ triển khai; ngôn ngữ và cấu trúc ứng dụng).</w:t>
      </w:r>
    </w:p>
    <w:p>
      <w:pPr>
        <w:pStyle w:val="ListBullet"/>
        <w:ind w:left="357"/>
      </w:pPr>
      <w:r>
        <w:rPr>
          <w:b w:val="0"/>
        </w:rPr>
        <w:t>Tất cả thay đổi sau khi duyệt đi qua đường hủy kết quả có kiểm soát; không có chức năng "sửa trực tiếp".</w:t>
      </w:r>
    </w:p>
    <w:p>
      <w:pPr>
        <w:pStyle w:val="Heading3"/>
      </w:pPr>
      <w:r>
        <w:rPr>
          <w:b w:val="0"/>
        </w:rPr>
        <w:t>9.3 Phụ thuộc</w:t>
      </w:r>
    </w:p>
    <w:p>
      <w:pPr>
        <w:pStyle w:val="ListBullet"/>
        <w:ind w:left="357"/>
      </w:pPr>
      <w:r>
        <w:rPr>
          <w:b w:val="0"/>
        </w:rPr>
        <w:t>Tệp cơ cấu tổ chức và danh mục công việc đúng mẫu hiện hành.</w:t>
      </w:r>
    </w:p>
    <w:p>
      <w:pPr>
        <w:pStyle w:val="ListBullet"/>
        <w:ind w:left="357"/>
      </w:pPr>
      <w:r>
        <w:rPr>
          <w:b w:val="0"/>
        </w:rPr>
        <w:t>Người dùng nghiệp vụ xác nhận các giả định ở mục 9.1 trước khi vận hành chính thức.</w:t>
      </w:r>
    </w:p>
    <w:p>
      <w:pPr>
        <w:pStyle w:val="ListBullet"/>
        <w:ind w:left="357"/>
      </w:pPr>
      <w:r>
        <w:rPr>
          <w:b w:val="0"/>
        </w:rPr>
        <w:t>Hạ tầng triển khai (TLS, mã hóa ổ đĩa, lịch sao lưu, giám sát, chống mã độc) do đơn vị vận hành thực hiện theo phương án ATTT.</w:t>
      </w:r>
    </w:p>
    <w:p>
      <w:pPr>
        <w:pStyle w:val="Heading2"/>
      </w:pPr>
      <w:r>
        <w:rPr>
          <w:b w:val="0"/>
        </w:rPr>
        <w:t>10. Rủi ro</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Mã</w:t>
            </w:r>
          </w:p>
        </w:tc>
        <w:tc>
          <w:tcPr>
            <w:tcW w:type="dxa" w:w="2409"/>
            <w:shd w:val="clear" w:color="auto" w:fill="E8E8E8"/>
          </w:tcPr>
          <w:p>
            <w:pPr>
              <w:spacing w:after="0"/>
            </w:pPr>
            <w:r>
              <w:rPr>
                <w:b/>
                <w:sz w:val="18"/>
              </w:rPr>
              <w:t>Rủi ro</w:t>
            </w:r>
          </w:p>
        </w:tc>
        <w:tc>
          <w:tcPr>
            <w:tcW w:type="dxa" w:w="2409"/>
            <w:shd w:val="clear" w:color="auto" w:fill="E8E8E8"/>
          </w:tcPr>
          <w:p>
            <w:pPr>
              <w:spacing w:after="0"/>
            </w:pPr>
            <w:r>
              <w:rPr>
                <w:b/>
                <w:sz w:val="18"/>
              </w:rPr>
              <w:t>Mức</w:t>
            </w:r>
          </w:p>
        </w:tc>
        <w:tc>
          <w:tcPr>
            <w:tcW w:type="dxa" w:w="2409"/>
            <w:shd w:val="clear" w:color="auto" w:fill="E8E8E8"/>
          </w:tcPr>
          <w:p>
            <w:pPr>
              <w:spacing w:after="0"/>
            </w:pPr>
            <w:r>
              <w:rPr>
                <w:b/>
                <w:sz w:val="18"/>
              </w:rPr>
              <w:t>Giảm thiểu</w:t>
            </w:r>
          </w:p>
        </w:tc>
      </w:tr>
      <w:tr>
        <w:tc>
          <w:tcPr>
            <w:tcW w:type="dxa" w:w="2409"/>
          </w:tcPr>
          <w:p>
            <w:pPr>
              <w:spacing w:after="0"/>
            </w:pPr>
            <w:r>
              <w:rPr>
                <w:b w:val="0"/>
                <w:sz w:val="18"/>
              </w:rPr>
              <w:t>R1</w:t>
            </w:r>
          </w:p>
        </w:tc>
        <w:tc>
          <w:tcPr>
            <w:tcW w:type="dxa" w:w="2409"/>
          </w:tcPr>
          <w:p>
            <w:pPr>
              <w:spacing w:after="0"/>
            </w:pPr>
            <w:r>
              <w:rPr>
                <w:b w:val="0"/>
                <w:sz w:val="18"/>
              </w:rPr>
              <w:t>Văn bản đổi (bảng tiêu chí, ngưỡng, điều kiện)</w:t>
            </w:r>
          </w:p>
        </w:tc>
        <w:tc>
          <w:tcPr>
            <w:tcW w:type="dxa" w:w="2409"/>
          </w:tcPr>
          <w:p>
            <w:pPr>
              <w:spacing w:after="0"/>
            </w:pPr>
            <w:r>
              <w:rPr>
                <w:b w:val="0"/>
                <w:sz w:val="18"/>
              </w:rPr>
              <w:t>Trung bình</w:t>
            </w:r>
          </w:p>
        </w:tc>
        <w:tc>
          <w:tcPr>
            <w:tcW w:type="dxa" w:w="2409"/>
          </w:tcPr>
          <w:p>
            <w:pPr>
              <w:spacing w:after="0"/>
            </w:pPr>
            <w:r>
              <w:rPr>
                <w:b w:val="0"/>
                <w:sz w:val="18"/>
              </w:rPr>
              <w:t>Cấu hình có phiên bản; kiểm thử công thức theo mẫu chuẩn</w:t>
            </w:r>
          </w:p>
        </w:tc>
      </w:tr>
      <w:tr>
        <w:tc>
          <w:tcPr>
            <w:tcW w:type="dxa" w:w="2409"/>
          </w:tcPr>
          <w:p>
            <w:pPr>
              <w:spacing w:after="0"/>
            </w:pPr>
            <w:r>
              <w:rPr>
                <w:b w:val="0"/>
                <w:sz w:val="18"/>
              </w:rPr>
              <w:t>R2</w:t>
            </w:r>
          </w:p>
        </w:tc>
        <w:tc>
          <w:tcPr>
            <w:tcW w:type="dxa" w:w="2409"/>
          </w:tcPr>
          <w:p>
            <w:pPr>
              <w:spacing w:after="0"/>
            </w:pPr>
            <w:r>
              <w:rPr>
                <w:b w:val="0"/>
                <w:sz w:val="18"/>
              </w:rPr>
              <w:t>Giả định về ma trận vai trò – quyền sai so với thực tế thẩm quyền</w:t>
            </w:r>
          </w:p>
        </w:tc>
        <w:tc>
          <w:tcPr>
            <w:tcW w:type="dxa" w:w="2409"/>
          </w:tcPr>
          <w:p>
            <w:pPr>
              <w:spacing w:after="0"/>
            </w:pPr>
            <w:r>
              <w:rPr>
                <w:b w:val="0"/>
                <w:sz w:val="18"/>
              </w:rPr>
              <w:t>Cao</w:t>
            </w:r>
          </w:p>
        </w:tc>
        <w:tc>
          <w:tcPr>
            <w:tcW w:type="dxa" w:w="2409"/>
          </w:tcPr>
          <w:p>
            <w:pPr>
              <w:spacing w:after="0"/>
            </w:pPr>
            <w:r>
              <w:rPr>
                <w:b w:val="0"/>
                <w:sz w:val="18"/>
              </w:rPr>
              <w:t>Xác nhận với lãnh đạo; ma trận quyền đổi tập trung một tệp</w:t>
            </w:r>
          </w:p>
        </w:tc>
      </w:tr>
      <w:tr>
        <w:tc>
          <w:tcPr>
            <w:tcW w:type="dxa" w:w="2409"/>
          </w:tcPr>
          <w:p>
            <w:pPr>
              <w:spacing w:after="0"/>
            </w:pPr>
            <w:r>
              <w:rPr>
                <w:b w:val="0"/>
                <w:sz w:val="18"/>
              </w:rPr>
              <w:t>R3</w:t>
            </w:r>
          </w:p>
        </w:tc>
        <w:tc>
          <w:tcPr>
            <w:tcW w:type="dxa" w:w="2409"/>
          </w:tcPr>
          <w:p>
            <w:pPr>
              <w:spacing w:after="0"/>
            </w:pPr>
            <w:r>
              <w:rPr>
                <w:b w:val="0"/>
                <w:sz w:val="18"/>
              </w:rPr>
              <w:t>Lộ thông tin cá nhân hoặc điểm của người khác</w:t>
            </w:r>
          </w:p>
        </w:tc>
        <w:tc>
          <w:tcPr>
            <w:tcW w:type="dxa" w:w="2409"/>
          </w:tcPr>
          <w:p>
            <w:pPr>
              <w:spacing w:after="0"/>
            </w:pPr>
            <w:r>
              <w:rPr>
                <w:b w:val="0"/>
                <w:sz w:val="18"/>
              </w:rPr>
              <w:t>Cao</w:t>
            </w:r>
          </w:p>
        </w:tc>
        <w:tc>
          <w:tcPr>
            <w:tcW w:type="dxa" w:w="2409"/>
          </w:tcPr>
          <w:p>
            <w:pPr>
              <w:spacing w:after="0"/>
            </w:pPr>
            <w:r>
              <w:rPr>
                <w:b w:val="0"/>
                <w:sz w:val="18"/>
              </w:rPr>
              <w:t>Phân quyền theo cây; kiểm thử ma trận quyền; đã phát hiện LOI-01 ở nghiệm thu thử (khối hạn mức hiển thị điểm đồng nghiệp) và đã sửa</w:t>
            </w:r>
          </w:p>
        </w:tc>
      </w:tr>
      <w:tr>
        <w:tc>
          <w:tcPr>
            <w:tcW w:type="dxa" w:w="2409"/>
          </w:tcPr>
          <w:p>
            <w:pPr>
              <w:spacing w:after="0"/>
            </w:pPr>
            <w:r>
              <w:rPr>
                <w:b w:val="0"/>
                <w:sz w:val="18"/>
              </w:rPr>
              <w:t>R4</w:t>
            </w:r>
          </w:p>
        </w:tc>
        <w:tc>
          <w:tcPr>
            <w:tcW w:type="dxa" w:w="2409"/>
          </w:tcPr>
          <w:p>
            <w:pPr>
              <w:spacing w:after="0"/>
            </w:pPr>
            <w:r>
              <w:rPr>
                <w:b w:val="0"/>
                <w:sz w:val="18"/>
              </w:rPr>
              <w:t>Cán bộ không tin điểm tự động</w:t>
            </w:r>
          </w:p>
        </w:tc>
        <w:tc>
          <w:tcPr>
            <w:tcW w:type="dxa" w:w="2409"/>
          </w:tcPr>
          <w:p>
            <w:pPr>
              <w:spacing w:after="0"/>
            </w:pPr>
            <w:r>
              <w:rPr>
                <w:b w:val="0"/>
                <w:sz w:val="18"/>
              </w:rPr>
              <w:t>Trung bình</w:t>
            </w:r>
          </w:p>
        </w:tc>
        <w:tc>
          <w:tcPr>
            <w:tcW w:type="dxa" w:w="2409"/>
          </w:tcPr>
          <w:p>
            <w:pPr>
              <w:spacing w:after="0"/>
            </w:pPr>
            <w:r>
              <w:rPr>
                <w:b w:val="0"/>
                <w:sz w:val="18"/>
              </w:rPr>
              <w:t>Giải thích điểm từng thành phần, mô phỏng, dẫn điều khoản</w:t>
            </w:r>
          </w:p>
        </w:tc>
      </w:tr>
      <w:tr>
        <w:tc>
          <w:tcPr>
            <w:tcW w:type="dxa" w:w="2409"/>
          </w:tcPr>
          <w:p>
            <w:pPr>
              <w:spacing w:after="0"/>
            </w:pPr>
            <w:r>
              <w:rPr>
                <w:b w:val="0"/>
                <w:sz w:val="18"/>
              </w:rPr>
              <w:t>R5</w:t>
            </w:r>
          </w:p>
        </w:tc>
        <w:tc>
          <w:tcPr>
            <w:tcW w:type="dxa" w:w="2409"/>
          </w:tcPr>
          <w:p>
            <w:pPr>
              <w:spacing w:after="0"/>
            </w:pPr>
            <w:r>
              <w:rPr>
                <w:b w:val="0"/>
                <w:sz w:val="18"/>
              </w:rPr>
              <w:t>Mất dữ liệu</w:t>
            </w:r>
          </w:p>
        </w:tc>
        <w:tc>
          <w:tcPr>
            <w:tcW w:type="dxa" w:w="2409"/>
          </w:tcPr>
          <w:p>
            <w:pPr>
              <w:spacing w:after="0"/>
            </w:pPr>
            <w:r>
              <w:rPr>
                <w:b w:val="0"/>
                <w:sz w:val="18"/>
              </w:rPr>
              <w:t>Cao</w:t>
            </w:r>
          </w:p>
        </w:tc>
        <w:tc>
          <w:tcPr>
            <w:tcW w:type="dxa" w:w="2409"/>
          </w:tcPr>
          <w:p>
            <w:pPr>
              <w:spacing w:after="0"/>
            </w:pPr>
            <w:r>
              <w:rPr>
                <w:b w:val="0"/>
                <w:sz w:val="18"/>
              </w:rPr>
              <w:t>Sao lưu mã hóa hai nơi, thử phục hồi</w:t>
            </w:r>
          </w:p>
        </w:tc>
      </w:tr>
      <w:tr>
        <w:tc>
          <w:tcPr>
            <w:tcW w:type="dxa" w:w="2409"/>
          </w:tcPr>
          <w:p>
            <w:pPr>
              <w:spacing w:after="0"/>
            </w:pPr>
            <w:r>
              <w:rPr>
                <w:b w:val="0"/>
                <w:sz w:val="18"/>
              </w:rPr>
              <w:t>R6</w:t>
            </w:r>
          </w:p>
        </w:tc>
        <w:tc>
          <w:tcPr>
            <w:tcW w:type="dxa" w:w="2409"/>
          </w:tcPr>
          <w:p>
            <w:pPr>
              <w:spacing w:after="0"/>
            </w:pPr>
            <w:r>
              <w:rPr>
                <w:b w:val="0"/>
                <w:sz w:val="18"/>
              </w:rPr>
              <w:t>Dữ liệu nhập sai (danh mục, tổ chức)</w:t>
            </w:r>
          </w:p>
        </w:tc>
        <w:tc>
          <w:tcPr>
            <w:tcW w:type="dxa" w:w="2409"/>
          </w:tcPr>
          <w:p>
            <w:pPr>
              <w:spacing w:after="0"/>
            </w:pPr>
            <w:r>
              <w:rPr>
                <w:b w:val="0"/>
                <w:sz w:val="18"/>
              </w:rPr>
              <w:t>Trung bình</w:t>
            </w:r>
          </w:p>
        </w:tc>
        <w:tc>
          <w:tcPr>
            <w:tcW w:type="dxa" w:w="2409"/>
          </w:tcPr>
          <w:p>
            <w:pPr>
              <w:spacing w:after="0"/>
            </w:pPr>
            <w:r>
              <w:rPr>
                <w:b w:val="0"/>
                <w:sz w:val="18"/>
              </w:rPr>
              <w:t>Nhập ra bản nháp, cảnh báo công việc thiếu điểm, nhật ký</w:t>
            </w:r>
          </w:p>
        </w:tc>
      </w:tr>
      <w:tr>
        <w:tc>
          <w:tcPr>
            <w:tcW w:type="dxa" w:w="2409"/>
          </w:tcPr>
          <w:p>
            <w:pPr>
              <w:spacing w:after="0"/>
            </w:pPr>
            <w:r>
              <w:rPr>
                <w:b w:val="0"/>
                <w:sz w:val="18"/>
              </w:rPr>
              <w:t>R7</w:t>
            </w:r>
          </w:p>
        </w:tc>
        <w:tc>
          <w:tcPr>
            <w:tcW w:type="dxa" w:w="2409"/>
          </w:tcPr>
          <w:p>
            <w:pPr>
              <w:spacing w:after="0"/>
            </w:pPr>
            <w:r>
              <w:rPr>
                <w:b w:val="0"/>
                <w:sz w:val="18"/>
              </w:rPr>
              <w:t>Người dùng cuối vận hành sai thao tác phê duyệt</w:t>
            </w:r>
          </w:p>
        </w:tc>
        <w:tc>
          <w:tcPr>
            <w:tcW w:type="dxa" w:w="2409"/>
          </w:tcPr>
          <w:p>
            <w:pPr>
              <w:spacing w:after="0"/>
            </w:pPr>
            <w:r>
              <w:rPr>
                <w:b w:val="0"/>
                <w:sz w:val="18"/>
              </w:rPr>
              <w:t>Thấp</w:t>
            </w:r>
          </w:p>
        </w:tc>
        <w:tc>
          <w:tcPr>
            <w:tcW w:type="dxa" w:w="2409"/>
          </w:tcPr>
          <w:p>
            <w:pPr>
              <w:spacing w:after="0"/>
            </w:pPr>
            <w:r>
              <w:rPr>
                <w:b w:val="0"/>
                <w:sz w:val="18"/>
              </w:rPr>
              <w:t>Luồng chặn theo trạng thái; hủy kết quả có kiểm soát</w:t>
            </w:r>
          </w:p>
        </w:tc>
      </w:tr>
      <w:tr>
        <w:tc>
          <w:tcPr>
            <w:tcW w:type="dxa" w:w="2409"/>
          </w:tcPr>
          <w:p>
            <w:pPr>
              <w:spacing w:after="0"/>
            </w:pPr>
            <w:r>
              <w:rPr>
                <w:b w:val="0"/>
                <w:sz w:val="18"/>
              </w:rPr>
              <w:t>R8</w:t>
            </w:r>
          </w:p>
        </w:tc>
        <w:tc>
          <w:tcPr>
            <w:tcW w:type="dxa" w:w="2409"/>
          </w:tcPr>
          <w:p>
            <w:pPr>
              <w:spacing w:after="0"/>
            </w:pPr>
            <w:r>
              <w:rPr>
                <w:b w:val="0"/>
                <w:sz w:val="18"/>
              </w:rPr>
              <w:t>Hạ tầng triển khai chưa đạt cấp 3</w:t>
            </w:r>
          </w:p>
        </w:tc>
        <w:tc>
          <w:tcPr>
            <w:tcW w:type="dxa" w:w="2409"/>
          </w:tcPr>
          <w:p>
            <w:pPr>
              <w:spacing w:after="0"/>
            </w:pPr>
            <w:r>
              <w:rPr>
                <w:b w:val="0"/>
                <w:sz w:val="18"/>
              </w:rPr>
              <w:t>Cao</w:t>
            </w:r>
          </w:p>
        </w:tc>
        <w:tc>
          <w:tcPr>
            <w:tcW w:type="dxa" w:w="2409"/>
          </w:tcPr>
          <w:p>
            <w:pPr>
              <w:spacing w:after="0"/>
            </w:pPr>
            <w:r>
              <w:rPr>
                <w:b w:val="0"/>
                <w:sz w:val="18"/>
              </w:rPr>
              <w:t>Theo phương án ATTT; thẩm định trước khi vận hành</w:t>
            </w:r>
          </w:p>
        </w:tc>
      </w:tr>
    </w:tbl>
    <w:p>
      <w:pPr>
        <w:spacing w:after="40"/>
      </w:pPr>
    </w:p>
    <w:p>
      <w:pPr>
        <w:pStyle w:val="Heading2"/>
      </w:pPr>
      <w:r>
        <w:rPr>
          <w:b w:val="0"/>
        </w:rPr>
        <w:t>11. Lợi ích và tiêu chí nghiệm thu nghiệp vụ</w:t>
      </w:r>
    </w:p>
    <w:p>
      <w:pPr>
        <w:spacing w:after="80"/>
      </w:pPr>
      <w:r>
        <w:rPr>
          <w:b w:val="0"/>
        </w:rPr>
        <w:t>Lợi ích: hồ sơ cuối kỳ tự tổng hợp, điểm nhất quán và giải thích được, dấu vết đầy đủ khi giải trình, báo cáo và dự thảo xuất ngay, an toàn dữ liệu theo cấp độ 3.</w:t>
      </w:r>
    </w:p>
    <w:p>
      <w:pPr>
        <w:spacing w:after="80"/>
      </w:pPr>
      <w:r>
        <w:rPr>
          <w:b w:val="0"/>
        </w:rPr>
        <w:t xml:space="preserve">Tiêu chí nghiệm thu (chi tiết ở </w:t>
      </w:r>
      <w:r>
        <w:rPr>
          <w:rFonts w:ascii="Consolas" w:hAnsi="Consolas" w:eastAsia="Consolas"/>
          <w:sz w:val="20"/>
        </w:rPr>
        <w:t>04-kiem-thu-nghiem-thu.md</w:t>
      </w:r>
      <w:r>
        <w:rPr>
          <w:b w:val="0"/>
        </w:rPr>
        <w:t>):</w:t>
      </w:r>
    </w:p>
    <w:p>
      <w:pPr>
        <w:pStyle w:val="ListNumber"/>
      </w:pPr>
      <w:r>
        <w:rPr>
          <w:b w:val="0"/>
        </w:rPr>
        <w:t>100% test case ưu tiên P1 đạt; ít nhất 95% P2 đạt.</w:t>
      </w:r>
    </w:p>
    <w:p>
      <w:pPr>
        <w:pStyle w:val="ListNumber"/>
      </w:pPr>
      <w:r>
        <w:rPr>
          <w:b w:val="0"/>
        </w:rPr>
        <w:t>Không còn lỗi mức Nghiêm trọng hoặc Cao mở.</w:t>
      </w:r>
    </w:p>
    <w:p>
      <w:pPr>
        <w:pStyle w:val="ListNumber"/>
      </w:pPr>
      <w:r>
        <w:rPr>
          <w:b w:val="0"/>
        </w:rPr>
        <w:t>Các mẫu tính điểm S1 đến S11 và L1 cho kết quả đúng đến 2 chữ số thập phân.</w:t>
      </w:r>
    </w:p>
    <w:p>
      <w:pPr>
        <w:pStyle w:val="ListNumber"/>
      </w:pPr>
      <w:r>
        <w:rPr>
          <w:b w:val="0"/>
        </w:rPr>
        <w:t>Người có thẩm quyền xác nhận các giả định ở mục 9.1.</w:t>
      </w:r>
    </w:p>
    <w:p>
      <w:pPr>
        <w:spacing w:after="80"/>
      </w:pPr>
      <w:r>
        <w:rPr>
          <w:b w:val="0"/>
        </w:rPr>
        <w:t xml:space="preserve">Kết quả nghiệm thu thử ngày 19/10/2026: 201/202 test case đạt ở lần chạy đầu; lỗi mức Cao duy nhất (LOI-01) đã sửa và chạy lại đạt, nên 202/202 (xem </w:t>
      </w:r>
      <w:r>
        <w:rPr>
          <w:rFonts w:ascii="Consolas" w:hAnsi="Consolas" w:eastAsia="Consolas"/>
          <w:sz w:val="20"/>
        </w:rPr>
        <w:t>05-bao-cao-ket-qua-nghiem-thu.md</w:t>
      </w:r>
      <w:r>
        <w:rPr>
          <w:b w:val="0"/>
        </w:rPr>
        <w:t>).</w:t>
      </w:r>
    </w:p>
    <w:p>
      <w:pPr>
        <w:pStyle w:val="Heading2"/>
      </w:pPr>
      <w:r>
        <w:rPr>
          <w:b w:val="0"/>
        </w:rPr>
        <w:t>12. Lộ trình đề xuất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Giai đoạn</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Điều kiện vào</w:t>
            </w:r>
          </w:p>
        </w:tc>
      </w:tr>
      <w:tr>
        <w:tc>
          <w:tcPr>
            <w:tcW w:type="dxa" w:w="3213"/>
          </w:tcPr>
          <w:p>
            <w:pPr>
              <w:spacing w:after="0"/>
            </w:pPr>
            <w:r>
              <w:rPr>
                <w:b w:val="0"/>
                <w:sz w:val="18"/>
              </w:rPr>
              <w:t>1. Hoàn thiện</w:t>
            </w:r>
          </w:p>
        </w:tc>
        <w:tc>
          <w:tcPr>
            <w:tcW w:type="dxa" w:w="3213"/>
          </w:tcPr>
          <w:p>
            <w:pPr>
              <w:spacing w:after="0"/>
            </w:pPr>
            <w:r>
              <w:rPr>
                <w:b w:val="0"/>
                <w:sz w:val="18"/>
              </w:rPr>
              <w:t>Cập nhật tài liệu test; người dùng nghiệp vụ chạy lại bộ test thủ công</w:t>
            </w:r>
          </w:p>
        </w:tc>
        <w:tc>
          <w:tcPr>
            <w:tcW w:type="dxa" w:w="3213"/>
          </w:tcPr>
          <w:p>
            <w:pPr>
              <w:spacing w:after="0"/>
            </w:pPr>
            <w:r>
              <w:rPr>
                <w:b w:val="0"/>
                <w:sz w:val="18"/>
              </w:rPr>
              <w:t>Báo cáo nghiệm thu thử</w:t>
            </w:r>
          </w:p>
        </w:tc>
      </w:tr>
      <w:tr>
        <w:tc>
          <w:tcPr>
            <w:tcW w:type="dxa" w:w="3213"/>
          </w:tcPr>
          <w:p>
            <w:pPr>
              <w:spacing w:after="0"/>
            </w:pPr>
            <w:r>
              <w:rPr>
                <w:b w:val="0"/>
                <w:sz w:val="18"/>
              </w:rPr>
              <w:t>2. Xác nhận</w:t>
            </w:r>
          </w:p>
        </w:tc>
        <w:tc>
          <w:tcPr>
            <w:tcW w:type="dxa" w:w="3213"/>
          </w:tcPr>
          <w:p>
            <w:pPr>
              <w:spacing w:after="0"/>
            </w:pPr>
            <w:r>
              <w:rPr>
                <w:b w:val="0"/>
                <w:sz w:val="18"/>
              </w:rPr>
              <w:t>Lãnh đạo xác nhận giả định về ma trận vai trò – quyền và các mục [GĐ]</w:t>
            </w:r>
          </w:p>
        </w:tc>
        <w:tc>
          <w:tcPr>
            <w:tcW w:type="dxa" w:w="3213"/>
          </w:tcPr>
          <w:p>
            <w:pPr>
              <w:spacing w:after="0"/>
            </w:pPr>
            <w:r>
              <w:rPr>
                <w:b w:val="0"/>
                <w:sz w:val="18"/>
              </w:rPr>
              <w:t>Bản hoàn thiện</w:t>
            </w:r>
          </w:p>
        </w:tc>
      </w:tr>
      <w:tr>
        <w:tc>
          <w:tcPr>
            <w:tcW w:type="dxa" w:w="3213"/>
          </w:tcPr>
          <w:p>
            <w:pPr>
              <w:spacing w:after="0"/>
            </w:pPr>
            <w:r>
              <w:rPr>
                <w:b w:val="0"/>
                <w:sz w:val="18"/>
              </w:rPr>
              <w:t>3. Hạ tầng</w:t>
            </w:r>
          </w:p>
        </w:tc>
        <w:tc>
          <w:tcPr>
            <w:tcW w:type="dxa" w:w="3213"/>
          </w:tcPr>
          <w:p>
            <w:pPr>
              <w:spacing w:after="0"/>
            </w:pPr>
            <w:r>
              <w:rPr>
                <w:b w:val="0"/>
                <w:sz w:val="18"/>
              </w:rPr>
              <w:t>Triển khai TLS, mã hóa ổ đĩa, lịch sao lưu, giám sát, chống mã độc; thẩm định cấp độ 3</w:t>
            </w:r>
          </w:p>
        </w:tc>
        <w:tc>
          <w:tcPr>
            <w:tcW w:type="dxa" w:w="3213"/>
          </w:tcPr>
          <w:p>
            <w:pPr>
              <w:spacing w:after="0"/>
            </w:pPr>
            <w:r>
              <w:rPr>
                <w:b w:val="0"/>
                <w:sz w:val="18"/>
              </w:rPr>
              <w:t>Phương án ATTT</w:t>
            </w:r>
          </w:p>
        </w:tc>
      </w:tr>
      <w:tr>
        <w:tc>
          <w:tcPr>
            <w:tcW w:type="dxa" w:w="3213"/>
          </w:tcPr>
          <w:p>
            <w:pPr>
              <w:spacing w:after="0"/>
            </w:pPr>
            <w:r>
              <w:rPr>
                <w:b w:val="0"/>
                <w:sz w:val="18"/>
              </w:rPr>
              <w:t>4. Vận hành thử</w:t>
            </w:r>
          </w:p>
        </w:tc>
        <w:tc>
          <w:tcPr>
            <w:tcW w:type="dxa" w:w="3213"/>
          </w:tcPr>
          <w:p>
            <w:pPr>
              <w:spacing w:after="0"/>
            </w:pPr>
            <w:r>
              <w:rPr>
                <w:b w:val="0"/>
                <w:sz w:val="18"/>
              </w:rPr>
              <w:t>Chạy một kỳ tháng thật song song với cách làm cũ</w:t>
            </w:r>
          </w:p>
        </w:tc>
        <w:tc>
          <w:tcPr>
            <w:tcW w:type="dxa" w:w="3213"/>
          </w:tcPr>
          <w:p>
            <w:pPr>
              <w:spacing w:after="0"/>
            </w:pPr>
            <w:r>
              <w:rPr>
                <w:b w:val="0"/>
                <w:sz w:val="18"/>
              </w:rPr>
              <w:t>Hạ tầng đạt</w:t>
            </w:r>
          </w:p>
        </w:tc>
      </w:tr>
      <w:tr>
        <w:tc>
          <w:tcPr>
            <w:tcW w:type="dxa" w:w="3213"/>
          </w:tcPr>
          <w:p>
            <w:pPr>
              <w:spacing w:after="0"/>
            </w:pPr>
            <w:r>
              <w:rPr>
                <w:b w:val="0"/>
                <w:sz w:val="18"/>
              </w:rPr>
              <w:t>5. Vận hành chính thức</w:t>
            </w:r>
          </w:p>
        </w:tc>
        <w:tc>
          <w:tcPr>
            <w:tcW w:type="dxa" w:w="3213"/>
          </w:tcPr>
          <w:p>
            <w:pPr>
              <w:spacing w:after="0"/>
            </w:pPr>
            <w:r>
              <w:rPr>
                <w:b w:val="0"/>
                <w:sz w:val="18"/>
              </w:rPr>
              <w:t>Chạy kỳ năm; xuất báo cáo, dự thảo trước 15/12</w:t>
            </w:r>
          </w:p>
        </w:tc>
        <w:tc>
          <w:tcPr>
            <w:tcW w:type="dxa" w:w="3213"/>
          </w:tcPr>
          <w:p>
            <w:pPr>
              <w:spacing w:after="0"/>
            </w:pPr>
            <w:r>
              <w:rPr>
                <w:b w:val="0"/>
                <w:sz w:val="18"/>
              </w:rPr>
              <w:t>Vận hành thử đạt</w:t>
            </w:r>
          </w:p>
        </w:tc>
      </w:tr>
      <w:tr>
        <w:tc>
          <w:tcPr>
            <w:tcW w:type="dxa" w:w="3213"/>
          </w:tcPr>
          <w:p>
            <w:pPr>
              <w:spacing w:after="0"/>
            </w:pPr>
            <w:r>
              <w:rPr>
                <w:b w:val="0"/>
                <w:sz w:val="18"/>
              </w:rPr>
              <w:t>6. Mở rộng</w:t>
            </w:r>
          </w:p>
        </w:tc>
        <w:tc>
          <w:tcPr>
            <w:tcW w:type="dxa" w:w="3213"/>
          </w:tcPr>
          <w:p>
            <w:pPr>
              <w:spacing w:after="0"/>
            </w:pPr>
            <w:r>
              <w:rPr>
                <w:b w:val="0"/>
                <w:sz w:val="18"/>
              </w:rPr>
              <w:t>Kết nối hệ thống Trung ương, xem lại cấp độ</w:t>
            </w:r>
          </w:p>
        </w:tc>
        <w:tc>
          <w:tcPr>
            <w:tcW w:type="dxa" w:w="3213"/>
          </w:tcPr>
          <w:p>
            <w:pPr>
              <w:spacing w:after="0"/>
            </w:pPr>
            <w:r>
              <w:rPr>
                <w:b w:val="0"/>
                <w:sz w:val="18"/>
              </w:rPr>
              <w:t>Có văn bản cho phép</w:t>
            </w:r>
          </w:p>
        </w:tc>
      </w:tr>
    </w:tbl>
    <w:p>
      <w:pPr>
        <w:spacing w:after="40"/>
      </w:pPr>
    </w:p>
    <w:p>
      <w:pPr>
        <w:pStyle w:val="Heading2"/>
      </w:pPr>
      <w:r>
        <w:rPr>
          <w:b w:val="0"/>
        </w:rPr>
        <w:t>13. Thuật ngữ</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Thuật ngữ</w:t>
            </w:r>
          </w:p>
        </w:tc>
        <w:tc>
          <w:tcPr>
            <w:tcW w:type="dxa" w:w="4819"/>
            <w:shd w:val="clear" w:color="auto" w:fill="E8E8E8"/>
          </w:tcPr>
          <w:p>
            <w:pPr>
              <w:spacing w:after="0"/>
            </w:pPr>
            <w:r>
              <w:rPr>
                <w:b/>
                <w:sz w:val="18"/>
              </w:rPr>
              <w:t>Nghĩa</w:t>
            </w:r>
          </w:p>
        </w:tc>
      </w:tr>
      <w:tr>
        <w:tc>
          <w:tcPr>
            <w:tcW w:type="dxa" w:w="4819"/>
          </w:tcPr>
          <w:p>
            <w:pPr>
              <w:spacing w:after="0"/>
            </w:pPr>
            <w:r>
              <w:rPr>
                <w:b w:val="0"/>
                <w:sz w:val="18"/>
              </w:rPr>
              <w:t>KPI</w:t>
            </w:r>
          </w:p>
        </w:tc>
        <w:tc>
          <w:tcPr>
            <w:tcW w:type="dxa" w:w="4819"/>
          </w:tcPr>
          <w:p>
            <w:pPr>
              <w:spacing w:after="0"/>
            </w:pPr>
            <w:r>
              <w:rPr>
                <w:b w:val="0"/>
                <w:sz w:val="18"/>
              </w:rPr>
              <w:t>Chỉ số kết quả thực hiện nhiệm vụ: A (số lượng), B (chất lượng), C (đúng hạn) và ba tiêu chí lãnh đạo d, đ, e</w:t>
            </w:r>
          </w:p>
        </w:tc>
      </w:tr>
      <w:tr>
        <w:tc>
          <w:tcPr>
            <w:tcW w:type="dxa" w:w="4819"/>
          </w:tcPr>
          <w:p>
            <w:pPr>
              <w:spacing w:after="0"/>
            </w:pPr>
            <w:r>
              <w:rPr>
                <w:b w:val="0"/>
                <w:sz w:val="18"/>
              </w:rPr>
              <w:t>OKR</w:t>
            </w:r>
          </w:p>
        </w:tc>
        <w:tc>
          <w:tcPr>
            <w:tcW w:type="dxa" w:w="4819"/>
          </w:tcPr>
          <w:p>
            <w:pPr>
              <w:spacing w:after="0"/>
            </w:pPr>
            <w:r>
              <w:rPr>
                <w:b w:val="0"/>
                <w:sz w:val="18"/>
              </w:rPr>
              <w:t>Mục tiêu và kết quả then chốt; ở hệ thống này chỉ để theo dõi, không tính điểm</w:t>
            </w:r>
          </w:p>
        </w:tc>
      </w:tr>
      <w:tr>
        <w:tc>
          <w:tcPr>
            <w:tcW w:type="dxa" w:w="4819"/>
          </w:tcPr>
          <w:p>
            <w:pPr>
              <w:spacing w:after="0"/>
            </w:pPr>
            <w:r>
              <w:rPr>
                <w:b w:val="0"/>
                <w:sz w:val="18"/>
              </w:rPr>
              <w:t>Công việc chuẩn</w:t>
            </w:r>
          </w:p>
        </w:tc>
        <w:tc>
          <w:tcPr>
            <w:tcW w:type="dxa" w:w="4819"/>
          </w:tcPr>
          <w:p>
            <w:pPr>
              <w:spacing w:after="0"/>
            </w:pPr>
            <w:r>
              <w:rPr>
                <w:b w:val="0"/>
                <w:sz w:val="18"/>
              </w:rPr>
              <w:t>Công việc trong danh mục có điểm chấm; hệ số c = điểm công việc ÷ điểm công việc chuẩn</w:t>
            </w:r>
          </w:p>
        </w:tc>
      </w:tr>
      <w:tr>
        <w:tc>
          <w:tcPr>
            <w:tcW w:type="dxa" w:w="4819"/>
          </w:tcPr>
          <w:p>
            <w:pPr>
              <w:spacing w:after="0"/>
            </w:pPr>
            <w:r>
              <w:rPr>
                <w:b w:val="0"/>
                <w:sz w:val="18"/>
              </w:rPr>
              <w:t>Hồ sơ đánh giá</w:t>
            </w:r>
          </w:p>
        </w:tc>
        <w:tc>
          <w:tcPr>
            <w:tcW w:type="dxa" w:w="4819"/>
          </w:tcPr>
          <w:p>
            <w:pPr>
              <w:spacing w:after="0"/>
            </w:pPr>
            <w:r>
              <w:rPr>
                <w:b w:val="0"/>
                <w:sz w:val="18"/>
              </w:rPr>
              <w:t>Phiếu đánh giá của một cán bộ ở một vị trí trong một kỳ</w:t>
            </w:r>
          </w:p>
        </w:tc>
      </w:tr>
      <w:tr>
        <w:tc>
          <w:tcPr>
            <w:tcW w:type="dxa" w:w="4819"/>
          </w:tcPr>
          <w:p>
            <w:pPr>
              <w:spacing w:after="0"/>
            </w:pPr>
            <w:r>
              <w:rPr>
                <w:b w:val="0"/>
                <w:sz w:val="18"/>
              </w:rPr>
              <w:t>Thẩm định</w:t>
            </w:r>
          </w:p>
        </w:tc>
        <w:tc>
          <w:tcPr>
            <w:tcW w:type="dxa" w:w="4819"/>
          </w:tcPr>
          <w:p>
            <w:pPr>
              <w:spacing w:after="0"/>
            </w:pPr>
            <w:r>
              <w:rPr>
                <w:b w:val="0"/>
                <w:sz w:val="18"/>
              </w:rPr>
              <w:t>Bước cấp trên trực tiếp đối chiếu tự chấm và đề xuất mức xếp loại</w:t>
            </w:r>
          </w:p>
        </w:tc>
      </w:tr>
      <w:tr>
        <w:tc>
          <w:tcPr>
            <w:tcW w:type="dxa" w:w="4819"/>
          </w:tcPr>
          <w:p>
            <w:pPr>
              <w:spacing w:after="0"/>
            </w:pPr>
            <w:r>
              <w:rPr>
                <w:b w:val="0"/>
                <w:sz w:val="18"/>
              </w:rPr>
              <w:t>Phê duyệt</w:t>
            </w:r>
          </w:p>
        </w:tc>
        <w:tc>
          <w:tcPr>
            <w:tcW w:type="dxa" w:w="4819"/>
          </w:tcPr>
          <w:p>
            <w:pPr>
              <w:spacing w:after="0"/>
            </w:pPr>
            <w:r>
              <w:rPr>
                <w:b w:val="0"/>
                <w:sz w:val="18"/>
              </w:rPr>
              <w:t>Bước cấp có thẩm quyền quyết định xếp loại, sau đó hồ sơ khóa</w:t>
            </w:r>
          </w:p>
        </w:tc>
      </w:tr>
      <w:tr>
        <w:tc>
          <w:tcPr>
            <w:tcW w:type="dxa" w:w="4819"/>
          </w:tcPr>
          <w:p>
            <w:pPr>
              <w:spacing w:after="0"/>
            </w:pPr>
            <w:r>
              <w:rPr>
                <w:b w:val="0"/>
                <w:sz w:val="18"/>
              </w:rPr>
              <w:t>Hủy kết quả</w:t>
            </w:r>
          </w:p>
        </w:tc>
        <w:tc>
          <w:tcPr>
            <w:tcW w:type="dxa" w:w="4819"/>
          </w:tcPr>
          <w:p>
            <w:pPr>
              <w:spacing w:after="0"/>
            </w:pPr>
            <w:r>
              <w:rPr>
                <w:b w:val="0"/>
                <w:sz w:val="18"/>
              </w:rPr>
              <w:t>Đường có kiểm soát để đưa hồ sơ đã duyệt về làm lại, giữ kết quả cũ</w:t>
            </w:r>
          </w:p>
        </w:tc>
      </w:tr>
      <w:tr>
        <w:tc>
          <w:tcPr>
            <w:tcW w:type="dxa" w:w="4819"/>
          </w:tcPr>
          <w:p>
            <w:pPr>
              <w:spacing w:after="0"/>
            </w:pPr>
            <w:r>
              <w:rPr>
                <w:b w:val="0"/>
                <w:sz w:val="18"/>
              </w:rPr>
              <w:t>Tập thể</w:t>
            </w:r>
          </w:p>
        </w:tc>
        <w:tc>
          <w:tcPr>
            <w:tcW w:type="dxa" w:w="4819"/>
          </w:tcPr>
          <w:p>
            <w:pPr>
              <w:spacing w:after="0"/>
            </w:pPr>
            <w:r>
              <w:rPr>
                <w:b w:val="0"/>
                <w:sz w:val="18"/>
              </w:rPr>
              <w:t>Phòng hoặc Ban được đánh giá theo năm</w:t>
            </w:r>
          </w:p>
        </w:tc>
      </w:tr>
      <w:tr>
        <w:tc>
          <w:tcPr>
            <w:tcW w:type="dxa" w:w="4819"/>
          </w:tcPr>
          <w:p>
            <w:pPr>
              <w:spacing w:after="0"/>
            </w:pPr>
            <w:r>
              <w:rPr>
                <w:b w:val="0"/>
                <w:sz w:val="18"/>
              </w:rPr>
              <w:t>ATTT</w:t>
            </w:r>
          </w:p>
        </w:tc>
        <w:tc>
          <w:tcPr>
            <w:tcW w:type="dxa" w:w="4819"/>
          </w:tcPr>
          <w:p>
            <w:pPr>
              <w:spacing w:after="0"/>
            </w:pPr>
            <w:r>
              <w:rPr>
                <w:b w:val="0"/>
                <w:sz w:val="18"/>
              </w:rPr>
              <w:t>An toàn thông tin</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7A0A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7A0A1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7A0A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7A0A1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yêu cầu nghiệp vụ (BRD)</dc:title>
  <dc:subject/>
  <dc:creator>Ban Tổ chức Tỉnh ủy Đắk Lắk - dự án KPI/OKR</dc:creator>
  <cp:keywords/>
  <dc:description>generated by python-docx</dc:description>
  <cp:lastModifiedBy/>
  <cp:revision>1</cp:revision>
  <dcterms:created xsi:type="dcterms:W3CDTF">2013-12-23T23:15:00Z</dcterms:created>
  <dcterms:modified xsi:type="dcterms:W3CDTF">2013-12-23T23:15:00Z</dcterms:modified>
  <cp:category/>
</cp:coreProperties>
</file>