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03" w:rsidRDefault="00656C03" w:rsidP="00656C03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BA3660">
        <w:rPr>
          <w:rFonts w:ascii="Arial" w:hAnsi="Arial" w:cs="Arial"/>
          <w:b/>
          <w:sz w:val="20"/>
        </w:rPr>
        <w:t>M</w:t>
      </w:r>
      <w:r w:rsidRPr="00BA3660">
        <w:rPr>
          <w:rFonts w:ascii="Arial" w:hAnsi="Arial" w:cs="Arial"/>
          <w:b/>
          <w:sz w:val="20"/>
          <w:lang w:val="en-US"/>
        </w:rPr>
        <w:t>ẫ</w:t>
      </w:r>
      <w:r w:rsidRPr="00BA3660">
        <w:rPr>
          <w:rFonts w:ascii="Arial" w:hAnsi="Arial" w:cs="Arial"/>
          <w:b/>
          <w:sz w:val="20"/>
        </w:rPr>
        <w:t>u số 03/TSC-MSTT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2"/>
        <w:gridCol w:w="8074"/>
      </w:tblGrid>
      <w:tr w:rsidR="00656C03" w:rsidRPr="00E46E6C" w:rsidTr="004D37D2">
        <w:tc>
          <w:tcPr>
            <w:tcW w:w="1936" w:type="pct"/>
          </w:tcPr>
          <w:p w:rsidR="00656C03" w:rsidRPr="00E46E6C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3660">
              <w:rPr>
                <w:rFonts w:ascii="Arial" w:hAnsi="Arial" w:cs="Arial"/>
                <w:sz w:val="20"/>
                <w:szCs w:val="20"/>
                <w:lang w:val="en-US"/>
              </w:rPr>
              <w:t>CƠ QUAN CHỦ QUẢN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  <w:t>CƠ QUAN, ĐƠN VỊ TỔNG HỢP NHU CẦU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</w:t>
            </w:r>
          </w:p>
        </w:tc>
        <w:tc>
          <w:tcPr>
            <w:tcW w:w="3064" w:type="pct"/>
          </w:tcPr>
          <w:p w:rsidR="00656C03" w:rsidRPr="00E46E6C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6E6C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 xml:space="preserve">Độc lập - Tự do - Hạnh phúc 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---------------</w:t>
            </w:r>
          </w:p>
        </w:tc>
      </w:tr>
    </w:tbl>
    <w:p w:rsidR="00656C03" w:rsidRDefault="00656C03" w:rsidP="00656C03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</w:p>
    <w:p w:rsidR="00656C03" w:rsidRPr="00B36D0B" w:rsidRDefault="00656C03" w:rsidP="00656C03">
      <w:pPr>
        <w:spacing w:before="12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BẢNG TỔNG HỢP NHU CẦU MUA SẮM TẬP TRUNG</w:t>
      </w:r>
    </w:p>
    <w:p w:rsidR="00656C03" w:rsidRPr="00B36D0B" w:rsidRDefault="00656C03" w:rsidP="00656C03">
      <w:pPr>
        <w:spacing w:before="120"/>
        <w:jc w:val="center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Năm:</w:t>
      </w:r>
      <w:r>
        <w:rPr>
          <w:rFonts w:ascii="Arial" w:hAnsi="Arial" w:cs="Arial"/>
          <w:sz w:val="20"/>
          <w:lang w:val="en-US"/>
        </w:rPr>
        <w:t>………………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5"/>
        <w:gridCol w:w="2989"/>
        <w:gridCol w:w="888"/>
        <w:gridCol w:w="807"/>
        <w:gridCol w:w="957"/>
        <w:gridCol w:w="1214"/>
        <w:gridCol w:w="1427"/>
        <w:gridCol w:w="1787"/>
        <w:gridCol w:w="1144"/>
        <w:gridCol w:w="882"/>
      </w:tblGrid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Tên tài sản</w:t>
            </w:r>
          </w:p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:rsidR="00656C03" w:rsidRPr="009530D0" w:rsidRDefault="00656C03" w:rsidP="004D37D2">
            <w:pPr>
              <w:spacing w:before="120"/>
              <w:rPr>
                <w:rFonts w:ascii="Arial" w:hAnsi="Arial" w:cs="Arial"/>
                <w:b/>
                <w:sz w:val="20"/>
                <w:lang w:val="en-US"/>
              </w:rPr>
            </w:pPr>
            <w:r w:rsidRPr="009530D0">
              <w:rPr>
                <w:rFonts w:ascii="Arial" w:hAnsi="Arial" w:cs="Arial"/>
                <w:b/>
                <w:sz w:val="20"/>
                <w:lang w:val="en-US"/>
              </w:rPr>
              <w:t>Cơ quan,</w:t>
            </w:r>
            <w:r w:rsidRPr="009530D0">
              <w:rPr>
                <w:rFonts w:ascii="Arial" w:hAnsi="Arial" w:cs="Arial"/>
                <w:b/>
                <w:sz w:val="20"/>
                <w:lang w:val="en-US"/>
              </w:rPr>
              <w:br/>
              <w:t>tổ chức, đơn vị</w:t>
            </w:r>
            <w:r w:rsidRPr="009530D0">
              <w:rPr>
                <w:rFonts w:ascii="Arial" w:hAnsi="Arial" w:cs="Arial"/>
                <w:b/>
                <w:sz w:val="20"/>
                <w:lang w:val="en-US"/>
              </w:rPr>
              <w:br/>
              <w:t>trực tiếp sử dụng tài sản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Đơn vị tính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Số lượng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Dự toán (đồng)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Nguồn vốn mua sắm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Phương thức thanh toán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Dự kiến th</w:t>
            </w:r>
            <w:r w:rsidRPr="009530D0">
              <w:rPr>
                <w:rFonts w:ascii="Arial" w:hAnsi="Arial" w:cs="Arial"/>
                <w:b/>
                <w:sz w:val="20"/>
                <w:lang w:val="en-US"/>
              </w:rPr>
              <w:t>ời</w:t>
            </w:r>
            <w:r w:rsidRPr="009530D0">
              <w:rPr>
                <w:rFonts w:ascii="Arial" w:hAnsi="Arial" w:cs="Arial"/>
                <w:b/>
                <w:sz w:val="20"/>
              </w:rPr>
              <w:t xml:space="preserve"> gian, địa điểm giao nhận tài sản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Các đề xuất khác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Ghi chú</w:t>
            </w: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(2)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(4)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(5)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(6)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(7)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(8)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(9)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(10)</w:t>
            </w: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9530D0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9530D0" w:rsidRDefault="00656C03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9530D0">
              <w:rPr>
                <w:rFonts w:ascii="Arial" w:hAnsi="Arial" w:cs="Arial"/>
                <w:b/>
                <w:sz w:val="20"/>
              </w:rPr>
              <w:t>Tài sản A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Đơn vị....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7E00B6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E00B6">
              <w:rPr>
                <w:rFonts w:ascii="Arial" w:hAnsi="Arial" w:cs="Arial"/>
                <w:b/>
                <w:sz w:val="20"/>
              </w:rPr>
              <w:t>II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7E00B6" w:rsidRDefault="00656C03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7E00B6">
              <w:rPr>
                <w:rFonts w:ascii="Arial" w:hAnsi="Arial" w:cs="Arial"/>
                <w:b/>
                <w:sz w:val="20"/>
              </w:rPr>
              <w:t>Tài sản B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Đơn vị....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7E00B6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E00B6">
              <w:rPr>
                <w:rFonts w:ascii="Arial" w:hAnsi="Arial" w:cs="Arial"/>
                <w:b/>
                <w:sz w:val="20"/>
              </w:rPr>
              <w:t>II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7E00B6" w:rsidRDefault="00656C03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7E00B6">
              <w:rPr>
                <w:rFonts w:ascii="Arial" w:hAnsi="Arial" w:cs="Arial"/>
                <w:b/>
                <w:sz w:val="20"/>
              </w:rPr>
              <w:t>Tài sản C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Đơn vị....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....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656C03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6C03" w:rsidRPr="00AC160D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7E00B6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7E00B6">
              <w:rPr>
                <w:rFonts w:ascii="Arial" w:hAnsi="Arial" w:cs="Arial"/>
                <w:b/>
                <w:sz w:val="20"/>
              </w:rPr>
              <w:t>Tổng c</w:t>
            </w:r>
            <w:r w:rsidRPr="007E00B6">
              <w:rPr>
                <w:rFonts w:ascii="Arial" w:hAnsi="Arial" w:cs="Arial"/>
                <w:b/>
                <w:sz w:val="20"/>
                <w:lang w:val="en-US"/>
              </w:rPr>
              <w:t>ộ</w:t>
            </w:r>
            <w:r w:rsidRPr="007E00B6">
              <w:rPr>
                <w:rFonts w:ascii="Arial" w:hAnsi="Arial" w:cs="Arial"/>
                <w:b/>
                <w:sz w:val="20"/>
              </w:rPr>
              <w:t>ng: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6C03" w:rsidRPr="00AC160D" w:rsidRDefault="00656C03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656C03" w:rsidRDefault="00656C03" w:rsidP="00656C03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88"/>
        <w:gridCol w:w="6588"/>
      </w:tblGrid>
      <w:tr w:rsidR="00656C03" w:rsidRPr="002633AD" w:rsidTr="004D37D2">
        <w:tc>
          <w:tcPr>
            <w:tcW w:w="2500" w:type="pct"/>
          </w:tcPr>
          <w:p w:rsidR="00656C03" w:rsidRPr="007E00B6" w:rsidRDefault="00656C03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7E00B6">
              <w:rPr>
                <w:rFonts w:ascii="Arial" w:hAnsi="Arial" w:cs="Arial"/>
                <w:b/>
                <w:sz w:val="20"/>
                <w:szCs w:val="20"/>
                <w:lang w:val="en-US"/>
              </w:rPr>
              <w:t>Người lập biểu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7E00B6">
              <w:rPr>
                <w:rFonts w:ascii="Arial" w:hAnsi="Arial" w:cs="Arial"/>
                <w:i/>
                <w:sz w:val="20"/>
                <w:szCs w:val="20"/>
                <w:lang w:val="en-US"/>
              </w:rPr>
              <w:t>(Ký, ghi rõ họ tên)</w:t>
            </w:r>
          </w:p>
        </w:tc>
        <w:tc>
          <w:tcPr>
            <w:tcW w:w="2500" w:type="pct"/>
          </w:tcPr>
          <w:p w:rsidR="00656C03" w:rsidRPr="007E00B6" w:rsidRDefault="00656C03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00B6">
              <w:rPr>
                <w:rFonts w:ascii="Arial" w:hAnsi="Arial" w:cs="Arial"/>
                <w:i/>
                <w:sz w:val="20"/>
                <w:szCs w:val="20"/>
                <w:lang w:val="en-US"/>
              </w:rPr>
              <w:t>........., ngày ……. tháng ……. Năm ………….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NGƯỜI ĐỨNG ĐẦU CƠ QUAN, ĐƠN VỊ TỔNG HỢP NHU </w:t>
            </w:r>
            <w:r w:rsidRPr="007E00B6">
              <w:rPr>
                <w:rFonts w:ascii="Arial" w:hAnsi="Arial" w:cs="Arial"/>
                <w:b/>
                <w:sz w:val="20"/>
                <w:szCs w:val="20"/>
                <w:lang w:val="en-US"/>
              </w:rPr>
              <w:t>CẦU</w:t>
            </w:r>
            <w:r w:rsidRPr="007E00B6"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7E00B6">
              <w:rPr>
                <w:rFonts w:ascii="Arial" w:hAnsi="Arial" w:cs="Arial"/>
                <w:i/>
                <w:sz w:val="20"/>
                <w:szCs w:val="20"/>
                <w:lang w:val="en-US"/>
              </w:rPr>
              <w:t>(Ký, ghi rõ họ tên, đóng dấu)</w:t>
            </w:r>
          </w:p>
        </w:tc>
      </w:tr>
    </w:tbl>
    <w:p w:rsidR="00656C03" w:rsidRDefault="00656C03" w:rsidP="00656C03">
      <w:pPr>
        <w:spacing w:before="120"/>
        <w:rPr>
          <w:rFonts w:ascii="Arial" w:hAnsi="Arial" w:cs="Arial"/>
          <w:sz w:val="20"/>
          <w:lang w:val="en-US"/>
        </w:rPr>
      </w:pPr>
    </w:p>
    <w:p w:rsidR="00656C03" w:rsidRPr="007E00B6" w:rsidRDefault="00656C03" w:rsidP="00656C03">
      <w:pPr>
        <w:spacing w:before="120"/>
        <w:rPr>
          <w:rFonts w:ascii="Arial" w:hAnsi="Arial" w:cs="Arial"/>
          <w:b/>
          <w:i/>
          <w:sz w:val="20"/>
        </w:rPr>
      </w:pPr>
      <w:r w:rsidRPr="007E00B6">
        <w:rPr>
          <w:rFonts w:ascii="Arial" w:hAnsi="Arial" w:cs="Arial"/>
          <w:b/>
          <w:i/>
          <w:sz w:val="20"/>
        </w:rPr>
        <w:lastRenderedPageBreak/>
        <w:t>Gh</w:t>
      </w:r>
      <w:r w:rsidRPr="007E00B6">
        <w:rPr>
          <w:rFonts w:ascii="Arial" w:hAnsi="Arial" w:cs="Arial"/>
          <w:b/>
          <w:i/>
          <w:sz w:val="20"/>
          <w:lang w:val="en-US"/>
        </w:rPr>
        <w:t>i</w:t>
      </w:r>
      <w:r w:rsidRPr="007E00B6">
        <w:rPr>
          <w:rFonts w:ascii="Arial" w:hAnsi="Arial" w:cs="Arial"/>
          <w:b/>
          <w:i/>
          <w:sz w:val="20"/>
        </w:rPr>
        <w:t xml:space="preserve"> chú:</w:t>
      </w:r>
    </w:p>
    <w:p w:rsidR="00656C03" w:rsidRPr="00AC160D" w:rsidRDefault="00656C03" w:rsidP="00656C03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Các cột 2, 3, 4, 5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>6, 7 là chỉ tiêu bắt buộc.</w:t>
      </w:r>
    </w:p>
    <w:p w:rsidR="00656C03" w:rsidRPr="00AC160D" w:rsidRDefault="00656C03" w:rsidP="00656C03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Cột 5: Ghi theo dự toán mua sắm được cơ quan, người có thẩm quyền phê duyệt.</w:t>
      </w:r>
    </w:p>
    <w:p w:rsidR="00656C03" w:rsidRPr="00AC160D" w:rsidRDefault="00656C03" w:rsidP="00656C03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-</w:t>
      </w:r>
      <w:r w:rsidRPr="00AC160D">
        <w:rPr>
          <w:rFonts w:ascii="Arial" w:hAnsi="Arial" w:cs="Arial"/>
          <w:sz w:val="20"/>
        </w:rPr>
        <w:t xml:space="preserve"> Cột 6: Ghi rõ từng nguồn vốn theo quy định tại Điều 70 N</w:t>
      </w:r>
      <w:r>
        <w:rPr>
          <w:rFonts w:ascii="Arial" w:hAnsi="Arial" w:cs="Arial"/>
          <w:sz w:val="20"/>
          <w:lang w:val="en-US"/>
        </w:rPr>
        <w:t>g</w:t>
      </w:r>
      <w:r w:rsidRPr="00AC160D">
        <w:rPr>
          <w:rFonts w:ascii="Arial" w:hAnsi="Arial" w:cs="Arial"/>
          <w:sz w:val="20"/>
        </w:rPr>
        <w:t>hị định số 151/2017/NĐ-CP ngày 26 tháng 12 năm 2017 của Chính phủ.</w:t>
      </w:r>
    </w:p>
    <w:p w:rsidR="00656C03" w:rsidRPr="00AC160D" w:rsidRDefault="00656C03" w:rsidP="00656C03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Cột 7: Ghi r</w:t>
      </w:r>
      <w:r>
        <w:rPr>
          <w:rFonts w:ascii="Arial" w:hAnsi="Arial" w:cs="Arial"/>
          <w:sz w:val="20"/>
          <w:lang w:val="en-US"/>
        </w:rPr>
        <w:t>õ</w:t>
      </w:r>
      <w:r w:rsidRPr="00AC160D">
        <w:rPr>
          <w:rFonts w:ascii="Arial" w:hAnsi="Arial" w:cs="Arial"/>
          <w:sz w:val="20"/>
        </w:rPr>
        <w:t xml:space="preserve"> ph</w:t>
      </w:r>
      <w:r>
        <w:rPr>
          <w:rFonts w:ascii="Arial" w:hAnsi="Arial" w:cs="Arial"/>
          <w:sz w:val="20"/>
        </w:rPr>
        <w:t>ươ</w:t>
      </w:r>
      <w:r w:rsidRPr="00AC160D">
        <w:rPr>
          <w:rFonts w:ascii="Arial" w:hAnsi="Arial" w:cs="Arial"/>
          <w:sz w:val="20"/>
        </w:rPr>
        <w:t>ng thức thanh toán (một lần hay nhiều l</w:t>
      </w:r>
      <w:r>
        <w:rPr>
          <w:rFonts w:ascii="Arial" w:hAnsi="Arial" w:cs="Arial"/>
          <w:sz w:val="20"/>
          <w:lang w:val="en-US"/>
        </w:rPr>
        <w:t>ầ</w:t>
      </w:r>
      <w:r w:rsidRPr="00AC160D">
        <w:rPr>
          <w:rFonts w:ascii="Arial" w:hAnsi="Arial" w:cs="Arial"/>
          <w:sz w:val="20"/>
        </w:rPr>
        <w:t>n, tiền mặt hay chuyển khoản).</w:t>
      </w:r>
    </w:p>
    <w:p w:rsidR="00656C03" w:rsidRPr="00AC160D" w:rsidRDefault="00656C03" w:rsidP="00656C03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Cột 8: Đ</w:t>
      </w:r>
      <w:r>
        <w:rPr>
          <w:rFonts w:ascii="Arial" w:hAnsi="Arial" w:cs="Arial"/>
          <w:sz w:val="20"/>
          <w:lang w:val="en-US"/>
        </w:rPr>
        <w:t>ề</w:t>
      </w:r>
      <w:r w:rsidRPr="00AC16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xuất th</w:t>
      </w:r>
      <w:r>
        <w:rPr>
          <w:rFonts w:ascii="Arial" w:hAnsi="Arial" w:cs="Arial"/>
          <w:sz w:val="20"/>
          <w:lang w:val="en-US"/>
        </w:rPr>
        <w:t>ờ</w:t>
      </w:r>
      <w:r w:rsidRPr="00AC160D">
        <w:rPr>
          <w:rFonts w:ascii="Arial" w:hAnsi="Arial" w:cs="Arial"/>
          <w:sz w:val="20"/>
        </w:rPr>
        <w:t xml:space="preserve">i gian, địa </w:t>
      </w:r>
      <w:r>
        <w:rPr>
          <w:rFonts w:ascii="Arial" w:hAnsi="Arial" w:cs="Arial"/>
          <w:sz w:val="20"/>
          <w:lang w:val="en-US"/>
        </w:rPr>
        <w:t>đ</w:t>
      </w:r>
      <w:r w:rsidRPr="00AC160D"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  <w:lang w:val="en-US"/>
        </w:rPr>
        <w:t>ể</w:t>
      </w:r>
      <w:r w:rsidRPr="00AC160D">
        <w:rPr>
          <w:rFonts w:ascii="Arial" w:hAnsi="Arial" w:cs="Arial"/>
          <w:sz w:val="20"/>
        </w:rPr>
        <w:t>m giao nhận tài sản để đơn vị mua sắm tập trung tính toán phương án tổ chức thực hiện mua sắm cho phù hợp với thực tế.</w:t>
      </w:r>
    </w:p>
    <w:p w:rsidR="00656C03" w:rsidRDefault="00656C03" w:rsidP="00656C03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Cột 9: Ghi các thông t</w:t>
      </w:r>
      <w:r>
        <w:rPr>
          <w:rFonts w:ascii="Arial" w:hAnsi="Arial" w:cs="Arial"/>
          <w:sz w:val="20"/>
          <w:lang w:val="en-US"/>
        </w:rPr>
        <w:t>i</w:t>
      </w:r>
      <w:r w:rsidRPr="00AC160D">
        <w:rPr>
          <w:rFonts w:ascii="Arial" w:hAnsi="Arial" w:cs="Arial"/>
          <w:sz w:val="20"/>
        </w:rPr>
        <w:t>n để đơn vị mua sắm tập trung tham khảo trong quá trình lựa chọn nhà cung cấp như: Màu sắc, công suất, xuất xứ của tài sả</w:t>
      </w:r>
      <w:r>
        <w:rPr>
          <w:rFonts w:ascii="Arial" w:hAnsi="Arial" w:cs="Arial"/>
          <w:sz w:val="20"/>
        </w:rPr>
        <w:t>n,...</w:t>
      </w:r>
    </w:p>
    <w:p w:rsidR="00A10A75" w:rsidRDefault="00A10A75">
      <w:bookmarkStart w:id="0" w:name="_GoBack"/>
      <w:bookmarkEnd w:id="0"/>
    </w:p>
    <w:sectPr w:rsidR="00A10A75" w:rsidSect="00656C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03"/>
    <w:rsid w:val="00656C03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03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6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03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6C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2019-05-02T02:57:00Z</dcterms:created>
  <dcterms:modified xsi:type="dcterms:W3CDTF">2019-05-02T02:58:00Z</dcterms:modified>
</cp:coreProperties>
</file>