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0000"/>
          <w:sz w:val="28"/>
        </w:rPr>
        <w:t>THIẾT KẾ CẶP SỰ KIỆN CHO SPRINT ĐỔI TRẢ VÀ KHIẾU NẠI</w:t>
      </w:r>
    </w:p>
    <w:p>
      <w:pPr>
        <w:spacing w:after="40"/>
        <w:jc w:val="center"/>
      </w:pPr>
      <w:r>
        <w:rPr>
          <w:rFonts w:ascii="Arial" w:hAnsi="Arial"/>
          <w:color w:val="000000"/>
          <w:sz w:val="22"/>
        </w:rPr>
        <w:t>Sprint Review và Sprint Retrospective – Sprint 12, RikkeiAssist</w:t>
      </w:r>
    </w:p>
    <w:p>
      <w:pPr>
        <w:spacing w:after="280"/>
        <w:jc w:val="center"/>
      </w:pPr>
      <w:r>
        <w:rPr>
          <w:rFonts w:ascii="Arial" w:hAnsi="Arial"/>
          <w:i/>
          <w:color w:val="000000"/>
          <w:sz w:val="20"/>
        </w:rPr>
        <w:t>Vai trò thực hiện: Scrum Master (hỗ trợ Scrum Team, không quyết định thay Product Owner và Scrum Team)</w:t>
      </w:r>
    </w:p>
    <w:p>
      <w:pPr>
        <w:spacing w:before="160" w:after="80"/>
      </w:pPr>
      <w:r>
        <w:rPr>
          <w:rFonts w:ascii="Arial" w:hAnsi="Arial"/>
          <w:b/>
          <w:sz w:val="24"/>
        </w:rPr>
        <w:t>Phần 1 – Kiểm tra Increment</w:t>
      </w:r>
    </w:p>
    <w:p>
      <w:r>
        <w:rPr>
          <w:rFonts w:ascii="Arial" w:hAnsi="Arial"/>
          <w:sz w:val="21"/>
        </w:rPr>
        <w:t>**Căn cứ chung là Definition of Done (DoD):** (1) Đạt Acceptance Criteria và đã tích hợp trên môi trường thử nghiệm; (2) Kiểm thử quan trọng đã chạy, không còn lỗi mức nghiêm trọng cao; (3) Hạng mục xử lý dữ liệu cá nhân đã qua kiểm tra quyền riêng tư. Nguyên tắc: Phần chưa đủ bất kỳ điều kiện nào đều phải nói rõ là chưa Done.</w:t>
      </w:r>
    </w:p>
    <w:tbl>
      <w:tblPr>
        <w:tblW w:type="auto" w:w="0"/>
        <w:jc w:val="center"/>
        <w:tblLook w:firstColumn="1" w:firstRow="1" w:lastColumn="0" w:lastRow="0" w:noHBand="0" w:noVBand="1" w:val="04A0"/>
        <w:tblBorders>
          <w:top w:val="single" w:sz="6" w:space="0" w:color="B0B0B0"/>
          <w:bottom w:val="single" w:sz="6" w:space="0" w:color="B0B0B0"/>
          <w:left w:val="none"/>
          <w:right w:val="none"/>
          <w:insideH w:val="single" w:sz="4" w:space="0" w:color="B0B0B0"/>
          <w:insideV w:val="none"/>
        </w:tblBorders>
      </w:tblPr>
      <w:tblGrid>
        <w:gridCol w:w="3120"/>
        <w:gridCol w:w="3120"/>
        <w:gridCol w:w="3120"/>
      </w:tblGrid>
      <w:tr>
        <w:tc>
          <w:tcPr>
            <w:tcW w:type="dxa" w:w="2592"/>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PBI</w:t>
            </w:r>
          </w:p>
        </w:tc>
        <w:tc>
          <w:tcPr>
            <w:tcW w:type="dxa" w:w="2592"/>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Trình bày là Done / Nói rõ chưa Done</w:t>
            </w:r>
          </w:p>
        </w:tc>
        <w:tc>
          <w:tcPr>
            <w:tcW w:type="dxa" w:w="4176"/>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Điều kiện Done làm căn cứ</w:t>
            </w:r>
          </w:p>
        </w:tc>
      </w:tr>
      <w:tr>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PBI-51</w:t>
            </w:r>
            <w:r>
              <w:rPr>
                <w:rFonts w:ascii="Arial" w:hAnsi="Arial"/>
                <w:color w:val="000000"/>
                <w:sz w:val="19"/>
              </w:rPr>
            </w:r>
          </w:p>
          <w:p>
            <w:pPr>
              <w:spacing w:before="40" w:after="0" w:line="276" w:lineRule="auto"/>
            </w:pPr>
            <w:r>
              <w:rPr>
                <w:rFonts w:ascii="Arial" w:hAnsi="Arial"/>
                <w:color w:val="000000"/>
                <w:sz w:val="19"/>
              </w:rPr>
              <w:t>Hướng dẫn đổi hàng lỗi kỹ thuật</w:t>
            </w:r>
          </w:p>
        </w:tc>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Done</w:t>
            </w:r>
            <w:r>
              <w:rPr>
                <w:rFonts w:ascii="Arial" w:hAnsi="Arial"/>
                <w:color w:val="000000"/>
                <w:sz w:val="19"/>
              </w:rPr>
            </w:r>
          </w:p>
          <w:p>
            <w:pPr>
              <w:spacing w:before="40" w:after="0" w:line="276" w:lineRule="auto"/>
            </w:pPr>
            <w:r>
              <w:rPr>
                <w:rFonts w:ascii="Arial" w:hAnsi="Arial"/>
                <w:color w:val="000000"/>
                <w:sz w:val="19"/>
              </w:rPr>
              <w:t>(Được đưa vào demo)</w:t>
            </w:r>
          </w:p>
        </w:tc>
        <w:tc>
          <w:tcPr>
            <w:tcW w:type="dxa" w:w="4176"/>
            <w:tcMar>
              <w:top w:w="100" w:type="dxa"/>
              <w:bottom w:w="100" w:type="dxa"/>
              <w:left w:w="140" w:type="dxa"/>
              <w:right w:w="140" w:type="dxa"/>
            </w:tcMar>
            <w:vAlign w:val="top"/>
          </w:tcPr>
          <w:p>
            <w:pPr>
              <w:spacing w:before="0" w:after="0" w:line="276" w:lineRule="auto"/>
              <w:jc w:val="left"/>
            </w:pPr>
            <w:r>
              <w:rPr>
                <w:rFonts w:ascii="Arial" w:hAnsi="Arial"/>
                <w:color w:val="000000"/>
                <w:sz w:val="19"/>
              </w:rPr>
              <w:t>• Đạt Acceptance Criteria: 32/32 ca đạt.</w:t>
            </w:r>
          </w:p>
          <w:p>
            <w:pPr>
              <w:spacing w:before="40" w:after="0" w:line="276" w:lineRule="auto"/>
            </w:pPr>
            <w:r>
              <w:rPr>
                <w:rFonts w:ascii="Arial" w:hAnsi="Arial"/>
                <w:color w:val="000000"/>
                <w:sz w:val="19"/>
              </w:rPr>
              <w:t>• Đã tích hợp trên môi trường thử nghiệm (đạt ĐK 1).</w:t>
            </w:r>
          </w:p>
          <w:p>
            <w:pPr>
              <w:spacing w:before="40" w:after="0" w:line="276" w:lineRule="auto"/>
            </w:pPr>
            <w:r>
              <w:rPr>
                <w:rFonts w:ascii="Arial" w:hAnsi="Arial"/>
                <w:color w:val="000000"/>
                <w:sz w:val="19"/>
              </w:rPr>
              <w:t>• Không có lỗi mức cao nào được ghi nhận (đạt ĐK 2).</w:t>
            </w:r>
          </w:p>
          <w:p>
            <w:pPr>
              <w:spacing w:before="40" w:after="0" w:line="276" w:lineRule="auto"/>
            </w:pPr>
            <w:r>
              <w:rPr>
                <w:rFonts w:ascii="Arial" w:hAnsi="Arial"/>
                <w:color w:val="000000"/>
                <w:sz w:val="19"/>
              </w:rPr>
              <w:t>• Không phải hạng mục dữ liệu cá nhân (không áp dụng ĐK 3).</w:t>
            </w:r>
          </w:p>
          <w:p>
            <w:pPr>
              <w:spacing w:before="40" w:after="0" w:line="276" w:lineRule="auto"/>
            </w:pPr>
            <w:r>
              <w:rPr>
                <w:rFonts w:ascii="Arial" w:hAnsi="Arial"/>
                <w:color w:val="000000"/>
                <w:sz w:val="19"/>
              </w:rPr>
              <w:t>• Việc trước Review: Xác nhận lại không có lỗi cao mới phát sinh.</w:t>
            </w:r>
          </w:p>
        </w:tc>
      </w:tr>
      <w:tr>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PBI-52</w:t>
            </w:r>
            <w:r>
              <w:rPr>
                <w:rFonts w:ascii="Arial" w:hAnsi="Arial"/>
                <w:color w:val="000000"/>
                <w:sz w:val="19"/>
              </w:rPr>
            </w:r>
          </w:p>
          <w:p>
            <w:pPr>
              <w:spacing w:before="40" w:after="0" w:line="276" w:lineRule="auto"/>
            </w:pPr>
            <w:r>
              <w:rPr>
                <w:rFonts w:ascii="Arial" w:hAnsi="Arial"/>
                <w:color w:val="000000"/>
                <w:sz w:val="19"/>
              </w:rPr>
              <w:t>Hướng dẫn trả hàng theo nhóm sản phẩm</w:t>
            </w:r>
          </w:p>
        </w:tc>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Nói rõ chưa Done</w:t>
            </w:r>
            <w:r>
              <w:rPr>
                <w:rFonts w:ascii="Arial" w:hAnsi="Arial"/>
                <w:color w:val="000000"/>
                <w:sz w:val="19"/>
              </w:rPr>
            </w:r>
          </w:p>
          <w:p>
            <w:pPr>
              <w:spacing w:before="40" w:after="0" w:line="276" w:lineRule="auto"/>
            </w:pPr>
            <w:r>
              <w:rPr>
                <w:rFonts w:ascii="Arial" w:hAnsi="Arial"/>
                <w:color w:val="000000"/>
                <w:sz w:val="19"/>
              </w:rPr>
              <w:t>(Bị chặn – Không demo)</w:t>
            </w:r>
          </w:p>
        </w:tc>
        <w:tc>
          <w:tcPr>
            <w:tcW w:type="dxa" w:w="4176"/>
            <w:tcMar>
              <w:top w:w="100" w:type="dxa"/>
              <w:bottom w:w="100" w:type="dxa"/>
              <w:left w:w="140" w:type="dxa"/>
              <w:right w:w="140" w:type="dxa"/>
            </w:tcMar>
            <w:vAlign w:val="top"/>
          </w:tcPr>
          <w:p>
            <w:pPr>
              <w:spacing w:before="0" w:after="0" w:line="276" w:lineRule="auto"/>
              <w:jc w:val="left"/>
            </w:pPr>
            <w:r>
              <w:rPr>
                <w:rFonts w:ascii="Arial" w:hAnsi="Arial"/>
                <w:color w:val="000000"/>
                <w:sz w:val="19"/>
              </w:rPr>
              <w:t>• Chưa đạt ĐK 1: Chính sách đồ điện tử còn 2 phiên bản; 114 hội thoại chưa có kết luận nên chưa thể khẳng định hướng dẫn đúng.</w:t>
            </w:r>
          </w:p>
          <w:p>
            <w:pPr>
              <w:spacing w:before="40" w:after="0" w:line="276" w:lineRule="auto"/>
            </w:pPr>
            <w:r>
              <w:rPr>
                <w:rFonts w:ascii="Arial" w:hAnsi="Arial"/>
                <w:color w:val="000000"/>
                <w:sz w:val="19"/>
              </w:rPr>
              <w:t>• Chưa có bằng chứng tích hợp và kiểm thử quan trọng cho nhóm đồ điện tử (chưa đạt ĐK 2).</w:t>
            </w:r>
          </w:p>
        </w:tc>
      </w:tr>
      <w:tr>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PBI-53</w:t>
            </w:r>
            <w:r>
              <w:rPr>
                <w:rFonts w:ascii="Arial" w:hAnsi="Arial"/>
                <w:color w:val="000000"/>
                <w:sz w:val="19"/>
              </w:rPr>
            </w:r>
          </w:p>
          <w:p>
            <w:pPr>
              <w:spacing w:before="40" w:after="0" w:line="276" w:lineRule="auto"/>
            </w:pPr>
            <w:r>
              <w:rPr>
                <w:rFonts w:ascii="Arial" w:hAnsi="Arial"/>
                <w:color w:val="000000"/>
                <w:sz w:val="19"/>
              </w:rPr>
              <w:t>Chuyển khiếu nại nghiêm trọng</w:t>
            </w:r>
          </w:p>
        </w:tc>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Nói rõ chưa Done</w:t>
            </w:r>
            <w:r>
              <w:rPr>
                <w:rFonts w:ascii="Arial" w:hAnsi="Arial"/>
                <w:color w:val="000000"/>
                <w:sz w:val="19"/>
              </w:rPr>
            </w:r>
          </w:p>
          <w:p>
            <w:pPr>
              <w:spacing w:before="40" w:after="0" w:line="276" w:lineRule="auto"/>
            </w:pPr>
            <w:r>
              <w:rPr>
                <w:rFonts w:ascii="Arial" w:hAnsi="Arial"/>
                <w:color w:val="000000"/>
                <w:sz w:val="19"/>
              </w:rPr>
              <w:t>(Đang chờ kiểm thử – Không demo)</w:t>
            </w:r>
          </w:p>
        </w:tc>
        <w:tc>
          <w:tcPr>
            <w:tcW w:type="dxa" w:w="4176"/>
            <w:tcMar>
              <w:top w:w="100" w:type="dxa"/>
              <w:bottom w:w="100" w:type="dxa"/>
              <w:left w:w="140" w:type="dxa"/>
              <w:right w:w="140" w:type="dxa"/>
            </w:tcMar>
            <w:vAlign w:val="top"/>
          </w:tcPr>
          <w:p>
            <w:pPr>
              <w:spacing w:before="0" w:after="0" w:line="276" w:lineRule="auto"/>
              <w:jc w:val="left"/>
            </w:pPr>
            <w:r>
              <w:rPr>
                <w:rFonts w:ascii="Arial" w:hAnsi="Arial"/>
                <w:color w:val="000000"/>
                <w:sz w:val="19"/>
              </w:rPr>
              <w:t>• Chưa đạt ĐK 2: Lỗi mức nghiêm trọng cao vẫn còn mở (DoD yêu cầu không còn lỗi mức nghiêm trọng cao).</w:t>
            </w:r>
          </w:p>
          <w:p>
            <w:pPr>
              <w:spacing w:before="40" w:after="0" w:line="276" w:lineRule="auto"/>
            </w:pPr>
            <w:r>
              <w:rPr>
                <w:rFonts w:ascii="Arial" w:hAnsi="Arial"/>
                <w:color w:val="000000"/>
                <w:sz w:val="19"/>
              </w:rPr>
              <w:t>• 3/50 ca phân loại sai (tỷ lệ 6%) và trạng thái đang chờ kiểm thử cho thấy khâu kiểm thử quan trọng chưa hoàn tất.</w:t>
            </w:r>
          </w:p>
        </w:tc>
      </w:tr>
      <w:tr>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PBI-54</w:t>
            </w:r>
            <w:r>
              <w:rPr>
                <w:rFonts w:ascii="Arial" w:hAnsi="Arial"/>
                <w:color w:val="000000"/>
                <w:sz w:val="19"/>
              </w:rPr>
            </w:r>
          </w:p>
          <w:p>
            <w:pPr>
              <w:spacing w:before="40" w:after="0" w:line="276" w:lineRule="auto"/>
            </w:pPr>
            <w:r>
              <w:rPr>
                <w:rFonts w:ascii="Arial" w:hAnsi="Arial"/>
                <w:color w:val="000000"/>
                <w:sz w:val="19"/>
              </w:rPr>
              <w:t>Hiển thị lịch sử cho nhân viên tiếp nhận</w:t>
            </w:r>
          </w:p>
        </w:tc>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Done</w:t>
            </w:r>
            <w:r>
              <w:rPr>
                <w:rFonts w:ascii="Arial" w:hAnsi="Arial"/>
                <w:color w:val="000000"/>
                <w:sz w:val="19"/>
              </w:rPr>
            </w:r>
          </w:p>
          <w:p>
            <w:pPr>
              <w:spacing w:before="40" w:after="0" w:line="276" w:lineRule="auto"/>
            </w:pPr>
            <w:r>
              <w:rPr>
                <w:rFonts w:ascii="Arial" w:hAnsi="Arial"/>
                <w:color w:val="000000"/>
                <w:sz w:val="19"/>
              </w:rPr>
              <w:t>(Được đưa vào demo)</w:t>
            </w:r>
          </w:p>
        </w:tc>
        <w:tc>
          <w:tcPr>
            <w:tcW w:type="dxa" w:w="4176"/>
            <w:tcMar>
              <w:top w:w="100" w:type="dxa"/>
              <w:bottom w:w="100" w:type="dxa"/>
              <w:left w:w="140" w:type="dxa"/>
              <w:right w:w="140" w:type="dxa"/>
            </w:tcMar>
            <w:vAlign w:val="top"/>
          </w:tcPr>
          <w:p>
            <w:pPr>
              <w:spacing w:before="0" w:after="0" w:line="276" w:lineRule="auto"/>
              <w:jc w:val="left"/>
            </w:pPr>
            <w:r>
              <w:rPr>
                <w:rFonts w:ascii="Arial" w:hAnsi="Arial"/>
                <w:color w:val="000000"/>
                <w:sz w:val="19"/>
              </w:rPr>
              <w:t>• Đã tích hợp và đạt trên môi trường thử nghiệm (đạt ĐK 1).</w:t>
            </w:r>
          </w:p>
          <w:p>
            <w:pPr>
              <w:spacing w:before="40" w:after="0" w:line="276" w:lineRule="auto"/>
            </w:pPr>
            <w:r>
              <w:rPr>
                <w:rFonts w:ascii="Arial" w:hAnsi="Arial"/>
                <w:color w:val="000000"/>
                <w:sz w:val="19"/>
              </w:rPr>
              <w:t>• Đã qua kiểm tra quyền riêng tư (đạt ĐK 3).</w:t>
            </w:r>
          </w:p>
          <w:p>
            <w:pPr>
              <w:spacing w:before="40" w:after="0" w:line="276" w:lineRule="auto"/>
            </w:pPr>
            <w:r>
              <w:rPr>
                <w:rFonts w:ascii="Arial" w:hAnsi="Arial"/>
                <w:color w:val="000000"/>
                <w:sz w:val="19"/>
              </w:rPr>
              <w:t>• Lỗi thiếu lịch sử ở 2 kênh phát hiện ở Ngày 7 đã được sửa xong ở Ngày 9, không còn lỗi mức cao (đạt ĐK 2).</w:t>
            </w:r>
          </w:p>
        </w:tc>
      </w:tr>
      <w:tr>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PBI-58</w:t>
            </w:r>
            <w:r>
              <w:rPr>
                <w:rFonts w:ascii="Arial" w:hAnsi="Arial"/>
                <w:color w:val="000000"/>
                <w:sz w:val="19"/>
              </w:rPr>
            </w:r>
          </w:p>
          <w:p>
            <w:pPr>
              <w:spacing w:before="40" w:after="0" w:line="276" w:lineRule="auto"/>
            </w:pPr>
            <w:r>
              <w:rPr>
                <w:rFonts w:ascii="Arial" w:hAnsi="Arial"/>
                <w:color w:val="000000"/>
                <w:sz w:val="19"/>
              </w:rPr>
              <w:t>Xóa dữ liệu cá nhân khỏi nội dung báo cáo</w:t>
            </w:r>
          </w:p>
        </w:tc>
        <w:tc>
          <w:tcPr>
            <w:tcW w:type="dxa" w:w="259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Nói rõ chưa Done</w:t>
            </w:r>
            <w:r>
              <w:rPr>
                <w:rFonts w:ascii="Arial" w:hAnsi="Arial"/>
                <w:color w:val="000000"/>
                <w:sz w:val="19"/>
              </w:rPr>
            </w:r>
          </w:p>
          <w:p>
            <w:pPr>
              <w:spacing w:before="40" w:after="0" w:line="276" w:lineRule="auto"/>
            </w:pPr>
            <w:r>
              <w:rPr>
                <w:rFonts w:ascii="Arial" w:hAnsi="Arial"/>
                <w:color w:val="000000"/>
                <w:sz w:val="19"/>
              </w:rPr>
              <w:t>(Đang chờ kiểm thử – Không demo, không gọi là hoàn tất)</w:t>
            </w:r>
          </w:p>
        </w:tc>
        <w:tc>
          <w:tcPr>
            <w:tcW w:type="dxa" w:w="4176"/>
            <w:tcMar>
              <w:top w:w="100" w:type="dxa"/>
              <w:bottom w:w="100" w:type="dxa"/>
              <w:left w:w="140" w:type="dxa"/>
              <w:right w:w="140" w:type="dxa"/>
            </w:tcMar>
            <w:vAlign w:val="top"/>
          </w:tcPr>
          <w:p>
            <w:pPr>
              <w:spacing w:before="0" w:after="0" w:line="276" w:lineRule="auto"/>
              <w:jc w:val="left"/>
            </w:pPr>
            <w:r>
              <w:rPr>
                <w:rFonts w:ascii="Arial" w:hAnsi="Arial"/>
                <w:color w:val="000000"/>
                <w:sz w:val="19"/>
              </w:rPr>
              <w:t>• Chưa đạt ĐK 1: 10/12 mẫu đạt, còn 2 mẫu hiển thị số điện thoại.</w:t>
            </w:r>
          </w:p>
          <w:p>
            <w:pPr>
              <w:spacing w:before="40" w:after="0" w:line="276" w:lineRule="auto"/>
            </w:pPr>
            <w:r>
              <w:rPr>
                <w:rFonts w:ascii="Arial" w:hAnsi="Arial"/>
                <w:color w:val="000000"/>
                <w:sz w:val="19"/>
              </w:rPr>
              <w:t>• Chưa đạt ĐK 3: Đây là hạng mục xử lý dữ liệu cá nhân nhưng chưa vượt qua kiểm tra quyền riêng tư do còn mẫu lỗi.</w:t>
            </w:r>
          </w:p>
          <w:p>
            <w:pPr>
              <w:spacing w:before="40" w:after="0" w:line="276" w:lineRule="auto"/>
            </w:pPr>
            <w:r>
              <w:rPr>
                <w:rFonts w:ascii="Arial" w:hAnsi="Arial"/>
                <w:color w:val="000000"/>
                <w:sz w:val="19"/>
              </w:rPr>
              <w:t>• Lưu ý xử lý bẫy: Thư mời của Product Owner ghi 'đã hoàn tất' là sai thực tế, phải đính chính trước buổi họp.</w:t>
            </w:r>
          </w:p>
        </w:tc>
      </w:tr>
    </w:tbl>
    <w:p>
      <w:pPr>
        <w:spacing w:before="120" w:after="240"/>
      </w:pPr>
      <w:r>
        <w:rPr>
          <w:rFonts w:ascii="Arial" w:hAnsi="Arial"/>
          <w:sz w:val="20"/>
        </w:rPr>
        <w:t>**Kết luận về Increment và Sprint Goal:**</w:t>
        <w:br/>
        <w:t>• Increment của Sprint 12 gồm 2/5 PBI Done (PBI-51 và PBI-54).</w:t>
        <w:br/>
        <w:t>• Sprint Goal ('Giúp khách nhận hướng dẫn đổi trả nhất quán; khiếu nại nghiêm trọng được chuyển cho nhân viên cùng đủ ngữ cảnh để xử lý') mới đạt một phần: Đã có hướng dẫn đổi hàng lỗi kỹ thuật và nhân viên thấy đủ lịch sử; phần hướng dẫn trả hàng (PBI-52) và chuyển khiếu nại nghiêm trọng (PBI-53) chưa đạt.</w:t>
        <w:br/>
        <w:t>• Vai trò Scrum Master: Cung cấp trung thực số liệu đối chiếu với DoD; mức độ hoàn thành Sprint Goal do Product Owner và Scrum Team đánh giá.</w:t>
      </w:r>
    </w:p>
    <w:p>
      <w:pPr>
        <w:spacing w:before="160" w:after="80"/>
      </w:pPr>
      <w:r>
        <w:rPr>
          <w:rFonts w:ascii="Arial" w:hAnsi="Arial"/>
          <w:b/>
          <w:sz w:val="24"/>
        </w:rPr>
        <w:t>Phần 2 – Chuẩn bị và lịch trình Sprint Review</w:t>
      </w:r>
    </w:p>
    <w:p>
      <w:pPr>
        <w:spacing w:before="80" w:after="80"/>
      </w:pPr>
      <w:r>
        <w:rPr>
          <w:rFonts w:ascii="Arial" w:hAnsi="Arial"/>
          <w:b/>
          <w:sz w:val="22"/>
        </w:rPr>
        <w:t>2.1. Danh sách chuẩn bị (theo thứ tự thực hiện)</w:t>
      </w:r>
    </w:p>
    <w:tbl>
      <w:tblPr>
        <w:tblW w:type="auto" w:w="0"/>
        <w:jc w:val="center"/>
        <w:tblLook w:firstColumn="1" w:firstRow="1" w:lastColumn="0" w:lastRow="0" w:noHBand="0" w:noVBand="1" w:val="04A0"/>
        <w:tblBorders>
          <w:top w:val="single" w:sz="6" w:space="0" w:color="B0B0B0"/>
          <w:bottom w:val="single" w:sz="6" w:space="0" w:color="B0B0B0"/>
          <w:left w:val="none"/>
          <w:right w:val="none"/>
          <w:insideH w:val="single" w:sz="4" w:space="0" w:color="B0B0B0"/>
          <w:insideV w:val="none"/>
        </w:tblBorders>
      </w:tblPr>
      <w:tblGrid>
        <w:gridCol w:w="3120"/>
        <w:gridCol w:w="3120"/>
        <w:gridCol w:w="3120"/>
      </w:tblGrid>
      <w:tr>
        <w:tc>
          <w:tcPr>
            <w:tcW w:type="dxa" w:w="864"/>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Bước</w:t>
            </w:r>
          </w:p>
        </w:tc>
        <w:tc>
          <w:tcPr>
            <w:tcW w:type="dxa" w:w="3312"/>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Nội dung chuẩn bị</w:t>
            </w:r>
          </w:p>
        </w:tc>
        <w:tc>
          <w:tcPr>
            <w:tcW w:type="dxa" w:w="5184"/>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Việc cụ thể cho buổi Review này</w:t>
            </w:r>
          </w:p>
        </w:tc>
      </w:tr>
      <w:tr>
        <w:tc>
          <w:tcPr>
            <w:tcW w:type="dxa" w:w="864"/>
            <w:tcMar>
              <w:top w:w="100" w:type="dxa"/>
              <w:bottom w:w="100" w:type="dxa"/>
              <w:left w:w="140" w:type="dxa"/>
              <w:right w:w="140" w:type="dxa"/>
            </w:tcMar>
            <w:vAlign w:val="top"/>
          </w:tcPr>
          <w:p>
            <w:pPr>
              <w:spacing w:before="0" w:after="0" w:line="276" w:lineRule="auto"/>
              <w:jc w:val="left"/>
            </w:pPr>
            <w:r>
              <w:rPr>
                <w:rFonts w:ascii="Arial" w:hAnsi="Arial"/>
                <w:color w:val="000000"/>
                <w:sz w:val="19"/>
              </w:rPr>
              <w:t>1</w:t>
            </w:r>
          </w:p>
        </w:tc>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t>Xác định mục đích và Sprint Goal</w:t>
            </w:r>
          </w:p>
        </w:tc>
        <w:tc>
          <w:tcPr>
            <w:tcW w:type="dxa" w:w="5184"/>
            <w:tcMar>
              <w:top w:w="100" w:type="dxa"/>
              <w:bottom w:w="100" w:type="dxa"/>
              <w:left w:w="140" w:type="dxa"/>
              <w:right w:w="140" w:type="dxa"/>
            </w:tcMar>
            <w:vAlign w:val="top"/>
          </w:tcPr>
          <w:p>
            <w:pPr>
              <w:spacing w:before="0" w:after="0" w:line="276" w:lineRule="auto"/>
              <w:jc w:val="left"/>
            </w:pPr>
            <w:r>
              <w:rPr>
                <w:rFonts w:ascii="Arial" w:hAnsi="Arial"/>
                <w:color w:val="000000"/>
                <w:sz w:val="19"/>
              </w:rPr>
              <w:t>Thống nhất với Product Owner: Buổi này chỉ kiểm tra Increment Sprint 12 và hướng sản phẩm (QT1), đối chiếu với Sprint Goal. Các vấn đề về cách làm việc của nội bộ nhóm giữ lại cho Retrospective.</w:t>
            </w:r>
          </w:p>
        </w:tc>
      </w:tr>
      <w:tr>
        <w:tc>
          <w:tcPr>
            <w:tcW w:type="dxa" w:w="864"/>
            <w:tcMar>
              <w:top w:w="100" w:type="dxa"/>
              <w:bottom w:w="100" w:type="dxa"/>
              <w:left w:w="140" w:type="dxa"/>
              <w:right w:w="140" w:type="dxa"/>
            </w:tcMar>
            <w:vAlign w:val="top"/>
          </w:tcPr>
          <w:p>
            <w:pPr>
              <w:spacing w:before="0" w:after="0" w:line="276" w:lineRule="auto"/>
              <w:jc w:val="left"/>
            </w:pPr>
            <w:r>
              <w:rPr>
                <w:rFonts w:ascii="Arial" w:hAnsi="Arial"/>
                <w:color w:val="000000"/>
                <w:sz w:val="19"/>
              </w:rPr>
              <w:t>2</w:t>
            </w:r>
          </w:p>
        </w:tc>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t>Kiểm tra Increment (dùng kết quả Phần 1)</w:t>
            </w:r>
          </w:p>
        </w:tc>
        <w:tc>
          <w:tcPr>
            <w:tcW w:type="dxa" w:w="5184"/>
            <w:tcMar>
              <w:top w:w="100" w:type="dxa"/>
              <w:bottom w:w="100" w:type="dxa"/>
              <w:left w:w="140" w:type="dxa"/>
              <w:right w:w="140" w:type="dxa"/>
            </w:tcMar>
            <w:vAlign w:val="top"/>
          </w:tcPr>
          <w:p>
            <w:pPr>
              <w:spacing w:before="0" w:after="0" w:line="276" w:lineRule="auto"/>
              <w:jc w:val="left"/>
            </w:pPr>
            <w:r>
              <w:rPr>
                <w:rFonts w:ascii="Arial" w:hAnsi="Arial"/>
                <w:color w:val="000000"/>
                <w:sz w:val="19"/>
              </w:rPr>
              <w:t>Chốt danh sách: Done = PBI-51, PBI-54; Chưa Done = PBI-52, PBI-53, PBI-58. Xác nhận lại trước buổi họp rằng PBI-51 và PBI-54 không có lỗi cao mới mở trên môi trường thử nghiệm.</w:t>
            </w:r>
          </w:p>
        </w:tc>
      </w:tr>
      <w:tr>
        <w:tc>
          <w:tcPr>
            <w:tcW w:type="dxa" w:w="864"/>
            <w:tcMar>
              <w:top w:w="100" w:type="dxa"/>
              <w:bottom w:w="100" w:type="dxa"/>
              <w:left w:w="140" w:type="dxa"/>
              <w:right w:w="140" w:type="dxa"/>
            </w:tcMar>
            <w:vAlign w:val="top"/>
          </w:tcPr>
          <w:p>
            <w:pPr>
              <w:spacing w:before="0" w:after="0" w:line="276" w:lineRule="auto"/>
              <w:jc w:val="left"/>
            </w:pPr>
            <w:r>
              <w:rPr>
                <w:rFonts w:ascii="Arial" w:hAnsi="Arial"/>
                <w:color w:val="000000"/>
                <w:sz w:val="19"/>
              </w:rPr>
              <w:t>3</w:t>
            </w:r>
          </w:p>
        </w:tc>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t>Xác định và mời đúng người tham dự</w:t>
            </w:r>
          </w:p>
        </w:tc>
        <w:tc>
          <w:tcPr>
            <w:tcW w:type="dxa" w:w="5184"/>
            <w:tcMar>
              <w:top w:w="100" w:type="dxa"/>
              <w:bottom w:w="100" w:type="dxa"/>
              <w:left w:w="140" w:type="dxa"/>
              <w:right w:w="140" w:type="dxa"/>
            </w:tcMar>
            <w:vAlign w:val="top"/>
          </w:tcPr>
          <w:p>
            <w:pPr>
              <w:spacing w:before="0" w:after="0" w:line="276" w:lineRule="auto"/>
              <w:jc w:val="left"/>
            </w:pPr>
            <w:r>
              <w:rPr>
                <w:rFonts w:ascii="Arial" w:hAnsi="Arial"/>
                <w:color w:val="000000"/>
                <w:sz w:val="19"/>
              </w:rPr>
              <w:t>Mời Chủ cửa hàng thí điểm, Đại diện chính sách đổi trả (chỉ dự 30 phút đầu) và Đại diện bảo vệ dữ liệu (tham gia từ xa). Đề nghị Product Owner đính chính thư mời: PBI-58 'đang chờ kiểm thử, chưa Done' (10/12 mẫu đạt), gửi lại trước buổi họp để Stakeholders không hiểu nhầm.</w:t>
            </w:r>
          </w:p>
        </w:tc>
      </w:tr>
      <w:tr>
        <w:tc>
          <w:tcPr>
            <w:tcW w:type="dxa" w:w="864"/>
            <w:tcMar>
              <w:top w:w="100" w:type="dxa"/>
              <w:bottom w:w="100" w:type="dxa"/>
              <w:left w:w="140" w:type="dxa"/>
              <w:right w:w="140" w:type="dxa"/>
            </w:tcMar>
            <w:vAlign w:val="top"/>
          </w:tcPr>
          <w:p>
            <w:pPr>
              <w:spacing w:before="0" w:after="0" w:line="276" w:lineRule="auto"/>
              <w:jc w:val="left"/>
            </w:pPr>
            <w:r>
              <w:rPr>
                <w:rFonts w:ascii="Arial" w:hAnsi="Arial"/>
                <w:color w:val="000000"/>
                <w:sz w:val="19"/>
              </w:rPr>
              <w:t>4</w:t>
            </w:r>
          </w:p>
        </w:tc>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t>Chuẩn bị nội dung demo và User Journey</w:t>
            </w:r>
          </w:p>
        </w:tc>
        <w:tc>
          <w:tcPr>
            <w:tcW w:type="dxa" w:w="5184"/>
            <w:tcMar>
              <w:top w:w="100" w:type="dxa"/>
              <w:bottom w:w="100" w:type="dxa"/>
              <w:left w:w="140" w:type="dxa"/>
              <w:right w:w="140" w:type="dxa"/>
            </w:tcMar>
            <w:vAlign w:val="top"/>
          </w:tcPr>
          <w:p>
            <w:pPr>
              <w:spacing w:before="0" w:after="0" w:line="276" w:lineRule="auto"/>
              <w:jc w:val="left"/>
            </w:pPr>
            <w:r>
              <w:rPr>
                <w:rFonts w:ascii="Arial" w:hAnsi="Arial"/>
                <w:color w:val="000000"/>
                <w:sz w:val="19"/>
              </w:rPr>
              <w:t>Dựng User Journey chỉ từ PBI-51 và PBI-54. Trao đổi với Product Owner về đề xuất video quay sẵn ở Ngày 10: Kiên quyết không dùng video cho phần chưa ổn định, vì Review chỉ kiểm tra Increment Done; phần chưa ổn định được nói rõ là chưa Done.</w:t>
            </w:r>
          </w:p>
        </w:tc>
      </w:tr>
      <w:tr>
        <w:tc>
          <w:tcPr>
            <w:tcW w:type="dxa" w:w="864"/>
            <w:tcMar>
              <w:top w:w="100" w:type="dxa"/>
              <w:bottom w:w="100" w:type="dxa"/>
              <w:left w:w="140" w:type="dxa"/>
              <w:right w:w="140" w:type="dxa"/>
            </w:tcMar>
            <w:vAlign w:val="top"/>
          </w:tcPr>
          <w:p>
            <w:pPr>
              <w:spacing w:before="0" w:after="0" w:line="276" w:lineRule="auto"/>
              <w:jc w:val="left"/>
            </w:pPr>
            <w:r>
              <w:rPr>
                <w:rFonts w:ascii="Arial" w:hAnsi="Arial"/>
                <w:color w:val="000000"/>
                <w:sz w:val="19"/>
              </w:rPr>
              <w:t>5</w:t>
            </w:r>
          </w:p>
        </w:tc>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t>Chuẩn bị thông tin Product Backlog và điểm cần làm rõ</w:t>
            </w:r>
          </w:p>
        </w:tc>
        <w:tc>
          <w:tcPr>
            <w:tcW w:type="dxa" w:w="5184"/>
            <w:tcMar>
              <w:top w:w="100" w:type="dxa"/>
              <w:bottom w:w="100" w:type="dxa"/>
              <w:left w:w="140" w:type="dxa"/>
              <w:right w:w="140" w:type="dxa"/>
            </w:tcMar>
            <w:vAlign w:val="top"/>
          </w:tcPr>
          <w:p>
            <w:pPr>
              <w:spacing w:before="0" w:after="0" w:line="276" w:lineRule="auto"/>
              <w:jc w:val="left"/>
            </w:pPr>
            <w:r>
              <w:rPr>
                <w:rFonts w:ascii="Arial" w:hAnsi="Arial"/>
                <w:color w:val="000000"/>
                <w:sz w:val="19"/>
              </w:rPr>
              <w:t>Product Owner chuẩn bị tình trạng Product Backlog hiện tại (PBI-52, 53, 58 vẫn mở). Liệt kê 3 điểm cần làm rõ từ Stakeholders: (1) Mức rủi ro Chủ cửa hàng chấp nhận; (2) Tiến độ xác nhận pháp lý của Đại diện chính sách; (3) Tiêu chuẩn mở rộng thí điểm dựa trên 2 mẫu lỗi PBI-58 mà Đại diện bảo vệ dữ liệu muốn xem (QT2).</w:t>
            </w:r>
          </w:p>
        </w:tc>
      </w:tr>
      <w:tr>
        <w:tc>
          <w:tcPr>
            <w:tcW w:type="dxa" w:w="864"/>
            <w:tcMar>
              <w:top w:w="100" w:type="dxa"/>
              <w:bottom w:w="100" w:type="dxa"/>
              <w:left w:w="140" w:type="dxa"/>
              <w:right w:w="140" w:type="dxa"/>
            </w:tcMar>
            <w:vAlign w:val="top"/>
          </w:tcPr>
          <w:p>
            <w:pPr>
              <w:spacing w:before="0" w:after="0" w:line="276" w:lineRule="auto"/>
              <w:jc w:val="left"/>
            </w:pPr>
            <w:r>
              <w:rPr>
                <w:rFonts w:ascii="Arial" w:hAnsi="Arial"/>
                <w:color w:val="000000"/>
                <w:sz w:val="19"/>
              </w:rPr>
              <w:t>6</w:t>
            </w:r>
          </w:p>
        </w:tc>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t>Lập lịch trình và gửi chương trình</w:t>
            </w:r>
          </w:p>
        </w:tc>
        <w:tc>
          <w:tcPr>
            <w:tcW w:type="dxa" w:w="5184"/>
            <w:tcMar>
              <w:top w:w="100" w:type="dxa"/>
              <w:bottom w:w="100" w:type="dxa"/>
              <w:left w:w="140" w:type="dxa"/>
              <w:right w:w="140" w:type="dxa"/>
            </w:tcMar>
            <w:vAlign w:val="top"/>
          </w:tcPr>
          <w:p>
            <w:pPr>
              <w:spacing w:before="0" w:after="0" w:line="276" w:lineRule="auto"/>
              <w:jc w:val="left"/>
            </w:pPr>
            <w:r>
              <w:rPr>
                <w:rFonts w:ascii="Arial" w:hAnsi="Arial"/>
                <w:color w:val="000000"/>
                <w:sz w:val="19"/>
              </w:rPr>
              <w:t>Xếp nội dung cần Đại diện chính sách (PBI-52 và Feedback trái chiều) nằm trọn trong 30 phút đầu; nội dung dữ liệu cá nhân của Đại diện bảo vệ dữ liệu xếp sau. Tổng thời lượng 75 phút. Gửi chương trình cho mọi người trước buổi họp.</w:t>
            </w:r>
          </w:p>
        </w:tc>
      </w:tr>
      <w:tr>
        <w:tc>
          <w:tcPr>
            <w:tcW w:type="dxa" w:w="864"/>
            <w:tcMar>
              <w:top w:w="100" w:type="dxa"/>
              <w:bottom w:w="100" w:type="dxa"/>
              <w:left w:w="140" w:type="dxa"/>
              <w:right w:w="140" w:type="dxa"/>
            </w:tcMar>
            <w:vAlign w:val="top"/>
          </w:tcPr>
          <w:p>
            <w:pPr>
              <w:spacing w:before="0" w:after="0" w:line="276" w:lineRule="auto"/>
              <w:jc w:val="left"/>
            </w:pPr>
            <w:r>
              <w:rPr>
                <w:rFonts w:ascii="Arial" w:hAnsi="Arial"/>
                <w:color w:val="000000"/>
                <w:sz w:val="19"/>
              </w:rPr>
              <w:t>7</w:t>
            </w:r>
          </w:p>
        </w:tc>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t>Chuẩn bị môi trường, công cụ và kết nối từ xa</w:t>
            </w:r>
          </w:p>
        </w:tc>
        <w:tc>
          <w:tcPr>
            <w:tcW w:type="dxa" w:w="5184"/>
            <w:tcMar>
              <w:top w:w="100" w:type="dxa"/>
              <w:bottom w:w="100" w:type="dxa"/>
              <w:left w:w="140" w:type="dxa"/>
              <w:right w:w="140" w:type="dxa"/>
            </w:tcMar>
            <w:vAlign w:val="top"/>
          </w:tcPr>
          <w:p>
            <w:pPr>
              <w:spacing w:before="0" w:after="0" w:line="276" w:lineRule="auto"/>
              <w:jc w:val="left"/>
            </w:pPr>
            <w:r>
              <w:rPr>
                <w:rFonts w:ascii="Arial" w:hAnsi="Arial"/>
                <w:color w:val="000000"/>
                <w:sz w:val="19"/>
              </w:rPr>
              <w:t>Chạy thử demo trên môi trường thử nghiệm bằng dữ liệu mẫu; thử kết nối màn hình và âm thanh với Đại diện bảo vệ dữ liệu. Với 2 mẫu lỗi PBI-58, Developers che (mask) số điện thoại trước khi chia sẻ qua kênh từ xa.</w:t>
            </w:r>
          </w:p>
        </w:tc>
      </w:tr>
      <w:tr>
        <w:tc>
          <w:tcPr>
            <w:tcW w:type="dxa" w:w="864"/>
            <w:tcMar>
              <w:top w:w="100" w:type="dxa"/>
              <w:bottom w:w="100" w:type="dxa"/>
              <w:left w:w="140" w:type="dxa"/>
              <w:right w:w="140" w:type="dxa"/>
            </w:tcMar>
            <w:vAlign w:val="top"/>
          </w:tcPr>
          <w:p>
            <w:pPr>
              <w:spacing w:before="0" w:after="0" w:line="276" w:lineRule="auto"/>
              <w:jc w:val="left"/>
            </w:pPr>
            <w:r>
              <w:rPr>
                <w:rFonts w:ascii="Arial" w:hAnsi="Arial"/>
                <w:color w:val="000000"/>
                <w:sz w:val="19"/>
              </w:rPr>
              <w:t>8</w:t>
            </w:r>
          </w:p>
        </w:tc>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t>Chuẩn bị cách ghi nhận Feedback</w:t>
            </w:r>
          </w:p>
        </w:tc>
        <w:tc>
          <w:tcPr>
            <w:tcW w:type="dxa" w:w="5184"/>
            <w:tcMar>
              <w:top w:w="100" w:type="dxa"/>
              <w:bottom w:w="100" w:type="dxa"/>
              <w:left w:w="140" w:type="dxa"/>
              <w:right w:w="140" w:type="dxa"/>
            </w:tcMar>
            <w:vAlign w:val="top"/>
          </w:tcPr>
          <w:p>
            <w:pPr>
              <w:spacing w:before="0" w:after="0" w:line="276" w:lineRule="auto"/>
              <w:jc w:val="left"/>
            </w:pPr>
            <w:r>
              <w:rPr>
                <w:rFonts w:ascii="Arial" w:hAnsi="Arial"/>
                <w:color w:val="000000"/>
                <w:sz w:val="19"/>
              </w:rPr>
              <w:t>Tạo bảng ghi Feedback: Nguồn | Nội dung | Điểm cần làm rõ | Hướng xử lý của Product Owner. Quán triệt nguyên tắc QT2: Chỉ ghi nhận và làm rõ, không cam kết hay xếp ưu tiên ngay trong buổi họp.</w:t>
            </w:r>
          </w:p>
        </w:tc>
      </w:tr>
    </w:tbl>
    <w:p>
      <w:pPr>
        <w:spacing w:before="160" w:after="80"/>
      </w:pPr>
      <w:r>
        <w:rPr>
          <w:rFonts w:ascii="Arial" w:hAnsi="Arial"/>
          <w:b/>
          <w:sz w:val="22"/>
        </w:rPr>
        <w:t>2.2. Lịch trình Sprint Review (75 phút)</w:t>
      </w:r>
    </w:p>
    <w:p>
      <w:r>
        <w:rPr>
          <w:rFonts w:ascii="Arial" w:hAnsi="Arial"/>
          <w:sz w:val="20"/>
        </w:rPr>
        <w:t>**User Journey dùng để demo (chỉ gồm PBI Done):**</w:t>
        <w:br/>
        <w:t>"Khách có hàng lỗi kỹ thuật → Nhận hướng dẫn đổi hàng từ trợ lý AI → Nhờ nhân viên hỗ trợ → Nhân viên tiếp nhận mở hệ thống xem đủ lịch sử đa kênh."</w:t>
        <w:br/>
        <w:t>• Bước 1: Khách gửi tin nhắn báo hàng lỗi kỹ thuật, trợ lý AI hướng dẫn đổi hàng chuẩn xác (PBI-51, chạy trực tiếp 1 ca trong 32 ca đạt trên môi trường thử nghiệm).</w:t>
        <w:br/>
        <w:t>• Bước 2: Khách tiếp tục trao đổi qua kênh thứ hai và đề nghị gặp nhân viên hỗ trợ.</w:t>
        <w:br/>
        <w:t>• Bước 3: Nhân viên CSKH tiếp nhận mở hội thoại và thấy đầy đủ lịch sử liền mạch từ cả hai kênh (PBI-54).</w:t>
        <w:br/>
        <w:t>• Bước 4: Trình chiếu biên bản kiểm tra quyền riêng tư của PBI-54 cho Đại diện bảo vệ dữ liệu kiểm chứng.</w:t>
        <w:br/>
        <w:t>*(Lưu ý: Hành trình này không đưa tính năng chuyển khiếu nại nghiêm trọng vào vì PBI-53 chưa Done).*</w:t>
      </w:r>
    </w:p>
    <w:tbl>
      <w:tblPr>
        <w:tblW w:type="auto" w:w="0"/>
        <w:jc w:val="center"/>
        <w:tblLook w:firstColumn="1" w:firstRow="1" w:lastColumn="0" w:lastRow="0" w:noHBand="0" w:noVBand="1" w:val="04A0"/>
        <w:tblBorders>
          <w:top w:val="single" w:sz="6" w:space="0" w:color="B0B0B0"/>
          <w:bottom w:val="single" w:sz="6" w:space="0" w:color="B0B0B0"/>
          <w:left w:val="none"/>
          <w:right w:val="none"/>
          <w:insideH w:val="single" w:sz="4" w:space="0" w:color="B0B0B0"/>
          <w:insideV w:val="none"/>
        </w:tblBorders>
      </w:tblPr>
      <w:tblGrid>
        <w:gridCol w:w="3120"/>
        <w:gridCol w:w="3120"/>
        <w:gridCol w:w="3120"/>
      </w:tblGrid>
      <w:tr>
        <w:tc>
          <w:tcPr>
            <w:tcW w:type="dxa" w:w="2016"/>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Thời gian</w:t>
            </w:r>
          </w:p>
        </w:tc>
        <w:tc>
          <w:tcPr>
            <w:tcW w:type="dxa" w:w="3744"/>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Hoạt động</w:t>
            </w:r>
          </w:p>
        </w:tc>
        <w:tc>
          <w:tcPr>
            <w:tcW w:type="dxa" w:w="3600"/>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Ai đóng góp</w:t>
            </w:r>
          </w:p>
        </w:tc>
      </w:tr>
      <w:tr>
        <w:tc>
          <w:tcPr>
            <w:tcW w:type="dxa" w:w="2016"/>
            <w:tcMar>
              <w:top w:w="100" w:type="dxa"/>
              <w:bottom w:w="100" w:type="dxa"/>
              <w:left w:w="140" w:type="dxa"/>
              <w:right w:w="140" w:type="dxa"/>
            </w:tcMar>
            <w:vAlign w:val="top"/>
          </w:tcPr>
          <w:p>
            <w:pPr>
              <w:spacing w:before="0" w:after="0" w:line="276" w:lineRule="auto"/>
              <w:jc w:val="left"/>
            </w:pPr>
            <w:r>
              <w:rPr>
                <w:rFonts w:ascii="Arial" w:hAnsi="Arial"/>
                <w:color w:val="000000"/>
                <w:sz w:val="19"/>
              </w:rPr>
              <w:t>00:00–00:05</w:t>
            </w:r>
          </w:p>
          <w:p>
            <w:pPr>
              <w:spacing w:before="40" w:after="0" w:line="276" w:lineRule="auto"/>
            </w:pPr>
            <w:r>
              <w:rPr>
                <w:rFonts w:ascii="Arial" w:hAnsi="Arial"/>
                <w:color w:val="000000"/>
                <w:sz w:val="19"/>
              </w:rPr>
              <w:t>(5 phút)</w:t>
            </w:r>
          </w:p>
        </w:tc>
        <w:tc>
          <w:tcPr>
            <w:tcW w:type="dxa" w:w="3744"/>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Mở đầu &amp; Công bố trạng thái:</w:t>
            </w:r>
            <w:r>
              <w:rPr>
                <w:rFonts w:ascii="Arial" w:hAnsi="Arial"/>
                <w:color w:val="000000"/>
                <w:sz w:val="19"/>
              </w:rPr>
            </w:r>
          </w:p>
          <w:p>
            <w:pPr>
              <w:spacing w:before="40" w:after="0" w:line="276" w:lineRule="auto"/>
            </w:pPr>
            <w:r>
              <w:rPr>
                <w:rFonts w:ascii="Arial" w:hAnsi="Arial"/>
                <w:color w:val="000000"/>
                <w:sz w:val="19"/>
              </w:rPr>
              <w:t>• Nêu Sprint Goal, mục đích buổi họp, quy tắc ghi Feedback.</w:t>
            </w:r>
          </w:p>
          <w:p>
            <w:pPr>
              <w:spacing w:before="40" w:after="0" w:line="276" w:lineRule="auto"/>
            </w:pPr>
            <w:r>
              <w:rPr>
                <w:rFonts w:ascii="Arial" w:hAnsi="Arial"/>
                <w:color w:val="000000"/>
                <w:sz w:val="19"/>
              </w:rPr>
              <w:t>• Nói rõ ngay: 2/5 PBI Done (PBI-51, 54); 3/5 PBI chưa Done (PBI-52, 53, 58).</w:t>
            </w:r>
          </w:p>
          <w:p>
            <w:pPr>
              <w:spacing w:before="40" w:after="0" w:line="276" w:lineRule="auto"/>
            </w:pPr>
            <w:r>
              <w:rPr>
                <w:rFonts w:ascii="Arial" w:hAnsi="Arial"/>
                <w:color w:val="000000"/>
                <w:sz w:val="19"/>
              </w:rPr>
              <w:t>• Đính chính thông tin thư mời về PBI-58.</w:t>
            </w:r>
          </w:p>
        </w:tc>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Product Owner:</w:t>
            </w:r>
            <w:r>
              <w:rPr>
                <w:rFonts w:ascii="Arial" w:hAnsi="Arial"/>
                <w:color w:val="000000"/>
                <w:sz w:val="19"/>
              </w:rPr>
              <w:t xml:space="preserve"> Nêu Sprint Goal và kết quả Done/chưa Done trung thực.</w:t>
            </w:r>
          </w:p>
          <w:p>
            <w:pPr>
              <w:spacing w:before="40" w:after="0" w:line="276" w:lineRule="auto"/>
            </w:pPr>
            <w:r>
              <w:rPr>
                <w:rFonts w:ascii="Arial" w:hAnsi="Arial"/>
                <w:color w:val="000000"/>
                <w:sz w:val="19"/>
              </w:rPr>
              <w:t xml:space="preserve">• </w:t>
            </w:r>
            <w:r>
              <w:rPr>
                <w:rFonts w:ascii="Arial" w:hAnsi="Arial"/>
                <w:b/>
                <w:color w:val="000000"/>
                <w:sz w:val="19"/>
              </w:rPr>
              <w:t>Scrum Master:</w:t>
            </w:r>
            <w:r>
              <w:rPr>
                <w:rFonts w:ascii="Arial" w:hAnsi="Arial"/>
                <w:color w:val="000000"/>
                <w:sz w:val="19"/>
              </w:rPr>
              <w:t xml:space="preserve"> Điều phối, giữ thời gian, bảo đảm sự minh bạch theo DoD.</w:t>
            </w:r>
          </w:p>
          <w:p>
            <w:pPr>
              <w:spacing w:before="40" w:after="0" w:line="276" w:lineRule="auto"/>
            </w:pPr>
            <w:r>
              <w:rPr>
                <w:rFonts w:ascii="Arial" w:hAnsi="Arial"/>
                <w:color w:val="000000"/>
                <w:sz w:val="19"/>
              </w:rPr>
              <w:t xml:space="preserve">• </w:t>
            </w:r>
            <w:r>
              <w:rPr>
                <w:rFonts w:ascii="Arial" w:hAnsi="Arial"/>
                <w:b/>
                <w:color w:val="000000"/>
                <w:sz w:val="19"/>
              </w:rPr>
              <w:t>Stakeholders:</w:t>
            </w:r>
            <w:r>
              <w:rPr>
                <w:rFonts w:ascii="Arial" w:hAnsi="Arial"/>
                <w:color w:val="000000"/>
                <w:sz w:val="19"/>
              </w:rPr>
              <w:t xml:space="preserve"> Lắng nghe, xác nhận phạm vi đánh giá.</w:t>
            </w:r>
          </w:p>
        </w:tc>
      </w:tr>
      <w:tr>
        <w:tc>
          <w:tcPr>
            <w:tcW w:type="dxa" w:w="2016"/>
            <w:tcMar>
              <w:top w:w="100" w:type="dxa"/>
              <w:bottom w:w="100" w:type="dxa"/>
              <w:left w:w="140" w:type="dxa"/>
              <w:right w:w="140" w:type="dxa"/>
            </w:tcMar>
            <w:vAlign w:val="top"/>
          </w:tcPr>
          <w:p>
            <w:pPr>
              <w:spacing w:before="0" w:after="0" w:line="276" w:lineRule="auto"/>
              <w:jc w:val="left"/>
            </w:pPr>
            <w:r>
              <w:rPr>
                <w:rFonts w:ascii="Arial" w:hAnsi="Arial"/>
                <w:color w:val="000000"/>
                <w:sz w:val="19"/>
              </w:rPr>
              <w:t>00:05–00:20</w:t>
            </w:r>
          </w:p>
          <w:p>
            <w:pPr>
              <w:spacing w:before="40" w:after="0" w:line="276" w:lineRule="auto"/>
            </w:pPr>
            <w:r>
              <w:rPr>
                <w:rFonts w:ascii="Arial" w:hAnsi="Arial"/>
                <w:color w:val="000000"/>
                <w:sz w:val="19"/>
              </w:rPr>
              <w:t>(15 phút)</w:t>
            </w:r>
          </w:p>
        </w:tc>
        <w:tc>
          <w:tcPr>
            <w:tcW w:type="dxa" w:w="3744"/>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Demo User Journey (PBI Done):</w:t>
            </w:r>
            <w:r>
              <w:rPr>
                <w:rFonts w:ascii="Arial" w:hAnsi="Arial"/>
                <w:color w:val="000000"/>
                <w:sz w:val="19"/>
              </w:rPr>
            </w:r>
          </w:p>
          <w:p>
            <w:pPr>
              <w:spacing w:before="40" w:after="0" w:line="276" w:lineRule="auto"/>
            </w:pPr>
            <w:r>
              <w:rPr>
                <w:rFonts w:ascii="Arial" w:hAnsi="Arial"/>
                <w:color w:val="000000"/>
                <w:sz w:val="19"/>
              </w:rPr>
              <w:t>• Demo hành trình từ PBI-51 và PBI-54 trên môi trường thử nghiệm, dùng dữ liệu mẫu, thao tác thật, không dùng video quay sẵn.</w:t>
            </w:r>
          </w:p>
          <w:p>
            <w:pPr>
              <w:spacing w:before="40" w:after="0" w:line="276" w:lineRule="auto"/>
            </w:pPr>
            <w:r>
              <w:rPr>
                <w:rFonts w:ascii="Arial" w:hAnsi="Arial"/>
                <w:color w:val="000000"/>
                <w:sz w:val="19"/>
              </w:rPr>
              <w:t>• Cuối phần demo, cho Đại diện bảo vệ dữ liệu xem kết quả kiểm tra quyền riêng tư của PBI-54.</w:t>
            </w:r>
          </w:p>
        </w:tc>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Developers:</w:t>
            </w:r>
            <w:r>
              <w:rPr>
                <w:rFonts w:ascii="Arial" w:hAnsi="Arial"/>
                <w:color w:val="000000"/>
                <w:sz w:val="19"/>
              </w:rPr>
              <w:t xml:space="preserve"> Trực tiếp thao tác demo hệ thống, trả lời câu hỏi kỹ thuật.</w:t>
            </w:r>
          </w:p>
          <w:p>
            <w:pPr>
              <w:spacing w:before="40" w:after="0" w:line="276" w:lineRule="auto"/>
            </w:pPr>
            <w:r>
              <w:rPr>
                <w:rFonts w:ascii="Arial" w:hAnsi="Arial"/>
                <w:color w:val="000000"/>
                <w:sz w:val="19"/>
              </w:rPr>
              <w:t xml:space="preserve">• </w:t>
            </w:r>
            <w:r>
              <w:rPr>
                <w:rFonts w:ascii="Arial" w:hAnsi="Arial"/>
                <w:b/>
                <w:color w:val="000000"/>
                <w:sz w:val="19"/>
              </w:rPr>
              <w:t>Product Owner:</w:t>
            </w:r>
            <w:r>
              <w:rPr>
                <w:rFonts w:ascii="Arial" w:hAnsi="Arial"/>
                <w:color w:val="000000"/>
                <w:sz w:val="19"/>
              </w:rPr>
              <w:t xml:space="preserve"> Dẫn dắt kịch bản, giải thích giá trị thực tế cho khách hàng và cửa hàng.</w:t>
            </w:r>
          </w:p>
          <w:p>
            <w:pPr>
              <w:spacing w:before="40" w:after="0" w:line="276" w:lineRule="auto"/>
            </w:pPr>
            <w:r>
              <w:rPr>
                <w:rFonts w:ascii="Arial" w:hAnsi="Arial"/>
                <w:color w:val="000000"/>
                <w:sz w:val="19"/>
              </w:rPr>
              <w:t xml:space="preserve">• </w:t>
            </w:r>
            <w:r>
              <w:rPr>
                <w:rFonts w:ascii="Arial" w:hAnsi="Arial"/>
                <w:b/>
                <w:color w:val="000000"/>
                <w:sz w:val="19"/>
              </w:rPr>
              <w:t>Scrum Master:</w:t>
            </w:r>
            <w:r>
              <w:rPr>
                <w:rFonts w:ascii="Arial" w:hAnsi="Arial"/>
                <w:color w:val="000000"/>
                <w:sz w:val="19"/>
              </w:rPr>
              <w:t xml:space="preserve"> Giữ nhịp, ghi nhận các câu hỏi phát sinh.</w:t>
            </w:r>
          </w:p>
          <w:p>
            <w:pPr>
              <w:spacing w:before="40" w:after="0" w:line="276" w:lineRule="auto"/>
            </w:pPr>
            <w:r>
              <w:rPr>
                <w:rFonts w:ascii="Arial" w:hAnsi="Arial"/>
                <w:color w:val="000000"/>
                <w:sz w:val="19"/>
              </w:rPr>
              <w:t xml:space="preserve">• </w:t>
            </w:r>
            <w:r>
              <w:rPr>
                <w:rFonts w:ascii="Arial" w:hAnsi="Arial"/>
                <w:b/>
                <w:color w:val="000000"/>
                <w:sz w:val="19"/>
              </w:rPr>
              <w:t>Stakeholders:</w:t>
            </w:r>
            <w:r>
              <w:rPr>
                <w:rFonts w:ascii="Arial" w:hAnsi="Arial"/>
                <w:color w:val="000000"/>
                <w:sz w:val="19"/>
              </w:rPr>
              <w:t xml:space="preserve"> Quan sát thao tác thật, nêu câu hỏi ban đầu.</w:t>
            </w:r>
          </w:p>
        </w:tc>
      </w:tr>
      <w:tr>
        <w:tc>
          <w:tcPr>
            <w:tcW w:type="dxa" w:w="2016"/>
            <w:tcMar>
              <w:top w:w="100" w:type="dxa"/>
              <w:bottom w:w="100" w:type="dxa"/>
              <w:left w:w="140" w:type="dxa"/>
              <w:right w:w="140" w:type="dxa"/>
            </w:tcMar>
            <w:vAlign w:val="top"/>
          </w:tcPr>
          <w:p>
            <w:pPr>
              <w:spacing w:before="0" w:after="0" w:line="276" w:lineRule="auto"/>
              <w:jc w:val="left"/>
            </w:pPr>
            <w:r>
              <w:rPr>
                <w:rFonts w:ascii="Arial" w:hAnsi="Arial"/>
                <w:color w:val="000000"/>
                <w:sz w:val="19"/>
              </w:rPr>
              <w:t>00:20–00:30</w:t>
            </w:r>
          </w:p>
          <w:p>
            <w:pPr>
              <w:spacing w:before="40" w:after="0" w:line="276" w:lineRule="auto"/>
            </w:pPr>
            <w:r>
              <w:rPr>
                <w:rFonts w:ascii="Arial" w:hAnsi="Arial"/>
                <w:color w:val="000000"/>
                <w:sz w:val="19"/>
              </w:rPr>
              <w:t>(10 phút)</w:t>
            </w:r>
          </w:p>
        </w:tc>
        <w:tc>
          <w:tcPr>
            <w:tcW w:type="dxa" w:w="3744"/>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Thảo luận PBI-52 &amp; Xử lý ý kiến trái chiều:</w:t>
            </w:r>
            <w:r>
              <w:rPr>
                <w:rFonts w:ascii="Arial" w:hAnsi="Arial"/>
                <w:color w:val="000000"/>
                <w:sz w:val="19"/>
              </w:rPr>
            </w:r>
          </w:p>
          <w:p>
            <w:pPr>
              <w:spacing w:before="40" w:after="0" w:line="276" w:lineRule="auto"/>
            </w:pPr>
            <w:r>
              <w:rPr>
                <w:rFonts w:ascii="Arial" w:hAnsi="Arial"/>
                <w:color w:val="000000"/>
                <w:sz w:val="19"/>
              </w:rPr>
              <w:t>*(Trong 30 phút đầu có Đại diện chính sách)*</w:t>
            </w:r>
          </w:p>
          <w:p>
            <w:pPr>
              <w:spacing w:before="40" w:after="0" w:line="276" w:lineRule="auto"/>
            </w:pPr>
            <w:r>
              <w:rPr>
                <w:rFonts w:ascii="Arial" w:hAnsi="Arial"/>
                <w:color w:val="000000"/>
                <w:sz w:val="19"/>
              </w:rPr>
              <w:t>• Nêu rõ PBI-52 chưa Done, bị chặn (2 phiên bản chính sách, 114 hội thoại chưa kết luận).</w:t>
            </w:r>
          </w:p>
          <w:p>
            <w:pPr>
              <w:spacing w:before="40" w:after="0" w:line="276" w:lineRule="auto"/>
            </w:pPr>
            <w:r>
              <w:rPr>
                <w:rFonts w:ascii="Arial" w:hAnsi="Arial"/>
                <w:color w:val="000000"/>
                <w:sz w:val="19"/>
              </w:rPr>
              <w:t>• Chủ cửa hàng nói rõ mức rủi ro chấp nhận; Đại diện chính sách nêu tiến độ xác nhận pháp lý.</w:t>
            </w:r>
          </w:p>
          <w:p>
            <w:pPr>
              <w:spacing w:before="40" w:after="0" w:line="276" w:lineRule="auto"/>
            </w:pPr>
            <w:r>
              <w:rPr>
                <w:rFonts w:ascii="Arial" w:hAnsi="Arial"/>
                <w:color w:val="000000"/>
                <w:sz w:val="19"/>
              </w:rPr>
              <w:t>• Ghi nhận 2 luồng Feedback cạnh nhau, chưa chốt.</w:t>
            </w:r>
          </w:p>
          <w:p>
            <w:pPr>
              <w:spacing w:before="40" w:after="0" w:line="276" w:lineRule="auto"/>
            </w:pPr>
            <w:r>
              <w:rPr>
                <w:rFonts w:ascii="Arial" w:hAnsi="Arial"/>
                <w:color w:val="000000"/>
                <w:sz w:val="19"/>
              </w:rPr>
              <w:t>• Lúc 00:30: Đại diện chính sách rời buổi họp; thống nhất cách gửi ý kiến bằng văn bản.</w:t>
            </w:r>
          </w:p>
        </w:tc>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Developers:</w:t>
            </w:r>
            <w:r>
              <w:rPr>
                <w:rFonts w:ascii="Arial" w:hAnsi="Arial"/>
                <w:color w:val="000000"/>
                <w:sz w:val="19"/>
              </w:rPr>
              <w:t xml:space="preserve"> Trình bày số liệu thực tế về 114 ca bị chặn.</w:t>
            </w:r>
          </w:p>
          <w:p>
            <w:pPr>
              <w:spacing w:before="40" w:after="0" w:line="276" w:lineRule="auto"/>
            </w:pPr>
            <w:r>
              <w:rPr>
                <w:rFonts w:ascii="Arial" w:hAnsi="Arial"/>
                <w:color w:val="000000"/>
                <w:sz w:val="19"/>
              </w:rPr>
              <w:t xml:space="preserve">• </w:t>
            </w:r>
            <w:r>
              <w:rPr>
                <w:rFonts w:ascii="Arial" w:hAnsi="Arial"/>
                <w:b/>
                <w:color w:val="000000"/>
                <w:sz w:val="19"/>
              </w:rPr>
              <w:t>Stakeholders:</w:t>
            </w:r>
            <w:r>
              <w:rPr>
                <w:rFonts w:ascii="Arial" w:hAnsi="Arial"/>
                <w:color w:val="000000"/>
                <w:sz w:val="19"/>
              </w:rPr>
              <w:t xml:space="preserve"> Chủ cửa hàng và Đại diện chính sách trình bày hai quan điểm nghiệp vụ trái chiều.</w:t>
            </w:r>
          </w:p>
          <w:p>
            <w:pPr>
              <w:spacing w:before="40" w:after="0" w:line="276" w:lineRule="auto"/>
            </w:pPr>
            <w:r>
              <w:rPr>
                <w:rFonts w:ascii="Arial" w:hAnsi="Arial"/>
                <w:color w:val="000000"/>
                <w:sz w:val="19"/>
              </w:rPr>
              <w:t xml:space="preserve">• </w:t>
            </w:r>
            <w:r>
              <w:rPr>
                <w:rFonts w:ascii="Arial" w:hAnsi="Arial"/>
                <w:b/>
                <w:color w:val="000000"/>
                <w:sz w:val="19"/>
              </w:rPr>
              <w:t>Product Owner:</w:t>
            </w:r>
            <w:r>
              <w:rPr>
                <w:rFonts w:ascii="Arial" w:hAnsi="Arial"/>
                <w:color w:val="000000"/>
                <w:sz w:val="19"/>
              </w:rPr>
              <w:t xml:space="preserve"> Đặt câu hỏi làm rõ, ghi nhận, không cam kết phạm vi hay ngày giao.</w:t>
            </w:r>
          </w:p>
          <w:p>
            <w:pPr>
              <w:spacing w:before="40" w:after="0" w:line="276" w:lineRule="auto"/>
            </w:pPr>
            <w:r>
              <w:rPr>
                <w:rFonts w:ascii="Arial" w:hAnsi="Arial"/>
                <w:color w:val="000000"/>
                <w:sz w:val="19"/>
              </w:rPr>
              <w:t xml:space="preserve">• </w:t>
            </w:r>
            <w:r>
              <w:rPr>
                <w:rFonts w:ascii="Arial" w:hAnsi="Arial"/>
                <w:b/>
                <w:color w:val="000000"/>
                <w:sz w:val="19"/>
              </w:rPr>
              <w:t>Scrum Master:</w:t>
            </w:r>
            <w:r>
              <w:rPr>
                <w:rFonts w:ascii="Arial" w:hAnsi="Arial"/>
                <w:color w:val="000000"/>
                <w:sz w:val="19"/>
              </w:rPr>
              <w:t xml:space="preserve"> Bảo đảm cả hai bên được lắng nghe công bằng; kiểm soát mốc 00:30 để Đại diện chính sách rời họp đúng giờ.</w:t>
            </w:r>
          </w:p>
        </w:tc>
      </w:tr>
      <w:tr>
        <w:tc>
          <w:tcPr>
            <w:tcW w:type="dxa" w:w="2016"/>
            <w:tcMar>
              <w:top w:w="100" w:type="dxa"/>
              <w:bottom w:w="100" w:type="dxa"/>
              <w:left w:w="140" w:type="dxa"/>
              <w:right w:w="140" w:type="dxa"/>
            </w:tcMar>
            <w:vAlign w:val="top"/>
          </w:tcPr>
          <w:p>
            <w:pPr>
              <w:spacing w:before="0" w:after="0" w:line="276" w:lineRule="auto"/>
              <w:jc w:val="left"/>
            </w:pPr>
            <w:r>
              <w:rPr>
                <w:rFonts w:ascii="Arial" w:hAnsi="Arial"/>
                <w:color w:val="000000"/>
                <w:sz w:val="19"/>
              </w:rPr>
              <w:t>00:30–00:40</w:t>
            </w:r>
          </w:p>
          <w:p>
            <w:pPr>
              <w:spacing w:before="40" w:after="0" w:line="276" w:lineRule="auto"/>
            </w:pPr>
            <w:r>
              <w:rPr>
                <w:rFonts w:ascii="Arial" w:hAnsi="Arial"/>
                <w:color w:val="000000"/>
                <w:sz w:val="19"/>
              </w:rPr>
              <w:t>(10 phút)</w:t>
            </w:r>
          </w:p>
        </w:tc>
        <w:tc>
          <w:tcPr>
            <w:tcW w:type="dxa" w:w="3744"/>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Báo cáo PBI-53 và PBI-58 chưa Done:</w:t>
            </w:r>
            <w:r>
              <w:rPr>
                <w:rFonts w:ascii="Arial" w:hAnsi="Arial"/>
                <w:color w:val="000000"/>
                <w:sz w:val="19"/>
              </w:rPr>
            </w:r>
          </w:p>
          <w:p>
            <w:pPr>
              <w:spacing w:before="40" w:after="0" w:line="276" w:lineRule="auto"/>
            </w:pPr>
            <w:r>
              <w:rPr>
                <w:rFonts w:ascii="Arial" w:hAnsi="Arial"/>
                <w:color w:val="000000"/>
                <w:sz w:val="19"/>
              </w:rPr>
              <w:t>• PBI-53: Nêu kết quả kiểm thử (3/50 ca phân loại sai, lỗi mức cao còn mở).</w:t>
            </w:r>
          </w:p>
          <w:p>
            <w:pPr>
              <w:spacing w:before="40" w:after="0" w:line="276" w:lineRule="auto"/>
            </w:pPr>
            <w:r>
              <w:rPr>
                <w:rFonts w:ascii="Arial" w:hAnsi="Arial"/>
                <w:color w:val="000000"/>
                <w:sz w:val="19"/>
              </w:rPr>
              <w:t>• PBI-58: Nêu kết quả kiểm thử (10/12 mẫu đạt, 2 mẫu còn số điện thoại).</w:t>
            </w:r>
          </w:p>
          <w:p>
            <w:pPr>
              <w:spacing w:before="40" w:after="0" w:line="276" w:lineRule="auto"/>
            </w:pPr>
            <w:r>
              <w:rPr>
                <w:rFonts w:ascii="Arial" w:hAnsi="Arial"/>
                <w:color w:val="000000"/>
                <w:sz w:val="19"/>
              </w:rPr>
              <w:t>• Chia sẻ màn hình 2 mẫu lỗi (đã che số) cho Đại diện bảo vệ dữ liệu; làm rõ điều kiện để mở rộng thí điểm.</w:t>
            </w:r>
          </w:p>
        </w:tc>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Developers:</w:t>
            </w:r>
            <w:r>
              <w:rPr>
                <w:rFonts w:ascii="Arial" w:hAnsi="Arial"/>
                <w:color w:val="000000"/>
                <w:sz w:val="19"/>
              </w:rPr>
              <w:t xml:space="preserve"> Trình bày kết quả kiểm thử và chia sẻ 2 mẫu lỗi đã che thông tin.</w:t>
            </w:r>
          </w:p>
          <w:p>
            <w:pPr>
              <w:spacing w:before="40" w:after="0" w:line="276" w:lineRule="auto"/>
            </w:pPr>
            <w:r>
              <w:rPr>
                <w:rFonts w:ascii="Arial" w:hAnsi="Arial"/>
                <w:color w:val="000000"/>
                <w:sz w:val="19"/>
              </w:rPr>
              <w:t xml:space="preserve">• </w:t>
            </w:r>
            <w:r>
              <w:rPr>
                <w:rFonts w:ascii="Arial" w:hAnsi="Arial"/>
                <w:b/>
                <w:color w:val="000000"/>
                <w:sz w:val="19"/>
              </w:rPr>
              <w:t>Product Owner:</w:t>
            </w:r>
            <w:r>
              <w:rPr>
                <w:rFonts w:ascii="Arial" w:hAnsi="Arial"/>
                <w:color w:val="000000"/>
                <w:sz w:val="19"/>
              </w:rPr>
              <w:t xml:space="preserve"> Xác nhận rõ 2 PBI chưa Done, không hứa hẹn.</w:t>
            </w:r>
          </w:p>
          <w:p>
            <w:pPr>
              <w:spacing w:before="40" w:after="0" w:line="276" w:lineRule="auto"/>
            </w:pPr>
            <w:r>
              <w:rPr>
                <w:rFonts w:ascii="Arial" w:hAnsi="Arial"/>
                <w:color w:val="000000"/>
                <w:sz w:val="19"/>
              </w:rPr>
              <w:t xml:space="preserve">• </w:t>
            </w:r>
            <w:r>
              <w:rPr>
                <w:rFonts w:ascii="Arial" w:hAnsi="Arial"/>
                <w:b/>
                <w:color w:val="000000"/>
                <w:sz w:val="19"/>
              </w:rPr>
              <w:t>Stakeholder (Đại diện dữ liệu từ xa):</w:t>
            </w:r>
            <w:r>
              <w:rPr>
                <w:rFonts w:ascii="Arial" w:hAnsi="Arial"/>
                <w:color w:val="000000"/>
                <w:sz w:val="19"/>
              </w:rPr>
              <w:t xml:space="preserve"> Nhận xét, nêu tiêu chuẩn an toàn để mở rộng thí điểm.</w:t>
            </w:r>
          </w:p>
          <w:p>
            <w:pPr>
              <w:spacing w:before="40" w:after="0" w:line="276" w:lineRule="auto"/>
            </w:pPr>
            <w:r>
              <w:rPr>
                <w:rFonts w:ascii="Arial" w:hAnsi="Arial"/>
                <w:color w:val="000000"/>
                <w:sz w:val="19"/>
              </w:rPr>
              <w:t xml:space="preserve">• </w:t>
            </w:r>
            <w:r>
              <w:rPr>
                <w:rFonts w:ascii="Arial" w:hAnsi="Arial"/>
                <w:b/>
                <w:color w:val="000000"/>
                <w:sz w:val="19"/>
              </w:rPr>
              <w:t>Scrum Master:</w:t>
            </w:r>
            <w:r>
              <w:rPr>
                <w:rFonts w:ascii="Arial" w:hAnsi="Arial"/>
                <w:color w:val="000000"/>
                <w:sz w:val="19"/>
              </w:rPr>
              <w:t xml:space="preserve"> Chủ động mời người từ xa phát biểu, ghi nhận Feedback.</w:t>
            </w:r>
          </w:p>
        </w:tc>
      </w:tr>
      <w:tr>
        <w:tc>
          <w:tcPr>
            <w:tcW w:type="dxa" w:w="2016"/>
            <w:tcMar>
              <w:top w:w="100" w:type="dxa"/>
              <w:bottom w:w="100" w:type="dxa"/>
              <w:left w:w="140" w:type="dxa"/>
              <w:right w:w="140" w:type="dxa"/>
            </w:tcMar>
            <w:vAlign w:val="top"/>
          </w:tcPr>
          <w:p>
            <w:pPr>
              <w:spacing w:before="0" w:after="0" w:line="276" w:lineRule="auto"/>
              <w:jc w:val="left"/>
            </w:pPr>
            <w:r>
              <w:rPr>
                <w:rFonts w:ascii="Arial" w:hAnsi="Arial"/>
                <w:color w:val="000000"/>
                <w:sz w:val="19"/>
              </w:rPr>
              <w:t>00:40–00:55</w:t>
            </w:r>
          </w:p>
          <w:p>
            <w:pPr>
              <w:spacing w:before="40" w:after="0" w:line="276" w:lineRule="auto"/>
            </w:pPr>
            <w:r>
              <w:rPr>
                <w:rFonts w:ascii="Arial" w:hAnsi="Arial"/>
                <w:color w:val="000000"/>
                <w:sz w:val="19"/>
              </w:rPr>
              <w:t>(15 phút)</w:t>
            </w:r>
          </w:p>
        </w:tc>
        <w:tc>
          <w:tcPr>
            <w:tcW w:type="dxa" w:w="3744"/>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Feedback và hỏi đáp mở về Increment:</w:t>
            </w:r>
            <w:r>
              <w:rPr>
                <w:rFonts w:ascii="Arial" w:hAnsi="Arial"/>
                <w:color w:val="000000"/>
                <w:sz w:val="19"/>
              </w:rPr>
            </w:r>
          </w:p>
          <w:p>
            <w:pPr>
              <w:spacing w:before="40" w:after="0" w:line="276" w:lineRule="auto"/>
            </w:pPr>
            <w:r>
              <w:rPr>
                <w:rFonts w:ascii="Arial" w:hAnsi="Arial"/>
                <w:color w:val="000000"/>
                <w:sz w:val="19"/>
              </w:rPr>
              <w:t>• Thảo luận mở về phần sản phẩm đã xem demo: Điều gì đáp ứng tốt, điều gì còn thiếu hoặc chưa rõ.</w:t>
            </w:r>
          </w:p>
          <w:p>
            <w:pPr>
              <w:spacing w:before="40" w:after="0" w:line="276" w:lineRule="auto"/>
            </w:pPr>
            <w:r>
              <w:rPr>
                <w:rFonts w:ascii="Arial" w:hAnsi="Arial"/>
                <w:color w:val="000000"/>
                <w:sz w:val="19"/>
              </w:rPr>
              <w:t>• Nhóm ghi nhận vào bảng Feedback (Nguồn | Nội dung | Điểm cần làm rõ).</w:t>
            </w:r>
          </w:p>
        </w:tc>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Stakeholders:</w:t>
            </w:r>
            <w:r>
              <w:rPr>
                <w:rFonts w:ascii="Arial" w:hAnsi="Arial"/>
                <w:color w:val="000000"/>
                <w:sz w:val="19"/>
              </w:rPr>
              <w:t xml:space="preserve"> Nêu nhu cầu thực tế và đánh giá về Increment.</w:t>
            </w:r>
          </w:p>
          <w:p>
            <w:pPr>
              <w:spacing w:before="40" w:after="0" w:line="276" w:lineRule="auto"/>
            </w:pPr>
            <w:r>
              <w:rPr>
                <w:rFonts w:ascii="Arial" w:hAnsi="Arial"/>
                <w:color w:val="000000"/>
                <w:sz w:val="19"/>
              </w:rPr>
              <w:t xml:space="preserve">• </w:t>
            </w:r>
            <w:r>
              <w:rPr>
                <w:rFonts w:ascii="Arial" w:hAnsi="Arial"/>
                <w:b/>
                <w:color w:val="000000"/>
                <w:sz w:val="19"/>
              </w:rPr>
              <w:t>Developers:</w:t>
            </w:r>
            <w:r>
              <w:rPr>
                <w:rFonts w:ascii="Arial" w:hAnsi="Arial"/>
                <w:color w:val="000000"/>
                <w:sz w:val="19"/>
              </w:rPr>
              <w:t xml:space="preserve"> Giải đáp thắc mắc kỹ thuật.</w:t>
            </w:r>
          </w:p>
          <w:p>
            <w:pPr>
              <w:spacing w:before="40" w:after="0" w:line="276" w:lineRule="auto"/>
            </w:pPr>
            <w:r>
              <w:rPr>
                <w:rFonts w:ascii="Arial" w:hAnsi="Arial"/>
                <w:color w:val="000000"/>
                <w:sz w:val="19"/>
              </w:rPr>
              <w:t xml:space="preserve">• </w:t>
            </w:r>
            <w:r>
              <w:rPr>
                <w:rFonts w:ascii="Arial" w:hAnsi="Arial"/>
                <w:b/>
                <w:color w:val="000000"/>
                <w:sz w:val="19"/>
              </w:rPr>
              <w:t>Product Owner:</w:t>
            </w:r>
            <w:r>
              <w:rPr>
                <w:rFonts w:ascii="Arial" w:hAnsi="Arial"/>
                <w:color w:val="000000"/>
                <w:sz w:val="19"/>
              </w:rPr>
              <w:t xml:space="preserve"> Lắng nghe, hỏi sâu để làm rõ bản chất mong muốn.</w:t>
            </w:r>
          </w:p>
          <w:p>
            <w:pPr>
              <w:spacing w:before="40" w:after="0" w:line="276" w:lineRule="auto"/>
            </w:pPr>
            <w:r>
              <w:rPr>
                <w:rFonts w:ascii="Arial" w:hAnsi="Arial"/>
                <w:color w:val="000000"/>
                <w:sz w:val="19"/>
              </w:rPr>
              <w:t xml:space="preserve">• </w:t>
            </w:r>
            <w:r>
              <w:rPr>
                <w:rFonts w:ascii="Arial" w:hAnsi="Arial"/>
                <w:b/>
                <w:color w:val="000000"/>
                <w:sz w:val="19"/>
              </w:rPr>
              <w:t>Scrum Master:</w:t>
            </w:r>
            <w:r>
              <w:rPr>
                <w:rFonts w:ascii="Arial" w:hAnsi="Arial"/>
                <w:color w:val="000000"/>
                <w:sz w:val="19"/>
              </w:rPr>
              <w:t xml:space="preserve"> Điều phối thảo luận, ghi nhận thông tin.</w:t>
            </w:r>
          </w:p>
        </w:tc>
      </w:tr>
      <w:tr>
        <w:tc>
          <w:tcPr>
            <w:tcW w:type="dxa" w:w="2016"/>
            <w:tcMar>
              <w:top w:w="100" w:type="dxa"/>
              <w:bottom w:w="100" w:type="dxa"/>
              <w:left w:w="140" w:type="dxa"/>
              <w:right w:w="140" w:type="dxa"/>
            </w:tcMar>
            <w:vAlign w:val="top"/>
          </w:tcPr>
          <w:p>
            <w:pPr>
              <w:spacing w:before="0" w:after="0" w:line="276" w:lineRule="auto"/>
              <w:jc w:val="left"/>
            </w:pPr>
            <w:r>
              <w:rPr>
                <w:rFonts w:ascii="Arial" w:hAnsi="Arial"/>
                <w:color w:val="000000"/>
                <w:sz w:val="19"/>
              </w:rPr>
              <w:t>00:55–01:08</w:t>
            </w:r>
          </w:p>
          <w:p>
            <w:pPr>
              <w:spacing w:before="40" w:after="0" w:line="276" w:lineRule="auto"/>
            </w:pPr>
            <w:r>
              <w:rPr>
                <w:rFonts w:ascii="Arial" w:hAnsi="Arial"/>
                <w:color w:val="000000"/>
                <w:sz w:val="19"/>
              </w:rPr>
              <w:t>(13 phút)</w:t>
            </w:r>
          </w:p>
        </w:tc>
        <w:tc>
          <w:tcPr>
            <w:tcW w:type="dxa" w:w="3744"/>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Hướng sản phẩm và Product Backlog:</w:t>
            </w:r>
            <w:r>
              <w:rPr>
                <w:rFonts w:ascii="Arial" w:hAnsi="Arial"/>
                <w:color w:val="000000"/>
                <w:sz w:val="19"/>
              </w:rPr>
            </w:r>
          </w:p>
          <w:p>
            <w:pPr>
              <w:spacing w:before="40" w:after="0" w:line="276" w:lineRule="auto"/>
            </w:pPr>
            <w:r>
              <w:rPr>
                <w:rFonts w:ascii="Arial" w:hAnsi="Arial"/>
                <w:color w:val="000000"/>
                <w:sz w:val="19"/>
              </w:rPr>
              <w:t>• Product Owner trình bày tình trạng Product Backlog hiện tại (PBI-52, 53, 58 vẫn mở) và các hướng điều chỉnh tiềm năng sau khi làm rõ Feedback.</w:t>
            </w:r>
          </w:p>
          <w:p>
            <w:pPr>
              <w:spacing w:before="40" w:after="0" w:line="276" w:lineRule="auto"/>
            </w:pPr>
            <w:r>
              <w:rPr>
                <w:rFonts w:ascii="Arial" w:hAnsi="Arial"/>
                <w:color w:val="000000"/>
                <w:sz w:val="19"/>
              </w:rPr>
              <w:t>• Stakeholders cho ý kiến về thứ tự quan tâm.</w:t>
            </w:r>
          </w:p>
        </w:tc>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Product Owner:</w:t>
            </w:r>
            <w:r>
              <w:rPr>
                <w:rFonts w:ascii="Arial" w:hAnsi="Arial"/>
                <w:color w:val="000000"/>
                <w:sz w:val="19"/>
              </w:rPr>
              <w:t xml:space="preserve"> Trình bày định hướng, tiếp nhận ý kiến, không cam kết đổi Backlog ngay tại chỗ.</w:t>
            </w:r>
          </w:p>
          <w:p>
            <w:pPr>
              <w:spacing w:before="40" w:after="0" w:line="276" w:lineRule="auto"/>
            </w:pPr>
            <w:r>
              <w:rPr>
                <w:rFonts w:ascii="Arial" w:hAnsi="Arial"/>
                <w:color w:val="000000"/>
                <w:sz w:val="19"/>
              </w:rPr>
              <w:t xml:space="preserve">• </w:t>
            </w:r>
            <w:r>
              <w:rPr>
                <w:rFonts w:ascii="Arial" w:hAnsi="Arial"/>
                <w:b/>
                <w:color w:val="000000"/>
                <w:sz w:val="19"/>
              </w:rPr>
              <w:t>Stakeholders:</w:t>
            </w:r>
            <w:r>
              <w:rPr>
                <w:rFonts w:ascii="Arial" w:hAnsi="Arial"/>
                <w:color w:val="000000"/>
                <w:sz w:val="19"/>
              </w:rPr>
              <w:t xml:space="preserve"> Góp ý về thứ tự ưu tiên kinh doanh.</w:t>
            </w:r>
          </w:p>
          <w:p>
            <w:pPr>
              <w:spacing w:before="40" w:after="0" w:line="276" w:lineRule="auto"/>
            </w:pPr>
            <w:r>
              <w:rPr>
                <w:rFonts w:ascii="Arial" w:hAnsi="Arial"/>
                <w:color w:val="000000"/>
                <w:sz w:val="19"/>
              </w:rPr>
              <w:t xml:space="preserve">• </w:t>
            </w:r>
            <w:r>
              <w:rPr>
                <w:rFonts w:ascii="Arial" w:hAnsi="Arial"/>
                <w:b/>
                <w:color w:val="000000"/>
                <w:sz w:val="19"/>
              </w:rPr>
              <w:t>Developers:</w:t>
            </w:r>
            <w:r>
              <w:rPr>
                <w:rFonts w:ascii="Arial" w:hAnsi="Arial"/>
                <w:color w:val="000000"/>
                <w:sz w:val="19"/>
              </w:rPr>
              <w:t xml:space="preserve"> Nêu rủi ro kỹ thuật khi được hỏi.</w:t>
            </w:r>
          </w:p>
          <w:p>
            <w:pPr>
              <w:spacing w:before="40" w:after="0" w:line="276" w:lineRule="auto"/>
            </w:pPr>
            <w:r>
              <w:rPr>
                <w:rFonts w:ascii="Arial" w:hAnsi="Arial"/>
                <w:color w:val="000000"/>
                <w:sz w:val="19"/>
              </w:rPr>
              <w:t xml:space="preserve">• </w:t>
            </w:r>
            <w:r>
              <w:rPr>
                <w:rFonts w:ascii="Arial" w:hAnsi="Arial"/>
                <w:b/>
                <w:color w:val="000000"/>
                <w:sz w:val="19"/>
              </w:rPr>
              <w:t>Scrum Master:</w:t>
            </w:r>
            <w:r>
              <w:rPr>
                <w:rFonts w:ascii="Arial" w:hAnsi="Arial"/>
                <w:color w:val="000000"/>
                <w:sz w:val="19"/>
              </w:rPr>
              <w:t xml:space="preserve"> Giữ thời gian, nhắc nhở nguyên tắc không hứa vội.</w:t>
            </w:r>
          </w:p>
        </w:tc>
      </w:tr>
      <w:tr>
        <w:tc>
          <w:tcPr>
            <w:tcW w:type="dxa" w:w="2016"/>
            <w:tcMar>
              <w:top w:w="100" w:type="dxa"/>
              <w:bottom w:w="100" w:type="dxa"/>
              <w:left w:w="140" w:type="dxa"/>
              <w:right w:w="140" w:type="dxa"/>
            </w:tcMar>
            <w:vAlign w:val="top"/>
          </w:tcPr>
          <w:p>
            <w:pPr>
              <w:spacing w:before="0" w:after="0" w:line="276" w:lineRule="auto"/>
              <w:jc w:val="left"/>
            </w:pPr>
            <w:r>
              <w:rPr>
                <w:rFonts w:ascii="Arial" w:hAnsi="Arial"/>
                <w:color w:val="000000"/>
                <w:sz w:val="19"/>
              </w:rPr>
              <w:t>01:08–01:15</w:t>
            </w:r>
          </w:p>
          <w:p>
            <w:pPr>
              <w:spacing w:before="40" w:after="0" w:line="276" w:lineRule="auto"/>
            </w:pPr>
            <w:r>
              <w:rPr>
                <w:rFonts w:ascii="Arial" w:hAnsi="Arial"/>
                <w:color w:val="000000"/>
                <w:sz w:val="19"/>
              </w:rPr>
              <w:t>(7 phút)</w:t>
            </w:r>
          </w:p>
        </w:tc>
        <w:tc>
          <w:tcPr>
            <w:tcW w:type="dxa" w:w="3744"/>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Tổng kết &amp; Bế mạc:</w:t>
            </w:r>
            <w:r>
              <w:rPr>
                <w:rFonts w:ascii="Arial" w:hAnsi="Arial"/>
                <w:color w:val="000000"/>
                <w:sz w:val="19"/>
              </w:rPr>
            </w:r>
          </w:p>
          <w:p>
            <w:pPr>
              <w:spacing w:before="40" w:after="0" w:line="276" w:lineRule="auto"/>
            </w:pPr>
            <w:r>
              <w:rPr>
                <w:rFonts w:ascii="Arial" w:hAnsi="Arial"/>
                <w:color w:val="000000"/>
                <w:sz w:val="19"/>
              </w:rPr>
              <w:t>• Điểm lại các Feedback đã ghi, các điểm cần tiếp tục làm rõ, người phụ trách và thời hạn hoàn thành.</w:t>
            </w:r>
          </w:p>
          <w:p>
            <w:pPr>
              <w:spacing w:before="40" w:after="0" w:line="276" w:lineRule="auto"/>
            </w:pPr>
            <w:r>
              <w:rPr>
                <w:rFonts w:ascii="Arial" w:hAnsi="Arial"/>
                <w:color w:val="000000"/>
                <w:sz w:val="19"/>
              </w:rPr>
              <w:t>• Thống nhất cách trao đổi và gửi biên bản cho Đại diện chính sách sau buổi họp.</w:t>
            </w:r>
          </w:p>
        </w:tc>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Product Owner:</w:t>
            </w:r>
            <w:r>
              <w:rPr>
                <w:rFonts w:ascii="Arial" w:hAnsi="Arial"/>
                <w:color w:val="000000"/>
                <w:sz w:val="19"/>
              </w:rPr>
              <w:t xml:space="preserve"> Tóm tắt kế hoạch làm rõ Feedback trước khi cập nhật Product Backlog.</w:t>
            </w:r>
          </w:p>
          <w:p>
            <w:pPr>
              <w:spacing w:before="40" w:after="0" w:line="276" w:lineRule="auto"/>
            </w:pPr>
            <w:r>
              <w:rPr>
                <w:rFonts w:ascii="Arial" w:hAnsi="Arial"/>
                <w:color w:val="000000"/>
                <w:sz w:val="19"/>
              </w:rPr>
              <w:t xml:space="preserve">• </w:t>
            </w:r>
            <w:r>
              <w:rPr>
                <w:rFonts w:ascii="Arial" w:hAnsi="Arial"/>
                <w:b/>
                <w:color w:val="000000"/>
                <w:sz w:val="19"/>
              </w:rPr>
              <w:t>Developers:</w:t>
            </w:r>
            <w:r>
              <w:rPr>
                <w:rFonts w:ascii="Arial" w:hAnsi="Arial"/>
                <w:color w:val="000000"/>
                <w:sz w:val="19"/>
              </w:rPr>
              <w:t xml:space="preserve"> Xác nhận các đầu việc kỹ thuật cần điều tra thêm.</w:t>
            </w:r>
          </w:p>
          <w:p>
            <w:pPr>
              <w:spacing w:before="40" w:after="0" w:line="276" w:lineRule="auto"/>
            </w:pPr>
            <w:r>
              <w:rPr>
                <w:rFonts w:ascii="Arial" w:hAnsi="Arial"/>
                <w:color w:val="000000"/>
                <w:sz w:val="19"/>
              </w:rPr>
              <w:t xml:space="preserve">• </w:t>
            </w:r>
            <w:r>
              <w:rPr>
                <w:rFonts w:ascii="Arial" w:hAnsi="Arial"/>
                <w:b/>
                <w:color w:val="000000"/>
                <w:sz w:val="19"/>
              </w:rPr>
              <w:t>Stakeholders:</w:t>
            </w:r>
            <w:r>
              <w:rPr>
                <w:rFonts w:ascii="Arial" w:hAnsi="Arial"/>
                <w:color w:val="000000"/>
                <w:sz w:val="19"/>
              </w:rPr>
              <w:t xml:space="preserve"> Xác nhận phản hồi đã được ghi đúng nghĩa.</w:t>
            </w:r>
          </w:p>
          <w:p>
            <w:pPr>
              <w:spacing w:before="40" w:after="0" w:line="276" w:lineRule="auto"/>
            </w:pPr>
            <w:r>
              <w:rPr>
                <w:rFonts w:ascii="Arial" w:hAnsi="Arial"/>
                <w:color w:val="000000"/>
                <w:sz w:val="19"/>
              </w:rPr>
              <w:t xml:space="preserve">• </w:t>
            </w:r>
            <w:r>
              <w:rPr>
                <w:rFonts w:ascii="Arial" w:hAnsi="Arial"/>
                <w:b/>
                <w:color w:val="000000"/>
                <w:sz w:val="19"/>
              </w:rPr>
              <w:t>Scrum Master:</w:t>
            </w:r>
            <w:r>
              <w:rPr>
                <w:rFonts w:ascii="Arial" w:hAnsi="Arial"/>
                <w:color w:val="000000"/>
                <w:sz w:val="19"/>
              </w:rPr>
              <w:t xml:space="preserve"> Tổng hợp, gửi lời cảm ơn và kết thúc đúng 75 phút.</w:t>
            </w:r>
          </w:p>
        </w:tc>
      </w:tr>
    </w:tbl>
    <w:p>
      <w:pPr>
        <w:spacing w:before="160" w:after="80"/>
      </w:pPr>
      <w:r>
        <w:rPr>
          <w:rFonts w:ascii="Arial" w:hAnsi="Arial"/>
          <w:b/>
          <w:sz w:val="22"/>
        </w:rPr>
        <w:t>2.3. Cách xử lý các bẫy dữ liệu và ràng buộc ở mục 4 trong Review</w:t>
      </w:r>
    </w:p>
    <w:tbl>
      <w:tblPr>
        <w:tblW w:type="auto" w:w="0"/>
        <w:jc w:val="center"/>
        <w:tblLook w:firstColumn="1" w:firstRow="1" w:lastColumn="0" w:lastRow="0" w:noHBand="0" w:noVBand="1" w:val="04A0"/>
        <w:tblBorders>
          <w:top w:val="single" w:sz="6" w:space="0" w:color="B0B0B0"/>
          <w:bottom w:val="single" w:sz="6" w:space="0" w:color="B0B0B0"/>
          <w:left w:val="none"/>
          <w:right w:val="none"/>
          <w:insideH w:val="single" w:sz="4" w:space="0" w:color="B0B0B0"/>
          <w:insideV w:val="none"/>
        </w:tblBorders>
      </w:tblPr>
      <w:tblGrid>
        <w:gridCol w:w="4680"/>
        <w:gridCol w:w="4680"/>
      </w:tblGrid>
      <w:tr>
        <w:tc>
          <w:tcPr>
            <w:tcW w:type="dxa" w:w="3600"/>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Bẫy dữ liệu &amp; Ràng buộc</w:t>
            </w:r>
          </w:p>
        </w:tc>
        <w:tc>
          <w:tcPr>
            <w:tcW w:type="dxa" w:w="5760"/>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Cách xử lý trong danh sách và lịch trình Review</w:t>
            </w:r>
          </w:p>
        </w:tc>
      </w:tr>
      <w:tr>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PBI-58 'đang chờ kiểm thử' nhưng thư mời của Product Owner ghi 'đã hoàn tất'</w:t>
            </w:r>
          </w:p>
        </w:tc>
        <w:tc>
          <w:tcPr>
            <w:tcW w:type="dxa" w:w="5760"/>
            <w:tcMar>
              <w:top w:w="100" w:type="dxa"/>
              <w:bottom w:w="100" w:type="dxa"/>
              <w:left w:w="140" w:type="dxa"/>
              <w:right w:w="140" w:type="dxa"/>
            </w:tcMar>
            <w:vAlign w:val="top"/>
          </w:tcPr>
          <w:p>
            <w:pPr>
              <w:spacing w:before="0" w:after="0" w:line="276" w:lineRule="auto"/>
              <w:jc w:val="left"/>
            </w:pPr>
            <w:r>
              <w:rPr>
                <w:rFonts w:ascii="Arial" w:hAnsi="Arial"/>
                <w:color w:val="000000"/>
                <w:sz w:val="19"/>
              </w:rPr>
              <w:t>• Đính chính thư mời trước buổi họp (Bước 3).</w:t>
            </w:r>
          </w:p>
          <w:p>
            <w:pPr>
              <w:spacing w:before="40" w:after="0" w:line="276" w:lineRule="auto"/>
            </w:pPr>
            <w:r>
              <w:rPr>
                <w:rFonts w:ascii="Arial" w:hAnsi="Arial"/>
                <w:color w:val="000000"/>
                <w:sz w:val="19"/>
              </w:rPr>
              <w:t>• Công bố lại trạng thái chưa Done ở phút 00:00–00:05.</w:t>
            </w:r>
          </w:p>
          <w:p>
            <w:pPr>
              <w:spacing w:before="40" w:after="0" w:line="276" w:lineRule="auto"/>
            </w:pPr>
            <w:r>
              <w:rPr>
                <w:rFonts w:ascii="Arial" w:hAnsi="Arial"/>
                <w:color w:val="000000"/>
                <w:sz w:val="19"/>
              </w:rPr>
              <w:t>• Trình bày minh bạch kết quả 10/12 mẫu đạt ở phút 00:30–00:40 và kiên quyết không đưa vào demo.</w:t>
            </w:r>
          </w:p>
        </w:tc>
      </w:tr>
      <w:tr>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Đề xuất dùng video quay sẵn cho phần chưa ổn định (Ngày 10)</w:t>
            </w:r>
          </w:p>
        </w:tc>
        <w:tc>
          <w:tcPr>
            <w:tcW w:type="dxa" w:w="5760"/>
            <w:tcMar>
              <w:top w:w="100" w:type="dxa"/>
              <w:bottom w:w="100" w:type="dxa"/>
              <w:left w:w="140" w:type="dxa"/>
              <w:right w:w="140" w:type="dxa"/>
            </w:tcMar>
            <w:vAlign w:val="top"/>
          </w:tcPr>
          <w:p>
            <w:pPr>
              <w:spacing w:before="0" w:after="0" w:line="276" w:lineRule="auto"/>
              <w:jc w:val="left"/>
            </w:pPr>
            <w:r>
              <w:rPr>
                <w:rFonts w:ascii="Arial" w:hAnsi="Arial"/>
                <w:color w:val="000000"/>
                <w:sz w:val="19"/>
              </w:rPr>
              <w:t>• Từ chối dùng video. Video không phải Increment Done và dễ khiến Stakeholders (đặc biệt là Đại diện bảo vệ dữ liệu) ngộ nhận tính năng đã vận hành ổn định.</w:t>
            </w:r>
          </w:p>
          <w:p>
            <w:pPr>
              <w:spacing w:before="40" w:after="0" w:line="276" w:lineRule="auto"/>
            </w:pPr>
            <w:r>
              <w:rPr>
                <w:rFonts w:ascii="Arial" w:hAnsi="Arial"/>
                <w:color w:val="000000"/>
                <w:sz w:val="19"/>
              </w:rPr>
              <w:t>• Phần chưa ổn định được giải trình trung thực bằng số liệu kiểm thử; demo chỉ thao tác thật trên PBI-51 và PBI-54.</w:t>
            </w:r>
          </w:p>
        </w:tc>
      </w:tr>
      <w:tr>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Đại diện chính sách chỉ dự 30 phút đầu; Đại diện bảo vệ dữ liệu tham gia từ xa</w:t>
            </w:r>
          </w:p>
        </w:tc>
        <w:tc>
          <w:tcPr>
            <w:tcW w:type="dxa" w:w="5760"/>
            <w:tcMar>
              <w:top w:w="100" w:type="dxa"/>
              <w:bottom w:w="100" w:type="dxa"/>
              <w:left w:w="140" w:type="dxa"/>
              <w:right w:w="140" w:type="dxa"/>
            </w:tcMar>
            <w:vAlign w:val="top"/>
          </w:tcPr>
          <w:p>
            <w:pPr>
              <w:spacing w:before="0" w:after="0" w:line="276" w:lineRule="auto"/>
              <w:jc w:val="left"/>
            </w:pPr>
            <w:r>
              <w:rPr>
                <w:rFonts w:ascii="Arial" w:hAnsi="Arial"/>
                <w:color w:val="000000"/>
                <w:sz w:val="19"/>
              </w:rPr>
              <w:t>• Toàn bộ nội dung cần Đại diện chính sách (PBI-52, 2 quan điểm trái chiều) nằm trọn trong 00:20–00:30.</w:t>
            </w:r>
          </w:p>
          <w:p>
            <w:pPr>
              <w:spacing w:before="40" w:after="0" w:line="276" w:lineRule="auto"/>
            </w:pPr>
            <w:r>
              <w:rPr>
                <w:rFonts w:ascii="Arial" w:hAnsi="Arial"/>
                <w:color w:val="000000"/>
                <w:sz w:val="19"/>
              </w:rPr>
              <w:t>• Người từ xa được chạy thử kết nối trước, được chủ động mời phát biểu và xem 2 mẫu lỗi qua màn hình đã che số điện thoại.</w:t>
            </w:r>
          </w:p>
        </w:tc>
      </w:tr>
      <w:tr>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t>Hai Stakeholders đưa ra yêu cầu trái chiều về việc AI trả lời khi chính sách chưa rõ</w:t>
            </w:r>
          </w:p>
        </w:tc>
        <w:tc>
          <w:tcPr>
            <w:tcW w:type="dxa" w:w="5760"/>
            <w:tcMar>
              <w:top w:w="100" w:type="dxa"/>
              <w:bottom w:w="100" w:type="dxa"/>
              <w:left w:w="140" w:type="dxa"/>
              <w:right w:w="140" w:type="dxa"/>
            </w:tcMar>
            <w:vAlign w:val="top"/>
          </w:tcPr>
          <w:p>
            <w:pPr>
              <w:spacing w:before="0" w:after="0" w:line="276" w:lineRule="auto"/>
              <w:jc w:val="left"/>
            </w:pPr>
            <w:r>
              <w:rPr>
                <w:rFonts w:ascii="Arial" w:hAnsi="Arial"/>
                <w:color w:val="000000"/>
                <w:sz w:val="19"/>
              </w:rPr>
              <w:t>• Tuân thủ QT2: Ghi 2 Feedback cạnh nhau, làm rõ mức rủi ro chấp nhận và tiến độ pháp lý, không biến thành PBI hay cam kết ưu tiên ngay trong buổi họp.</w:t>
            </w:r>
          </w:p>
          <w:p>
            <w:pPr>
              <w:spacing w:before="40" w:after="0" w:line="276" w:lineRule="auto"/>
            </w:pPr>
            <w:r>
              <w:rPr>
                <w:rFonts w:ascii="Arial" w:hAnsi="Arial"/>
                <w:color w:val="000000"/>
                <w:sz w:val="19"/>
              </w:rPr>
              <w:t>• Scrum Master giữ vị thế vô tư; Product Owner ra quyết định sau khi có đủ thông tin.</w:t>
            </w:r>
          </w:p>
        </w:tc>
      </w:tr>
    </w:tbl>
    <w:p>
      <w:pPr>
        <w:spacing w:before="160" w:after="80"/>
      </w:pPr>
      <w:r>
        <w:rPr>
          <w:rFonts w:ascii="Arial" w:hAnsi="Arial"/>
          <w:b/>
          <w:sz w:val="24"/>
        </w:rPr>
        <w:t>Phần 3 – Kế hoạch Sprint Retrospective</w:t>
      </w:r>
    </w:p>
    <w:p>
      <w:pPr>
        <w:spacing w:before="80" w:after="80"/>
      </w:pPr>
      <w:r>
        <w:rPr>
          <w:rFonts w:ascii="Arial" w:hAnsi="Arial"/>
          <w:b/>
          <w:sz w:val="22"/>
        </w:rPr>
        <w:t>3.1. Người tham gia và phân bổ thời gian</w:t>
      </w:r>
    </w:p>
    <w:p>
      <w:r>
        <w:rPr>
          <w:rFonts w:ascii="Arial" w:hAnsi="Arial"/>
          <w:sz w:val="20"/>
        </w:rPr>
        <w:t>**Thành phần tham dự:** CHỈ CÓ SCRUM TEAM, gồm Product Owner, Scrum Master và các Developers (bao gồm Khánh Vy – Developer phụ trách kiểm thử).</w:t>
        <w:br/>
        <w:t>• **Không mời:** Stakeholders, Đại diện chính sách, Đại diện bảo vệ dữ liệu hay nhân viên CSKH.</w:t>
        <w:br/>
        <w:t>• **Lý do:** Retrospective là sự kiện kiểm tra cách Scrum Team làm việc (QT1) và cần môi trường an toàn tuyệt đối để nhóm nói thẳng, không sợ bị phán xét hay quy lỗi cá nhân (QT3).</w:t>
        <w:br/>
        <w:br/>
        <w:t>**Phân bổ 60 phút (5 giai đoạn tiêu chuẩn):**</w:t>
        <w:br/>
        <w:t>• 00:00–00:05 (5 phút): Mở đầu (Set the stage) – Nêu nguyên tắc an toàn tâm lý: Tập trung vào quy trình và sự cộng tác, không quy lỗi cho cá nhân.</w:t>
        <w:br/>
        <w:t>• 00:05–00:20 (15 phút): Thu thập dữ liệu (Gather data) – Thu thập các sự kiện thực tế trong Sprint 12 (quyền truy cập, hiểu lệch thuật ngữ, lỗi tích hợp).</w:t>
        <w:br/>
        <w:t>• 00:20–00:40 (20 phút): Tạo Insight (Generate insights) – Phân tích nguyên nhân gốc rễ vì sao việc kiểm thử bị dồn cục và lỗi hiểu sai xảy ra.</w:t>
        <w:br/>
        <w:t>• 00:40–00:52 (12 phút): Quyết định hành động (Decide what to do) – Chọn duy nhất 1 Improvement khả thi cho Sprint 13.</w:t>
        <w:br/>
        <w:t>• 00:52–01:00 (8 phút): Đóng buổi (Close) – Xác nhận người theo dõi, thời điểm kiểm tra, tiêu chí thành công và kết thúc đúng giờ.</w:t>
      </w:r>
    </w:p>
    <w:p>
      <w:pPr>
        <w:spacing w:before="120" w:after="80"/>
      </w:pPr>
      <w:r>
        <w:rPr>
          <w:rFonts w:ascii="Arial" w:hAnsi="Arial"/>
          <w:b/>
          <w:sz w:val="22"/>
        </w:rPr>
        <w:t>3.2. Từ Data đến Insight</w:t>
      </w:r>
    </w:p>
    <w:tbl>
      <w:tblPr>
        <w:tblW w:type="auto" w:w="0"/>
        <w:jc w:val="center"/>
        <w:tblLook w:firstColumn="1" w:firstRow="1" w:lastColumn="0" w:lastRow="0" w:noHBand="0" w:noVBand="1" w:val="04A0"/>
        <w:tblBorders>
          <w:top w:val="single" w:sz="6" w:space="0" w:color="B0B0B0"/>
          <w:bottom w:val="single" w:sz="6" w:space="0" w:color="B0B0B0"/>
          <w:left w:val="none"/>
          <w:right w:val="none"/>
          <w:insideH w:val="single" w:sz="4" w:space="0" w:color="B0B0B0"/>
          <w:insideV w:val="none"/>
        </w:tblBorders>
      </w:tblPr>
      <w:tblGrid>
        <w:gridCol w:w="3120"/>
        <w:gridCol w:w="3120"/>
        <w:gridCol w:w="3120"/>
      </w:tblGrid>
      <w:tr>
        <w:tc>
          <w:tcPr>
            <w:tcW w:type="dxa" w:w="3312"/>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Data (Sự việc thực tế)</w:t>
            </w:r>
          </w:p>
        </w:tc>
        <w:tc>
          <w:tcPr>
            <w:tcW w:type="dxa" w:w="1872"/>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Khía cạnh</w:t>
            </w:r>
          </w:p>
        </w:tc>
        <w:tc>
          <w:tcPr>
            <w:tcW w:type="dxa" w:w="4176"/>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Insight (Điều nhóm hiểu ra)</w:t>
            </w:r>
          </w:p>
        </w:tc>
      </w:tr>
      <w:tr>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IM-11-02 chưa đạt:</w:t>
            </w:r>
            <w:r>
              <w:rPr>
                <w:rFonts w:ascii="Arial" w:hAnsi="Arial"/>
                <w:color w:val="000000"/>
                <w:sz w:val="19"/>
              </w:rPr>
            </w:r>
          </w:p>
          <w:p>
            <w:pPr>
              <w:spacing w:before="40" w:after="0" w:line="276" w:lineRule="auto"/>
            </w:pPr>
            <w:r>
              <w:rPr>
                <w:rFonts w:ascii="Arial" w:hAnsi="Arial"/>
                <w:color w:val="000000"/>
                <w:sz w:val="19"/>
              </w:rPr>
              <w:t>Ngày 4 Khánh Vy mới có quyền truy cập đầy đủ môi trường thử nghiệm (mục tiêu là Ngày 1). Integration Test đầu tiên bắt đầu Ngày 7, phát hiện lịch sử thiếu ở 2 kênh, sửa xong Ngày 9.</w:t>
            </w:r>
          </w:p>
        </w:tc>
        <w:tc>
          <w:tcPr>
            <w:tcW w:type="dxa" w:w="1872"/>
            <w:tcMar>
              <w:top w:w="100" w:type="dxa"/>
              <w:bottom w:w="100" w:type="dxa"/>
              <w:left w:w="140" w:type="dxa"/>
              <w:right w:w="140" w:type="dxa"/>
            </w:tcMar>
            <w:vAlign w:val="top"/>
          </w:tcPr>
          <w:p>
            <w:pPr>
              <w:spacing w:before="0" w:after="0" w:line="276" w:lineRule="auto"/>
              <w:jc w:val="left"/>
            </w:pPr>
            <w:r>
              <w:rPr>
                <w:rFonts w:ascii="Arial" w:hAnsi="Arial"/>
                <w:color w:val="000000"/>
                <w:sz w:val="19"/>
              </w:rPr>
              <w:t>Quy trình /</w:t>
            </w:r>
          </w:p>
          <w:p>
            <w:pPr>
              <w:spacing w:before="40" w:after="0" w:line="276" w:lineRule="auto"/>
            </w:pPr>
            <w:r>
              <w:rPr>
                <w:rFonts w:ascii="Arial" w:hAnsi="Arial"/>
                <w:color w:val="000000"/>
                <w:sz w:val="19"/>
              </w:rPr>
              <w:t>Công cụ</w:t>
            </w:r>
          </w:p>
        </w:tc>
        <w:tc>
          <w:tcPr>
            <w:tcW w:type="dxa" w:w="4176"/>
            <w:tcMar>
              <w:top w:w="100" w:type="dxa"/>
              <w:bottom w:w="100" w:type="dxa"/>
              <w:left w:w="140" w:type="dxa"/>
              <w:right w:w="140" w:type="dxa"/>
            </w:tcMar>
            <w:vAlign w:val="top"/>
          </w:tcPr>
          <w:p>
            <w:pPr>
              <w:spacing w:before="0" w:after="0" w:line="276" w:lineRule="auto"/>
              <w:jc w:val="left"/>
            </w:pPr>
            <w:r>
              <w:rPr>
                <w:rFonts w:ascii="Arial" w:hAnsi="Arial"/>
                <w:color w:val="000000"/>
                <w:sz w:val="19"/>
              </w:rPr>
              <w:t>• Cải tiến cũ giao cho Developers theo dõi, nhưng việc cấp quyền phụ thuộc người ngoài Developers và không có chốt kiểm tra (checkpoint) vào Ngày 1–2.</w:t>
            </w:r>
          </w:p>
          <w:p>
            <w:pPr>
              <w:spacing w:before="40" w:after="0" w:line="276" w:lineRule="auto"/>
            </w:pPr>
            <w:r>
              <w:rPr>
                <w:rFonts w:ascii="Arial" w:hAnsi="Arial"/>
                <w:color w:val="000000"/>
                <w:sz w:val="19"/>
              </w:rPr>
              <w:t>• Vì thiếu quyền nên kiểm thử và Integration Test đến muộn, lỗi tích hợp bị dồn đến giữa/cuối Sprint, khiến nhóm còn quá ít thời gian xử lý lỗi của PBI-53 và PBI-58.</w:t>
            </w:r>
          </w:p>
          <w:p>
            <w:pPr>
              <w:spacing w:before="40" w:after="0" w:line="276" w:lineRule="auto"/>
            </w:pPr>
            <w:r>
              <w:rPr>
                <w:rFonts w:ascii="Arial" w:hAnsi="Arial"/>
                <w:color w:val="000000"/>
                <w:sz w:val="19"/>
              </w:rPr>
              <w:t>• IM-11-02 gồm hai việc phụ thuộc nối tiếp (có quyền trước, chạy Integration Test sau); việc đầu đã thất bại thì việc sau tất yếu không thành. Do đó, không gia hạn y nguyên cách làm cũ.</w:t>
            </w:r>
          </w:p>
        </w:tc>
      </w:tr>
      <w:tr>
        <w:tc>
          <w:tcPr>
            <w:tcW w:type="dxa" w:w="3312"/>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Ngày 5:</w:t>
            </w:r>
            <w:r>
              <w:rPr>
                <w:rFonts w:ascii="Arial" w:hAnsi="Arial"/>
                <w:color w:val="000000"/>
                <w:sz w:val="19"/>
              </w:rPr>
            </w:r>
          </w:p>
          <w:p>
            <w:pPr>
              <w:spacing w:before="40" w:after="0" w:line="276" w:lineRule="auto"/>
            </w:pPr>
            <w:r>
              <w:rPr>
                <w:rFonts w:ascii="Arial" w:hAnsi="Arial"/>
                <w:color w:val="000000"/>
                <w:sz w:val="19"/>
              </w:rPr>
              <w:t>Developers và nhân viên CSKH phát hiện đang hiểu khác nhau về 'khiếu nại nghiêm trọng'. Kết quả cuối Sprint: PBI-53 còn 3/50 ca phân loại sai, lỗi mức cao còn mở.</w:t>
            </w:r>
          </w:p>
        </w:tc>
        <w:tc>
          <w:tcPr>
            <w:tcW w:type="dxa" w:w="1872"/>
            <w:tcMar>
              <w:top w:w="100" w:type="dxa"/>
              <w:bottom w:w="100" w:type="dxa"/>
              <w:left w:w="140" w:type="dxa"/>
              <w:right w:w="140" w:type="dxa"/>
            </w:tcMar>
            <w:vAlign w:val="top"/>
          </w:tcPr>
          <w:p>
            <w:pPr>
              <w:spacing w:before="0" w:after="0" w:line="276" w:lineRule="auto"/>
              <w:jc w:val="left"/>
            </w:pPr>
            <w:r>
              <w:rPr>
                <w:rFonts w:ascii="Arial" w:hAnsi="Arial"/>
                <w:color w:val="000000"/>
                <w:sz w:val="19"/>
              </w:rPr>
              <w:t>Tương tác</w:t>
            </w:r>
          </w:p>
        </w:tc>
        <w:tc>
          <w:tcPr>
            <w:tcW w:type="dxa" w:w="4176"/>
            <w:tcMar>
              <w:top w:w="100" w:type="dxa"/>
              <w:bottom w:w="100" w:type="dxa"/>
              <w:left w:w="140" w:type="dxa"/>
              <w:right w:w="140" w:type="dxa"/>
            </w:tcMar>
            <w:vAlign w:val="top"/>
          </w:tcPr>
          <w:p>
            <w:pPr>
              <w:spacing w:before="0" w:after="0" w:line="276" w:lineRule="auto"/>
              <w:jc w:val="left"/>
            </w:pPr>
            <w:r>
              <w:rPr>
                <w:rFonts w:ascii="Arial" w:hAnsi="Arial"/>
                <w:color w:val="000000"/>
                <w:sz w:val="19"/>
              </w:rPr>
              <w:t>• Định nghĩa 'khiếu nại nghiêm trọng' chưa được làm rõ bằng các ví dụ cụ thể chung giữa Developers và người làm CSKH ngay từ đầu Sprint, dẫn đến sự khác biệt nhận thức lộ ra muộn (Ngày 5).</w:t>
            </w:r>
          </w:p>
          <w:p>
            <w:pPr>
              <w:spacing w:before="40" w:after="0" w:line="276" w:lineRule="auto"/>
            </w:pPr>
            <w:r>
              <w:rPr>
                <w:rFonts w:ascii="Arial" w:hAnsi="Arial"/>
                <w:color w:val="000000"/>
                <w:sz w:val="19"/>
              </w:rPr>
              <w:t>• Trong buổi họp, nhóm cần kiểm tra thêm xem 3 ca phân loại sai có bắt nguồn từ sự hiểu khác nhau này hay không trước khi đưa ra giải pháp kỹ thuật.</w:t>
            </w:r>
          </w:p>
        </w:tc>
      </w:tr>
    </w:tbl>
    <w:p>
      <w:pPr>
        <w:spacing w:before="120" w:after="80"/>
      </w:pPr>
      <w:r>
        <w:rPr>
          <w:rFonts w:ascii="Arial" w:hAnsi="Arial"/>
          <w:b/>
          <w:sz w:val="22"/>
        </w:rPr>
        <w:t>3.3. Kế hoạch Cải tiến (Improvement được chọn)</w:t>
      </w:r>
    </w:p>
    <w:tbl>
      <w:tblPr>
        <w:tblW w:type="auto" w:w="0"/>
        <w:jc w:val="center"/>
        <w:tblLook w:firstColumn="1" w:firstRow="1" w:lastColumn="0" w:lastRow="0" w:noHBand="0" w:noVBand="1" w:val="04A0"/>
        <w:tblBorders>
          <w:top w:val="single" w:sz="6" w:space="0" w:color="B0B0B0"/>
          <w:bottom w:val="single" w:sz="6" w:space="0" w:color="B0B0B0"/>
          <w:left w:val="none"/>
          <w:right w:val="none"/>
          <w:insideH w:val="single" w:sz="4" w:space="0" w:color="B0B0B0"/>
          <w:insideV w:val="none"/>
        </w:tblBorders>
      </w:tblPr>
      <w:tblGrid>
        <w:gridCol w:w="2340"/>
        <w:gridCol w:w="2340"/>
        <w:gridCol w:w="2340"/>
        <w:gridCol w:w="2340"/>
      </w:tblGrid>
      <w:tr>
        <w:tc>
          <w:tcPr>
            <w:tcW w:type="dxa" w:w="3600"/>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Hành động</w:t>
            </w:r>
          </w:p>
        </w:tc>
        <w:tc>
          <w:tcPr>
            <w:tcW w:type="dxa" w:w="1872"/>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Người/nhóm theo dõi</w:t>
            </w:r>
          </w:p>
        </w:tc>
        <w:tc>
          <w:tcPr>
            <w:tcW w:type="dxa" w:w="1872"/>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Khi kiểm tra</w:t>
            </w:r>
          </w:p>
        </w:tc>
        <w:tc>
          <w:tcPr>
            <w:tcW w:type="dxa" w:w="2016"/>
            <w:tcMar>
              <w:top w:w="120" w:type="dxa"/>
              <w:bottom w:w="120" w:type="dxa"/>
              <w:left w:w="140" w:type="dxa"/>
              <w:right w:w="140" w:type="dxa"/>
            </w:tcMar>
            <w:shd w:fill="EAEAEA"/>
            <w:vAlign w:val="center"/>
          </w:tcPr>
          <w:p>
            <w:pPr>
              <w:spacing w:before="0" w:after="0" w:line="276" w:lineRule="auto"/>
              <w:jc w:val="left"/>
            </w:pPr>
            <w:r>
              <w:rPr>
                <w:rFonts w:ascii="Arial" w:hAnsi="Arial"/>
                <w:b/>
                <w:color w:val="000000"/>
                <w:sz w:val="20"/>
              </w:rPr>
              <w:t>Bằng chứng</w:t>
            </w:r>
          </w:p>
        </w:tc>
      </w:tr>
      <w:tr>
        <w:tc>
          <w:tcPr>
            <w:tcW w:type="dxa" w:w="3600"/>
            <w:tcMar>
              <w:top w:w="100" w:type="dxa"/>
              <w:bottom w:w="100" w:type="dxa"/>
              <w:left w:w="140" w:type="dxa"/>
              <w:right w:w="140" w:type="dxa"/>
            </w:tcMar>
            <w:vAlign w:val="top"/>
          </w:tcPr>
          <w:p>
            <w:pPr>
              <w:spacing w:before="0" w:after="0" w:line="276" w:lineRule="auto"/>
              <w:jc w:val="left"/>
            </w:pPr>
            <w:r>
              <w:rPr>
                <w:rFonts w:ascii="Arial" w:hAnsi="Arial"/>
                <w:color w:val="000000"/>
                <w:sz w:val="19"/>
              </w:rPr>
            </w:r>
            <w:r>
              <w:rPr>
                <w:rFonts w:ascii="Arial" w:hAnsi="Arial"/>
                <w:b/>
                <w:color w:val="000000"/>
                <w:sz w:val="19"/>
              </w:rPr>
              <w:t>IM-12-01:</w:t>
            </w:r>
            <w:r>
              <w:rPr>
                <w:rFonts w:ascii="Arial" w:hAnsi="Arial"/>
                <w:color w:val="000000"/>
                <w:sz w:val="19"/>
              </w:rPr>
            </w:r>
          </w:p>
          <w:p>
            <w:pPr>
              <w:spacing w:before="40" w:after="0" w:line="276" w:lineRule="auto"/>
            </w:pPr>
            <w:r>
              <w:rPr>
                <w:rFonts w:ascii="Arial" w:hAnsi="Arial"/>
                <w:color w:val="000000"/>
                <w:sz w:val="19"/>
              </w:rPr>
              <w:t>Trước 17:00 Ngày 1 của Sprint 13, từng Developer (kể cả kiểm thử) phải đăng nhập và chạy thành công 1 ca kiểm thử mẫu trên môi trường thử nghiệm. Ai chưa làm được hoặc gặp lỗi quyền truy cập thì nêu ngay tại Daily Scrum Ngày 1, và Scrum Master trực tiếp can thiệp hỗ trợ tháo gỡ trở ngại trong ngày.</w:t>
            </w:r>
          </w:p>
        </w:tc>
        <w:tc>
          <w:tcPr>
            <w:tcW w:type="dxa" w:w="1872"/>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Developers</w:t>
            </w:r>
            <w:r>
              <w:rPr>
                <w:rFonts w:ascii="Arial" w:hAnsi="Arial"/>
                <w:color w:val="000000"/>
                <w:sz w:val="19"/>
              </w:rPr>
              <w:t xml:space="preserve"> (cả nhóm, gồm Khánh Vy phụ trách kiểm thử) chủ động theo dõi.</w:t>
            </w:r>
          </w:p>
          <w:p>
            <w:pPr>
              <w:spacing w:before="40" w:after="0" w:line="276" w:lineRule="auto"/>
            </w:pPr>
            <w:r>
              <w:rPr>
                <w:rFonts w:ascii="Arial" w:hAnsi="Arial"/>
                <w:color w:val="000000"/>
                <w:sz w:val="19"/>
              </w:rPr>
              <w:t xml:space="preserve">• </w:t>
            </w:r>
            <w:r>
              <w:rPr>
                <w:rFonts w:ascii="Arial" w:hAnsi="Arial"/>
                <w:b/>
                <w:color w:val="000000"/>
                <w:sz w:val="19"/>
              </w:rPr>
              <w:t>Scrum Master</w:t>
            </w:r>
            <w:r>
              <w:rPr>
                <w:rFonts w:ascii="Arial" w:hAnsi="Arial"/>
                <w:color w:val="000000"/>
                <w:sz w:val="19"/>
              </w:rPr>
              <w:t xml:space="preserve"> hỗ trợ gỡ trở ngại cấp quyền.</w:t>
            </w:r>
          </w:p>
        </w:tc>
        <w:tc>
          <w:tcPr>
            <w:tcW w:type="dxa" w:w="1872"/>
            <w:tcMar>
              <w:top w:w="100" w:type="dxa"/>
              <w:bottom w:w="100" w:type="dxa"/>
              <w:left w:w="140" w:type="dxa"/>
              <w:right w:w="140" w:type="dxa"/>
            </w:tcMar>
            <w:vAlign w:val="top"/>
          </w:tcPr>
          <w:p>
            <w:pPr>
              <w:spacing w:before="0" w:after="0" w:line="276" w:lineRule="auto"/>
              <w:jc w:val="left"/>
            </w:pPr>
            <w:r>
              <w:rPr>
                <w:rFonts w:ascii="Arial" w:hAnsi="Arial"/>
                <w:color w:val="000000"/>
                <w:sz w:val="19"/>
              </w:rPr>
              <w:t xml:space="preserve">• </w:t>
            </w:r>
            <w:r>
              <w:rPr>
                <w:rFonts w:ascii="Arial" w:hAnsi="Arial"/>
                <w:b/>
                <w:color w:val="000000"/>
                <w:sz w:val="19"/>
              </w:rPr>
              <w:t>Kiểm tra nhanh:</w:t>
            </w:r>
            <w:r>
              <w:rPr>
                <w:rFonts w:ascii="Arial" w:hAnsi="Arial"/>
                <w:color w:val="000000"/>
                <w:sz w:val="19"/>
              </w:rPr>
              <w:t xml:space="preserve"> Daily Scrum Ngày 1 và Ngày 2 của Sprint 13.</w:t>
            </w:r>
          </w:p>
          <w:p>
            <w:pPr>
              <w:spacing w:before="40" w:after="0" w:line="276" w:lineRule="auto"/>
            </w:pPr>
            <w:r>
              <w:rPr>
                <w:rFonts w:ascii="Arial" w:hAnsi="Arial"/>
                <w:color w:val="000000"/>
                <w:sz w:val="19"/>
              </w:rPr>
              <w:t xml:space="preserve">• </w:t>
            </w:r>
            <w:r>
              <w:rPr>
                <w:rFonts w:ascii="Arial" w:hAnsi="Arial"/>
                <w:b/>
                <w:color w:val="000000"/>
                <w:sz w:val="19"/>
              </w:rPr>
              <w:t>Đánh giá chính thức:</w:t>
            </w:r>
            <w:r>
              <w:rPr>
                <w:rFonts w:ascii="Arial" w:hAnsi="Arial"/>
                <w:color w:val="000000"/>
                <w:sz w:val="19"/>
              </w:rPr>
              <w:t xml:space="preserve"> Retrospective Sprint 13.</w:t>
            </w:r>
          </w:p>
        </w:tc>
        <w:tc>
          <w:tcPr>
            <w:tcW w:type="dxa" w:w="2016"/>
            <w:tcMar>
              <w:top w:w="100" w:type="dxa"/>
              <w:bottom w:w="100" w:type="dxa"/>
              <w:left w:w="140" w:type="dxa"/>
              <w:right w:w="140" w:type="dxa"/>
            </w:tcMar>
            <w:vAlign w:val="top"/>
          </w:tcPr>
          <w:p>
            <w:pPr>
              <w:spacing w:before="0" w:after="0" w:line="276" w:lineRule="auto"/>
              <w:jc w:val="left"/>
            </w:pPr>
            <w:r>
              <w:rPr>
                <w:rFonts w:ascii="Arial" w:hAnsi="Arial"/>
                <w:color w:val="000000"/>
                <w:sz w:val="19"/>
              </w:rPr>
              <w:t>• Danh sách tài khoản có xác nhận đăng nhập thành công của từng người trong Ngày 1.</w:t>
            </w:r>
          </w:p>
          <w:p>
            <w:pPr>
              <w:spacing w:before="40" w:after="0" w:line="276" w:lineRule="auto"/>
            </w:pPr>
            <w:r>
              <w:rPr>
                <w:rFonts w:ascii="Arial" w:hAnsi="Arial"/>
                <w:color w:val="000000"/>
                <w:sz w:val="19"/>
              </w:rPr>
              <w:t>• Thời điểm ca kiểm thử mẫu của từng người chạy thành công.</w:t>
            </w:r>
          </w:p>
          <w:p>
            <w:pPr>
              <w:spacing w:before="40" w:after="0" w:line="276" w:lineRule="auto"/>
            </w:pPr>
            <w:r>
              <w:rPr>
                <w:rFonts w:ascii="Arial" w:hAnsi="Arial"/>
                <w:color w:val="000000"/>
                <w:sz w:val="19"/>
              </w:rPr>
              <w:t>• Ngày khởi chạy Integration Test đầu tiên của Sprint 13 (đối chiếu cải thiện so với mốc Ngày 7 của Sprint 12).</w:t>
            </w:r>
          </w:p>
        </w:tc>
      </w:tr>
    </w:tbl>
    <w:p>
      <w:pPr>
        <w:spacing w:before="120" w:after="120"/>
      </w:pPr>
      <w:r>
        <w:rPr>
          <w:rFonts w:ascii="Arial" w:hAnsi="Arial"/>
          <w:sz w:val="20"/>
        </w:rPr>
        <w:t>**Nguyên tắc xử lý bẫy IM-11-02 và lựa chọn cải tiến:**</w:t>
        <w:br/>
        <w:t>• **Cách xử lý IM-11-02:** Không gia hạn y nguyên (vì cách làm cũ đã thất bại và thiếu điểm kiểm tra sớm) và không đóng bỏ (vì vấn đề nghẽn môi trường vẫn chưa giải quyết xong). Nhóm thay bằng một cải tiến mới (IM-12-01), nhỏ hơn, tập trung vào điều kiện tiên quyết là cấp quyền và chạy thử trong Ngày 1. Nửa còn lại của IM-11-02 ('chạy Integration Test khi PBI đầu tiên sẵn sàng') được giữ lại để đánh giá ở Retrospective Sprint 13 sau khi đã bảo đảm được quyền truy cập thông suốt.</w:t>
        <w:br/>
        <w:t>• **Giới hạn số lượng Improvement:** Tuân thủ QT3, chỉ chọn duy nhất 1 Improvement khả thi nhất để tập trung nguồn lực thực hiện triệt để. Dòng Insight về 'khiếu nại nghiêm trọng' được lưu trữ làm ứng viên ưu tiên cho Sprint tiếp theo.</w:t>
        <w:br/>
        <w:t>• **Đối chiếu kết quả mong đợi:** Sprint Review chỉ demo PBI Done (PBI-51, PBI-54) và kiên quyết không hứa hẹn phạm vi/ngày giao; Sprint Retrospective chỉ có Scrum Team tham gia, đi mạch lạc từ Data → Insight → 1 Improvement kiểm tra được với người theo dõi, thời điểm và bằng chứng cụ thể.</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