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3A1EA" w14:textId="4EB31495" w:rsidR="007022CD" w:rsidRPr="00A75DC9" w:rsidRDefault="00A75DC9">
      <w:pPr>
        <w:rPr>
          <w:rFonts w:cstheme="minorHAnsi"/>
          <w:sz w:val="28"/>
          <w:szCs w:val="28"/>
        </w:rPr>
      </w:pPr>
      <w:r w:rsidRPr="00A75DC9">
        <w:rPr>
          <w:rFonts w:cstheme="minorHAnsi"/>
          <w:sz w:val="28"/>
          <w:szCs w:val="28"/>
        </w:rPr>
        <w:t>Ứng dụng của XMML:</w:t>
      </w:r>
    </w:p>
    <w:p w14:paraId="47296A07" w14:textId="45CEA2F0" w:rsidR="00A75DC9" w:rsidRPr="00A75DC9" w:rsidRDefault="00A75DC9" w:rsidP="00A75DC9">
      <w:pPr>
        <w:pStyle w:val="ListParagraph"/>
        <w:numPr>
          <w:ilvl w:val="0"/>
          <w:numId w:val="1"/>
        </w:numPr>
        <w:rPr>
          <w:rFonts w:cstheme="minorHAnsi"/>
          <w:sz w:val="28"/>
          <w:szCs w:val="28"/>
        </w:rPr>
      </w:pPr>
      <w:r w:rsidRPr="00A75DC9">
        <w:rPr>
          <w:rFonts w:cstheme="minorHAnsi"/>
          <w:sz w:val="28"/>
          <w:szCs w:val="28"/>
        </w:rPr>
        <w:t xml:space="preserve">Lưu trữ dữ liệu: </w:t>
      </w:r>
      <w:r w:rsidRPr="00A75DC9">
        <w:rPr>
          <w:rFonts w:cstheme="minorHAnsi"/>
          <w:sz w:val="28"/>
          <w:szCs w:val="28"/>
        </w:rPr>
        <w:t>Mỗi 1 file xml tương đương với 1 table trong mysql, mỗi file xml chứa nhiều dữ liệu như 1 table của mysql vậy</w:t>
      </w:r>
    </w:p>
    <w:p w14:paraId="234DBD9C" w14:textId="2AC043DF" w:rsidR="00A75DC9" w:rsidRPr="00A75DC9" w:rsidRDefault="00A75DC9" w:rsidP="00A75DC9">
      <w:pPr>
        <w:pStyle w:val="ListParagraph"/>
        <w:numPr>
          <w:ilvl w:val="0"/>
          <w:numId w:val="1"/>
        </w:numPr>
        <w:rPr>
          <w:rFonts w:cstheme="minorHAnsi"/>
          <w:sz w:val="28"/>
          <w:szCs w:val="28"/>
        </w:rPr>
      </w:pPr>
      <w:r w:rsidRPr="00A75DC9">
        <w:rPr>
          <w:rFonts w:cstheme="minorHAnsi"/>
          <w:sz w:val="28"/>
          <w:szCs w:val="28"/>
        </w:rPr>
        <w:t>Ứng dụng XML để lưu dữ liệu trong công nghệ RSS</w:t>
      </w:r>
    </w:p>
    <w:p w14:paraId="2CF8890C" w14:textId="11A4F9C5" w:rsidR="00A75DC9" w:rsidRPr="00A75DC9" w:rsidRDefault="00A75DC9" w:rsidP="00A75DC9">
      <w:pPr>
        <w:pStyle w:val="ListParagraph"/>
        <w:numPr>
          <w:ilvl w:val="0"/>
          <w:numId w:val="1"/>
        </w:numPr>
        <w:rPr>
          <w:rFonts w:cstheme="minorHAnsi"/>
          <w:sz w:val="28"/>
          <w:szCs w:val="28"/>
        </w:rPr>
      </w:pPr>
      <w:r w:rsidRPr="00A75DC9">
        <w:rPr>
          <w:rFonts w:cstheme="minorHAnsi"/>
          <w:sz w:val="28"/>
          <w:szCs w:val="28"/>
        </w:rPr>
        <w:t>Ứng dụng XML để trao đổi thông tin giữa các website với nhau</w:t>
      </w:r>
    </w:p>
    <w:p w14:paraId="010EB098" w14:textId="0652EE70" w:rsidR="00A75DC9" w:rsidRPr="00A75DC9" w:rsidRDefault="00A75DC9" w:rsidP="00A75DC9">
      <w:pPr>
        <w:rPr>
          <w:rFonts w:cstheme="minorHAnsi"/>
          <w:sz w:val="28"/>
          <w:szCs w:val="28"/>
        </w:rPr>
      </w:pPr>
      <w:r w:rsidRPr="00A75DC9">
        <w:rPr>
          <w:rFonts w:cstheme="minorHAnsi"/>
          <w:sz w:val="28"/>
          <w:szCs w:val="28"/>
        </w:rPr>
        <w:t>Standard defining organization of the application</w:t>
      </w:r>
      <w:r w:rsidRPr="00A75DC9">
        <w:rPr>
          <w:rFonts w:cstheme="minorHAnsi"/>
          <w:sz w:val="28"/>
          <w:szCs w:val="28"/>
        </w:rPr>
        <w:t>: W3C</w:t>
      </w:r>
    </w:p>
    <w:p w14:paraId="3691EAF9" w14:textId="38D99AA8" w:rsidR="00A75DC9" w:rsidRPr="00A75DC9" w:rsidRDefault="00A75DC9" w:rsidP="00A75DC9">
      <w:pPr>
        <w:rPr>
          <w:rFonts w:cstheme="minorHAnsi"/>
          <w:color w:val="000000"/>
          <w:sz w:val="28"/>
          <w:szCs w:val="28"/>
          <w:shd w:val="clear" w:color="auto" w:fill="FFFFFF"/>
        </w:rPr>
      </w:pPr>
      <w:r w:rsidRPr="00A75DC9">
        <w:rPr>
          <w:rFonts w:cstheme="minorHAnsi"/>
          <w:color w:val="000000"/>
          <w:sz w:val="28"/>
          <w:szCs w:val="28"/>
          <w:shd w:val="clear" w:color="auto" w:fill="FFFFFF"/>
        </w:rPr>
        <w:t>The &lt;circle&gt; element is used to create a circle</w:t>
      </w:r>
      <w:r w:rsidRPr="00A75DC9">
        <w:rPr>
          <w:rFonts w:cstheme="minorHAnsi"/>
          <w:color w:val="000000"/>
          <w:sz w:val="28"/>
          <w:szCs w:val="28"/>
          <w:shd w:val="clear" w:color="auto" w:fill="FFFFFF"/>
        </w:rPr>
        <w:t>.</w:t>
      </w:r>
    </w:p>
    <w:p w14:paraId="2D4A79B3" w14:textId="77777777" w:rsidR="00A75DC9" w:rsidRPr="00A75DC9" w:rsidRDefault="00A75DC9" w:rsidP="00A75DC9">
      <w:pPr>
        <w:spacing w:before="150" w:after="150" w:line="240" w:lineRule="auto"/>
        <w:outlineLvl w:val="2"/>
        <w:rPr>
          <w:rFonts w:eastAsia="Times New Roman" w:cstheme="minorHAnsi"/>
          <w:noProof w:val="0"/>
          <w:color w:val="000000"/>
          <w:sz w:val="36"/>
          <w:szCs w:val="36"/>
        </w:rPr>
      </w:pPr>
      <w:r w:rsidRPr="00A75DC9">
        <w:rPr>
          <w:rFonts w:eastAsia="Times New Roman" w:cstheme="minorHAnsi"/>
          <w:noProof w:val="0"/>
          <w:color w:val="000000"/>
          <w:sz w:val="36"/>
          <w:szCs w:val="36"/>
        </w:rPr>
        <w:t>Example</w:t>
      </w:r>
    </w:p>
    <w:p w14:paraId="1D2B9654" w14:textId="77777777" w:rsidR="00A75DC9" w:rsidRPr="00A75DC9" w:rsidRDefault="00A75DC9" w:rsidP="00A75DC9">
      <w:pPr>
        <w:shd w:val="clear" w:color="auto" w:fill="FFFFFF"/>
        <w:spacing w:after="0" w:line="240" w:lineRule="auto"/>
        <w:rPr>
          <w:rFonts w:eastAsia="Times New Roman" w:cstheme="minorHAnsi"/>
          <w:noProof w:val="0"/>
          <w:color w:val="000000"/>
          <w:sz w:val="23"/>
          <w:szCs w:val="23"/>
        </w:rPr>
      </w:pPr>
      <w:r w:rsidRPr="00A75DC9">
        <w:rPr>
          <w:rFonts w:eastAsia="Times New Roman" w:cstheme="minorHAnsi"/>
          <w:noProof w:val="0"/>
          <w:color w:val="0000CD"/>
          <w:sz w:val="23"/>
          <w:szCs w:val="23"/>
        </w:rPr>
        <w:t>&lt;</w:t>
      </w:r>
      <w:r w:rsidRPr="00A75DC9">
        <w:rPr>
          <w:rFonts w:eastAsia="Times New Roman" w:cstheme="minorHAnsi"/>
          <w:noProof w:val="0"/>
          <w:color w:val="A52A2A"/>
          <w:sz w:val="23"/>
          <w:szCs w:val="23"/>
        </w:rPr>
        <w:t>svg</w:t>
      </w:r>
      <w:r w:rsidRPr="00A75DC9">
        <w:rPr>
          <w:rFonts w:eastAsia="Times New Roman" w:cstheme="minorHAnsi"/>
          <w:noProof w:val="0"/>
          <w:color w:val="FF0000"/>
          <w:sz w:val="23"/>
          <w:szCs w:val="23"/>
        </w:rPr>
        <w:t> height</w:t>
      </w:r>
      <w:r w:rsidRPr="00A75DC9">
        <w:rPr>
          <w:rFonts w:eastAsia="Times New Roman" w:cstheme="minorHAnsi"/>
          <w:noProof w:val="0"/>
          <w:color w:val="0000CD"/>
          <w:sz w:val="23"/>
          <w:szCs w:val="23"/>
        </w:rPr>
        <w:t>="100"</w:t>
      </w:r>
      <w:r w:rsidRPr="00A75DC9">
        <w:rPr>
          <w:rFonts w:eastAsia="Times New Roman" w:cstheme="minorHAnsi"/>
          <w:noProof w:val="0"/>
          <w:color w:val="FF0000"/>
          <w:sz w:val="23"/>
          <w:szCs w:val="23"/>
        </w:rPr>
        <w:t> width</w:t>
      </w:r>
      <w:r w:rsidRPr="00A75DC9">
        <w:rPr>
          <w:rFonts w:eastAsia="Times New Roman" w:cstheme="minorHAnsi"/>
          <w:noProof w:val="0"/>
          <w:color w:val="0000CD"/>
          <w:sz w:val="23"/>
          <w:szCs w:val="23"/>
        </w:rPr>
        <w:t>="100"&gt;</w:t>
      </w:r>
      <w:r w:rsidRPr="00A75DC9">
        <w:rPr>
          <w:rFonts w:eastAsia="Times New Roman" w:cstheme="minorHAnsi"/>
          <w:noProof w:val="0"/>
          <w:color w:val="000000"/>
          <w:sz w:val="23"/>
          <w:szCs w:val="23"/>
        </w:rPr>
        <w:br/>
        <w:t>  </w:t>
      </w:r>
      <w:r w:rsidRPr="00A75DC9">
        <w:rPr>
          <w:rFonts w:eastAsia="Times New Roman" w:cstheme="minorHAnsi"/>
          <w:noProof w:val="0"/>
          <w:color w:val="0000CD"/>
          <w:sz w:val="23"/>
          <w:szCs w:val="23"/>
        </w:rPr>
        <w:t>&lt;</w:t>
      </w:r>
      <w:r w:rsidRPr="00A75DC9">
        <w:rPr>
          <w:rFonts w:eastAsia="Times New Roman" w:cstheme="minorHAnsi"/>
          <w:noProof w:val="0"/>
          <w:color w:val="A52A2A"/>
          <w:sz w:val="23"/>
          <w:szCs w:val="23"/>
        </w:rPr>
        <w:t>circle</w:t>
      </w:r>
      <w:r w:rsidRPr="00A75DC9">
        <w:rPr>
          <w:rFonts w:eastAsia="Times New Roman" w:cstheme="minorHAnsi"/>
          <w:noProof w:val="0"/>
          <w:color w:val="FF0000"/>
          <w:sz w:val="23"/>
          <w:szCs w:val="23"/>
        </w:rPr>
        <w:t> cx</w:t>
      </w:r>
      <w:r w:rsidRPr="00A75DC9">
        <w:rPr>
          <w:rFonts w:eastAsia="Times New Roman" w:cstheme="minorHAnsi"/>
          <w:noProof w:val="0"/>
          <w:color w:val="0000CD"/>
          <w:sz w:val="23"/>
          <w:szCs w:val="23"/>
        </w:rPr>
        <w:t>="50"</w:t>
      </w:r>
      <w:r w:rsidRPr="00A75DC9">
        <w:rPr>
          <w:rFonts w:eastAsia="Times New Roman" w:cstheme="minorHAnsi"/>
          <w:noProof w:val="0"/>
          <w:color w:val="FF0000"/>
          <w:sz w:val="23"/>
          <w:szCs w:val="23"/>
        </w:rPr>
        <w:t> cy</w:t>
      </w:r>
      <w:r w:rsidRPr="00A75DC9">
        <w:rPr>
          <w:rFonts w:eastAsia="Times New Roman" w:cstheme="minorHAnsi"/>
          <w:noProof w:val="0"/>
          <w:color w:val="0000CD"/>
          <w:sz w:val="23"/>
          <w:szCs w:val="23"/>
        </w:rPr>
        <w:t>="50"</w:t>
      </w:r>
      <w:r w:rsidRPr="00A75DC9">
        <w:rPr>
          <w:rFonts w:eastAsia="Times New Roman" w:cstheme="minorHAnsi"/>
          <w:noProof w:val="0"/>
          <w:color w:val="FF0000"/>
          <w:sz w:val="23"/>
          <w:szCs w:val="23"/>
        </w:rPr>
        <w:t> r</w:t>
      </w:r>
      <w:r w:rsidRPr="00A75DC9">
        <w:rPr>
          <w:rFonts w:eastAsia="Times New Roman" w:cstheme="minorHAnsi"/>
          <w:noProof w:val="0"/>
          <w:color w:val="0000CD"/>
          <w:sz w:val="23"/>
          <w:szCs w:val="23"/>
        </w:rPr>
        <w:t>="40"</w:t>
      </w:r>
      <w:r w:rsidRPr="00A75DC9">
        <w:rPr>
          <w:rFonts w:eastAsia="Times New Roman" w:cstheme="minorHAnsi"/>
          <w:noProof w:val="0"/>
          <w:color w:val="FF0000"/>
          <w:sz w:val="23"/>
          <w:szCs w:val="23"/>
        </w:rPr>
        <w:t> stroke</w:t>
      </w:r>
      <w:r w:rsidRPr="00A75DC9">
        <w:rPr>
          <w:rFonts w:eastAsia="Times New Roman" w:cstheme="minorHAnsi"/>
          <w:noProof w:val="0"/>
          <w:color w:val="0000CD"/>
          <w:sz w:val="23"/>
          <w:szCs w:val="23"/>
        </w:rPr>
        <w:t>="black"</w:t>
      </w:r>
      <w:r w:rsidRPr="00A75DC9">
        <w:rPr>
          <w:rFonts w:eastAsia="Times New Roman" w:cstheme="minorHAnsi"/>
          <w:noProof w:val="0"/>
          <w:color w:val="FF0000"/>
          <w:sz w:val="23"/>
          <w:szCs w:val="23"/>
        </w:rPr>
        <w:t> stroke-width</w:t>
      </w:r>
      <w:r w:rsidRPr="00A75DC9">
        <w:rPr>
          <w:rFonts w:eastAsia="Times New Roman" w:cstheme="minorHAnsi"/>
          <w:noProof w:val="0"/>
          <w:color w:val="0000CD"/>
          <w:sz w:val="23"/>
          <w:szCs w:val="23"/>
        </w:rPr>
        <w:t>="3"</w:t>
      </w:r>
      <w:r w:rsidRPr="00A75DC9">
        <w:rPr>
          <w:rFonts w:eastAsia="Times New Roman" w:cstheme="minorHAnsi"/>
          <w:noProof w:val="0"/>
          <w:color w:val="FF0000"/>
          <w:sz w:val="23"/>
          <w:szCs w:val="23"/>
        </w:rPr>
        <w:t> fill</w:t>
      </w:r>
      <w:r w:rsidRPr="00A75DC9">
        <w:rPr>
          <w:rFonts w:eastAsia="Times New Roman" w:cstheme="minorHAnsi"/>
          <w:noProof w:val="0"/>
          <w:color w:val="0000CD"/>
          <w:sz w:val="23"/>
          <w:szCs w:val="23"/>
        </w:rPr>
        <w:t>="red"</w:t>
      </w:r>
      <w:r w:rsidRPr="00A75DC9">
        <w:rPr>
          <w:rFonts w:eastAsia="Times New Roman" w:cstheme="minorHAnsi"/>
          <w:noProof w:val="0"/>
          <w:color w:val="FF0000"/>
          <w:sz w:val="23"/>
          <w:szCs w:val="23"/>
        </w:rPr>
        <w:t> /</w:t>
      </w:r>
      <w:r w:rsidRPr="00A75DC9">
        <w:rPr>
          <w:rFonts w:eastAsia="Times New Roman" w:cstheme="minorHAnsi"/>
          <w:noProof w:val="0"/>
          <w:color w:val="0000CD"/>
          <w:sz w:val="23"/>
          <w:szCs w:val="23"/>
        </w:rPr>
        <w:t>&gt;</w:t>
      </w:r>
      <w:r w:rsidRPr="00A75DC9">
        <w:rPr>
          <w:rFonts w:eastAsia="Times New Roman" w:cstheme="minorHAnsi"/>
          <w:noProof w:val="0"/>
          <w:color w:val="000000"/>
          <w:sz w:val="23"/>
          <w:szCs w:val="23"/>
        </w:rPr>
        <w:br/>
      </w:r>
      <w:r w:rsidRPr="00A75DC9">
        <w:rPr>
          <w:rFonts w:eastAsia="Times New Roman" w:cstheme="minorHAnsi"/>
          <w:noProof w:val="0"/>
          <w:color w:val="0000CD"/>
          <w:sz w:val="23"/>
          <w:szCs w:val="23"/>
        </w:rPr>
        <w:t>&lt;</w:t>
      </w:r>
      <w:r w:rsidRPr="00A75DC9">
        <w:rPr>
          <w:rFonts w:eastAsia="Times New Roman" w:cstheme="minorHAnsi"/>
          <w:noProof w:val="0"/>
          <w:color w:val="A52A2A"/>
          <w:sz w:val="23"/>
          <w:szCs w:val="23"/>
        </w:rPr>
        <w:t>/svg</w:t>
      </w:r>
      <w:r w:rsidRPr="00A75DC9">
        <w:rPr>
          <w:rFonts w:eastAsia="Times New Roman" w:cstheme="minorHAnsi"/>
          <w:noProof w:val="0"/>
          <w:color w:val="0000CD"/>
          <w:sz w:val="23"/>
          <w:szCs w:val="23"/>
        </w:rPr>
        <w:t>&gt;</w:t>
      </w:r>
    </w:p>
    <w:p w14:paraId="52BFE730" w14:textId="77777777" w:rsidR="00A75DC9" w:rsidRPr="00A75DC9" w:rsidRDefault="00A75DC9" w:rsidP="00A75DC9">
      <w:pPr>
        <w:shd w:val="clear" w:color="auto" w:fill="FFFFFF"/>
        <w:spacing w:before="288" w:after="288" w:line="240" w:lineRule="auto"/>
        <w:rPr>
          <w:rFonts w:eastAsia="Times New Roman" w:cstheme="minorHAnsi"/>
          <w:noProof w:val="0"/>
          <w:color w:val="000000"/>
          <w:sz w:val="23"/>
          <w:szCs w:val="23"/>
        </w:rPr>
      </w:pPr>
      <w:r w:rsidRPr="00A75DC9">
        <w:rPr>
          <w:rFonts w:eastAsia="Times New Roman" w:cstheme="minorHAnsi"/>
          <w:b/>
          <w:bCs/>
          <w:noProof w:val="0"/>
          <w:color w:val="000000"/>
          <w:sz w:val="23"/>
          <w:szCs w:val="23"/>
        </w:rPr>
        <w:t>Code explanation:</w:t>
      </w:r>
    </w:p>
    <w:p w14:paraId="271505F0" w14:textId="77777777" w:rsidR="00A75DC9" w:rsidRPr="00A75DC9" w:rsidRDefault="00A75DC9" w:rsidP="00A75DC9">
      <w:pPr>
        <w:numPr>
          <w:ilvl w:val="0"/>
          <w:numId w:val="2"/>
        </w:numPr>
        <w:shd w:val="clear" w:color="auto" w:fill="FFFFFF"/>
        <w:spacing w:before="100" w:beforeAutospacing="1" w:after="100" w:afterAutospacing="1" w:line="240" w:lineRule="auto"/>
        <w:rPr>
          <w:rFonts w:eastAsia="Times New Roman" w:cstheme="minorHAnsi"/>
          <w:noProof w:val="0"/>
          <w:color w:val="000000"/>
          <w:sz w:val="23"/>
          <w:szCs w:val="23"/>
        </w:rPr>
      </w:pPr>
      <w:r w:rsidRPr="00A75DC9">
        <w:rPr>
          <w:rFonts w:eastAsia="Times New Roman" w:cstheme="minorHAnsi"/>
          <w:noProof w:val="0"/>
          <w:color w:val="000000"/>
          <w:sz w:val="23"/>
          <w:szCs w:val="23"/>
        </w:rPr>
        <w:t>The cx and cy attributes define the x and y coordinates of the center of the circle. If cx and cy are omitted, the circle's center is set to (0,0)</w:t>
      </w:r>
    </w:p>
    <w:p w14:paraId="6C91986F" w14:textId="77777777" w:rsidR="00A75DC9" w:rsidRPr="00A75DC9" w:rsidRDefault="00A75DC9" w:rsidP="00A75DC9">
      <w:pPr>
        <w:numPr>
          <w:ilvl w:val="0"/>
          <w:numId w:val="2"/>
        </w:numPr>
        <w:shd w:val="clear" w:color="auto" w:fill="FFFFFF"/>
        <w:spacing w:before="100" w:beforeAutospacing="1" w:after="100" w:afterAutospacing="1" w:line="240" w:lineRule="auto"/>
        <w:rPr>
          <w:rFonts w:eastAsia="Times New Roman" w:cstheme="minorHAnsi"/>
          <w:noProof w:val="0"/>
          <w:color w:val="000000"/>
          <w:sz w:val="23"/>
          <w:szCs w:val="23"/>
        </w:rPr>
      </w:pPr>
      <w:r w:rsidRPr="00A75DC9">
        <w:rPr>
          <w:rFonts w:eastAsia="Times New Roman" w:cstheme="minorHAnsi"/>
          <w:noProof w:val="0"/>
          <w:color w:val="000000"/>
          <w:sz w:val="23"/>
          <w:szCs w:val="23"/>
        </w:rPr>
        <w:t>The r attribute defines the radius of the circle</w:t>
      </w:r>
    </w:p>
    <w:p w14:paraId="2D89D474" w14:textId="51E12BAE" w:rsidR="00A75DC9" w:rsidRPr="00A75DC9" w:rsidRDefault="00A75DC9" w:rsidP="00A75DC9">
      <w:pPr>
        <w:pStyle w:val="ListParagraph"/>
        <w:numPr>
          <w:ilvl w:val="0"/>
          <w:numId w:val="1"/>
        </w:numPr>
        <w:rPr>
          <w:rFonts w:cstheme="minorHAnsi"/>
          <w:sz w:val="28"/>
          <w:szCs w:val="28"/>
        </w:rPr>
      </w:pPr>
      <w:r w:rsidRPr="00A75DC9">
        <w:rPr>
          <w:rFonts w:cstheme="minorHAnsi"/>
          <w:sz w:val="28"/>
          <w:szCs w:val="28"/>
        </w:rPr>
        <w:t>Ứng dụng XML để trao đổi thông tin giữa các website với nhau</w:t>
      </w:r>
      <w:r w:rsidRPr="00A75DC9">
        <w:rPr>
          <w:rFonts w:cstheme="minorHAnsi"/>
          <w:sz w:val="28"/>
          <w:szCs w:val="28"/>
        </w:rPr>
        <w:t xml:space="preserve">: </w:t>
      </w:r>
    </w:p>
    <w:p w14:paraId="6469975E" w14:textId="792FA837" w:rsidR="00A75DC9" w:rsidRPr="00A75DC9" w:rsidRDefault="00A75DC9" w:rsidP="00A75DC9">
      <w:pPr>
        <w:pStyle w:val="NormalWeb"/>
        <w:shd w:val="clear" w:color="auto" w:fill="FFFFFF"/>
        <w:spacing w:before="0" w:beforeAutospacing="0" w:after="390" w:afterAutospacing="0" w:line="510" w:lineRule="atLeast"/>
        <w:ind w:left="720"/>
        <w:jc w:val="both"/>
        <w:rPr>
          <w:rFonts w:asciiTheme="minorHAnsi" w:hAnsiTheme="minorHAnsi" w:cstheme="minorHAnsi"/>
          <w:color w:val="222222"/>
          <w:sz w:val="26"/>
          <w:szCs w:val="26"/>
          <w:lang w:val="vi-VN"/>
        </w:rPr>
      </w:pPr>
      <w:r w:rsidRPr="00A75DC9">
        <w:rPr>
          <w:rFonts w:asciiTheme="minorHAnsi" w:hAnsiTheme="minorHAnsi" w:cstheme="minorHAnsi"/>
          <w:color w:val="222222"/>
          <w:sz w:val="26"/>
          <w:szCs w:val="26"/>
          <w:lang w:val="vi-VN"/>
        </w:rPr>
        <w:t>Ứng dụng về việc này bạn đã thấy đề cập ở trên. XML thường được dùng để trao đổi giữa các website, rất cần thiết trong lập trình tương tác. Khi dữ liệu được luân chuyển giữa các website phải có cấu trúc mới có thể đọc được</w:t>
      </w:r>
    </w:p>
    <w:p w14:paraId="41E0EC08" w14:textId="77777777" w:rsidR="00A75DC9" w:rsidRPr="00A75DC9" w:rsidRDefault="00A75DC9" w:rsidP="00A75DC9">
      <w:pPr>
        <w:pStyle w:val="NormalWeb"/>
        <w:shd w:val="clear" w:color="auto" w:fill="FFFFFF"/>
        <w:spacing w:before="0" w:beforeAutospacing="0" w:after="390" w:afterAutospacing="0" w:line="510" w:lineRule="atLeast"/>
        <w:ind w:left="720"/>
        <w:jc w:val="both"/>
        <w:rPr>
          <w:rFonts w:asciiTheme="minorHAnsi" w:hAnsiTheme="minorHAnsi" w:cstheme="minorHAnsi"/>
          <w:color w:val="222222"/>
          <w:sz w:val="26"/>
          <w:szCs w:val="26"/>
          <w:lang w:val="vi-VN"/>
        </w:rPr>
      </w:pPr>
      <w:r w:rsidRPr="00A75DC9">
        <w:rPr>
          <w:rFonts w:asciiTheme="minorHAnsi" w:hAnsiTheme="minorHAnsi" w:cstheme="minorHAnsi"/>
          <w:color w:val="222222"/>
          <w:sz w:val="26"/>
          <w:szCs w:val="26"/>
          <w:lang w:val="vi-VN"/>
        </w:rPr>
        <w:t>Ví dụ bạn cần gửi sms từ website của mình. Website của bạn tương tác với website nhà mạng để gửi, thông tin gửi và kết quả gửi trao đổi giữa 2 website thường sử dụng là xml, vì với 1 khối text xml, có thể diễn tả nhiều thông tin có ý nghĩa: đâu là số điện thoại, đâu là nội dung tin nhắn…</w:t>
      </w:r>
    </w:p>
    <w:p w14:paraId="0F0EE6E4" w14:textId="77777777" w:rsidR="00A75DC9" w:rsidRPr="00A75DC9" w:rsidRDefault="00A75DC9" w:rsidP="00A75DC9">
      <w:pPr>
        <w:rPr>
          <w:rFonts w:cstheme="minorHAnsi"/>
          <w:sz w:val="28"/>
          <w:szCs w:val="28"/>
        </w:rPr>
      </w:pPr>
    </w:p>
    <w:sectPr w:rsidR="00A75DC9" w:rsidRPr="00A75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C15BE"/>
    <w:multiLevelType w:val="multilevel"/>
    <w:tmpl w:val="B470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44666"/>
    <w:multiLevelType w:val="hybridMultilevel"/>
    <w:tmpl w:val="77D48500"/>
    <w:lvl w:ilvl="0" w:tplc="0DF820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DC9"/>
    <w:rsid w:val="003D0C2E"/>
    <w:rsid w:val="004F2F8F"/>
    <w:rsid w:val="00A75DC9"/>
    <w:rsid w:val="00BB1A6D"/>
    <w:rsid w:val="00CD0716"/>
    <w:rsid w:val="00D56D51"/>
    <w:rsid w:val="00D704C4"/>
    <w:rsid w:val="00E04610"/>
    <w:rsid w:val="00E5261E"/>
    <w:rsid w:val="00F84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9919"/>
  <w15:chartTrackingRefBased/>
  <w15:docId w15:val="{5E2F8090-CD4C-4275-B9DE-C5AEE7D00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3">
    <w:name w:val="heading 3"/>
    <w:basedOn w:val="Normal"/>
    <w:link w:val="Heading3Char"/>
    <w:uiPriority w:val="9"/>
    <w:qFormat/>
    <w:rsid w:val="00A75DC9"/>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DC9"/>
    <w:pPr>
      <w:ind w:left="720"/>
      <w:contextualSpacing/>
    </w:pPr>
  </w:style>
  <w:style w:type="character" w:customStyle="1" w:styleId="Heading3Char">
    <w:name w:val="Heading 3 Char"/>
    <w:basedOn w:val="DefaultParagraphFont"/>
    <w:link w:val="Heading3"/>
    <w:uiPriority w:val="9"/>
    <w:rsid w:val="00A75DC9"/>
    <w:rPr>
      <w:rFonts w:ascii="Times New Roman" w:eastAsia="Times New Roman" w:hAnsi="Times New Roman" w:cs="Times New Roman"/>
      <w:b/>
      <w:bCs/>
      <w:sz w:val="27"/>
      <w:szCs w:val="27"/>
    </w:rPr>
  </w:style>
  <w:style w:type="character" w:customStyle="1" w:styleId="tagnamecolor">
    <w:name w:val="tagnamecolor"/>
    <w:basedOn w:val="DefaultParagraphFont"/>
    <w:rsid w:val="00A75DC9"/>
  </w:style>
  <w:style w:type="character" w:customStyle="1" w:styleId="tagcolor">
    <w:name w:val="tagcolor"/>
    <w:basedOn w:val="DefaultParagraphFont"/>
    <w:rsid w:val="00A75DC9"/>
  </w:style>
  <w:style w:type="character" w:customStyle="1" w:styleId="attributecolor">
    <w:name w:val="attributecolor"/>
    <w:basedOn w:val="DefaultParagraphFont"/>
    <w:rsid w:val="00A75DC9"/>
  </w:style>
  <w:style w:type="character" w:customStyle="1" w:styleId="attributevaluecolor">
    <w:name w:val="attributevaluecolor"/>
    <w:basedOn w:val="DefaultParagraphFont"/>
    <w:rsid w:val="00A75DC9"/>
  </w:style>
  <w:style w:type="paragraph" w:styleId="NormalWeb">
    <w:name w:val="Normal (Web)"/>
    <w:basedOn w:val="Normal"/>
    <w:uiPriority w:val="99"/>
    <w:semiHidden/>
    <w:unhideWhenUsed/>
    <w:rsid w:val="00A75DC9"/>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591894">
      <w:bodyDiv w:val="1"/>
      <w:marLeft w:val="0"/>
      <w:marRight w:val="0"/>
      <w:marTop w:val="0"/>
      <w:marBottom w:val="0"/>
      <w:divBdr>
        <w:top w:val="none" w:sz="0" w:space="0" w:color="auto"/>
        <w:left w:val="none" w:sz="0" w:space="0" w:color="auto"/>
        <w:bottom w:val="none" w:sz="0" w:space="0" w:color="auto"/>
        <w:right w:val="none" w:sz="0" w:space="0" w:color="auto"/>
      </w:divBdr>
    </w:div>
    <w:div w:id="867068645">
      <w:bodyDiv w:val="1"/>
      <w:marLeft w:val="0"/>
      <w:marRight w:val="0"/>
      <w:marTop w:val="0"/>
      <w:marBottom w:val="0"/>
      <w:divBdr>
        <w:top w:val="none" w:sz="0" w:space="0" w:color="auto"/>
        <w:left w:val="none" w:sz="0" w:space="0" w:color="auto"/>
        <w:bottom w:val="none" w:sz="0" w:space="0" w:color="auto"/>
        <w:right w:val="none" w:sz="0" w:space="0" w:color="auto"/>
      </w:divBdr>
      <w:divsChild>
        <w:div w:id="1344745029">
          <w:marLeft w:val="0"/>
          <w:marRight w:val="0"/>
          <w:marTop w:val="0"/>
          <w:marBottom w:val="0"/>
          <w:divBdr>
            <w:top w:val="none" w:sz="0" w:space="0" w:color="auto"/>
            <w:left w:val="single" w:sz="24" w:space="9" w:color="04AA6D"/>
            <w:bottom w:val="none" w:sz="0" w:space="0" w:color="auto"/>
            <w:right w:val="none" w:sz="0" w:space="0" w:color="auto"/>
          </w:divBdr>
        </w:div>
      </w:divsChild>
    </w:div>
    <w:div w:id="2005281663">
      <w:bodyDiv w:val="1"/>
      <w:marLeft w:val="0"/>
      <w:marRight w:val="0"/>
      <w:marTop w:val="0"/>
      <w:marBottom w:val="0"/>
      <w:divBdr>
        <w:top w:val="none" w:sz="0" w:space="0" w:color="auto"/>
        <w:left w:val="none" w:sz="0" w:space="0" w:color="auto"/>
        <w:bottom w:val="none" w:sz="0" w:space="0" w:color="auto"/>
        <w:right w:val="none" w:sz="0" w:space="0" w:color="auto"/>
      </w:divBdr>
    </w:div>
    <w:div w:id="201564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MANH TUAN 20183653</dc:creator>
  <cp:keywords/>
  <dc:description/>
  <cp:lastModifiedBy>BUI MANH TUAN 20183653</cp:lastModifiedBy>
  <cp:revision>1</cp:revision>
  <dcterms:created xsi:type="dcterms:W3CDTF">2021-05-20T04:41:00Z</dcterms:created>
  <dcterms:modified xsi:type="dcterms:W3CDTF">2021-05-20T04:47:00Z</dcterms:modified>
</cp:coreProperties>
</file>