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trồng và chăm sóc cà phê vối ở Tây Nguyên</w:t>
      </w:r>
    </w:p>
    <w:p>
      <w:r>
        <w:t>Cà phê vối (Robusta) là cây công nghiệp chủ lực của các tỉnh Đắk Lắk, Gia Lai, Đắk Nông, Kon Tum và Lâm Đồng. Cây ưa khí hậu nóng ẩm, nhiệt độ thích hợp từ 22 đến 26 độ C, lượng mưa hằng năm khoảng 1.800 đến 2.500 mm.</w:t>
      </w:r>
    </w:p>
    <w:p>
      <w:r>
        <w:t>Đất trồng phù hợp nhất là đất đỏ bazan, tầng canh tác dày trên 70 cm, độ pH từ 4,5 đến 5,5. Trước khi trồng cần dọn sạch gốc rễ cây cũ, cày sâu 30 đến 40 cm và để ải ít nhất một tháng.</w:t>
      </w:r>
    </w:p>
    <w:p>
      <w:r>
        <w:t>Mật độ trồng khuyến nghị là 1.100 cây trên một héc-ta, khoảng cách 3 m x 3 m. Hố trồng có kích thước 60 x 60 x 60 cm, bón lót 10 đến 15 kg phân chuồng hoai mục cùng 0,5 kg lân nung chảy cho mỗi hố.</w:t>
      </w:r>
    </w:p>
    <w:p>
      <w:pPr>
        <w:pStyle w:val="Heading1"/>
      </w:pPr>
      <w:r>
        <w:t>Thời vụ và kỹ thuật tưới nước</w:t>
      </w:r>
    </w:p>
    <w:p>
      <w:r>
        <w:t>Thời vụ trồng tốt nhất là đầu mùa mưa, từ tháng 5 đến tháng 7. Trồng sớm giúp cây có đủ thời gian phát triển bộ rễ trước khi mùa khô đến.</w:t>
      </w:r>
    </w:p>
    <w:p>
      <w:r>
        <w:t>Tưới nước là khâu quan trọng nhất trong mùa khô. Đợt tưới đầu tiên thực hiện khi nụ hoa đã phát triển đầy đủ, thường vào tháng 1 hoặc tháng 2. Mỗi gốc cần từ 500 đến 600 lít nước cho một lần tưới, chu kỳ tưới cách nhau 20 đến 25 ngày.</w:t>
      </w:r>
    </w:p>
    <w:p>
      <w:r>
        <w:t>Tưới nhỏ giọt giúp tiết kiệm khoảng 30 đến 40 phần trăm lượng nước so với tưới gốc truyền thống, đồng thời có thể kết hợp bón phân qua hệ thống tưới.</w:t>
      </w:r>
    </w:p>
    <w:p>
      <w:pPr>
        <w:pStyle w:val="Heading1"/>
      </w:pPr>
      <w:r>
        <w:t>Bón phân, phòng trừ sâu bệnh và thu hoạch</w:t>
      </w:r>
    </w:p>
    <w:p>
      <w:r>
        <w:t>Cà phê kinh doanh cần bón khoảng 250 kg đạm (N), 100 kg lân (P2O5) và 250 kg kali (K2O) cho một héc-ta mỗi năm, chia làm bốn lần bón trong mùa mưa.</w:t>
      </w:r>
    </w:p>
    <w:p>
      <w:r>
        <w:t>Các loại sâu bệnh hại chính gồm rệp sáp, mọt đục quả, bệnh gỉ sắt và bệnh nấm hồng. Biện pháp phòng trừ ưu tiên là quản lý dịch hại tổng hợp (IPM): tỉa cành tạo độ thông thoáng, vệ sinh vườn, chỉ dùng thuốc khi mật độ sâu bệnh vượt ngưỡng.</w:t>
      </w:r>
    </w:p>
    <w:p>
      <w:r>
        <w:t>Thu hoạch khi tỷ lệ quả chín đạt trên 95 phần trăm, thường từ tháng 10 đến tháng 12. Năng suất trung bình đạt 3 đến 4 tấn nhân trên một héc-ta. Quả sau khi hái cần phơi hoặc sấy đến độ ẩm 12,5 phần trăm để bảo quản.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