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b/>
          <w:color w:val="B42828"/>
          <w:sz w:val="40"/>
        </w:rPr>
        <w:t>KẾ HOẠCH &amp; HƯỚNG DẪN TRIỂN KHAI HỆ THỐNG</w:t>
      </w:r>
    </w:p>
    <w:p>
      <w:pPr>
        <w:spacing w:after="480"/>
        <w:jc w:val="center"/>
      </w:pPr>
      <w:r>
        <w:rPr>
          <w:b/>
          <w:color w:val="003366"/>
          <w:sz w:val="26"/>
        </w:rPr>
        <w:t>HỆ THỐNG: {{ project_name }} - RELEASE {{ release_version 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fill="FDF2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Hệ thống / Ứng dụng:</w:t>
            </w:r>
          </w:p>
        </w:tc>
        <w:tc>
          <w:tcPr>
            <w:tcW w:type="dxa" w:w="59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project_name }} ({{ system_code }})</w:t>
            </w:r>
          </w:p>
        </w:tc>
      </w:tr>
      <w:tr>
        <w:tc>
          <w:tcPr>
            <w:tcW w:type="dxa" w:w="3456"/>
            <w:shd w:fill="FDF2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Phiên bản triển khai (Release):</w:t>
            </w:r>
          </w:p>
        </w:tc>
        <w:tc>
          <w:tcPr>
            <w:tcW w:type="dxa" w:w="59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release_version }}</w:t>
            </w:r>
          </w:p>
        </w:tc>
      </w:tr>
      <w:tr>
        <w:tc>
          <w:tcPr>
            <w:tcW w:type="dxa" w:w="3456"/>
            <w:shd w:fill="FDF2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Thời gian thực hiện dự kiến:</w:t>
            </w:r>
          </w:p>
        </w:tc>
        <w:tc>
          <w:tcPr>
            <w:tcW w:type="dxa" w:w="59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deploy_time }}</w:t>
            </w:r>
          </w:p>
        </w:tc>
      </w:tr>
      <w:tr>
        <w:tc>
          <w:tcPr>
            <w:tcW w:type="dxa" w:w="3456"/>
            <w:shd w:fill="FDF2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Thời gian gián đoạn (Downtime):</w:t>
            </w:r>
          </w:p>
        </w:tc>
        <w:tc>
          <w:tcPr>
            <w:tcW w:type="dxa" w:w="59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downtime }}</w:t>
            </w:r>
          </w:p>
        </w:tc>
      </w:tr>
      <w:tr>
        <w:tc>
          <w:tcPr>
            <w:tcW w:type="dxa" w:w="3456"/>
            <w:shd w:fill="FDF2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Điều phối / Phụ trách chính:</w:t>
            </w:r>
          </w:p>
        </w:tc>
        <w:tc>
          <w:tcPr>
            <w:tcW w:type="dxa" w:w="59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deployer }} ({{ contact_phone }})</w:t>
            </w:r>
          </w:p>
        </w:tc>
      </w:tr>
      <w:tr>
        <w:tc>
          <w:tcPr>
            <w:tcW w:type="dxa" w:w="3456"/>
            <w:shd w:fill="FDF2E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Người phê duyệt release:</w:t>
            </w:r>
          </w:p>
        </w:tc>
        <w:tc>
          <w:tcPr>
            <w:tcW w:type="dxa" w:w="590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{{ approver }}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b/>
          <w:color w:val="003366"/>
          <w:sz w:val="30"/>
        </w:rPr>
        <w:t>1. MỤC ĐÍCH &amp; NỘI DUNG ĐỢT TRIỂN KHAI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1.1. Nội dung thay đổi (Release Notes / Changes)</w:t>
      </w:r>
    </w:p>
    <w:p>
      <w:r>
        <w:t>{{ release_notes }}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1.2. Môi trường mục tiêu áp dụng</w:t>
      </w:r>
    </w:p>
    <w:p>
      <w:r>
        <w:t>{{ target_environment }}</w:t>
      </w:r>
    </w:p>
    <w:p>
      <w:pPr>
        <w:pStyle w:val="Heading1"/>
        <w:spacing w:before="240" w:after="80"/>
      </w:pPr>
      <w:r>
        <w:rPr>
          <w:b/>
          <w:color w:val="003366"/>
          <w:sz w:val="30"/>
        </w:rPr>
        <w:t>2. TIỀN ĐIỀU KIỆN &amp; CHUẨN BỊ TRƯỚC GIỜ TRIỂN KHAI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2.1. Yêu cầu phân quyền &amp; Tác vụ chuẩn bị</w:t>
      </w:r>
    </w:p>
    <w:p>
      <w:r>
        <w:t>{{ prerequisites }}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2.2. Sao lưu dữ liệu &amp; Trạng thái hiện tại (Backup)</w:t>
      </w:r>
    </w:p>
    <w:p>
      <w:r>
        <w:t>{{ backup_plan }}</w:t>
      </w:r>
    </w:p>
    <w:p>
      <w:pPr>
        <w:pStyle w:val="Heading1"/>
        <w:spacing w:before="240" w:after="80"/>
      </w:pPr>
      <w:r>
        <w:rPr>
          <w:b/>
          <w:color w:val="003366"/>
          <w:sz w:val="30"/>
        </w:rPr>
        <w:t>3. CHI TIẾT CÁC BƯỚC TRIỂN KHAI (RUNBOOK)</w:t>
      </w:r>
    </w:p>
    <w:p>
      <w:r>
        <w:t>Trình tự thực hiện các bước triển khai trong khung giờ cho phép: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20"/>
            <w:shd w:fill="A0202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584"/>
            <w:shd w:fill="A0202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Thời gian</w:t>
            </w:r>
          </w:p>
        </w:tc>
        <w:tc>
          <w:tcPr>
            <w:tcW w:type="dxa" w:w="3888"/>
            <w:shd w:fill="A0202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Tác vụ &amp; Câu lệnh / Script thực thi</w:t>
            </w:r>
          </w:p>
        </w:tc>
        <w:tc>
          <w:tcPr>
            <w:tcW w:type="dxa" w:w="1584"/>
            <w:shd w:fill="A0202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Người thực hiện</w:t>
            </w:r>
          </w:p>
        </w:tc>
        <w:tc>
          <w:tcPr>
            <w:tcW w:type="dxa" w:w="1872"/>
            <w:shd w:fill="A0202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Kết quả mong đợi</w:t>
            </w:r>
          </w:p>
        </w:tc>
      </w:tr>
      <w:tr>
        <w:tc>
          <w:tcPr>
            <w:tcW w:type="dxa" w:w="1930"/>
          </w:tcPr>
          <w:p>
            <w:r>
              <w:t>{%tr for step in deploy_steps %}</w:t>
            </w:r>
          </w:p>
        </w:tc>
        <w:tc>
          <w:tcPr>
            <w:tcW w:type="dxa" w:w="1930"/>
          </w:tcPr>
          <w:p/>
        </w:tc>
        <w:tc>
          <w:tcPr>
            <w:tcW w:type="dxa" w:w="1930"/>
          </w:tcPr>
          <w:p/>
        </w:tc>
        <w:tc>
          <w:tcPr>
            <w:tcW w:type="dxa" w:w="1930"/>
          </w:tcPr>
          <w:p/>
        </w:tc>
        <w:tc>
          <w:tcPr>
            <w:tcW w:type="dxa" w:w="1930"/>
          </w:tcPr>
          <w:p/>
        </w:tc>
      </w:tr>
      <w:tr>
        <w:tc>
          <w:tcPr>
            <w:tcW w:type="dxa" w:w="72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{{ loop.index }}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{{ step.time }}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{{ step.action_detail }}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{{ step.executor }}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{{ step.expected_result }}</w:t>
            </w:r>
          </w:p>
        </w:tc>
      </w:tr>
      <w:tr>
        <w:tc>
          <w:tcPr>
            <w:tcW w:type="dxa" w:w="1930"/>
          </w:tcPr>
          <w:p>
            <w:r>
              <w:t>{%tr endfor %}</w:t>
            </w:r>
          </w:p>
        </w:tc>
        <w:tc>
          <w:tcPr>
            <w:tcW w:type="dxa" w:w="1930"/>
          </w:tcPr>
          <w:p/>
        </w:tc>
        <w:tc>
          <w:tcPr>
            <w:tcW w:type="dxa" w:w="1930"/>
          </w:tcPr>
          <w:p/>
        </w:tc>
        <w:tc>
          <w:tcPr>
            <w:tcW w:type="dxa" w:w="1930"/>
          </w:tcPr>
          <w:p/>
        </w:tc>
        <w:tc>
          <w:tcPr>
            <w:tcW w:type="dxa" w:w="1930"/>
          </w:tcPr>
          <w:p/>
        </w:tc>
      </w:tr>
    </w:tbl>
    <w:p>
      <w:pPr>
        <w:pStyle w:val="Heading1"/>
        <w:spacing w:before="240" w:after="80"/>
      </w:pPr>
      <w:r>
        <w:rPr>
          <w:b/>
          <w:color w:val="003366"/>
          <w:sz w:val="30"/>
        </w:rPr>
        <w:t>4. KẾ HOẠCH KIỂM THỬ NGHIỆM THU (SMOKE TEST / VERIFICATION)</w:t>
      </w:r>
    </w:p>
    <w:p>
      <w:r>
        <w:t>{{ verification_steps }}</w:t>
      </w:r>
    </w:p>
    <w:p>
      <w:pPr>
        <w:pStyle w:val="Heading1"/>
        <w:spacing w:before="240" w:after="80"/>
      </w:pPr>
      <w:r>
        <w:rPr>
          <w:b/>
          <w:color w:val="003366"/>
          <w:sz w:val="30"/>
        </w:rPr>
        <w:t>5. KẾ HOẠCH KHÔI PHỤC KHI CÓ SỰ CỐ (ROLLBACK PLAN)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5.1. Điều kiện kích hoạt Rollback (Trigger Conditions)</w:t>
      </w:r>
    </w:p>
    <w:p>
      <w:r>
        <w:t>{{ rollback_trigger }}</w:t>
      </w:r>
    </w:p>
    <w:p>
      <w:pPr>
        <w:pStyle w:val="Heading2"/>
        <w:spacing w:before="240" w:after="80"/>
      </w:pPr>
      <w:r>
        <w:rPr>
          <w:b/>
          <w:color w:val="1E5A96"/>
          <w:sz w:val="25"/>
        </w:rPr>
        <w:t>5.2. Các bước khôi phục phiên bản trước</w:t>
      </w:r>
    </w:p>
    <w:p>
      <w:r>
        <w:t>{{ rollback_steps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Phiên bản Release: {{ release_version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KẾ HOẠCH &amp; HƯỚNG DẪN TRIỂN KHAI | {{ project_name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