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eastAsia="MS Mincho" w:cs="Times New Roman"/>
          <w:b/>
          <w:b/>
          <w:sz w:val="24"/>
          <w:szCs w:val="24"/>
          <w:lang w:val="en-AU" w:eastAsia="ja-JP"/>
        </w:rPr>
      </w:pPr>
      <w:r>
        <w:rPr>
          <w:rFonts w:eastAsia="MS Mincho" w:cs="Times New Roman" w:ascii="Times New Roman" w:hAnsi="Times New Roman"/>
          <w:b/>
          <w:sz w:val="28"/>
          <w:szCs w:val="28"/>
          <w:lang w:val="en-AU" w:eastAsia="ja-JP"/>
        </w:rPr>
        <w:t>BÀI TẬP TUẦN 1 – IT4062</w:t>
      </w:r>
    </w:p>
    <w:p>
      <w:pPr>
        <w:pStyle w:val="CM1"/>
        <w:spacing w:lineRule="auto" w:line="240"/>
        <w:jc w:val="both"/>
        <w:rPr>
          <w:color w:val="000000"/>
          <w:sz w:val="22"/>
          <w:szCs w:val="22"/>
        </w:rPr>
      </w:pPr>
      <w:r>
        <w:rPr>
          <w:color w:val="000000"/>
          <w:sz w:val="28"/>
          <w:szCs w:val="28"/>
        </w:rPr>
        <w:t xml:space="preserve">Yêu cầu nộp bài: </w:t>
      </w:r>
    </w:p>
    <w:p>
      <w:pPr>
        <w:pStyle w:val="CM1"/>
        <w:numPr>
          <w:ilvl w:val="0"/>
          <w:numId w:val="2"/>
        </w:numPr>
        <w:spacing w:lineRule="auto" w:line="240"/>
        <w:jc w:val="both"/>
        <w:rPr>
          <w:color w:val="000000"/>
          <w:sz w:val="22"/>
          <w:szCs w:val="22"/>
        </w:rPr>
      </w:pPr>
      <w:r>
        <w:rPr>
          <w:color w:val="000000"/>
          <w:sz w:val="28"/>
          <w:szCs w:val="28"/>
        </w:rPr>
        <w:t xml:space="preserve">Tạo Makefile để biên dịch </w:t>
      </w:r>
    </w:p>
    <w:p>
      <w:pPr>
        <w:pStyle w:val="CM1"/>
        <w:numPr>
          <w:ilvl w:val="0"/>
          <w:numId w:val="2"/>
        </w:numPr>
        <w:spacing w:lineRule="auto" w:line="240"/>
        <w:jc w:val="both"/>
        <w:rPr>
          <w:color w:val="000000"/>
          <w:sz w:val="22"/>
          <w:szCs w:val="22"/>
        </w:rPr>
      </w:pPr>
      <w:r>
        <w:rPr>
          <w:color w:val="000000"/>
          <w:sz w:val="28"/>
          <w:szCs w:val="28"/>
        </w:rPr>
        <w:t xml:space="preserve">Đóng gói tất cả file mã nguồn vào một file nén có tên theo định dạnh HotenSV_MSSV_HW1.zip. Ví dụ: NguyenVanA_20161234_HW1.zip -Nộp bài theo quy định </w:t>
      </w:r>
    </w:p>
    <w:p>
      <w:pPr>
        <w:pStyle w:val="Normal"/>
        <w:spacing w:lineRule="auto" w:line="240" w:before="0" w:after="0"/>
        <w:jc w:val="both"/>
        <w:rPr>
          <w:rFonts w:ascii="Times New Roman" w:hAnsi="Times New Roman" w:eastAsia="MS Mincho" w:cs="Times New Roman"/>
          <w:b/>
          <w:b/>
          <w:sz w:val="28"/>
          <w:szCs w:val="28"/>
          <w:lang w:val="en-AU" w:eastAsia="ja-JP"/>
        </w:rPr>
      </w:pPr>
      <w:r>
        <w:rPr>
          <w:rFonts w:eastAsia="MS Mincho" w:cs="Times New Roman" w:ascii="Times New Roman" w:hAnsi="Times New Roman"/>
          <w:b/>
          <w:sz w:val="28"/>
          <w:szCs w:val="28"/>
          <w:lang w:val="en-AU" w:eastAsia="ja-JP"/>
        </w:rPr>
      </w:r>
    </w:p>
    <w:p>
      <w:pPr>
        <w:pStyle w:val="Normal"/>
        <w:spacing w:lineRule="auto" w:line="240" w:before="0" w:after="0"/>
        <w:jc w:val="both"/>
        <w:rPr>
          <w:rFonts w:ascii="Times New Roman" w:hAnsi="Times New Roman" w:eastAsia="MS Mincho" w:cs="Times New Roman"/>
          <w:b/>
          <w:b/>
          <w:sz w:val="28"/>
          <w:szCs w:val="28"/>
          <w:lang w:val="en-AU" w:eastAsia="ja-JP"/>
        </w:rPr>
      </w:pPr>
      <w:r>
        <w:rPr>
          <w:rFonts w:eastAsia="MS Mincho" w:cs="Times New Roman" w:ascii="Times New Roman" w:hAnsi="Times New Roman"/>
          <w:b/>
          <w:sz w:val="28"/>
          <w:szCs w:val="28"/>
          <w:lang w:val="en-AU" w:eastAsia="ja-JP"/>
        </w:rPr>
      </w:r>
    </w:p>
    <w:p>
      <w:pPr>
        <w:pStyle w:val="Normal"/>
        <w:spacing w:lineRule="auto" w:line="240" w:before="0" w:after="0"/>
        <w:jc w:val="both"/>
        <w:rPr>
          <w:rFonts w:ascii="Times New Roman" w:hAnsi="Times New Roman" w:eastAsia="MS Mincho" w:cs="Times New Roman"/>
          <w:b/>
          <w:b/>
          <w:sz w:val="24"/>
          <w:szCs w:val="24"/>
          <w:lang w:val="en-AU" w:eastAsia="ja-JP"/>
        </w:rPr>
      </w:pPr>
      <w:r>
        <w:rPr>
          <w:rFonts w:eastAsia="MS Mincho" w:cs="Times New Roman" w:ascii="Times New Roman" w:hAnsi="Times New Roman"/>
          <w:b/>
          <w:sz w:val="28"/>
          <w:szCs w:val="28"/>
          <w:lang w:val="en-AU" w:eastAsia="ja-JP"/>
        </w:rPr>
        <w:t>Bài 1. Vấn đề hóa chất độc hại</w:t>
      </w:r>
    </w:p>
    <w:p>
      <w:pPr>
        <w:pStyle w:val="Normal"/>
        <w:spacing w:lineRule="auto" w:line="240" w:before="0" w:after="0"/>
        <w:jc w:val="both"/>
        <w:rPr>
          <w:rFonts w:ascii="Times New Roman" w:hAnsi="Times New Roman" w:eastAsia="MS Mincho" w:cs="Times New Roman"/>
          <w:b/>
          <w:b/>
          <w:i/>
          <w:i/>
          <w:sz w:val="24"/>
          <w:szCs w:val="24"/>
          <w:lang w:val="en-AU" w:eastAsia="ja-JP"/>
        </w:rPr>
      </w:pPr>
      <w:r>
        <w:rPr>
          <w:rFonts w:eastAsia="MS Mincho" w:cs="Times New Roman" w:ascii="Times New Roman" w:hAnsi="Times New Roman"/>
          <w:b/>
          <w:i/>
          <w:sz w:val="28"/>
          <w:szCs w:val="28"/>
          <w:lang w:val="en-AU" w:eastAsia="ja-JP"/>
        </w:rPr>
        <w:t xml:space="preserve">Tạo file thực thi sau khi biên dịch là </w:t>
      </w:r>
      <w:r>
        <w:rPr>
          <w:rFonts w:eastAsia="MS Mincho" w:cs="Courier New" w:ascii="Courier New" w:hAnsi="Courier New"/>
          <w:b/>
          <w:color w:val="FF0000"/>
          <w:sz w:val="28"/>
          <w:szCs w:val="28"/>
          <w:lang w:val="en-AU" w:eastAsia="ja-JP"/>
        </w:rPr>
        <w:t>exercise1</w:t>
      </w:r>
    </w:p>
    <w:p>
      <w:pPr>
        <w:pStyle w:val="Normal"/>
        <w:spacing w:lineRule="auto" w:line="240" w:before="0" w:after="0"/>
        <w:jc w:val="both"/>
        <w:rPr>
          <w:rFonts w:ascii="Times New Roman" w:hAnsi="Times New Roman" w:eastAsia="MS Mincho" w:cs="Times New Roman"/>
          <w:bCs/>
          <w:sz w:val="24"/>
          <w:szCs w:val="24"/>
          <w:lang w:val="en-AU" w:eastAsia="ja-JP"/>
        </w:rPr>
      </w:pPr>
      <w:r>
        <w:rPr>
          <w:rFonts w:eastAsia="MS Mincho" w:cs="Times New Roman" w:ascii="Times New Roman" w:hAnsi="Times New Roman"/>
          <w:b/>
          <w:bCs/>
          <w:sz w:val="28"/>
          <w:szCs w:val="28"/>
          <w:lang w:val="en-AU" w:eastAsia="ja-JP"/>
        </w:rPr>
        <w:t xml:space="preserve">Mô tả: </w:t>
      </w:r>
      <w:r>
        <w:rPr>
          <w:rFonts w:eastAsia="MS Mincho" w:cs="Times New Roman" w:ascii="Times New Roman" w:hAnsi="Times New Roman"/>
          <w:bCs/>
          <w:sz w:val="28"/>
          <w:szCs w:val="28"/>
          <w:lang w:val="en-AU" w:eastAsia="ja-JP"/>
        </w:rPr>
        <w:t>Một trong các vấn đề quan trọng khi xử l‎í đám cháy hay cấp cứu là cần biết loại hóa chất có trong đó.Vì thế những chiếc xe chở hóa chất độc hại hay các nhà máy sản xuất cần hiển thị các biển cảnh báo. Những biển này hiển thị mã HAZCHEM có 2-3 kí tự mã cung cấp thông tin cách xử lí đám cháy hay loại thuốc phù hợp. Mã HAZCHEM mô tả loại vật liệu/dụng cụ cần để xử lí với hóa chất và những bộ đồ bảo vệ cần cho việc xử lí. Ngoài ra, mã này còn cung cấp hóa chất tương ứng nhằm trung hòa, loại bỏ hóa chất độc hại.</w:t>
      </w:r>
    </w:p>
    <w:p>
      <w:pPr>
        <w:pStyle w:val="Normal"/>
        <w:spacing w:lineRule="auto" w:line="240" w:before="0" w:after="0"/>
        <w:jc w:val="both"/>
        <w:rPr>
          <w:rFonts w:ascii="Times New Roman" w:hAnsi="Times New Roman" w:eastAsia="MS Mincho" w:cs="Times New Roman"/>
          <w:bCs/>
          <w:sz w:val="28"/>
          <w:szCs w:val="28"/>
          <w:lang w:val="en-AU" w:eastAsia="ja-JP"/>
        </w:rPr>
      </w:pPr>
      <w:r>
        <w:rPr>
          <w:rFonts w:eastAsia="MS Mincho" w:cs="Times New Roman" w:ascii="Times New Roman" w:hAnsi="Times New Roman"/>
          <w:bCs/>
          <w:sz w:val="28"/>
          <w:szCs w:val="28"/>
          <w:lang w:val="en-AU" w:eastAsia="ja-JP"/>
        </w:rPr>
      </w:r>
    </w:p>
    <w:p>
      <w:pPr>
        <w:pStyle w:val="Normal"/>
        <w:spacing w:lineRule="auto" w:line="240" w:before="0" w:after="0"/>
        <w:jc w:val="both"/>
        <w:rPr>
          <w:sz w:val="28"/>
          <w:szCs w:val="28"/>
        </w:rPr>
      </w:pPr>
      <w:r>
        <w:rPr>
          <w:rFonts w:eastAsia="MS Mincho" w:cs="Times New Roman" w:ascii="Times New Roman" w:hAnsi="Times New Roman"/>
          <w:bCs/>
          <w:sz w:val="28"/>
          <w:szCs w:val="28"/>
          <w:lang w:val="en-AU" w:eastAsia="ja-JP"/>
        </w:rPr>
        <w:t>Mã HAZCHEM chứa 2-3 kí tự. Kí tự đầu tiên là 1 số từ 1-4, cho biết dạng hóa chất khi xảy ra sự cố, theo bảng sau</w:t>
      </w:r>
    </w:p>
    <w:p>
      <w:pPr>
        <w:pStyle w:val="Normal"/>
        <w:spacing w:lineRule="auto" w:line="240" w:before="0" w:after="0"/>
        <w:jc w:val="both"/>
        <w:rPr>
          <w:rFonts w:ascii="Times New Roman" w:hAnsi="Times New Roman" w:eastAsia="MS Mincho" w:cs="Times New Roman"/>
          <w:bCs/>
          <w:sz w:val="24"/>
          <w:szCs w:val="24"/>
          <w:lang w:val="en-AU" w:eastAsia="ja-JP"/>
        </w:rPr>
      </w:pPr>
      <w:r>
        <w:rPr>
          <w:rFonts w:eastAsia="MS Mincho" w:cs="Times New Roman" w:ascii="Times New Roman" w:hAnsi="Times New Roman"/>
          <w:bCs/>
          <w:sz w:val="24"/>
          <w:szCs w:val="24"/>
          <w:lang w:val="en-AU" w:eastAsia="ja-JP"/>
        </w:rPr>
      </w:r>
    </w:p>
    <w:tbl>
      <w:tblPr>
        <w:tblW w:w="104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983"/>
        <w:gridCol w:w="2434"/>
        <w:gridCol w:w="7052"/>
      </w:tblGrid>
      <w:tr>
        <w:trPr/>
        <w:tc>
          <w:tcPr>
            <w:tcW w:w="98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spacing w:before="0" w:after="200"/>
              <w:jc w:val="center"/>
              <w:rPr>
                <w:rFonts w:ascii="Times New Roman" w:hAnsi="Times New Roman"/>
                <w:sz w:val="28"/>
                <w:szCs w:val="28"/>
              </w:rPr>
            </w:pPr>
            <w:r>
              <w:rPr>
                <w:rFonts w:ascii="Times New Roman" w:hAnsi="Times New Roman"/>
                <w:sz w:val="28"/>
                <w:szCs w:val="28"/>
              </w:rPr>
              <w:t>1</w:t>
            </w:r>
          </w:p>
        </w:tc>
        <w:tc>
          <w:tcPr>
            <w:tcW w:w="2434"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240" w:before="0" w:after="0"/>
              <w:rPr>
                <w:rFonts w:ascii="Times New Roman" w:hAnsi="Times New Roman" w:cs="Times New Roman"/>
                <w:sz w:val="28"/>
                <w:szCs w:val="28"/>
              </w:rPr>
            </w:pPr>
            <w:r>
              <w:rPr>
                <w:rFonts w:eastAsia="MS Mincho" w:cs="Times New Roman" w:ascii="Times New Roman" w:hAnsi="Times New Roman"/>
                <w:sz w:val="28"/>
                <w:szCs w:val="28"/>
                <w:lang w:val="en-AU" w:eastAsia="ja-JP"/>
              </w:rPr>
              <w:t>Jets</w:t>
            </w:r>
          </w:p>
        </w:tc>
        <w:tc>
          <w:tcPr>
            <w:tcW w:w="7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rPr>
                <w:rFonts w:ascii="Times New Roman" w:hAnsi="Times New Roman"/>
                <w:sz w:val="28"/>
                <w:szCs w:val="28"/>
              </w:rPr>
            </w:pPr>
            <w:r>
              <w:rPr>
                <w:rFonts w:ascii="Times New Roman" w:hAnsi="Times New Roman"/>
                <w:sz w:val="28"/>
                <w:szCs w:val="28"/>
              </w:rPr>
              <w:t>Dạng tia (phun bắn lên thành tia)</w:t>
            </w:r>
          </w:p>
        </w:tc>
      </w:tr>
      <w:tr>
        <w:trPr/>
        <w:tc>
          <w:tcPr>
            <w:tcW w:w="98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spacing w:before="0" w:after="200"/>
              <w:jc w:val="center"/>
              <w:rPr>
                <w:rFonts w:ascii="Times New Roman" w:hAnsi="Times New Roman"/>
                <w:sz w:val="28"/>
                <w:szCs w:val="28"/>
              </w:rPr>
            </w:pPr>
            <w:r>
              <w:rPr>
                <w:rFonts w:ascii="Times New Roman" w:hAnsi="Times New Roman"/>
                <w:sz w:val="28"/>
                <w:szCs w:val="28"/>
              </w:rPr>
              <w:t>2</w:t>
            </w:r>
          </w:p>
        </w:tc>
        <w:tc>
          <w:tcPr>
            <w:tcW w:w="2434"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240" w:before="0" w:after="0"/>
              <w:rPr>
                <w:rFonts w:ascii="Times New Roman" w:hAnsi="Times New Roman" w:cs="Times New Roman"/>
                <w:sz w:val="28"/>
                <w:szCs w:val="28"/>
              </w:rPr>
            </w:pPr>
            <w:r>
              <w:rPr>
                <w:rFonts w:eastAsia="MS Mincho" w:cs="Times New Roman" w:ascii="Times New Roman" w:hAnsi="Times New Roman"/>
                <w:sz w:val="28"/>
                <w:szCs w:val="28"/>
                <w:lang w:val="en-AU" w:eastAsia="ja-JP"/>
              </w:rPr>
              <w:t>Fog</w:t>
            </w:r>
          </w:p>
        </w:tc>
        <w:tc>
          <w:tcPr>
            <w:tcW w:w="7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rPr>
                <w:rFonts w:ascii="Times New Roman" w:hAnsi="Times New Roman"/>
                <w:sz w:val="28"/>
                <w:szCs w:val="28"/>
              </w:rPr>
            </w:pPr>
            <w:r>
              <w:rPr>
                <w:rFonts w:ascii="Times New Roman" w:hAnsi="Times New Roman"/>
                <w:sz w:val="28"/>
                <w:szCs w:val="28"/>
              </w:rPr>
              <w:t>Dạng sương (phun sương)</w:t>
            </w:r>
          </w:p>
        </w:tc>
      </w:tr>
      <w:tr>
        <w:trPr/>
        <w:tc>
          <w:tcPr>
            <w:tcW w:w="98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spacing w:before="0" w:after="200"/>
              <w:jc w:val="center"/>
              <w:rPr>
                <w:rFonts w:ascii="Times New Roman" w:hAnsi="Times New Roman"/>
                <w:sz w:val="28"/>
                <w:szCs w:val="28"/>
              </w:rPr>
            </w:pPr>
            <w:r>
              <w:rPr>
                <w:rFonts w:ascii="Times New Roman" w:hAnsi="Times New Roman"/>
                <w:sz w:val="28"/>
                <w:szCs w:val="28"/>
              </w:rPr>
              <w:t>3</w:t>
            </w:r>
          </w:p>
        </w:tc>
        <w:tc>
          <w:tcPr>
            <w:tcW w:w="2434"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240" w:before="0" w:after="0"/>
              <w:rPr>
                <w:rFonts w:ascii="Times New Roman" w:hAnsi="Times New Roman" w:cs="Times New Roman"/>
                <w:sz w:val="28"/>
                <w:szCs w:val="28"/>
              </w:rPr>
            </w:pPr>
            <w:r>
              <w:rPr>
                <w:rFonts w:eastAsia="MS Mincho" w:cs="Times New Roman" w:ascii="Times New Roman" w:hAnsi="Times New Roman"/>
                <w:sz w:val="28"/>
                <w:szCs w:val="28"/>
                <w:lang w:val="en-AU" w:eastAsia="ja-JP"/>
              </w:rPr>
              <w:t>Foam</w:t>
            </w:r>
          </w:p>
        </w:tc>
        <w:tc>
          <w:tcPr>
            <w:tcW w:w="7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rPr>
                <w:rFonts w:ascii="Times New Roman" w:hAnsi="Times New Roman"/>
                <w:sz w:val="28"/>
                <w:szCs w:val="28"/>
              </w:rPr>
            </w:pPr>
            <w:r>
              <w:rPr>
                <w:rFonts w:ascii="Times New Roman" w:hAnsi="Times New Roman"/>
                <w:sz w:val="28"/>
                <w:szCs w:val="28"/>
              </w:rPr>
              <w:t xml:space="preserve">Dạng bọt </w:t>
            </w:r>
          </w:p>
        </w:tc>
      </w:tr>
      <w:tr>
        <w:trPr/>
        <w:tc>
          <w:tcPr>
            <w:tcW w:w="98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spacing w:before="0" w:after="200"/>
              <w:jc w:val="center"/>
              <w:rPr>
                <w:rFonts w:ascii="Times New Roman" w:hAnsi="Times New Roman"/>
                <w:sz w:val="28"/>
                <w:szCs w:val="28"/>
              </w:rPr>
            </w:pPr>
            <w:r>
              <w:rPr>
                <w:rFonts w:ascii="Times New Roman" w:hAnsi="Times New Roman"/>
                <w:sz w:val="28"/>
                <w:szCs w:val="28"/>
              </w:rPr>
              <w:t>4</w:t>
            </w:r>
          </w:p>
        </w:tc>
        <w:tc>
          <w:tcPr>
            <w:tcW w:w="2434"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240" w:before="0" w:after="0"/>
              <w:rPr>
                <w:rFonts w:ascii="Times New Roman" w:hAnsi="Times New Roman" w:cs="Times New Roman"/>
                <w:sz w:val="28"/>
                <w:szCs w:val="28"/>
              </w:rPr>
            </w:pPr>
            <w:r>
              <w:rPr>
                <w:rFonts w:eastAsia="MS Mincho" w:cs="Times New Roman" w:ascii="Times New Roman" w:hAnsi="Times New Roman"/>
                <w:sz w:val="28"/>
                <w:szCs w:val="28"/>
                <w:lang w:val="en-AU" w:eastAsia="ja-JP"/>
              </w:rPr>
              <w:t>Dry agent</w:t>
            </w:r>
          </w:p>
        </w:tc>
        <w:tc>
          <w:tcPr>
            <w:tcW w:w="7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rPr>
                <w:rFonts w:ascii="Times New Roman" w:hAnsi="Times New Roman"/>
                <w:sz w:val="28"/>
                <w:szCs w:val="28"/>
              </w:rPr>
            </w:pPr>
            <w:r>
              <w:rPr>
                <w:rFonts w:ascii="Times New Roman" w:hAnsi="Times New Roman"/>
                <w:sz w:val="28"/>
                <w:szCs w:val="28"/>
              </w:rPr>
              <w:t xml:space="preserve">Chất khô </w:t>
            </w:r>
          </w:p>
        </w:tc>
      </w:tr>
    </w:tbl>
    <w:p>
      <w:pPr>
        <w:pStyle w:val="Normal"/>
        <w:spacing w:lineRule="auto" w:line="240" w:before="0" w:after="0"/>
        <w:jc w:val="both"/>
        <w:rPr>
          <w:rFonts w:ascii="Times New Roman" w:hAnsi="Times New Roman" w:eastAsia="MS Mincho" w:cs="Times New Roman"/>
          <w:lang w:val="en-AU" w:eastAsia="ja-JP"/>
        </w:rPr>
      </w:pPr>
      <w:r>
        <w:rPr>
          <w:rFonts w:eastAsia="MS Mincho" w:cs="Times New Roman" w:ascii="Times New Roman" w:hAnsi="Times New Roman"/>
          <w:lang w:val="en-AU" w:eastAsia="ja-JP"/>
        </w:rPr>
      </w:r>
    </w:p>
    <w:p>
      <w:pPr>
        <w:pStyle w:val="Normal"/>
        <w:spacing w:lineRule="auto" w:line="240" w:before="0" w:after="0"/>
        <w:jc w:val="both"/>
        <w:rPr>
          <w:rFonts w:ascii="Times New Roman" w:hAnsi="Times New Roman" w:eastAsia="MS Mincho" w:cs="Times New Roman"/>
          <w:lang w:val="en-AU" w:eastAsia="ja-JP"/>
        </w:rPr>
      </w:pPr>
      <w:r>
        <w:rPr>
          <w:rFonts w:eastAsia="MS Mincho" w:cs="Times New Roman" w:ascii="Times New Roman" w:hAnsi="Times New Roman"/>
          <w:lang w:val="en-AU" w:eastAsia="ja-JP"/>
        </w:rPr>
      </w:r>
    </w:p>
    <w:p>
      <w:pPr>
        <w:pStyle w:val="Normal"/>
        <w:spacing w:lineRule="auto" w:line="240" w:before="0" w:after="0"/>
        <w:jc w:val="both"/>
        <w:rPr>
          <w:sz w:val="28"/>
          <w:szCs w:val="28"/>
        </w:rPr>
      </w:pPr>
      <w:r>
        <w:rPr>
          <w:rFonts w:eastAsia="MS Mincho" w:cs="Times New Roman" w:ascii="Times New Roman" w:hAnsi="Times New Roman"/>
          <w:sz w:val="28"/>
          <w:szCs w:val="28"/>
          <w:lang w:val="en-AU" w:eastAsia="ja-JP"/>
        </w:rPr>
        <w:t xml:space="preserve">Kí tự thứ hai cho biết hóa chất có dễ bay hơi không, loại thiết bị bảo vệ cần và hóa chất có cần bọc lại hay không? Kí tự thứ hai có thể là P, R, S, T, W, X, Y or Z.  Kí tự S, T, Y hoặc Z có thể có màu đen hoặc trắng. Bảng dưới cho biết các kí tự và tham chiếu với thông tin cần thiết   </w:t>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tbl>
      <w:tblPr>
        <w:tblStyle w:val="TableGrid"/>
        <w:tblW w:w="9450" w:type="dxa"/>
        <w:jc w:val="left"/>
        <w:tblInd w:w="108" w:type="dxa"/>
        <w:tblCellMar>
          <w:top w:w="0" w:type="dxa"/>
          <w:left w:w="108" w:type="dxa"/>
          <w:bottom w:w="0" w:type="dxa"/>
          <w:right w:w="108" w:type="dxa"/>
        </w:tblCellMar>
        <w:tblLook w:noVBand="0" w:val="01e0" w:noHBand="0" w:lastColumn="1" w:firstColumn="1" w:lastRow="1" w:firstRow="1"/>
      </w:tblPr>
      <w:tblGrid>
        <w:gridCol w:w="717"/>
        <w:gridCol w:w="2800"/>
        <w:gridCol w:w="3599"/>
        <w:gridCol w:w="2333"/>
      </w:tblGrid>
      <w:tr>
        <w:trPr/>
        <w:tc>
          <w:tcPr>
            <w:tcW w:w="717" w:type="dxa"/>
            <w:tcBorders/>
            <w:shd w:fill="auto" w:val="clear"/>
            <w:vAlign w:val="center"/>
          </w:tcPr>
          <w:p>
            <w:pPr>
              <w:pStyle w:val="Normal"/>
              <w:spacing w:lineRule="auto" w:line="240" w:before="0" w:after="0"/>
              <w:jc w:val="center"/>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2800" w:type="dxa"/>
            <w:tcBorders/>
            <w:shd w:fill="auto" w:val="clear"/>
            <w:vAlign w:val="center"/>
          </w:tcPr>
          <w:p>
            <w:pPr>
              <w:pStyle w:val="Normal"/>
              <w:spacing w:lineRule="auto" w:line="240" w:before="0" w:after="0"/>
              <w:jc w:val="center"/>
              <w:rPr>
                <w:rFonts w:eastAsia="MS Mincho"/>
                <w:b/>
                <w:b/>
                <w:lang w:val="en-AU" w:eastAsia="ja-JP"/>
              </w:rPr>
            </w:pPr>
            <w:r>
              <w:rPr>
                <w:rFonts w:eastAsia="MS Mincho"/>
                <w:b/>
                <w:lang w:val="en-AU" w:eastAsia="ja-JP"/>
              </w:rPr>
            </w:r>
          </w:p>
          <w:p>
            <w:pPr>
              <w:pStyle w:val="Normal"/>
              <w:spacing w:lineRule="auto" w:line="240" w:before="0" w:after="0"/>
              <w:jc w:val="center"/>
              <w:rPr>
                <w:rFonts w:ascii="Times New Roman" w:hAnsi="Times New Roman" w:cs="Times New Roman"/>
                <w:sz w:val="28"/>
                <w:szCs w:val="28"/>
              </w:rPr>
            </w:pPr>
            <w:r>
              <w:rPr>
                <w:rFonts w:eastAsia="MS Mincho" w:cs="Times New Roman" w:ascii="Times New Roman" w:hAnsi="Times New Roman"/>
                <w:b/>
                <w:sz w:val="28"/>
                <w:szCs w:val="28"/>
                <w:lang w:val="en-AU" w:eastAsia="ja-JP"/>
              </w:rPr>
              <w:t>Reactivity</w:t>
            </w:r>
          </w:p>
          <w:p>
            <w:pPr>
              <w:pStyle w:val="Normal"/>
              <w:spacing w:lineRule="auto" w:line="240" w:before="0" w:after="0"/>
              <w:jc w:val="center"/>
              <w:rPr>
                <w:rFonts w:ascii="Times New Roman" w:hAnsi="Times New Roman" w:cs="Times New Roman"/>
                <w:sz w:val="28"/>
                <w:szCs w:val="28"/>
              </w:rPr>
            </w:pPr>
            <w:r>
              <w:rPr>
                <w:rFonts w:eastAsia="MS Mincho" w:cs="Times New Roman" w:ascii="Times New Roman" w:hAnsi="Times New Roman"/>
                <w:b/>
                <w:sz w:val="28"/>
                <w:szCs w:val="28"/>
                <w:lang w:val="en-AU" w:eastAsia="ja-JP"/>
              </w:rPr>
              <w:t>(Mức độ phản ứng )</w:t>
            </w:r>
          </w:p>
          <w:p>
            <w:pPr>
              <w:pStyle w:val="Normal"/>
              <w:spacing w:lineRule="auto" w:line="240" w:before="0" w:after="0"/>
              <w:jc w:val="center"/>
              <w:rPr>
                <w:rFonts w:eastAsia="MS Mincho"/>
                <w:b/>
                <w:b/>
                <w:lang w:val="en-AU" w:eastAsia="ja-JP"/>
              </w:rPr>
            </w:pPr>
            <w:r>
              <w:rPr>
                <w:rFonts w:eastAsia="MS Mincho"/>
                <w:b/>
                <w:lang w:val="en-AU" w:eastAsia="ja-JP"/>
              </w:rPr>
            </w:r>
          </w:p>
        </w:tc>
        <w:tc>
          <w:tcPr>
            <w:tcW w:w="3599" w:type="dxa"/>
            <w:tcBorders/>
            <w:shd w:fill="auto" w:val="clear"/>
            <w:vAlign w:val="center"/>
          </w:tcPr>
          <w:p>
            <w:pPr>
              <w:pStyle w:val="Normal"/>
              <w:spacing w:lineRule="auto" w:line="240" w:before="0" w:after="0"/>
              <w:jc w:val="center"/>
              <w:rPr>
                <w:rFonts w:ascii="Times New Roman" w:hAnsi="Times New Roman" w:cs="Times New Roman"/>
                <w:sz w:val="28"/>
                <w:szCs w:val="28"/>
              </w:rPr>
            </w:pPr>
            <w:r>
              <w:rPr>
                <w:rFonts w:eastAsia="MS Mincho" w:cs="Times New Roman" w:ascii="Times New Roman" w:hAnsi="Times New Roman"/>
                <w:b/>
                <w:sz w:val="28"/>
                <w:szCs w:val="28"/>
                <w:lang w:val="en-AU" w:eastAsia="ja-JP"/>
              </w:rPr>
              <w:t xml:space="preserve">Protection </w:t>
            </w:r>
          </w:p>
          <w:p>
            <w:pPr>
              <w:pStyle w:val="Normal"/>
              <w:spacing w:lineRule="auto" w:line="240" w:before="0" w:after="0"/>
              <w:jc w:val="center"/>
              <w:rPr>
                <w:rFonts w:ascii="Times New Roman" w:hAnsi="Times New Roman" w:cs="Times New Roman"/>
                <w:sz w:val="28"/>
                <w:szCs w:val="28"/>
              </w:rPr>
            </w:pPr>
            <w:r>
              <w:rPr>
                <w:rFonts w:eastAsia="MS Mincho" w:cs="Times New Roman" w:ascii="Times New Roman" w:hAnsi="Times New Roman"/>
                <w:b/>
                <w:sz w:val="28"/>
                <w:szCs w:val="28"/>
                <w:lang w:val="en-AU" w:eastAsia="ja-JP"/>
              </w:rPr>
              <w:t>(Trang bị bảo vệ)</w:t>
            </w:r>
          </w:p>
        </w:tc>
        <w:tc>
          <w:tcPr>
            <w:tcW w:w="2333" w:type="dxa"/>
            <w:tcBorders/>
            <w:shd w:fill="auto" w:val="clear"/>
            <w:vAlign w:val="center"/>
          </w:tcPr>
          <w:p>
            <w:pPr>
              <w:pStyle w:val="Normal"/>
              <w:spacing w:lineRule="auto" w:line="240" w:before="0" w:after="0"/>
              <w:jc w:val="center"/>
              <w:rPr>
                <w:rFonts w:ascii="Times New Roman" w:hAnsi="Times New Roman" w:cs="Times New Roman"/>
                <w:sz w:val="28"/>
                <w:szCs w:val="28"/>
              </w:rPr>
            </w:pPr>
            <w:r>
              <w:rPr>
                <w:rFonts w:eastAsia="MS Mincho" w:cs="Times New Roman" w:ascii="Times New Roman" w:hAnsi="Times New Roman"/>
                <w:b/>
                <w:sz w:val="28"/>
                <w:szCs w:val="28"/>
                <w:lang w:val="en-AU" w:eastAsia="ja-JP"/>
              </w:rPr>
              <w:t xml:space="preserve">Containment (Bọc lại) </w:t>
            </w:r>
          </w:p>
        </w:tc>
      </w:tr>
      <w:tr>
        <w:trPr/>
        <w:tc>
          <w:tcPr>
            <w:tcW w:w="717" w:type="dxa"/>
            <w:tcBorders/>
            <w:shd w:fill="auto" w:val="clear"/>
          </w:tcPr>
          <w:p>
            <w:pPr>
              <w:pStyle w:val="Normal"/>
              <w:spacing w:lineRule="auto" w:line="240" w:before="0" w:after="0"/>
              <w:jc w:val="both"/>
              <w:rPr>
                <w:rFonts w:eastAsia="MS Mincho"/>
                <w:b/>
                <w:b/>
                <w:sz w:val="24"/>
                <w:szCs w:val="24"/>
                <w:lang w:val="en-AU" w:eastAsia="ja-JP"/>
              </w:rPr>
            </w:pPr>
            <w:r>
              <w:rPr>
                <w:rFonts w:eastAsia="MS Mincho" w:cs="Times New Roman" w:ascii="Times New Roman" w:hAnsi="Times New Roman"/>
                <w:b/>
                <w:sz w:val="28"/>
                <w:szCs w:val="28"/>
                <w:lang w:val="en-AU" w:eastAsia="ja-JP"/>
              </w:rPr>
              <w:t>P</w:t>
            </w:r>
          </w:p>
        </w:tc>
        <w:tc>
          <w:tcPr>
            <w:tcW w:w="2800" w:type="dxa"/>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V</w:t>
            </w:r>
          </w:p>
        </w:tc>
        <w:tc>
          <w:tcPr>
            <w:tcW w:w="3599" w:type="dxa"/>
            <w:vMerge w:val="restart"/>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Full</w:t>
            </w:r>
          </w:p>
        </w:tc>
        <w:tc>
          <w:tcPr>
            <w:tcW w:w="2333" w:type="dxa"/>
            <w:vMerge w:val="restart"/>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Dilute</w:t>
            </w:r>
          </w:p>
        </w:tc>
      </w:tr>
      <w:tr>
        <w:trPr/>
        <w:tc>
          <w:tcPr>
            <w:tcW w:w="717" w:type="dxa"/>
            <w:tcBorders/>
            <w:shd w:fill="auto" w:val="clear"/>
          </w:tcPr>
          <w:p>
            <w:pPr>
              <w:pStyle w:val="Normal"/>
              <w:spacing w:lineRule="auto" w:line="240" w:before="0" w:after="0"/>
              <w:jc w:val="both"/>
              <w:rPr>
                <w:rFonts w:eastAsia="MS Mincho"/>
                <w:b/>
                <w:b/>
                <w:sz w:val="24"/>
                <w:szCs w:val="24"/>
                <w:lang w:val="en-AU" w:eastAsia="ja-JP"/>
              </w:rPr>
            </w:pPr>
            <w:r>
              <w:rPr>
                <w:rFonts w:eastAsia="MS Mincho" w:cs="Times New Roman" w:ascii="Times New Roman" w:hAnsi="Times New Roman"/>
                <w:b/>
                <w:sz w:val="28"/>
                <w:szCs w:val="28"/>
                <w:lang w:val="en-AU" w:eastAsia="ja-JP"/>
              </w:rPr>
              <w:t>R</w:t>
            </w:r>
          </w:p>
        </w:tc>
        <w:tc>
          <w:tcPr>
            <w:tcW w:w="2800" w:type="dxa"/>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3599"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2333"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r>
        <w:trPr/>
        <w:tc>
          <w:tcPr>
            <w:tcW w:w="717" w:type="dxa"/>
            <w:tcBorders/>
            <w:shd w:fill="auto" w:val="clear"/>
          </w:tcPr>
          <w:p>
            <w:pPr>
              <w:pStyle w:val="Normal"/>
              <w:spacing w:lineRule="auto" w:line="240" w:before="0" w:after="0"/>
              <w:jc w:val="both"/>
              <w:rPr>
                <w:rFonts w:eastAsia="MS Mincho"/>
                <w:b/>
                <w:b/>
                <w:sz w:val="24"/>
                <w:szCs w:val="24"/>
                <w:lang w:val="en-AU" w:eastAsia="ja-JP"/>
              </w:rPr>
            </w:pPr>
            <w:r>
              <w:rPr>
                <w:rFonts w:eastAsia="MS Mincho" w:cs="Times New Roman" w:ascii="Times New Roman" w:hAnsi="Times New Roman"/>
                <w:b/>
                <w:sz w:val="28"/>
                <w:szCs w:val="28"/>
                <w:lang w:val="en-AU" w:eastAsia="ja-JP"/>
              </w:rPr>
              <w:t>S</w:t>
            </w:r>
          </w:p>
        </w:tc>
        <w:tc>
          <w:tcPr>
            <w:tcW w:w="2800" w:type="dxa"/>
            <w:vMerge w:val="restart"/>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V</w:t>
            </w:r>
          </w:p>
        </w:tc>
        <w:tc>
          <w:tcPr>
            <w:tcW w:w="3599" w:type="dxa"/>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BA</w:t>
            </w:r>
          </w:p>
        </w:tc>
        <w:tc>
          <w:tcPr>
            <w:tcW w:w="2333"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r>
        <w:trPr/>
        <w:tc>
          <w:tcPr>
            <w:tcW w:w="717" w:type="dxa"/>
            <w:tcBorders/>
            <w:shd w:color="auto" w:fill="0C0C0C" w:val="clear"/>
          </w:tcPr>
          <w:p>
            <w:pPr>
              <w:pStyle w:val="Normal"/>
              <w:spacing w:lineRule="auto" w:line="240" w:before="0" w:after="0"/>
              <w:jc w:val="both"/>
              <w:rPr>
                <w:rFonts w:eastAsia="MS Mincho"/>
                <w:b/>
                <w:b/>
                <w:color w:val="FFFFFF"/>
                <w:sz w:val="24"/>
                <w:szCs w:val="24"/>
                <w:lang w:val="en-AU" w:eastAsia="ja-JP"/>
              </w:rPr>
            </w:pPr>
            <w:r>
              <w:rPr>
                <w:rFonts w:eastAsia="MS Mincho" w:cs="Times New Roman" w:ascii="Times New Roman" w:hAnsi="Times New Roman"/>
                <w:b/>
                <w:color w:val="FFFFFF"/>
                <w:sz w:val="28"/>
                <w:szCs w:val="28"/>
                <w:lang w:val="en-AU" w:eastAsia="ja-JP"/>
              </w:rPr>
              <w:t>S</w:t>
            </w:r>
          </w:p>
        </w:tc>
        <w:tc>
          <w:tcPr>
            <w:tcW w:w="2800"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3599" w:type="dxa"/>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BA for fire only</w:t>
            </w:r>
          </w:p>
        </w:tc>
        <w:tc>
          <w:tcPr>
            <w:tcW w:w="2333"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r>
        <w:trPr/>
        <w:tc>
          <w:tcPr>
            <w:tcW w:w="717" w:type="dxa"/>
            <w:tcBorders/>
            <w:shd w:fill="auto" w:val="clear"/>
          </w:tcPr>
          <w:p>
            <w:pPr>
              <w:pStyle w:val="Normal"/>
              <w:spacing w:lineRule="auto" w:line="240" w:before="0" w:after="0"/>
              <w:jc w:val="both"/>
              <w:rPr>
                <w:rFonts w:eastAsia="MS Mincho"/>
                <w:b/>
                <w:b/>
                <w:sz w:val="24"/>
                <w:szCs w:val="24"/>
                <w:lang w:val="en-AU" w:eastAsia="ja-JP"/>
              </w:rPr>
            </w:pPr>
            <w:r>
              <w:rPr>
                <w:rFonts w:eastAsia="MS Mincho" w:cs="Times New Roman" w:ascii="Times New Roman" w:hAnsi="Times New Roman"/>
                <w:b/>
                <w:sz w:val="28"/>
                <w:szCs w:val="28"/>
                <w:lang w:val="en-AU" w:eastAsia="ja-JP"/>
              </w:rPr>
              <w:t>T</w:t>
            </w:r>
          </w:p>
        </w:tc>
        <w:tc>
          <w:tcPr>
            <w:tcW w:w="2800" w:type="dxa"/>
            <w:vMerge w:val="restart"/>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3599" w:type="dxa"/>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BA</w:t>
            </w:r>
          </w:p>
        </w:tc>
        <w:tc>
          <w:tcPr>
            <w:tcW w:w="2333"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r>
        <w:trPr/>
        <w:tc>
          <w:tcPr>
            <w:tcW w:w="717" w:type="dxa"/>
            <w:tcBorders/>
            <w:shd w:color="auto" w:fill="0C0C0C" w:val="clear"/>
          </w:tcPr>
          <w:p>
            <w:pPr>
              <w:pStyle w:val="Normal"/>
              <w:spacing w:lineRule="auto" w:line="240" w:before="0" w:after="0"/>
              <w:jc w:val="both"/>
              <w:rPr>
                <w:rFonts w:eastAsia="MS Mincho"/>
                <w:b/>
                <w:b/>
                <w:color w:val="FFFFFF"/>
                <w:sz w:val="24"/>
                <w:szCs w:val="24"/>
                <w:lang w:val="en-AU" w:eastAsia="ja-JP"/>
              </w:rPr>
            </w:pPr>
            <w:r>
              <w:rPr>
                <w:rFonts w:eastAsia="MS Mincho" w:cs="Times New Roman" w:ascii="Times New Roman" w:hAnsi="Times New Roman"/>
                <w:b/>
                <w:color w:val="FFFFFF"/>
                <w:sz w:val="28"/>
                <w:szCs w:val="28"/>
                <w:lang w:val="en-AU" w:eastAsia="ja-JP"/>
              </w:rPr>
              <w:t>T</w:t>
            </w:r>
          </w:p>
        </w:tc>
        <w:tc>
          <w:tcPr>
            <w:tcW w:w="2800"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3599" w:type="dxa"/>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BA for fire only</w:t>
            </w:r>
          </w:p>
        </w:tc>
        <w:tc>
          <w:tcPr>
            <w:tcW w:w="2333"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r>
        <w:trPr/>
        <w:tc>
          <w:tcPr>
            <w:tcW w:w="717" w:type="dxa"/>
            <w:tcBorders/>
            <w:shd w:fill="auto" w:val="clear"/>
          </w:tcPr>
          <w:p>
            <w:pPr>
              <w:pStyle w:val="Normal"/>
              <w:spacing w:lineRule="auto" w:line="240" w:before="0" w:after="0"/>
              <w:jc w:val="both"/>
              <w:rPr>
                <w:rFonts w:eastAsia="MS Mincho"/>
                <w:b/>
                <w:b/>
                <w:sz w:val="24"/>
                <w:szCs w:val="24"/>
                <w:lang w:val="en-AU" w:eastAsia="ja-JP"/>
              </w:rPr>
            </w:pPr>
            <w:r>
              <w:rPr>
                <w:rFonts w:eastAsia="MS Mincho" w:cs="Times New Roman" w:ascii="Times New Roman" w:hAnsi="Times New Roman"/>
                <w:b/>
                <w:sz w:val="28"/>
                <w:szCs w:val="28"/>
                <w:lang w:val="en-AU" w:eastAsia="ja-JP"/>
              </w:rPr>
              <w:t>W</w:t>
            </w:r>
          </w:p>
        </w:tc>
        <w:tc>
          <w:tcPr>
            <w:tcW w:w="2800" w:type="dxa"/>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V</w:t>
            </w:r>
          </w:p>
        </w:tc>
        <w:tc>
          <w:tcPr>
            <w:tcW w:w="3599" w:type="dxa"/>
            <w:vMerge w:val="restart"/>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Full</w:t>
            </w:r>
          </w:p>
        </w:tc>
        <w:tc>
          <w:tcPr>
            <w:tcW w:w="2333" w:type="dxa"/>
            <w:vMerge w:val="restart"/>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Contain</w:t>
            </w:r>
          </w:p>
        </w:tc>
      </w:tr>
      <w:tr>
        <w:trPr/>
        <w:tc>
          <w:tcPr>
            <w:tcW w:w="717" w:type="dxa"/>
            <w:tcBorders/>
            <w:shd w:fill="auto" w:val="clear"/>
          </w:tcPr>
          <w:p>
            <w:pPr>
              <w:pStyle w:val="Normal"/>
              <w:spacing w:lineRule="auto" w:line="240" w:before="0" w:after="0"/>
              <w:jc w:val="both"/>
              <w:rPr>
                <w:rFonts w:eastAsia="MS Mincho"/>
                <w:b/>
                <w:b/>
                <w:sz w:val="24"/>
                <w:szCs w:val="24"/>
                <w:lang w:val="en-AU" w:eastAsia="ja-JP"/>
              </w:rPr>
            </w:pPr>
            <w:r>
              <w:rPr>
                <w:rFonts w:eastAsia="MS Mincho" w:cs="Times New Roman" w:ascii="Times New Roman" w:hAnsi="Times New Roman"/>
                <w:b/>
                <w:sz w:val="28"/>
                <w:szCs w:val="28"/>
                <w:lang w:val="en-AU" w:eastAsia="ja-JP"/>
              </w:rPr>
              <w:t>X</w:t>
            </w:r>
          </w:p>
        </w:tc>
        <w:tc>
          <w:tcPr>
            <w:tcW w:w="2800" w:type="dxa"/>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3599"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2333"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r>
        <w:trPr/>
        <w:tc>
          <w:tcPr>
            <w:tcW w:w="717" w:type="dxa"/>
            <w:tcBorders/>
            <w:shd w:fill="auto" w:val="clear"/>
          </w:tcPr>
          <w:p>
            <w:pPr>
              <w:pStyle w:val="Normal"/>
              <w:spacing w:lineRule="auto" w:line="240" w:before="0" w:after="0"/>
              <w:jc w:val="both"/>
              <w:rPr>
                <w:rFonts w:eastAsia="MS Mincho"/>
                <w:b/>
                <w:b/>
                <w:sz w:val="24"/>
                <w:szCs w:val="24"/>
                <w:lang w:val="en-AU" w:eastAsia="ja-JP"/>
              </w:rPr>
            </w:pPr>
            <w:r>
              <w:rPr>
                <w:rFonts w:eastAsia="MS Mincho" w:cs="Times New Roman" w:ascii="Times New Roman" w:hAnsi="Times New Roman"/>
                <w:b/>
                <w:sz w:val="28"/>
                <w:szCs w:val="28"/>
                <w:lang w:val="en-AU" w:eastAsia="ja-JP"/>
              </w:rPr>
              <w:t>Y</w:t>
            </w:r>
          </w:p>
        </w:tc>
        <w:tc>
          <w:tcPr>
            <w:tcW w:w="2800" w:type="dxa"/>
            <w:vMerge w:val="restart"/>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V</w:t>
            </w:r>
          </w:p>
        </w:tc>
        <w:tc>
          <w:tcPr>
            <w:tcW w:w="3599" w:type="dxa"/>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BA</w:t>
            </w:r>
          </w:p>
        </w:tc>
        <w:tc>
          <w:tcPr>
            <w:tcW w:w="2333"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r>
        <w:trPr/>
        <w:tc>
          <w:tcPr>
            <w:tcW w:w="717" w:type="dxa"/>
            <w:tcBorders/>
            <w:shd w:color="auto" w:fill="0C0C0C" w:val="clear"/>
          </w:tcPr>
          <w:p>
            <w:pPr>
              <w:pStyle w:val="Normal"/>
              <w:spacing w:lineRule="auto" w:line="240" w:before="0" w:after="0"/>
              <w:jc w:val="both"/>
              <w:rPr>
                <w:rFonts w:eastAsia="MS Mincho"/>
                <w:b/>
                <w:b/>
                <w:color w:val="FFFFFF"/>
                <w:sz w:val="24"/>
                <w:szCs w:val="24"/>
                <w:lang w:val="en-AU" w:eastAsia="ja-JP"/>
              </w:rPr>
            </w:pPr>
            <w:r>
              <w:rPr>
                <w:rFonts w:eastAsia="MS Mincho" w:cs="Times New Roman" w:ascii="Times New Roman" w:hAnsi="Times New Roman"/>
                <w:b/>
                <w:color w:val="FFFFFF"/>
                <w:sz w:val="28"/>
                <w:szCs w:val="28"/>
                <w:lang w:val="en-AU" w:eastAsia="ja-JP"/>
              </w:rPr>
              <w:t>Y</w:t>
            </w:r>
          </w:p>
        </w:tc>
        <w:tc>
          <w:tcPr>
            <w:tcW w:w="2800"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3599" w:type="dxa"/>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BA for fire only</w:t>
            </w:r>
          </w:p>
        </w:tc>
        <w:tc>
          <w:tcPr>
            <w:tcW w:w="2333"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r>
        <w:trPr/>
        <w:tc>
          <w:tcPr>
            <w:tcW w:w="717" w:type="dxa"/>
            <w:tcBorders/>
            <w:shd w:fill="auto" w:val="clear"/>
          </w:tcPr>
          <w:p>
            <w:pPr>
              <w:pStyle w:val="Normal"/>
              <w:spacing w:lineRule="auto" w:line="240" w:before="0" w:after="0"/>
              <w:jc w:val="both"/>
              <w:rPr>
                <w:rFonts w:eastAsia="MS Mincho"/>
                <w:b/>
                <w:b/>
                <w:sz w:val="24"/>
                <w:szCs w:val="24"/>
                <w:lang w:val="en-AU" w:eastAsia="ja-JP"/>
              </w:rPr>
            </w:pPr>
            <w:r>
              <w:rPr>
                <w:rFonts w:eastAsia="MS Mincho" w:cs="Times New Roman" w:ascii="Times New Roman" w:hAnsi="Times New Roman"/>
                <w:b/>
                <w:sz w:val="28"/>
                <w:szCs w:val="28"/>
                <w:lang w:val="en-AU" w:eastAsia="ja-JP"/>
              </w:rPr>
              <w:t>Z</w:t>
            </w:r>
          </w:p>
        </w:tc>
        <w:tc>
          <w:tcPr>
            <w:tcW w:w="2800" w:type="dxa"/>
            <w:vMerge w:val="restart"/>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V</w:t>
            </w:r>
          </w:p>
        </w:tc>
        <w:tc>
          <w:tcPr>
            <w:tcW w:w="3599" w:type="dxa"/>
            <w:tcBorders/>
            <w:shd w:fill="auto" w:val="clear"/>
            <w:vAlign w:val="cente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BA</w:t>
            </w:r>
          </w:p>
        </w:tc>
        <w:tc>
          <w:tcPr>
            <w:tcW w:w="2333"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r>
        <w:trPr/>
        <w:tc>
          <w:tcPr>
            <w:tcW w:w="717" w:type="dxa"/>
            <w:tcBorders/>
            <w:shd w:color="auto" w:fill="0C0C0C" w:val="clear"/>
          </w:tcPr>
          <w:p>
            <w:pPr>
              <w:pStyle w:val="Normal"/>
              <w:spacing w:lineRule="auto" w:line="240" w:before="0" w:after="0"/>
              <w:jc w:val="both"/>
              <w:rPr>
                <w:rFonts w:eastAsia="MS Mincho"/>
                <w:b/>
                <w:b/>
                <w:color w:val="FFFFFF"/>
                <w:sz w:val="24"/>
                <w:szCs w:val="24"/>
                <w:lang w:val="en-AU" w:eastAsia="ja-JP"/>
              </w:rPr>
            </w:pPr>
            <w:r>
              <w:rPr>
                <w:rFonts w:eastAsia="MS Mincho" w:cs="Times New Roman" w:ascii="Times New Roman" w:hAnsi="Times New Roman"/>
                <w:b/>
                <w:color w:val="FFFFFF"/>
                <w:sz w:val="28"/>
                <w:szCs w:val="28"/>
                <w:lang w:val="en-AU" w:eastAsia="ja-JP"/>
              </w:rPr>
              <w:t>Z</w:t>
            </w:r>
          </w:p>
        </w:tc>
        <w:tc>
          <w:tcPr>
            <w:tcW w:w="2800" w:type="dxa"/>
            <w:vMerge w:val="continue"/>
            <w:tcBorders/>
            <w:shd w:fill="auto" w:val="clear"/>
            <w:vAlign w:val="cente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c>
          <w:tcPr>
            <w:tcW w:w="3599" w:type="dxa"/>
            <w:tcBorders/>
            <w:shd w:fill="auto" w:val="clea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BA for fire only</w:t>
            </w:r>
          </w:p>
        </w:tc>
        <w:tc>
          <w:tcPr>
            <w:tcW w:w="2333" w:type="dxa"/>
            <w:vMerge w:val="continue"/>
            <w:tcBorders/>
            <w:shd w:fill="auto" w:val="clear"/>
          </w:tcPr>
          <w:p>
            <w:pPr>
              <w:pStyle w:val="Normal"/>
              <w:spacing w:lineRule="auto" w:line="240" w:before="0" w:after="0"/>
              <w:jc w:val="both"/>
              <w:rPr>
                <w:rFonts w:ascii="Times New Roman" w:hAnsi="Times New Roman" w:eastAsia="Times New Roman" w:cs="Times New Roman"/>
                <w:sz w:val="28"/>
                <w:szCs w:val="20"/>
                <w:lang w:val="en-AU" w:eastAsia="ja-JP"/>
              </w:rPr>
            </w:pPr>
            <w:r>
              <w:rPr>
                <w:rFonts w:eastAsia="Times New Roman" w:cs="Times New Roman" w:ascii="Times New Roman" w:hAnsi="Times New Roman"/>
                <w:sz w:val="28"/>
                <w:szCs w:val="20"/>
                <w:lang w:val="en-AU" w:eastAsia="ja-JP"/>
              </w:rPr>
            </w:r>
          </w:p>
        </w:tc>
      </w:tr>
    </w:tbl>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Times New Roman" w:hAnsi="Times New Roman" w:eastAsia="MS Mincho" w:cs="Times New Roman"/>
          <w:sz w:val="24"/>
          <w:szCs w:val="24"/>
          <w:lang w:val="en-AU" w:eastAsia="ja-JP"/>
        </w:rPr>
      </w:pPr>
      <w:r>
        <w:rPr>
          <w:rFonts w:eastAsia="MS Mincho" w:cs="Times New Roman" w:ascii="Times New Roman" w:hAnsi="Times New Roman"/>
          <w:sz w:val="28"/>
          <w:szCs w:val="28"/>
          <w:lang w:val="en-AU" w:eastAsia="ja-JP"/>
        </w:rPr>
        <w:t>Phản ứng:</w:t>
      </w:r>
    </w:p>
    <w:p>
      <w:pPr>
        <w:pStyle w:val="Normal"/>
        <w:spacing w:lineRule="auto" w:line="240" w:before="0" w:after="0"/>
        <w:jc w:val="both"/>
        <w:rPr>
          <w:sz w:val="28"/>
          <w:szCs w:val="28"/>
        </w:rPr>
      </w:pPr>
      <w:r>
        <w:rPr>
          <w:rFonts w:eastAsia="MS Mincho" w:cs="Times New Roman" w:ascii="Times New Roman" w:hAnsi="Times New Roman"/>
          <w:sz w:val="28"/>
          <w:szCs w:val="28"/>
          <w:lang w:val="en-AU" w:eastAsia="ja-JP"/>
        </w:rPr>
        <w:tab/>
        <w:t xml:space="preserve">V </w:t>
        <w:tab/>
        <w:tab/>
        <w:t xml:space="preserve">–  can be violently reactive </w:t>
      </w:r>
      <w:r>
        <w:rPr>
          <w:rFonts w:eastAsia="MS Mincho" w:cs="Times New Roman" w:ascii="Times New Roman" w:hAnsi="Times New Roman"/>
          <w:sz w:val="28"/>
          <w:szCs w:val="28"/>
          <w:highlight w:val="yellow"/>
          <w:lang w:val="en-AU" w:eastAsia="ja-JP"/>
        </w:rPr>
        <w:t xml:space="preserve">(phản ứng mãnh liệt, dữ dội) </w:t>
      </w:r>
    </w:p>
    <w:p>
      <w:pPr>
        <w:pStyle w:val="Normal"/>
        <w:spacing w:lineRule="auto" w:line="240" w:before="0" w:after="0"/>
        <w:jc w:val="both"/>
        <w:rPr>
          <w:rFonts w:ascii="Times New Roman" w:hAnsi="Times New Roman" w:eastAsia="MS Mincho" w:cs="Times New Roman"/>
          <w:sz w:val="24"/>
          <w:szCs w:val="24"/>
          <w:lang w:val="en-AU" w:eastAsia="ja-JP"/>
        </w:rPr>
      </w:pPr>
      <w:r>
        <w:rPr>
          <w:rFonts w:eastAsia="MS Mincho" w:cs="Times New Roman" w:ascii="Times New Roman" w:hAnsi="Times New Roman"/>
          <w:sz w:val="28"/>
          <w:szCs w:val="28"/>
          <w:lang w:val="en-AU" w:eastAsia="ja-JP"/>
        </w:rPr>
        <w:t>Bảo vệ :</w:t>
      </w:r>
    </w:p>
    <w:p>
      <w:pPr>
        <w:pStyle w:val="Normal"/>
        <w:spacing w:lineRule="auto" w:line="240" w:before="0" w:after="0"/>
        <w:jc w:val="both"/>
        <w:rPr>
          <w:sz w:val="28"/>
          <w:szCs w:val="28"/>
        </w:rPr>
      </w:pPr>
      <w:r>
        <w:rPr>
          <w:rFonts w:eastAsia="MS Mincho" w:cs="Times New Roman" w:ascii="Times New Roman" w:hAnsi="Times New Roman"/>
          <w:sz w:val="28"/>
          <w:szCs w:val="28"/>
          <w:lang w:val="en-AU" w:eastAsia="ja-JP"/>
        </w:rPr>
        <w:tab/>
        <w:t xml:space="preserve">Full </w:t>
        <w:tab/>
        <w:tab/>
        <w:t xml:space="preserve">– full protective clothing must be worn </w:t>
      </w:r>
      <w:r>
        <w:rPr>
          <w:rFonts w:eastAsia="MS Mincho" w:cs="Times New Roman" w:ascii="Times New Roman" w:hAnsi="Times New Roman"/>
          <w:sz w:val="28"/>
          <w:szCs w:val="28"/>
          <w:highlight w:val="yellow"/>
          <w:lang w:val="en-AU" w:eastAsia="ja-JP"/>
        </w:rPr>
        <w:t xml:space="preserve">(Đồ bảo hộ toàn thân) </w:t>
      </w:r>
    </w:p>
    <w:p>
      <w:pPr>
        <w:pStyle w:val="Normal"/>
        <w:spacing w:lineRule="auto" w:line="240" w:before="0" w:after="0"/>
        <w:jc w:val="both"/>
        <w:rPr>
          <w:sz w:val="28"/>
          <w:szCs w:val="28"/>
        </w:rPr>
      </w:pPr>
      <w:r>
        <w:rPr>
          <w:rFonts w:eastAsia="MS Mincho" w:cs="Times New Roman" w:ascii="Times New Roman" w:hAnsi="Times New Roman"/>
          <w:sz w:val="28"/>
          <w:szCs w:val="28"/>
          <w:lang w:val="en-AU" w:eastAsia="ja-JP"/>
        </w:rPr>
        <w:tab/>
        <w:t xml:space="preserve">BA </w:t>
        <w:tab/>
        <w:tab/>
        <w:t xml:space="preserve">– breathing apparatus, protective gloves for fire only </w:t>
      </w:r>
    </w:p>
    <w:p>
      <w:pPr>
        <w:pStyle w:val="Normal"/>
        <w:spacing w:lineRule="auto" w:line="240" w:before="0" w:after="0"/>
        <w:jc w:val="both"/>
        <w:rPr>
          <w:sz w:val="28"/>
          <w:szCs w:val="28"/>
        </w:rPr>
      </w:pPr>
      <w:r>
        <w:rPr>
          <w:rFonts w:eastAsia="MS Mincho" w:cs="Times New Roman" w:ascii="Times New Roman" w:hAnsi="Times New Roman"/>
          <w:sz w:val="28"/>
          <w:szCs w:val="28"/>
          <w:lang w:val="en-AU" w:eastAsia="ja-JP"/>
        </w:rPr>
        <w:tab/>
        <w:tab/>
        <w:tab/>
      </w:r>
      <w:r>
        <w:rPr>
          <w:rFonts w:eastAsia="MS Mincho" w:cs="Times New Roman" w:ascii="Times New Roman" w:hAnsi="Times New Roman"/>
          <w:sz w:val="28"/>
          <w:szCs w:val="28"/>
          <w:highlight w:val="yellow"/>
          <w:lang w:val="en-AU" w:eastAsia="ja-JP"/>
        </w:rPr>
        <w:t>(Máy trợ giúp hô hấp, găng tay bảo vệ để chống lửa)</w:t>
      </w:r>
    </w:p>
    <w:p>
      <w:pPr>
        <w:pStyle w:val="Normal"/>
        <w:spacing w:lineRule="auto" w:line="240" w:before="0" w:after="0"/>
        <w:jc w:val="both"/>
        <w:rPr>
          <w:rFonts w:ascii="Times New Roman" w:hAnsi="Times New Roman" w:eastAsia="MS Mincho" w:cs="Times New Roman"/>
          <w:sz w:val="24"/>
          <w:szCs w:val="24"/>
          <w:lang w:val="en-AU" w:eastAsia="ja-JP"/>
        </w:rPr>
      </w:pPr>
      <w:r>
        <w:rPr>
          <w:rFonts w:eastAsia="MS Mincho" w:cs="Times New Roman" w:ascii="Times New Roman" w:hAnsi="Times New Roman"/>
          <w:sz w:val="28"/>
          <w:szCs w:val="28"/>
          <w:lang w:val="en-AU" w:eastAsia="ja-JP"/>
        </w:rPr>
        <w:t>Đồ chứa:</w:t>
      </w:r>
    </w:p>
    <w:p>
      <w:pPr>
        <w:pStyle w:val="Normal"/>
        <w:spacing w:lineRule="auto" w:line="240" w:before="0" w:after="0"/>
        <w:ind w:left="2160" w:hanging="1440"/>
        <w:jc w:val="both"/>
        <w:rPr>
          <w:sz w:val="28"/>
          <w:szCs w:val="28"/>
        </w:rPr>
      </w:pPr>
      <w:r>
        <w:rPr>
          <w:rFonts w:eastAsia="MS Mincho" w:cs="Times New Roman" w:ascii="Times New Roman" w:hAnsi="Times New Roman"/>
          <w:sz w:val="28"/>
          <w:szCs w:val="28"/>
          <w:lang w:val="en-AU" w:eastAsia="ja-JP"/>
        </w:rPr>
        <w:t xml:space="preserve">Dilute </w:t>
        <w:tab/>
        <w:t>– the dangerous goods may be washed down to a drain with a large quantity of water</w:t>
      </w:r>
    </w:p>
    <w:p>
      <w:pPr>
        <w:pStyle w:val="Normal"/>
        <w:spacing w:lineRule="auto" w:line="240" w:before="0" w:after="0"/>
        <w:ind w:left="2160" w:hanging="1440"/>
        <w:jc w:val="both"/>
        <w:rPr>
          <w:sz w:val="26"/>
          <w:szCs w:val="26"/>
          <w:highlight w:val="yellow"/>
        </w:rPr>
      </w:pPr>
      <w:r>
        <w:rPr>
          <w:rFonts w:eastAsia="MS Mincho" w:cs="Times New Roman" w:ascii="Times New Roman" w:hAnsi="Times New Roman"/>
          <w:sz w:val="26"/>
          <w:szCs w:val="26"/>
          <w:lang w:val="en-AU" w:eastAsia="ja-JP"/>
        </w:rPr>
        <w:tab/>
      </w:r>
      <w:r>
        <w:rPr>
          <w:rFonts w:eastAsia="MS Mincho" w:cs="Times New Roman" w:ascii="Times New Roman" w:hAnsi="Times New Roman"/>
          <w:sz w:val="28"/>
          <w:szCs w:val="28"/>
          <w:highlight w:val="yellow"/>
          <w:lang w:val="en-AU" w:eastAsia="ja-JP"/>
        </w:rPr>
        <w:t>(hàng hóa nguy hiểm có thể bị trôi xuống cống với một lượng lớn nước)</w:t>
      </w:r>
    </w:p>
    <w:p>
      <w:pPr>
        <w:pStyle w:val="Normal"/>
        <w:spacing w:lineRule="auto" w:line="240" w:before="0" w:after="0"/>
        <w:ind w:left="2160" w:hanging="144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tabs>
          <w:tab w:val="left" w:pos="1716" w:leader="none"/>
        </w:tabs>
        <w:spacing w:lineRule="auto" w:line="240" w:before="0" w:after="0"/>
        <w:ind w:left="1896" w:hanging="1329"/>
        <w:jc w:val="both"/>
        <w:rPr>
          <w:sz w:val="28"/>
          <w:szCs w:val="28"/>
        </w:rPr>
      </w:pPr>
      <w:r>
        <w:rPr>
          <w:rFonts w:eastAsia="MS Mincho" w:cs="Times New Roman" w:ascii="Times New Roman" w:hAnsi="Times New Roman"/>
          <w:sz w:val="28"/>
          <w:szCs w:val="28"/>
          <w:lang w:val="en-AU" w:eastAsia="ja-JP"/>
        </w:rPr>
        <w:t xml:space="preserve">Contain </w:t>
        <w:tab/>
        <w:tab/>
        <w:tab/>
        <w:t>– a need to avoid spillages from entering drains or water courses.</w:t>
      </w:r>
    </w:p>
    <w:p>
      <w:pPr>
        <w:pStyle w:val="Normal"/>
        <w:tabs>
          <w:tab w:val="left" w:pos="1716" w:leader="none"/>
        </w:tabs>
        <w:spacing w:lineRule="auto" w:line="240" w:before="0" w:after="0"/>
        <w:ind w:left="1896" w:hanging="1329"/>
        <w:jc w:val="both"/>
        <w:rPr>
          <w:sz w:val="28"/>
          <w:szCs w:val="28"/>
        </w:rPr>
      </w:pPr>
      <w:r>
        <w:rPr>
          <w:rFonts w:eastAsia="MS Mincho" w:cs="Times New Roman" w:ascii="Times New Roman" w:hAnsi="Times New Roman"/>
          <w:sz w:val="24"/>
          <w:szCs w:val="24"/>
          <w:lang w:val="en-AU" w:eastAsia="ja-JP"/>
        </w:rPr>
        <w:tab/>
        <w:tab/>
        <w:tab/>
      </w:r>
      <w:r>
        <w:rPr>
          <w:rFonts w:eastAsia="MS Mincho" w:cs="Times New Roman" w:ascii="Times New Roman" w:hAnsi="Times New Roman"/>
          <w:sz w:val="28"/>
          <w:szCs w:val="28"/>
          <w:highlight w:val="yellow"/>
          <w:lang w:val="en-AU" w:eastAsia="ja-JP"/>
        </w:rPr>
        <w:t>(cần tránh nước tràn vào cống rãnh hoặc các dòng nước.)</w:t>
      </w:r>
    </w:p>
    <w:p>
      <w:pPr>
        <w:pStyle w:val="Normal"/>
        <w:spacing w:lineRule="auto" w:line="240" w:before="0" w:after="0"/>
        <w:jc w:val="both"/>
        <w:rPr>
          <w:sz w:val="28"/>
          <w:szCs w:val="28"/>
        </w:rPr>
      </w:pPr>
      <w:r>
        <w:rPr>
          <w:rFonts w:eastAsia="MS Mincho" w:cs="Times New Roman" w:ascii="Times New Roman" w:hAnsi="Times New Roman"/>
          <w:sz w:val="28"/>
          <w:szCs w:val="28"/>
          <w:lang w:val="en-AU" w:eastAsia="ja-JP"/>
        </w:rPr>
        <w:t xml:space="preserve">Kí tự thứ 3 trong mã HAZCHEM (nếu có) cho biết có cần thiết tiến hành </w:t>
      </w:r>
      <w:r>
        <w:rPr>
          <w:rFonts w:eastAsia="MS Mincho" w:cs="Times New Roman" w:ascii="Times New Roman" w:hAnsi="Times New Roman"/>
          <w:sz w:val="28"/>
          <w:szCs w:val="28"/>
          <w:highlight w:val="darkGreen"/>
          <w:lang w:val="en-AU" w:eastAsia="ja-JP"/>
        </w:rPr>
        <w:t>sơ tán. (evacuation)</w:t>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tbl>
      <w:tblPr>
        <w:tblStyle w:val="TableGrid"/>
        <w:tblW w:w="3241" w:type="dxa"/>
        <w:jc w:val="left"/>
        <w:tblInd w:w="108" w:type="dxa"/>
        <w:tblCellMar>
          <w:top w:w="0" w:type="dxa"/>
          <w:left w:w="108" w:type="dxa"/>
          <w:bottom w:w="0" w:type="dxa"/>
          <w:right w:w="108" w:type="dxa"/>
        </w:tblCellMar>
        <w:tblLook w:noVBand="0" w:val="01e0" w:noHBand="0" w:lastColumn="1" w:firstColumn="1" w:lastRow="1" w:firstRow="1"/>
      </w:tblPr>
      <w:tblGrid>
        <w:gridCol w:w="540"/>
        <w:gridCol w:w="2700"/>
      </w:tblGrid>
      <w:tr>
        <w:trPr/>
        <w:tc>
          <w:tcPr>
            <w:tcW w:w="540" w:type="dxa"/>
            <w:tcBorders/>
            <w:shd w:fill="auto" w:val="clea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E</w:t>
            </w:r>
          </w:p>
        </w:tc>
        <w:tc>
          <w:tcPr>
            <w:tcW w:w="2700" w:type="dxa"/>
            <w:tcBorders/>
            <w:shd w:fill="auto" w:val="clear"/>
          </w:tcPr>
          <w:p>
            <w:pPr>
              <w:pStyle w:val="Normal"/>
              <w:spacing w:lineRule="auto" w:line="240" w:before="0" w:after="0"/>
              <w:jc w:val="both"/>
              <w:rPr>
                <w:rFonts w:eastAsia="MS Mincho"/>
                <w:sz w:val="24"/>
                <w:szCs w:val="24"/>
                <w:lang w:val="en-AU" w:eastAsia="ja-JP"/>
              </w:rPr>
            </w:pPr>
            <w:r>
              <w:rPr>
                <w:rFonts w:eastAsia="MS Mincho" w:cs="Times New Roman" w:ascii="Times New Roman" w:hAnsi="Times New Roman"/>
                <w:sz w:val="28"/>
                <w:szCs w:val="28"/>
                <w:lang w:val="en-AU" w:eastAsia="ja-JP"/>
              </w:rPr>
              <w:t>Consider Evacuation</w:t>
            </w:r>
          </w:p>
        </w:tc>
      </w:tr>
    </w:tbl>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Times New Roman" w:hAnsi="Times New Roman" w:eastAsia="MS Mincho" w:cs="Times New Roman"/>
          <w:sz w:val="24"/>
          <w:szCs w:val="24"/>
          <w:lang w:val="en-AU" w:eastAsia="ja-JP"/>
        </w:rPr>
      </w:pPr>
      <w:r>
        <w:rPr>
          <w:rFonts w:eastAsia="MS Mincho" w:cs="Times New Roman" w:ascii="Times New Roman" w:hAnsi="Times New Roman"/>
          <w:sz w:val="28"/>
          <w:szCs w:val="28"/>
          <w:lang w:val="en-AU" w:eastAsia="ja-JP"/>
        </w:rPr>
        <w:t>Các hành động khẩn được thức hiện theo mã HAZCHEM.</w:t>
      </w:r>
    </w:p>
    <w:p>
      <w:pPr>
        <w:pStyle w:val="Normal"/>
        <w:spacing w:lineRule="auto" w:line="240" w:before="0" w:after="0"/>
        <w:jc w:val="both"/>
        <w:rPr>
          <w:rFonts w:ascii="Times New Roman" w:hAnsi="Times New Roman" w:eastAsia="MS Mincho" w:cs="Times New Roman"/>
          <w:sz w:val="24"/>
          <w:szCs w:val="24"/>
          <w:lang w:val="en-AU" w:eastAsia="ja-JP"/>
        </w:rPr>
      </w:pPr>
      <w:r>
        <w:rPr>
          <w:rFonts w:eastAsia="MS Mincho" w:cs="Times New Roman" w:ascii="Times New Roman" w:hAnsi="Times New Roman"/>
          <w:b/>
          <w:sz w:val="28"/>
          <w:szCs w:val="28"/>
          <w:lang w:val="en-AU" w:eastAsia="ja-JP"/>
        </w:rPr>
        <w:t xml:space="preserve">Yêu cầu: </w:t>
      </w:r>
      <w:r>
        <w:rPr>
          <w:rFonts w:eastAsia="MS Mincho" w:cs="Times New Roman" w:ascii="Times New Roman" w:hAnsi="Times New Roman"/>
          <w:sz w:val="28"/>
          <w:szCs w:val="28"/>
          <w:lang w:val="en-AU" w:eastAsia="ja-JP"/>
        </w:rPr>
        <w:t>Viết một chương trình có thể hỏi người sử dụng mã HAZCHEM và hiển thị màn hình những hành động phù hợp cần làm. Nếu chương trình cần mã kí tự thứ 2 theo màu (chỉ S,T, Y và Z) thì yêu cầu người dùng cung cấp thêm thông tin. Ví dụ thực hiện sau, phần nhập người dùng in chữ đậm.</w:t>
      </w:r>
    </w:p>
    <w:p>
      <w:pPr>
        <w:pStyle w:val="Normal"/>
        <w:spacing w:lineRule="auto" w:line="240" w:before="0" w:after="0"/>
        <w:jc w:val="both"/>
        <w:rPr>
          <w:rFonts w:ascii="Times New Roman" w:hAnsi="Times New Roman" w:eastAsia="MS Mincho" w:cs="Times New Roman"/>
          <w:sz w:val="24"/>
          <w:szCs w:val="24"/>
          <w:lang w:val="en-AU" w:eastAsia="ja-JP"/>
        </w:rPr>
      </w:pPr>
      <w:r>
        <w:rPr>
          <w:rFonts w:eastAsia="MS Mincho" w:cs="Times New Roman" w:ascii="Times New Roman" w:hAnsi="Times New Roman"/>
          <w:sz w:val="28"/>
          <w:szCs w:val="28"/>
          <w:lang w:val="en-AU" w:eastAsia="ja-JP"/>
        </w:rPr>
        <w:t>Lưu ý: Chương trình cần kiểm tra chuỗi ký tự người dùng nhập vào có phải là một mã HAZCHEM hay không?</w:t>
      </w:r>
    </w:p>
    <w:p>
      <w:pPr>
        <w:pStyle w:val="Normal"/>
        <w:spacing w:lineRule="auto" w:line="240" w:before="0" w:after="0"/>
        <w:jc w:val="both"/>
        <w:rPr>
          <w:rFonts w:ascii="Times New Roman" w:hAnsi="Times New Roman" w:eastAsia="MS Mincho" w:cs="Times New Roman"/>
          <w:sz w:val="28"/>
          <w:szCs w:val="28"/>
          <w:lang w:val="en-AU" w:eastAsia="ja-JP"/>
        </w:rPr>
      </w:pPr>
      <w:r>
        <w:rPr>
          <w:rFonts w:eastAsia="MS Mincho" w:cs="Times New Roman" w:ascii="Times New Roman" w:hAnsi="Times New Roman"/>
          <w:sz w:val="28"/>
          <w:szCs w:val="28"/>
          <w:lang w:val="en-AU" w:eastAsia="ja-JP"/>
        </w:rPr>
      </w:r>
    </w:p>
    <w:p>
      <w:pPr>
        <w:pStyle w:val="Normal"/>
        <w:spacing w:lineRule="auto" w:line="240" w:before="0" w:after="0"/>
        <w:jc w:val="both"/>
        <w:rPr>
          <w:rFonts w:ascii="Courier New" w:hAnsi="Courier New" w:eastAsia="MS Mincho" w:cs="Courier New"/>
          <w:b/>
          <w:b/>
          <w:lang w:val="en-AU" w:eastAsia="ja-JP"/>
        </w:rPr>
      </w:pPr>
      <w:r>
        <w:rPr>
          <w:rFonts w:eastAsia="MS Mincho" w:cs="Courier New" w:ascii="Courier New" w:hAnsi="Courier New"/>
          <w:sz w:val="28"/>
          <w:szCs w:val="28"/>
          <w:lang w:val="en-AU" w:eastAsia="ja-JP"/>
        </w:rPr>
        <w:t xml:space="preserve">Enter HAZCHEM code: </w:t>
      </w:r>
      <w:r>
        <w:rPr>
          <w:rFonts w:eastAsia="MS Mincho" w:cs="Courier New" w:ascii="Courier New" w:hAnsi="Courier New"/>
          <w:b/>
          <w:sz w:val="28"/>
          <w:szCs w:val="28"/>
          <w:lang w:val="en-AU" w:eastAsia="ja-JP"/>
        </w:rPr>
        <w:t>3SE</w:t>
      </w:r>
    </w:p>
    <w:p>
      <w:pPr>
        <w:pStyle w:val="Normal"/>
        <w:spacing w:lineRule="auto" w:line="240" w:before="0" w:after="0"/>
        <w:jc w:val="both"/>
        <w:rPr>
          <w:rFonts w:ascii="Courier New" w:hAnsi="Courier New" w:eastAsia="MS Mincho" w:cs="Courier New"/>
          <w:b/>
          <w:b/>
          <w:lang w:val="en-AU" w:eastAsia="ja-JP"/>
        </w:rPr>
      </w:pPr>
      <w:r>
        <w:rPr>
          <w:rFonts w:eastAsia="MS Mincho" w:cs="Courier New" w:ascii="Courier New" w:hAnsi="Courier New"/>
          <w:sz w:val="28"/>
          <w:szCs w:val="28"/>
          <w:lang w:val="en-AU" w:eastAsia="ja-JP"/>
        </w:rPr>
        <w:t>Is the S reverse coloured?</w:t>
      </w:r>
      <w:r>
        <w:rPr>
          <w:rFonts w:eastAsia="MS Mincho" w:cs="Courier New" w:ascii="Courier New" w:hAnsi="Courier New"/>
          <w:b/>
          <w:sz w:val="28"/>
          <w:szCs w:val="28"/>
          <w:lang w:val="en-AU" w:eastAsia="ja-JP"/>
        </w:rPr>
        <w:t xml:space="preserve"> yes</w:t>
      </w:r>
    </w:p>
    <w:p>
      <w:pPr>
        <w:pStyle w:val="Normal"/>
        <w:spacing w:lineRule="auto" w:line="240" w:before="0" w:after="0"/>
        <w:jc w:val="both"/>
        <w:rPr>
          <w:rFonts w:ascii="Courier New" w:hAnsi="Courier New" w:eastAsia="MS Mincho" w:cs="Courier New"/>
          <w:b/>
          <w:b/>
          <w:sz w:val="28"/>
          <w:szCs w:val="28"/>
          <w:lang w:val="en-AU" w:eastAsia="ja-JP"/>
        </w:rPr>
      </w:pPr>
      <w:r>
        <w:rPr>
          <w:rFonts w:eastAsia="MS Mincho" w:cs="Courier New" w:ascii="Courier New" w:hAnsi="Courier New"/>
          <w:b/>
          <w:sz w:val="28"/>
          <w:szCs w:val="28"/>
          <w:lang w:val="en-AU" w:eastAsia="ja-JP"/>
        </w:rPr>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***Emergency action advice***</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Material:    foam</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Reactivity:  can be violently reactive</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Protection:  breathing apparatus, protective gloves for fire only</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Containment: may be diluted and washed down the drain</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Evacuation:  consider evacuation</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w:t>
      </w:r>
    </w:p>
    <w:p>
      <w:pPr>
        <w:pStyle w:val="Normal"/>
        <w:spacing w:lineRule="auto" w:line="240" w:before="0" w:after="0"/>
        <w:jc w:val="both"/>
        <w:rPr>
          <w:rFonts w:ascii="Times New Roman" w:hAnsi="Times New Roman" w:eastAsia="MS Mincho" w:cs="Times New Roman"/>
          <w:b/>
          <w:b/>
          <w:sz w:val="28"/>
          <w:szCs w:val="28"/>
          <w:lang w:val="en-AU" w:eastAsia="ja-JP"/>
        </w:rPr>
      </w:pPr>
      <w:r>
        <w:rPr>
          <w:rFonts w:eastAsia="MS Mincho" w:cs="Times New Roman" w:ascii="Times New Roman" w:hAnsi="Times New Roman"/>
          <w:b/>
          <w:sz w:val="28"/>
          <w:szCs w:val="28"/>
          <w:lang w:val="en-AU" w:eastAsia="ja-JP"/>
        </w:rPr>
      </w:r>
    </w:p>
    <w:p>
      <w:pPr>
        <w:pStyle w:val="Normal"/>
        <w:spacing w:lineRule="auto" w:line="240" w:before="0" w:after="0"/>
        <w:jc w:val="both"/>
        <w:rPr>
          <w:rFonts w:ascii="Times New Roman" w:hAnsi="Times New Roman" w:eastAsia="MS Mincho" w:cs="Times New Roman"/>
          <w:b/>
          <w:b/>
          <w:sz w:val="24"/>
          <w:szCs w:val="24"/>
          <w:lang w:val="en-AU" w:eastAsia="ja-JP"/>
        </w:rPr>
      </w:pPr>
      <w:r>
        <w:rPr>
          <w:rFonts w:eastAsia="MS Mincho" w:cs="Times New Roman" w:ascii="Times New Roman" w:hAnsi="Times New Roman"/>
          <w:b/>
          <w:sz w:val="28"/>
          <w:szCs w:val="28"/>
          <w:lang w:val="en-AU" w:eastAsia="ja-JP"/>
        </w:rPr>
        <w:t>Bài 2. Xử l‎í điểm sinh viên</w:t>
      </w:r>
    </w:p>
    <w:p>
      <w:pPr>
        <w:pStyle w:val="Normal"/>
        <w:spacing w:lineRule="auto" w:line="240" w:before="0" w:after="0"/>
        <w:jc w:val="both"/>
        <w:rPr>
          <w:rFonts w:ascii="Times New Roman" w:hAnsi="Times New Roman" w:eastAsia="MS Mincho" w:cs="Times New Roman"/>
          <w:b/>
          <w:b/>
          <w:i/>
          <w:i/>
          <w:sz w:val="24"/>
          <w:szCs w:val="24"/>
          <w:lang w:val="en-AU" w:eastAsia="ja-JP"/>
        </w:rPr>
      </w:pPr>
      <w:r>
        <w:rPr>
          <w:rFonts w:eastAsia="MS Mincho" w:cs="Times New Roman" w:ascii="Times New Roman" w:hAnsi="Times New Roman"/>
          <w:b/>
          <w:i/>
          <w:sz w:val="28"/>
          <w:szCs w:val="28"/>
          <w:lang w:val="en-AU" w:eastAsia="ja-JP"/>
        </w:rPr>
        <w:t xml:space="preserve">Tạo file thực thi sau khi biên dịch là </w:t>
      </w:r>
      <w:r>
        <w:rPr>
          <w:rFonts w:eastAsia="MS Mincho" w:cs="Courier New" w:ascii="Courier New" w:hAnsi="Courier New"/>
          <w:b/>
          <w:color w:val="FF0000"/>
          <w:sz w:val="28"/>
          <w:szCs w:val="28"/>
          <w:lang w:val="en-AU" w:eastAsia="ja-JP"/>
        </w:rPr>
        <w:t>exercise2</w:t>
      </w:r>
    </w:p>
    <w:p>
      <w:pPr>
        <w:pStyle w:val="Normal"/>
        <w:spacing w:before="0" w:after="0"/>
        <w:jc w:val="both"/>
        <w:rPr>
          <w:rFonts w:ascii="Times New Roman" w:hAnsi="Times New Roman" w:cs="Times New Roman"/>
          <w:sz w:val="24"/>
          <w:szCs w:val="24"/>
        </w:rPr>
      </w:pPr>
      <w:r>
        <w:rPr>
          <w:rFonts w:cs="Times New Roman" w:ascii="Times New Roman" w:hAnsi="Times New Roman"/>
          <w:b/>
          <w:sz w:val="28"/>
          <w:szCs w:val="28"/>
        </w:rPr>
        <w:t>Mô tả</w:t>
      </w:r>
      <w:r>
        <w:rPr>
          <w:rFonts w:cs="Times New Roman" w:ascii="Times New Roman" w:hAnsi="Times New Roman"/>
          <w:sz w:val="28"/>
          <w:szCs w:val="28"/>
        </w:rPr>
        <w:t>: Thông tin về điểm của một môn học được lưu trong một file văn bản có tên file là Mã môn học ghép cùng mã học kỳ (Mã môn học_Mã học kỳ) với định dạng như sau:</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8"/>
          <w:szCs w:val="28"/>
        </w:rPr>
        <w:t>Một dòng với mã môn học (có chữ “SubjectID”)</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8"/>
          <w:szCs w:val="28"/>
        </w:rPr>
        <w:t>Một dòng với tên môn học (với tiêu đề “Subject”)</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8"/>
          <w:szCs w:val="28"/>
        </w:rPr>
        <w:t>Một dòng “F” cho biết hệ số các điểm quá trình và cuối kỳ(Theo %)</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8"/>
          <w:szCs w:val="28"/>
        </w:rPr>
        <w:t>Một dòng với mã học kỳ (có chữ “Semester”)</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8"/>
          <w:szCs w:val="28"/>
        </w:rPr>
        <w:t>Một dòng “StudentCount” cho biết số sinh viên trong lớp học (tương ứng số dòng còn lại trong file)</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8"/>
          <w:szCs w:val="28"/>
        </w:rPr>
        <w:t>Sau đó là các dòng bắt đầu bằng ký tự “S” với thông tin mã SV, Họ-Tên đệm, Tên và các điểm thành phần (theo thang 10), Điểm môn học (Thang điểm chữ theo quy định)</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tbl>
      <w:tblPr>
        <w:tblStyle w:val="TableGrid"/>
        <w:tblW w:w="9983" w:type="dxa"/>
        <w:jc w:val="left"/>
        <w:tblInd w:w="0" w:type="dxa"/>
        <w:tblCellMar>
          <w:top w:w="0" w:type="dxa"/>
          <w:left w:w="108" w:type="dxa"/>
          <w:bottom w:w="0" w:type="dxa"/>
          <w:right w:w="108" w:type="dxa"/>
        </w:tblCellMar>
        <w:tblLook w:noVBand="1" w:val="04a0" w:noHBand="0" w:lastColumn="0" w:firstColumn="1" w:lastRow="0" w:firstRow="1"/>
      </w:tblPr>
      <w:tblGrid>
        <w:gridCol w:w="1283"/>
        <w:gridCol w:w="1277"/>
        <w:gridCol w:w="2023"/>
        <w:gridCol w:w="1899"/>
        <w:gridCol w:w="1884"/>
        <w:gridCol w:w="1616"/>
      </w:tblGrid>
      <w:tr>
        <w:trPr/>
        <w:tc>
          <w:tcPr>
            <w:tcW w:w="1283"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Điểm chữ</w:t>
            </w:r>
          </w:p>
        </w:tc>
        <w:tc>
          <w:tcPr>
            <w:tcW w:w="1277"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A</w:t>
            </w:r>
          </w:p>
        </w:tc>
        <w:tc>
          <w:tcPr>
            <w:tcW w:w="2023"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B</w:t>
            </w:r>
          </w:p>
        </w:tc>
        <w:tc>
          <w:tcPr>
            <w:tcW w:w="1899"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C</w:t>
            </w:r>
          </w:p>
        </w:tc>
        <w:tc>
          <w:tcPr>
            <w:tcW w:w="1884"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D</w:t>
            </w:r>
          </w:p>
        </w:tc>
        <w:tc>
          <w:tcPr>
            <w:tcW w:w="1616"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F</w:t>
            </w:r>
          </w:p>
        </w:tc>
      </w:tr>
      <w:tr>
        <w:trPr/>
        <w:tc>
          <w:tcPr>
            <w:tcW w:w="1283"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Điểm số</w:t>
            </w:r>
          </w:p>
        </w:tc>
        <w:tc>
          <w:tcPr>
            <w:tcW w:w="1277"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8.5-10</w:t>
            </w:r>
          </w:p>
        </w:tc>
        <w:tc>
          <w:tcPr>
            <w:tcW w:w="2023"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7.0 - Dưới 8.4</w:t>
            </w:r>
          </w:p>
        </w:tc>
        <w:tc>
          <w:tcPr>
            <w:tcW w:w="1899"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5.5 - Dưới 7.0</w:t>
            </w:r>
          </w:p>
        </w:tc>
        <w:tc>
          <w:tcPr>
            <w:tcW w:w="1884"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4.0 - Dưới 5.5</w:t>
            </w:r>
          </w:p>
        </w:tc>
        <w:tc>
          <w:tcPr>
            <w:tcW w:w="1616" w:type="dxa"/>
            <w:tcBorders/>
            <w:shd w:fill="auto" w:val="clear"/>
          </w:tcPr>
          <w:p>
            <w:pPr>
              <w:pStyle w:val="Normal"/>
              <w:spacing w:lineRule="auto" w:line="240" w:before="0" w:after="0"/>
              <w:jc w:val="both"/>
              <w:rPr>
                <w:sz w:val="24"/>
                <w:szCs w:val="24"/>
              </w:rPr>
            </w:pPr>
            <w:r>
              <w:rPr>
                <w:rFonts w:eastAsia="Times New Roman" w:cs="Times New Roman" w:ascii="Times New Roman" w:hAnsi="Times New Roman"/>
                <w:sz w:val="28"/>
                <w:szCs w:val="28"/>
              </w:rPr>
              <w:t>0 - Dưới 4.0</w:t>
            </w:r>
          </w:p>
        </w:tc>
      </w:tr>
    </w:tbl>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4"/>
          <w:szCs w:val="24"/>
        </w:rPr>
      </w:pPr>
      <w:r>
        <w:rPr>
          <w:rFonts w:cs="Times New Roman" w:ascii="Times New Roman" w:hAnsi="Times New Roman"/>
          <w:sz w:val="28"/>
          <w:szCs w:val="28"/>
        </w:rPr>
        <w:t>Kí tự phân cách là “|”</w:t>
      </w:r>
    </w:p>
    <w:p>
      <w:pPr>
        <w:pStyle w:val="Normal"/>
        <w:spacing w:before="0" w:after="0"/>
        <w:jc w:val="both"/>
        <w:rPr>
          <w:rFonts w:ascii="Times New Roman" w:hAnsi="Times New Roman" w:cs="Times New Roman"/>
          <w:sz w:val="24"/>
          <w:szCs w:val="24"/>
        </w:rPr>
      </w:pPr>
      <w:r>
        <w:rPr>
          <w:rFonts w:cs="Times New Roman" w:ascii="Times New Roman" w:hAnsi="Times New Roman"/>
          <w:sz w:val="28"/>
          <w:szCs w:val="28"/>
        </w:rPr>
        <w:t xml:space="preserve">Ví dụ mẫu file môn học IT4062 có tên IT4062_20151.txt như sau: </w:t>
      </w:r>
    </w:p>
    <w:p>
      <w:pPr>
        <w:pStyle w:val="Normal"/>
        <w:spacing w:before="0" w:after="0"/>
        <w:jc w:val="both"/>
        <w:rPr>
          <w:rFonts w:ascii="Tahoma" w:hAnsi="Tahoma" w:cs="Tahoma"/>
          <w:sz w:val="28"/>
          <w:szCs w:val="28"/>
        </w:rPr>
      </w:pPr>
      <w:r>
        <w:rPr>
          <w:rFonts w:cs="Tahoma" w:ascii="Tahoma" w:hAnsi="Tahoma"/>
          <w:sz w:val="28"/>
          <w:szCs w:val="28"/>
        </w:rPr>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SubjectID|IT4062</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Subject|Network Programming</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F|30|70</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Semester|20151</w:t>
      </w:r>
    </w:p>
    <w:p>
      <w:pPr>
        <w:pStyle w:val="Normal"/>
        <w:spacing w:lineRule="auto" w:line="240" w:before="0" w:after="0"/>
        <w:jc w:val="both"/>
        <w:rPr>
          <w:rFonts w:ascii="Courier New" w:hAnsi="Courier New" w:eastAsia="MS Mincho" w:cs="Courier New"/>
          <w:lang w:val="en-AU" w:eastAsia="ja-JP"/>
        </w:rPr>
      </w:pPr>
      <w:r>
        <w:rPr>
          <w:rFonts w:eastAsia="MS Mincho" w:cs="Courier New" w:ascii="Courier New" w:hAnsi="Courier New"/>
          <w:sz w:val="28"/>
          <w:szCs w:val="28"/>
          <w:lang w:val="en-AU" w:eastAsia="ja-JP"/>
        </w:rPr>
        <w:t>StudentCount|4</w:t>
      </w:r>
    </w:p>
    <w:p>
      <w:pPr>
        <w:pStyle w:val="Normal"/>
        <w:spacing w:lineRule="auto" w:line="240" w:before="0" w:after="0"/>
        <w:jc w:val="both"/>
        <w:rPr/>
      </w:pPr>
      <w:r>
        <w:rPr>
          <w:rFonts w:eastAsia="MS Mincho" w:cs="Courier New" w:ascii="Courier New" w:hAnsi="Courier New"/>
          <w:sz w:val="28"/>
          <w:szCs w:val="28"/>
          <w:lang w:val="en-AU" w:eastAsia="ja-JP"/>
        </w:rPr>
        <w:t>S|20101160|NGUYEN VAN   |AN    | 8.5  | 7.0  | B | (7.45)</w:t>
      </w:r>
    </w:p>
    <w:p>
      <w:pPr>
        <w:pStyle w:val="Normal"/>
        <w:spacing w:lineRule="auto" w:line="240" w:before="0" w:after="0"/>
        <w:jc w:val="both"/>
        <w:rPr/>
      </w:pPr>
      <w:r>
        <w:rPr>
          <w:rFonts w:eastAsia="MS Mincho" w:cs="Courier New" w:ascii="Courier New" w:hAnsi="Courier New"/>
          <w:sz w:val="28"/>
          <w:szCs w:val="28"/>
          <w:lang w:val="en-AU" w:eastAsia="ja-JP"/>
        </w:rPr>
        <w:t>S|20191182|TRAN QUOC    |BO    | 10.0 | 9.0  | A | (9.3)</w:t>
      </w:r>
    </w:p>
    <w:p>
      <w:pPr>
        <w:pStyle w:val="Normal"/>
        <w:spacing w:lineRule="auto" w:line="240" w:before="0" w:after="0"/>
        <w:jc w:val="both"/>
        <w:rPr/>
      </w:pPr>
      <w:r>
        <w:rPr>
          <w:rFonts w:eastAsia="MS Mincho" w:cs="Courier New" w:ascii="Courier New" w:hAnsi="Courier New"/>
          <w:sz w:val="28"/>
          <w:szCs w:val="28"/>
          <w:lang w:val="en-AU" w:eastAsia="ja-JP"/>
        </w:rPr>
        <w:t xml:space="preserve">S|20111191|LE BANG  </w:t>
        <w:tab/>
        <w:t xml:space="preserve">  |CHAN  | 5.5  | 4.5  | D |  (4.8)</w:t>
      </w:r>
    </w:p>
    <w:p>
      <w:pPr>
        <w:pStyle w:val="Normal"/>
        <w:spacing w:lineRule="auto" w:line="240" w:before="0" w:after="0"/>
        <w:jc w:val="both"/>
        <w:rPr/>
      </w:pPr>
      <w:r>
        <w:rPr>
          <w:rFonts w:eastAsia="MS Mincho" w:cs="Courier New" w:ascii="Courier New" w:hAnsi="Courier New"/>
          <w:sz w:val="28"/>
          <w:szCs w:val="28"/>
          <w:lang w:val="en-AU" w:eastAsia="ja-JP"/>
        </w:rPr>
        <w:t>S|20101216|NGUYEN VAN</w:t>
        <w:tab/>
        <w:t xml:space="preserve">  |DUONG | 8.5  | 8.5  | A |  (8.5)</w:t>
      </w:r>
    </w:p>
    <w:p>
      <w:pPr>
        <w:pStyle w:val="Normal"/>
        <w:spacing w:before="0" w:after="0"/>
        <w:jc w:val="both"/>
        <w:rPr>
          <w:rFonts w:ascii="Tahoma" w:hAnsi="Tahoma" w:cs="Tahoma"/>
          <w:sz w:val="28"/>
          <w:szCs w:val="28"/>
        </w:rPr>
      </w:pPr>
      <w:r>
        <w:rPr>
          <w:rFonts w:cs="Tahoma" w:ascii="Tahoma" w:hAnsi="Tahoma"/>
          <w:sz w:val="28"/>
          <w:szCs w:val="28"/>
        </w:rPr>
      </w:r>
    </w:p>
    <w:p>
      <w:pPr>
        <w:pStyle w:val="Normal"/>
        <w:spacing w:before="0" w:after="0"/>
        <w:jc w:val="both"/>
        <w:rPr>
          <w:rFonts w:ascii="Times New Roman" w:hAnsi="Times New Roman" w:cs="Times New Roman"/>
          <w:sz w:val="24"/>
          <w:szCs w:val="24"/>
        </w:rPr>
      </w:pPr>
      <w:r>
        <w:rPr>
          <w:rFonts w:cs="Times New Roman" w:ascii="Times New Roman" w:hAnsi="Times New Roman"/>
          <w:sz w:val="28"/>
          <w:szCs w:val="28"/>
        </w:rPr>
        <w:t>Điểm của môn học được thống kê và ghi trên file văn bản có tên định dạng  Mã môn học_Mã học kỳ_rp. Định dạng nội dung của file này như ví dụ dưới đây</w:t>
      </w:r>
    </w:p>
    <w:p>
      <w:pPr>
        <w:pStyle w:val="Normal"/>
        <w:spacing w:before="0" w:after="0"/>
        <w:jc w:val="both"/>
        <w:rPr>
          <w:rFonts w:ascii="Tahoma" w:hAnsi="Tahoma" w:cs="Tahoma"/>
          <w:sz w:val="28"/>
          <w:szCs w:val="28"/>
        </w:rPr>
      </w:pPr>
      <w:r>
        <w:rPr>
          <w:rFonts w:cs="Tahoma" w:ascii="Tahoma" w:hAnsi="Tahoma"/>
          <w:sz w:val="28"/>
          <w:szCs w:val="28"/>
        </w:rPr>
      </w:r>
    </w:p>
    <w:p>
      <w:pPr>
        <w:pStyle w:val="Normal"/>
        <w:spacing w:before="0" w:after="0"/>
        <w:jc w:val="both"/>
        <w:rPr>
          <w:rFonts w:ascii="Courier New" w:hAnsi="Courier New" w:cs="Courier New"/>
        </w:rPr>
      </w:pPr>
      <w:r>
        <w:rPr>
          <w:rFonts w:cs="Courier New" w:ascii="Courier New" w:hAnsi="Courier New"/>
          <w:sz w:val="28"/>
          <w:szCs w:val="28"/>
        </w:rPr>
        <w:t>IT4062_20171_rp.txt</w:t>
      </w:r>
    </w:p>
    <w:p>
      <w:pPr>
        <w:pStyle w:val="Normal"/>
        <w:spacing w:before="0" w:after="0"/>
        <w:jc w:val="both"/>
        <w:rPr>
          <w:rFonts w:ascii="Courier New" w:hAnsi="Courier New" w:cs="Courier New"/>
          <w:sz w:val="28"/>
          <w:szCs w:val="28"/>
        </w:rPr>
      </w:pPr>
      <w:r>
        <w:rPr>
          <w:rFonts w:cs="Courier New" w:ascii="Courier New" w:hAnsi="Courier New"/>
          <w:sz w:val="28"/>
          <w:szCs w:val="28"/>
        </w:rPr>
      </w:r>
    </w:p>
    <w:p>
      <w:pPr>
        <w:pStyle w:val="Normal"/>
        <w:spacing w:before="0" w:after="0"/>
        <w:jc w:val="both"/>
        <w:rPr>
          <w:rFonts w:ascii="Courier New" w:hAnsi="Courier New" w:cs="Courier New"/>
        </w:rPr>
      </w:pPr>
      <w:r>
        <w:rPr>
          <w:rFonts w:cs="Courier New" w:ascii="Courier New" w:hAnsi="Courier New"/>
          <w:sz w:val="28"/>
          <w:szCs w:val="28"/>
        </w:rPr>
        <w:t xml:space="preserve">The student with the highest mark is: </w:t>
      </w:r>
      <w:r>
        <w:rPr>
          <w:rFonts w:eastAsia="MS Mincho" w:cs="Courier New" w:ascii="Courier New" w:hAnsi="Courier New"/>
          <w:sz w:val="28"/>
          <w:szCs w:val="28"/>
          <w:lang w:val="en-AU" w:eastAsia="ja-JP"/>
        </w:rPr>
        <w:t>TRAN QUOC BO</w:t>
      </w:r>
      <w:r>
        <w:rPr>
          <w:rFonts w:cs="Courier New" w:ascii="Courier New" w:hAnsi="Courier New"/>
          <w:color w:val="FF0000"/>
          <w:sz w:val="28"/>
          <w:szCs w:val="28"/>
        </w:rPr>
        <w:t xml:space="preserve"> </w:t>
      </w:r>
    </w:p>
    <w:p>
      <w:pPr>
        <w:pStyle w:val="Normal"/>
        <w:spacing w:before="0" w:after="0"/>
        <w:jc w:val="both"/>
        <w:rPr>
          <w:rFonts w:ascii="Courier New" w:hAnsi="Courier New" w:cs="Courier New"/>
        </w:rPr>
      </w:pPr>
      <w:r>
        <w:rPr>
          <w:rFonts w:cs="Courier New" w:ascii="Courier New" w:hAnsi="Courier New"/>
          <w:sz w:val="28"/>
          <w:szCs w:val="28"/>
        </w:rPr>
        <w:t>The student with the lowest mark is: LE BANG CHAN</w:t>
      </w:r>
    </w:p>
    <w:p>
      <w:pPr>
        <w:pStyle w:val="Normal"/>
        <w:spacing w:before="0" w:after="0"/>
        <w:jc w:val="both"/>
        <w:rPr>
          <w:rFonts w:ascii="Courier New" w:hAnsi="Courier New" w:cs="Courier New"/>
        </w:rPr>
      </w:pPr>
      <w:r>
        <w:rPr>
          <w:rFonts w:cs="Courier New" w:ascii="Courier New" w:hAnsi="Courier New"/>
          <w:sz w:val="28"/>
          <w:szCs w:val="28"/>
        </w:rPr>
        <w:t>The average mark is: 7.51</w:t>
      </w:r>
    </w:p>
    <w:p>
      <w:pPr>
        <w:pStyle w:val="Normal"/>
        <w:spacing w:before="0" w:after="0"/>
        <w:jc w:val="both"/>
        <w:rPr>
          <w:rFonts w:ascii="Courier New" w:hAnsi="Courier New" w:cs="Courier New"/>
          <w:sz w:val="28"/>
          <w:szCs w:val="28"/>
        </w:rPr>
      </w:pPr>
      <w:r>
        <w:rPr>
          <w:rFonts w:cs="Courier New" w:ascii="Courier New" w:hAnsi="Courier New"/>
          <w:sz w:val="28"/>
          <w:szCs w:val="28"/>
        </w:rPr>
      </w:r>
    </w:p>
    <w:p>
      <w:pPr>
        <w:pStyle w:val="Normal"/>
        <w:spacing w:before="0" w:after="0"/>
        <w:jc w:val="both"/>
        <w:rPr>
          <w:rFonts w:ascii="Courier New" w:hAnsi="Courier New" w:cs="Courier New"/>
        </w:rPr>
      </w:pPr>
      <w:r>
        <w:rPr>
          <w:rFonts w:cs="Courier New" w:ascii="Courier New" w:hAnsi="Courier New"/>
          <w:sz w:val="28"/>
          <w:szCs w:val="28"/>
        </w:rPr>
        <w:t>A histogram of the subject IT4062 is:</w:t>
      </w:r>
      <w:r>
        <w:rPr>
          <w:rFonts w:cs="Courier New" w:ascii="Courier New" w:hAnsi="Courier New"/>
          <w:i/>
          <w:color w:val="FF0000"/>
          <w:sz w:val="28"/>
          <w:szCs w:val="28"/>
        </w:rPr>
        <w:t xml:space="preserve"> </w:t>
      </w:r>
    </w:p>
    <w:p>
      <w:pPr>
        <w:pStyle w:val="Normal"/>
        <w:spacing w:before="0" w:after="0"/>
        <w:jc w:val="both"/>
        <w:rPr>
          <w:rFonts w:ascii="Courier New" w:hAnsi="Courier New" w:cs="Courier New"/>
        </w:rPr>
      </w:pPr>
      <w:r>
        <w:rPr>
          <w:rFonts w:cs="Courier New" w:ascii="Courier New" w:hAnsi="Courier New"/>
          <w:sz w:val="28"/>
          <w:szCs w:val="28"/>
        </w:rPr>
        <w:t>A:**</w:t>
      </w:r>
    </w:p>
    <w:p>
      <w:pPr>
        <w:pStyle w:val="Normal"/>
        <w:spacing w:before="0" w:after="0"/>
        <w:jc w:val="both"/>
        <w:rPr>
          <w:rFonts w:ascii="Courier New" w:hAnsi="Courier New" w:cs="Courier New"/>
        </w:rPr>
      </w:pPr>
      <w:r>
        <w:rPr>
          <w:rFonts w:cs="Courier New" w:ascii="Courier New" w:hAnsi="Courier New"/>
          <w:sz w:val="28"/>
          <w:szCs w:val="28"/>
        </w:rPr>
        <w:t>B:*</w:t>
      </w:r>
    </w:p>
    <w:p>
      <w:pPr>
        <w:pStyle w:val="Normal"/>
        <w:spacing w:before="0" w:after="0"/>
        <w:jc w:val="both"/>
        <w:rPr>
          <w:rFonts w:ascii="Courier New" w:hAnsi="Courier New" w:cs="Courier New"/>
        </w:rPr>
      </w:pPr>
      <w:r>
        <w:rPr>
          <w:rFonts w:cs="Courier New" w:ascii="Courier New" w:hAnsi="Courier New"/>
          <w:sz w:val="28"/>
          <w:szCs w:val="28"/>
        </w:rPr>
        <w:t>C:</w:t>
      </w:r>
    </w:p>
    <w:p>
      <w:pPr>
        <w:pStyle w:val="Normal"/>
        <w:spacing w:before="0" w:after="0"/>
        <w:jc w:val="both"/>
        <w:rPr>
          <w:rFonts w:ascii="Courier New" w:hAnsi="Courier New" w:cs="Courier New"/>
        </w:rPr>
      </w:pPr>
      <w:r>
        <w:rPr>
          <w:rFonts w:cs="Courier New" w:ascii="Courier New" w:hAnsi="Courier New"/>
          <w:sz w:val="28"/>
          <w:szCs w:val="28"/>
        </w:rPr>
        <w:t>D:*</w:t>
      </w:r>
    </w:p>
    <w:p>
      <w:pPr>
        <w:pStyle w:val="Normal"/>
        <w:spacing w:before="0" w:after="0"/>
        <w:jc w:val="both"/>
        <w:rPr>
          <w:rFonts w:ascii="Courier New" w:hAnsi="Courier New" w:cs="Courier New"/>
        </w:rPr>
      </w:pPr>
      <w:r>
        <w:rPr>
          <w:rFonts w:cs="Courier New" w:ascii="Courier New" w:hAnsi="Courier New"/>
          <w:sz w:val="28"/>
          <w:szCs w:val="28"/>
        </w:rPr>
        <w:t>F:</w:t>
      </w:r>
    </w:p>
    <w:p>
      <w:pPr>
        <w:pStyle w:val="Normal"/>
        <w:spacing w:before="0" w:after="0"/>
        <w:jc w:val="both"/>
        <w:rPr>
          <w:rFonts w:ascii="Tahoma" w:hAnsi="Tahoma" w:cs="Tahoma"/>
          <w:sz w:val="28"/>
          <w:szCs w:val="28"/>
        </w:rPr>
      </w:pPr>
      <w:r>
        <w:rPr>
          <w:rFonts w:cs="Tahoma" w:ascii="Tahoma" w:hAnsi="Tahoma"/>
          <w:sz w:val="28"/>
          <w:szCs w:val="28"/>
        </w:rPr>
      </w:r>
    </w:p>
    <w:p>
      <w:pPr>
        <w:pStyle w:val="Normal"/>
        <w:spacing w:before="0" w:after="0"/>
        <w:jc w:val="both"/>
        <w:rPr>
          <w:rFonts w:ascii="Times New Roman" w:hAnsi="Times New Roman" w:cs="Times New Roman"/>
          <w:sz w:val="24"/>
          <w:szCs w:val="24"/>
        </w:rPr>
      </w:pPr>
      <w:r>
        <w:rPr>
          <w:rFonts w:cs="Times New Roman" w:ascii="Times New Roman" w:hAnsi="Times New Roman"/>
          <w:sz w:val="28"/>
          <w:szCs w:val="28"/>
        </w:rPr>
        <w:t>Trong đó, số dấu * là số sinh viên đạt điểm chữ tương ứng.</w:t>
      </w:r>
    </w:p>
    <w:p>
      <w:pPr>
        <w:pStyle w:val="Normal"/>
        <w:spacing w:before="0" w:after="0"/>
        <w:jc w:val="both"/>
        <w:rPr>
          <w:rFonts w:ascii="Times New Roman" w:hAnsi="Times New Roman" w:cs="Times New Roman"/>
          <w:sz w:val="24"/>
          <w:szCs w:val="24"/>
        </w:rPr>
      </w:pPr>
      <w:r>
        <w:rPr>
          <w:rFonts w:cs="Times New Roman" w:ascii="Times New Roman" w:hAnsi="Times New Roman"/>
          <w:sz w:val="28"/>
          <w:szCs w:val="28"/>
        </w:rPr>
        <w:t>Nếu có nhiều sinh viên có cùng điểm cao nhất, chỉ cần đưa ra tên sinh viên đầu tiên. Tương tự với điểm thấp nhất.</w:t>
      </w:r>
    </w:p>
    <w:p>
      <w:pPr>
        <w:pStyle w:val="Normal"/>
        <w:spacing w:lineRule="auto" w:line="240" w:before="0" w:after="0"/>
        <w:jc w:val="both"/>
        <w:rPr>
          <w:sz w:val="28"/>
          <w:szCs w:val="28"/>
        </w:rPr>
      </w:pPr>
      <w:r>
        <w:rPr>
          <w:sz w:val="28"/>
          <w:szCs w:val="28"/>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8"/>
          <w:szCs w:val="28"/>
        </w:rPr>
        <w:t xml:space="preserve">Yêu cầu: </w:t>
      </w:r>
      <w:r>
        <w:rPr>
          <w:rFonts w:cs="Times New Roman" w:ascii="Times New Roman" w:hAnsi="Times New Roman"/>
          <w:sz w:val="28"/>
          <w:szCs w:val="28"/>
        </w:rPr>
        <w:t>Viết chương trình hiển thị menu sau và thực hiện theo các chức năng tương ứng:</w:t>
      </w:r>
    </w:p>
    <w:p>
      <w:pPr>
        <w:pStyle w:val="Normal"/>
        <w:spacing w:lineRule="auto" w:line="240" w:before="0" w:after="0"/>
        <w:ind w:left="1530" w:hanging="0"/>
        <w:jc w:val="both"/>
        <w:rPr>
          <w:rFonts w:ascii="Courier New" w:hAnsi="Courier New" w:cs="Courier New"/>
        </w:rPr>
      </w:pPr>
      <w:r>
        <w:rPr>
          <w:rFonts w:cs="Courier New" w:ascii="Courier New" w:hAnsi="Courier New"/>
          <w:sz w:val="28"/>
          <w:szCs w:val="28"/>
        </w:rPr>
        <w:t>Learning Management System</w:t>
      </w:r>
    </w:p>
    <w:p>
      <w:pPr>
        <w:pStyle w:val="Normal"/>
        <w:spacing w:lineRule="auto" w:line="240" w:before="0" w:after="0"/>
        <w:ind w:left="1530" w:hanging="0"/>
        <w:jc w:val="both"/>
        <w:rPr>
          <w:rFonts w:ascii="Courier New" w:hAnsi="Courier New" w:cs="Courier New"/>
        </w:rPr>
      </w:pPr>
      <w:r>
        <w:rPr>
          <w:rFonts w:cs="Courier New" w:ascii="Courier New" w:hAnsi="Courier New"/>
          <w:sz w:val="28"/>
          <w:szCs w:val="28"/>
        </w:rPr>
        <w:t>-------------------------------------</w:t>
      </w:r>
    </w:p>
    <w:p>
      <w:pPr>
        <w:pStyle w:val="Normal"/>
        <w:spacing w:lineRule="auto" w:line="240" w:before="0" w:after="0"/>
        <w:ind w:left="2070" w:hanging="0"/>
        <w:jc w:val="both"/>
        <w:rPr>
          <w:rFonts w:ascii="Courier New" w:hAnsi="Courier New" w:cs="Courier New"/>
        </w:rPr>
      </w:pPr>
      <w:r>
        <w:rPr>
          <w:rFonts w:cs="Courier New" w:ascii="Courier New" w:hAnsi="Courier New"/>
          <w:sz w:val="28"/>
          <w:szCs w:val="28"/>
        </w:rPr>
        <w:t>1.</w:t>
        <w:tab/>
        <w:t>Add a new score board</w:t>
      </w:r>
    </w:p>
    <w:p>
      <w:pPr>
        <w:pStyle w:val="Normal"/>
        <w:spacing w:lineRule="auto" w:line="240" w:before="0" w:after="0"/>
        <w:ind w:left="2070" w:hanging="0"/>
        <w:jc w:val="both"/>
        <w:rPr>
          <w:rFonts w:ascii="Courier New" w:hAnsi="Courier New" w:cs="Courier New"/>
        </w:rPr>
      </w:pPr>
      <w:r>
        <w:rPr>
          <w:rFonts w:cs="Courier New" w:ascii="Courier New" w:hAnsi="Courier New"/>
          <w:sz w:val="28"/>
          <w:szCs w:val="28"/>
        </w:rPr>
        <w:t>2.</w:t>
        <w:tab/>
        <w:t>Add score</w:t>
      </w:r>
    </w:p>
    <w:p>
      <w:pPr>
        <w:pStyle w:val="Normal"/>
        <w:spacing w:lineRule="auto" w:line="240" w:before="0" w:after="0"/>
        <w:ind w:left="2070" w:hanging="0"/>
        <w:jc w:val="both"/>
        <w:rPr>
          <w:rFonts w:ascii="Courier New" w:hAnsi="Courier New" w:cs="Courier New"/>
        </w:rPr>
      </w:pPr>
      <w:r>
        <w:rPr>
          <w:rFonts w:cs="Courier New" w:ascii="Courier New" w:hAnsi="Courier New"/>
          <w:sz w:val="28"/>
          <w:szCs w:val="28"/>
        </w:rPr>
        <w:t>3.</w:t>
        <w:tab/>
        <w:t>Remove score</w:t>
      </w:r>
    </w:p>
    <w:p>
      <w:pPr>
        <w:pStyle w:val="Normal"/>
        <w:spacing w:lineRule="auto" w:line="240" w:before="0" w:after="0"/>
        <w:ind w:left="2070" w:hanging="0"/>
        <w:jc w:val="both"/>
        <w:rPr>
          <w:rFonts w:ascii="Courier New" w:hAnsi="Courier New" w:cs="Courier New"/>
        </w:rPr>
      </w:pPr>
      <w:r>
        <w:rPr>
          <w:rFonts w:cs="Courier New" w:ascii="Courier New" w:hAnsi="Courier New"/>
          <w:sz w:val="28"/>
          <w:szCs w:val="28"/>
        </w:rPr>
        <w:t>4.</w:t>
        <w:tab/>
        <w:t>Search score</w:t>
      </w:r>
    </w:p>
    <w:p>
      <w:pPr>
        <w:pStyle w:val="Normal"/>
        <w:spacing w:lineRule="auto" w:line="240" w:before="0" w:after="0"/>
        <w:ind w:left="2070" w:hanging="0"/>
        <w:jc w:val="both"/>
        <w:rPr>
          <w:rFonts w:ascii="Courier New" w:hAnsi="Courier New" w:cs="Courier New"/>
        </w:rPr>
      </w:pPr>
      <w:r>
        <w:rPr>
          <w:rFonts w:cs="Courier New" w:ascii="Courier New" w:hAnsi="Courier New"/>
          <w:sz w:val="28"/>
          <w:szCs w:val="28"/>
        </w:rPr>
        <w:t>5.</w:t>
        <w:tab/>
        <w:t>Display score board and score report</w:t>
      </w:r>
    </w:p>
    <w:p>
      <w:pPr>
        <w:pStyle w:val="Normal"/>
        <w:spacing w:lineRule="auto" w:line="240" w:before="0" w:after="0"/>
        <w:ind w:left="1530" w:hanging="0"/>
        <w:jc w:val="both"/>
        <w:rPr>
          <w:rFonts w:ascii="Courier New" w:hAnsi="Courier New" w:cs="Courier New"/>
        </w:rPr>
      </w:pPr>
      <w:r>
        <w:rPr>
          <w:rFonts w:cs="Courier New" w:ascii="Courier New" w:hAnsi="Courier New"/>
          <w:sz w:val="28"/>
          <w:szCs w:val="28"/>
        </w:rPr>
        <w:t>Your choice (1-6, other to quit):</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8"/>
          <w:szCs w:val="28"/>
        </w:rPr>
        <w:t>Sử dụng cấu trúc danh sách liên kết (linked-list) để lưu thông tin thông tin sinh viên đọc được từ file dữ liệu.</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8"/>
          <w:szCs w:val="28"/>
        </w:rPr>
        <w:t>−</w:t>
      </w:r>
      <w:r>
        <w:rPr>
          <w:rFonts w:cs="Times New Roman" w:ascii="Times New Roman" w:hAnsi="Times New Roman"/>
          <w:sz w:val="28"/>
          <w:szCs w:val="28"/>
        </w:rPr>
        <w:tab/>
        <w:t>Chức năng 1: Thêm thông tin điểm của một môn học trong học kỳ. Các thông tin được nhập từ bàn phím bao gồm: Thông tin môn học, mã học kỳ, số lượng SV</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8"/>
          <w:szCs w:val="28"/>
        </w:rPr>
        <w:t>−</w:t>
      </w:r>
      <w:r>
        <w:rPr>
          <w:rFonts w:cs="Times New Roman" w:ascii="Times New Roman" w:hAnsi="Times New Roman"/>
          <w:sz w:val="28"/>
          <w:szCs w:val="28"/>
        </w:rPr>
        <w:tab/>
        <w:t>Chức năng 2: Thêm thông tin điểm môn học cho 1 sinh viên. Trước khi thêm cần hỏi người dùng mã môn học và mã học kỳ để thêm thông tin vào đúng file.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8"/>
          <w:szCs w:val="28"/>
        </w:rPr>
        <w:t>−</w:t>
      </w:r>
      <w:r>
        <w:rPr>
          <w:rFonts w:cs="Times New Roman" w:ascii="Times New Roman" w:hAnsi="Times New Roman"/>
          <w:sz w:val="28"/>
          <w:szCs w:val="28"/>
        </w:rPr>
        <w:tab/>
        <w:t>Chức năng 3: Xóa thông tin điểm môn học cho 1 sinh viên. Cần hỏi người dùng mã môn học, mã học kỳ và mã sinh viên để xóa thông tin trên đúng file.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8"/>
          <w:szCs w:val="28"/>
        </w:rPr>
        <w:t>−</w:t>
      </w:r>
      <w:r>
        <w:rPr>
          <w:rFonts w:cs="Times New Roman" w:ascii="Times New Roman" w:hAnsi="Times New Roman"/>
          <w:sz w:val="28"/>
          <w:szCs w:val="28"/>
        </w:rPr>
        <w:tab/>
        <w:t>Chức năng 4: Tìm kiếm thông tin điểm một môn học của sinh viên trong học kỳ nào đó. Người dùng cần cung cấp mã môn học, mã học kỳ, MSSV</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8"/>
          <w:szCs w:val="28"/>
        </w:rPr>
        <w:t>−</w:t>
      </w:r>
      <w:r>
        <w:rPr>
          <w:rFonts w:cs="Times New Roman" w:ascii="Times New Roman" w:hAnsi="Times New Roman"/>
          <w:sz w:val="28"/>
          <w:szCs w:val="28"/>
        </w:rPr>
        <w:tab/>
        <w:t>Chức năng 5: Hiển thị nội dung bảng điểm và báo cáo thống kê về điểm của môn học. Người dùng cần cung cấp mã môn học, mã học kỳ</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pPr>
      <w:r>
        <w:rPr>
          <w:rFonts w:cs="Times New Roman" w:ascii="Times New Roman" w:hAnsi="Times New Roman"/>
          <w:sz w:val="28"/>
          <w:szCs w:val="28"/>
        </w:rPr>
        <w:t>Sau khi thực hiện xong mỗi chức năng, cần hỏi người dùng có tiếp tục sử dụng chức năng đó không. Nếu người dùng trả lời ‘y’ hoặc ‘Y’ thì thực hiện lại chức năng đó, ngược lại quay trở lại menu chính.</w:t>
      </w:r>
    </w:p>
    <w:sectPr>
      <w:type w:val="nextPage"/>
      <w:pgSz w:w="11906" w:h="16838"/>
      <w:pgMar w:left="720" w:right="720" w:header="0" w:top="720" w:footer="0" w:bottom="720" w:gutter="0"/>
      <w:pgNumType w:fmt="decimal"/>
      <w:formProt w:val="false"/>
      <w:textDirection w:val="lrTb"/>
      <w:docGrid w:type="lines"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720"/>
      </w:pPr>
      <w:rPr>
        <w:rFonts w:ascii="Tahoma" w:hAnsi="Tahoma" w:cs="Tahoma" w:hint="default"/>
        <w:sz w:val="24"/>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e323a"/>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imes New Roman" w:hAnsi="Times New Roman" w:cs="Tahoma"/>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22"/>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cs="Tahoma"/>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sz w:val="22"/>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cs="Tahoma"/>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sz w:val="22"/>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77030"/>
    <w:pPr>
      <w:spacing w:before="0" w:after="200"/>
      <w:ind w:left="720" w:hanging="0"/>
      <w:contextualSpacing/>
    </w:pPr>
    <w:rPr/>
  </w:style>
  <w:style w:type="paragraph" w:styleId="BalloonText">
    <w:name w:val="Balloon Text"/>
    <w:basedOn w:val="Normal"/>
    <w:link w:val="BalloonTextChar"/>
    <w:uiPriority w:val="99"/>
    <w:semiHidden/>
    <w:unhideWhenUsed/>
    <w:qFormat/>
    <w:rsid w:val="007e323a"/>
    <w:pPr>
      <w:spacing w:lineRule="auto" w:line="240" w:before="0" w:after="0"/>
    </w:pPr>
    <w:rPr>
      <w:rFonts w:ascii="Tahoma" w:hAnsi="Tahoma" w:cs="Tahoma"/>
      <w:sz w:val="16"/>
      <w:szCs w:val="16"/>
    </w:rPr>
  </w:style>
  <w:style w:type="paragraph" w:styleId="CM1" w:customStyle="1">
    <w:name w:val="CM1"/>
    <w:basedOn w:val="Normal"/>
    <w:next w:val="Normal"/>
    <w:uiPriority w:val="99"/>
    <w:qFormat/>
    <w:rsid w:val="00c20313"/>
    <w:pPr>
      <w:widowControl w:val="false"/>
      <w:spacing w:lineRule="atLeast" w:line="343" w:before="0" w:after="0"/>
    </w:pPr>
    <w:rPr>
      <w:rFonts w:ascii="Times New Roman" w:hAnsi="Times New Roman" w:eastAsia="ＭＳ 明朝" w:cs="Times New Roman" w:eastAsiaTheme="minorEastAsia"/>
      <w:sz w:val="24"/>
      <w:szCs w:val="24"/>
      <w:lang w:eastAsia="ja-JP"/>
    </w:rPr>
  </w:style>
  <w:style w:type="paragraph" w:styleId="CM3" w:customStyle="1">
    <w:name w:val="CM3"/>
    <w:basedOn w:val="Normal"/>
    <w:next w:val="Normal"/>
    <w:uiPriority w:val="99"/>
    <w:qFormat/>
    <w:rsid w:val="00c20313"/>
    <w:pPr>
      <w:widowControl w:val="false"/>
      <w:spacing w:lineRule="auto" w:line="240" w:before="0" w:after="0"/>
    </w:pPr>
    <w:rPr>
      <w:rFonts w:ascii="Times New Roman" w:hAnsi="Times New Roman" w:eastAsia="ＭＳ 明朝" w:cs="Times New Roman" w:eastAsiaTheme="minorEastAsia"/>
      <w:sz w:val="24"/>
      <w:szCs w:val="24"/>
      <w:lang w:eastAsia="ja-JP"/>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927db"/>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687B2721745249A2562EB60DC4BF3E" ma:contentTypeVersion="1" ma:contentTypeDescription="Create a new document." ma:contentTypeScope="" ma:versionID="8646e62935f3061dffff7b35d6487536">
  <xsd:schema xmlns:xsd="http://www.w3.org/2001/XMLSchema" xmlns:xs="http://www.w3.org/2001/XMLSchema" xmlns:p="http://schemas.microsoft.com/office/2006/metadata/properties" xmlns:ns2="b8cfe94d-acd7-45a9-b498-70fe519bf2f5" targetNamespace="http://schemas.microsoft.com/office/2006/metadata/properties" ma:root="true" ma:fieldsID="8b19bcaa58364a2934a901d55197f814" ns2:_="">
    <xsd:import namespace="b8cfe94d-acd7-45a9-b498-70fe519bf2f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fe94d-acd7-45a9-b498-70fe519bf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8cfe94d-acd7-45a9-b498-70fe519bf2f5" xsi:nil="true"/>
  </documentManagement>
</p:properties>
</file>

<file path=customXml/itemProps1.xml><?xml version="1.0" encoding="utf-8"?>
<ds:datastoreItem xmlns:ds="http://schemas.openxmlformats.org/officeDocument/2006/customXml" ds:itemID="{BA31C6E7-5DFA-4C20-8F53-6FB12CE75095}"/>
</file>

<file path=customXml/itemProps2.xml><?xml version="1.0" encoding="utf-8"?>
<ds:datastoreItem xmlns:ds="http://schemas.openxmlformats.org/officeDocument/2006/customXml" ds:itemID="{86F6C5C7-B1F6-4AC9-BAF1-35645AB4A0B4}"/>
</file>

<file path=customXml/itemProps3.xml><?xml version="1.0" encoding="utf-8"?>
<ds:datastoreItem xmlns:ds="http://schemas.openxmlformats.org/officeDocument/2006/customXml" ds:itemID="{EBC7CA91-BE98-4C8D-ABCE-8640E005D214}"/>
</file>

<file path=docProps/app.xml><?xml version="1.0" encoding="utf-8"?>
<Properties xmlns="http://schemas.openxmlformats.org/officeDocument/2006/extended-properties" xmlns:vt="http://schemas.openxmlformats.org/officeDocument/2006/docPropsVTypes">
  <Template>Normal.dotm</Template>
  <TotalTime>945</TotalTime>
  <Application>LibreOffice/6.0.7.3$Linux_X86_64 LibreOffice_project/00m0$Build-3</Application>
  <Pages>7</Pages>
  <Words>1272</Words>
  <Characters>4734</Characters>
  <CharactersWithSpaces>5934</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2015-08-19T02:40:00Z</dcterms:created>
  <dc:creator>Bui Trong Tung</dc:creator>
  <dc:description/>
  <dc:language>en-US</dc:language>
  <cp:lastModifiedBy/>
  <cp:lastPrinted>2017-08-28T06:38:00Z</cp:lastPrinted>
  <dcterms:modified xsi:type="dcterms:W3CDTF">2021-10-03T17:37:53Z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0x01010014687B2721745249A2562EB60DC4BF3E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