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i w:val="0"/>
          <w:sz w:val="28"/>
        </w:rPr>
      </w:r>
    </w:p>
    <w:p>
      <w:pPr>
        <w:spacing w:after="0"/>
        <w:ind w:firstLine="0"/>
        <w:jc w:val="center"/>
      </w:pPr>
      <w:r>
        <w:rPr>
          <w:rFonts w:ascii="Times New Roman" w:hAnsi="Times New Roman"/>
          <w:b w:val="0"/>
          <w:i w:val="0"/>
          <w:sz w:val="28"/>
        </w:rPr>
      </w:r>
    </w:p>
    <w:p>
      <w:pPr>
        <w:spacing w:after="40"/>
        <w:ind w:firstLine="0"/>
        <w:jc w:val="center"/>
      </w:pPr>
      <w:r>
        <w:rPr>
          <w:rFonts w:ascii="Times New Roman" w:hAnsi="Times New Roman"/>
          <w:b/>
          <w:i w:val="0"/>
          <w:sz w:val="32"/>
        </w:rPr>
        <w:t>BỘ GIÁO DỤC VÀ ĐÀO TẠO</w:t>
      </w:r>
    </w:p>
    <w:p>
      <w:pPr>
        <w:spacing w:after="600"/>
        <w:ind w:firstLine="0"/>
        <w:jc w:val="center"/>
      </w:pPr>
      <w:r>
        <w:rPr>
          <w:rFonts w:ascii="Times New Roman" w:hAnsi="Times New Roman"/>
          <w:b/>
          <w:i w:val="0"/>
          <w:sz w:val="32"/>
        </w:rPr>
        <w:t>TRƯỜNG ĐẠI HỌC VINH</w:t>
      </w:r>
    </w:p>
    <w:p>
      <w:pPr>
        <w:ind w:firstLine="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vinh_logo.jpeg"/>
                    <pic:cNvPicPr/>
                  </pic:nvPicPr>
                  <pic:blipFill>
                    <a:blip r:embed="rId9"/>
                    <a:stretch>
                      <a:fillRect/>
                    </a:stretch>
                  </pic:blipFill>
                  <pic:spPr>
                    <a:xfrm>
                      <a:off x="0" y="0"/>
                      <a:ext cx="1152000" cy="1152000"/>
                    </a:xfrm>
                    <a:prstGeom prst="rect"/>
                  </pic:spPr>
                </pic:pic>
              </a:graphicData>
            </a:graphic>
          </wp:inline>
        </w:drawing>
      </w:r>
    </w:p>
    <w:p>
      <w:pPr>
        <w:spacing w:after="80"/>
        <w:ind w:firstLine="0"/>
        <w:jc w:val="center"/>
      </w:pPr>
      <w:r>
        <w:rPr>
          <w:rFonts w:ascii="Times New Roman" w:hAnsi="Times New Roman"/>
          <w:b/>
          <w:i w:val="0"/>
          <w:sz w:val="40"/>
        </w:rPr>
        <w:t>ĐỒ ÁN HỌC PHẦN KHAI PHÁ DỮ LIỆU</w:t>
      </w:r>
    </w:p>
    <w:p>
      <w:pPr>
        <w:spacing w:after="80"/>
        <w:ind w:firstLine="0"/>
        <w:jc w:val="center"/>
      </w:pPr>
      <w:r>
        <w:rPr>
          <w:rFonts w:ascii="Times New Roman" w:hAnsi="Times New Roman"/>
          <w:b/>
          <w:i w:val="0"/>
          <w:sz w:val="32"/>
        </w:rPr>
        <w:t>Mã học phần: INF...</w:t>
      </w:r>
    </w:p>
    <w:p>
      <w:pPr>
        <w:spacing w:after="480"/>
        <w:ind w:firstLine="0"/>
        <w:jc w:val="center"/>
      </w:pPr>
      <w:r>
        <w:rPr>
          <w:rFonts w:ascii="Times New Roman" w:hAnsi="Times New Roman"/>
          <w:b/>
          <w:i w:val="0"/>
          <w:sz w:val="32"/>
        </w:rPr>
        <w:t>Khóa 63 - Ngành CNTT</w:t>
      </w:r>
    </w:p>
    <w:p>
      <w:pPr>
        <w:spacing w:after="120"/>
        <w:ind w:firstLine="0"/>
        <w:jc w:val="center"/>
      </w:pPr>
      <w:r>
        <w:rPr>
          <w:rFonts w:ascii="Times New Roman" w:hAnsi="Times New Roman"/>
          <w:b/>
          <w:i w:val="0"/>
          <w:sz w:val="36"/>
        </w:rPr>
        <w:t>ĐỀ TÀI</w:t>
      </w:r>
    </w:p>
    <w:p>
      <w:pPr>
        <w:spacing w:after="40"/>
        <w:ind w:firstLine="0"/>
        <w:jc w:val="center"/>
      </w:pPr>
      <w:r>
        <w:rPr>
          <w:rFonts w:ascii="Times New Roman" w:hAnsi="Times New Roman"/>
          <w:b/>
          <w:i w:val="0"/>
          <w:sz w:val="32"/>
        </w:rPr>
        <w:t>PHÁT HIỆN HÀNH VI BẤT THƯỜNG THEO SESSION</w:t>
      </w:r>
    </w:p>
    <w:p>
      <w:pPr>
        <w:spacing w:after="520"/>
        <w:ind w:firstLine="0"/>
        <w:jc w:val="center"/>
      </w:pPr>
      <w:r>
        <w:rPr>
          <w:rFonts w:ascii="Times New Roman" w:hAnsi="Times New Roman"/>
          <w:b/>
          <w:i w:val="0"/>
          <w:sz w:val="32"/>
        </w:rPr>
        <w:t>TRONG WEBSITE THƯƠNG MẠI ĐIỆN TỬ</w:t>
      </w:r>
    </w:p>
    <w:p>
      <w:pPr>
        <w:spacing w:after="120"/>
        <w:ind w:firstLine="0"/>
        <w:jc w:val="center"/>
      </w:pPr>
      <w:r>
        <w:rPr>
          <w:rFonts w:ascii="Times New Roman" w:hAnsi="Times New Roman"/>
          <w:b w:val="0"/>
          <w:i w:val="0"/>
          <w:sz w:val="28"/>
        </w:rPr>
        <w:t>Giảng viên hướng dẫn: TS. PHAN ANH PHONG</w:t>
      </w:r>
    </w:p>
    <w:p>
      <w:pPr>
        <w:spacing w:after="800"/>
        <w:ind w:firstLine="0"/>
        <w:jc w:val="center"/>
      </w:pPr>
      <w:r>
        <w:rPr>
          <w:rFonts w:ascii="Times New Roman" w:hAnsi="Times New Roman"/>
          <w:b w:val="0"/>
          <w:i w:val="0"/>
          <w:sz w:val="28"/>
        </w:rPr>
        <w:t>Sinh viên thực hiện: Nhóm 5 người</w:t>
      </w:r>
    </w:p>
    <w:p>
      <w:pPr>
        <w:spacing w:after="0"/>
        <w:ind w:firstLine="0"/>
        <w:jc w:val="center"/>
      </w:pPr>
      <w:r>
        <w:rPr>
          <w:rFonts w:ascii="Times New Roman" w:hAnsi="Times New Roman"/>
          <w:b/>
          <w:i/>
          <w:sz w:val="28"/>
        </w:rPr>
        <w:t>Vinh, tháng 6/2026</w:t>
      </w:r>
    </w:p>
    <w:p>
      <w:r>
        <w:br w:type="page"/>
      </w:r>
    </w:p>
    <w:p>
      <w:pPr>
        <w:pStyle w:val="Heading1"/>
      </w:pPr>
      <w:r>
        <w:rPr>
          <w:rFonts w:ascii="Times New Roman" w:hAnsi="Times New Roman"/>
          <w:color w:val="000000"/>
        </w:rPr>
        <w:t>MỤC LỤC</w:t>
      </w:r>
    </w:p>
    <w:p>
      <w:pPr>
        <w:spacing w:line="300" w:lineRule="auto" w:before="40" w:after="40"/>
        <w:ind w:firstLine="0" w:left="0"/>
      </w:pPr>
      <w:r>
        <w:rPr>
          <w:rFonts w:ascii="Times New Roman" w:hAnsi="Times New Roman"/>
          <w:b w:val="0"/>
          <w:sz w:val="28"/>
        </w:rPr>
        <w:t>MỞ ĐẦU</w:t>
      </w:r>
    </w:p>
    <w:p>
      <w:pPr>
        <w:spacing w:line="300" w:lineRule="auto" w:before="40" w:after="40"/>
        <w:ind w:firstLine="0" w:left="0"/>
      </w:pPr>
      <w:r>
        <w:rPr>
          <w:rFonts w:ascii="Times New Roman" w:hAnsi="Times New Roman"/>
          <w:b w:val="0"/>
          <w:sz w:val="28"/>
        </w:rPr>
        <w:t>CHƯƠNG 1. TỔNG QUAN VỀ KHAI PHÁ DỮ LIỆU VÀ PHÁT HIỆN BẤT THƯỜNG</w:t>
      </w:r>
    </w:p>
    <w:p>
      <w:pPr>
        <w:spacing w:line="300" w:lineRule="auto" w:before="40" w:after="40"/>
        <w:ind w:firstLine="0" w:left="0"/>
      </w:pPr>
      <w:r>
        <w:rPr>
          <w:rFonts w:ascii="Times New Roman" w:hAnsi="Times New Roman"/>
          <w:b w:val="0"/>
          <w:sz w:val="28"/>
        </w:rPr>
        <w:t>CHƯƠNG 2. MÔ TẢ BÀI TOÁN VÀ DỮ LIỆU RETAILROCKET</w:t>
      </w:r>
    </w:p>
    <w:p>
      <w:pPr>
        <w:spacing w:line="300" w:lineRule="auto" w:before="40" w:after="40"/>
        <w:ind w:firstLine="0" w:left="0"/>
      </w:pPr>
      <w:r>
        <w:rPr>
          <w:rFonts w:ascii="Times New Roman" w:hAnsi="Times New Roman"/>
          <w:b w:val="0"/>
          <w:sz w:val="28"/>
        </w:rPr>
        <w:t>CHƯƠNG 3. PHƯƠNG PHÁP XÂY DỰNG HỆ THỐNG</w:t>
      </w:r>
    </w:p>
    <w:p>
      <w:pPr>
        <w:spacing w:line="300" w:lineRule="auto" w:before="40" w:after="40"/>
        <w:ind w:firstLine="0" w:left="0"/>
      </w:pPr>
      <w:r>
        <w:rPr>
          <w:rFonts w:ascii="Times New Roman" w:hAnsi="Times New Roman"/>
          <w:b w:val="0"/>
          <w:sz w:val="28"/>
        </w:rPr>
        <w:t>CHƯƠNG 4. TRIỂN KHAI THỬ NGHIỆM VÀ THẢO LUẬN</w:t>
      </w:r>
    </w:p>
    <w:p>
      <w:pPr>
        <w:spacing w:line="300" w:lineRule="auto" w:before="40" w:after="40"/>
        <w:ind w:firstLine="0" w:left="0"/>
      </w:pPr>
      <w:r>
        <w:rPr>
          <w:rFonts w:ascii="Times New Roman" w:hAnsi="Times New Roman"/>
          <w:b w:val="0"/>
          <w:sz w:val="28"/>
        </w:rPr>
        <w:t>KẾT LUẬN VÀ TÀI LIỆU THAM KHẢO</w:t>
      </w:r>
    </w:p>
    <w:p>
      <w:r>
        <w:br w:type="page"/>
      </w:r>
    </w:p>
    <w:p>
      <w:pPr>
        <w:pStyle w:val="Heading1"/>
      </w:pPr>
      <w:r>
        <w:rPr>
          <w:rFonts w:ascii="Times New Roman" w:hAnsi="Times New Roman"/>
          <w:color w:val="000000"/>
        </w:rPr>
        <w:t>MỞ ĐẦU</w:t>
      </w:r>
    </w:p>
    <w:p>
      <w:pPr>
        <w:pStyle w:val="Heading2"/>
      </w:pPr>
      <w:r>
        <w:rPr>
          <w:rFonts w:ascii="Times New Roman" w:hAnsi="Times New Roman"/>
          <w:color w:val="000000"/>
        </w:rPr>
        <w:t>1. Sự cần thiết của vấn đề nghiên cứu</w:t>
      </w:r>
    </w:p>
    <w:p>
      <w:pPr>
        <w:jc w:val="both"/>
      </w:pPr>
      <w:r>
        <w:t>Trong website thương mại điện tử, dữ liệu hành vi người dùng được ghi nhận liên tục thông qua các sự kiện như xem sản phẩm, thêm vào giỏ hàng và giao dịch. Bên cạnh các phiên truy cập bình thường, hệ thống có thể xuất hiện hành vi đáng nghi như bot quét sản phẩm, click bất thường, thao tác quá nhanh hoặc giao dịch sai trình tự. Vì vậy, phát hiện session bất thường là một bài toán có ý nghĩa thực tiễn trong giám sát vận hành và bảo vệ chất lượng dữ liệu.</w:t>
      </w:r>
    </w:p>
    <w:p>
      <w:pPr>
        <w:jc w:val="both"/>
      </w:pPr>
      <w:r>
        <w:t>RetailRocket E-Commerce Dataset không cung cấp nhãn bất thường thật. Do đó, đề tài xây dựng pseudo-label bằng luật nghiệp vụ, sau đó dùng các thuật toán khai phá dữ liệu để mô hình hóa và so sánh khả năng phát hiện session đáng nghi.</w:t>
      </w:r>
    </w:p>
    <w:p>
      <w:pPr>
        <w:pStyle w:val="Heading2"/>
      </w:pPr>
      <w:r>
        <w:rPr>
          <w:rFonts w:ascii="Times New Roman" w:hAnsi="Times New Roman"/>
          <w:color w:val="000000"/>
        </w:rPr>
        <w:t>2. Mục tiêu nghiên cứu</w:t>
      </w:r>
    </w:p>
    <w:p>
      <w:pPr>
        <w:pStyle w:val="ListBullet"/>
        <w:spacing w:line="324" w:lineRule="auto" w:after="40"/>
        <w:ind w:firstLine="0" w:left="567"/>
      </w:pPr>
      <w:r>
        <w:rPr>
          <w:rFonts w:ascii="Times New Roman" w:hAnsi="Times New Roman"/>
          <w:sz w:val="28"/>
        </w:rPr>
        <w:t>Hiểu bộ dữ liệu RetailRocket và đặc điểm dữ liệu sự kiện trong thương mại điện tử.</w:t>
      </w:r>
    </w:p>
    <w:p>
      <w:pPr>
        <w:pStyle w:val="ListBullet"/>
        <w:spacing w:line="324" w:lineRule="auto" w:after="40"/>
        <w:ind w:firstLine="0" w:left="567"/>
      </w:pPr>
      <w:r>
        <w:rPr>
          <w:rFonts w:ascii="Times New Roman" w:hAnsi="Times New Roman"/>
          <w:sz w:val="28"/>
        </w:rPr>
        <w:t>Chuyển dữ liệu event-level thành session-level bằng ngưỡng ngắt phiên 30 phút.</w:t>
      </w:r>
    </w:p>
    <w:p>
      <w:pPr>
        <w:pStyle w:val="ListBullet"/>
        <w:spacing w:line="324" w:lineRule="auto" w:after="40"/>
        <w:ind w:firstLine="0" w:left="567"/>
      </w:pPr>
      <w:r>
        <w:rPr>
          <w:rFonts w:ascii="Times New Roman" w:hAnsi="Times New Roman"/>
          <w:sz w:val="28"/>
        </w:rPr>
        <w:t>Xây dựng bộ luật nghiệp vụ để gắn nhãn multi-label anomaly cho từng session.</w:t>
      </w:r>
    </w:p>
    <w:p>
      <w:pPr>
        <w:pStyle w:val="ListBullet"/>
        <w:spacing w:line="324" w:lineRule="auto" w:after="40"/>
        <w:ind w:firstLine="0" w:left="567"/>
      </w:pPr>
      <w:r>
        <w:rPr>
          <w:rFonts w:ascii="Times New Roman" w:hAnsi="Times New Roman"/>
          <w:sz w:val="28"/>
        </w:rPr>
        <w:t>Triển khai và so sánh 5 thuật toán: XGBoost, Decision Tree, Random Forest, K-Means và Isolation Forest.</w:t>
      </w:r>
    </w:p>
    <w:p>
      <w:pPr>
        <w:pStyle w:val="ListBullet"/>
        <w:spacing w:line="324" w:lineRule="auto" w:after="40"/>
        <w:ind w:firstLine="0" w:left="567"/>
      </w:pPr>
      <w:r>
        <w:rPr>
          <w:rFonts w:ascii="Times New Roman" w:hAnsi="Times New Roman"/>
          <w:sz w:val="28"/>
        </w:rPr>
        <w:t>Đánh giá mô hình bằng Precision, Recall, F1-score, ROC-AUC và PR-AUC, đồng thời thảo luận mất cân bằng dữ liệu và label leakage.</w:t>
      </w:r>
    </w:p>
    <w:p>
      <w:pPr>
        <w:pStyle w:val="Heading2"/>
      </w:pPr>
      <w:r>
        <w:rPr>
          <w:rFonts w:ascii="Times New Roman" w:hAnsi="Times New Roman"/>
          <w:color w:val="000000"/>
        </w:rPr>
        <w:t>3. Phạm vi nghiên cứu</w:t>
      </w:r>
    </w:p>
    <w:p>
      <w:pPr>
        <w:jc w:val="both"/>
      </w:pPr>
      <w:r>
        <w:t>Đề tài tập trung vào dữ liệu sự kiện RetailRocket gồm ba loại event chính: view, addtocart và transaction. Đơn vị phân tích là session người dùng, không phải toàn bộ lịch sử visitor. Các nhãn bất thường trong bài là pseudo-label do nhóm thiết kế bằng luật nghiệp vụ.</w:t>
      </w:r>
    </w:p>
    <w:p>
      <w:pPr>
        <w:pStyle w:val="Heading2"/>
      </w:pPr>
      <w:r>
        <w:rPr>
          <w:rFonts w:ascii="Times New Roman" w:hAnsi="Times New Roman"/>
          <w:color w:val="000000"/>
        </w:rPr>
        <w:t>4. Cấu trúc báo cáo</w:t>
      </w:r>
    </w:p>
    <w:p>
      <w:pPr>
        <w:jc w:val="both"/>
      </w:pPr>
      <w:r>
        <w:t>Báo cáo gồm bốn chương: Chương 1 tổng quan về khai phá dữ liệu và phát hiện bất thường; Chương 2 mô tả bài toán và dữ liệu RetailRocket; Chương 3 trình bày phương pháp xây dựng hệ thống; Chương 4 trình bày triển khai thử nghiệm và thảo luận kết quả.</w:t>
      </w:r>
    </w:p>
    <w:p>
      <w:r>
        <w:br w:type="page"/>
      </w:r>
    </w:p>
    <w:p>
      <w:pPr>
        <w:pStyle w:val="Heading1"/>
      </w:pPr>
      <w:r>
        <w:rPr>
          <w:rFonts w:ascii="Times New Roman" w:hAnsi="Times New Roman"/>
          <w:color w:val="000000"/>
        </w:rPr>
        <w:t>CHƯƠNG 1. TỔNG QUAN VỀ KHAI PHÁ DỮ LIỆU VÀ PHÁT HIỆN BẤT THƯỜNG</w:t>
      </w:r>
    </w:p>
    <w:p>
      <w:pPr>
        <w:pStyle w:val="Heading2"/>
      </w:pPr>
      <w:r>
        <w:rPr>
          <w:rFonts w:ascii="Times New Roman" w:hAnsi="Times New Roman"/>
          <w:color w:val="000000"/>
        </w:rPr>
        <w:t>1.1. Khái niệm khai phá dữ liệu</w:t>
      </w:r>
    </w:p>
    <w:p>
      <w:pPr>
        <w:jc w:val="both"/>
      </w:pPr>
      <w:r>
        <w:t>Khai phá dữ liệu là quá trình phát hiện tri thức, mẫu quan hệ hoặc quy luật có ích từ dữ liệu lớn. Trong thương mại điện tử, khai phá dữ liệu thường được dùng để phân tích hành vi người dùng, dự đoán khả năng mua hàng, phân nhóm khách hàng, đề xuất sản phẩm và phát hiện hành vi bất thường.</w:t>
      </w:r>
    </w:p>
    <w:p>
      <w:pPr>
        <w:pStyle w:val="Heading2"/>
      </w:pPr>
      <w:r>
        <w:rPr>
          <w:rFonts w:ascii="Times New Roman" w:hAnsi="Times New Roman"/>
          <w:color w:val="000000"/>
        </w:rPr>
        <w:t>1.2. Bài toán phát hiện bất thường</w:t>
      </w:r>
    </w:p>
    <w:p>
      <w:pPr>
        <w:jc w:val="both"/>
      </w:pPr>
      <w:r>
        <w:t>Phát hiện bất thường là bài toán xác định các quan sát có hành vi khác biệt đáng kể so với phần lớn dữ liệu. Trong bối cảnh website thương mại điện tử, một session bất thường có thể là phiên truy cập quá nhanh, quét quá nhiều sản phẩm, hoặc có giao dịch không tuân theo trình tự hành vi thông thường.</w:t>
      </w:r>
    </w:p>
    <w:p>
      <w:pPr>
        <w:pStyle w:val="Heading2"/>
      </w:pPr>
      <w:r>
        <w:rPr>
          <w:rFonts w:ascii="Times New Roman" w:hAnsi="Times New Roman"/>
          <w:color w:val="000000"/>
        </w:rPr>
        <w:t>1.3. Các hướng tiếp cận</w:t>
      </w:r>
    </w:p>
    <w:p>
      <w:pPr>
        <w:jc w:val="both"/>
      </w:pPr>
      <w:r>
        <w:t>Có ba hướng tiếp cận chính: dựa trên luật nghiệp vụ, học có giám sát và học không giám sát. Hướng dựa trên luật giúp kết quả dễ giải thích; học có giám sát mô hình hóa pseudo-label; học không giám sát giúp khám phá các điểm khác biệt khi chưa có nhãn thật.</w:t>
      </w:r>
    </w:p>
    <w:p>
      <w:pPr>
        <w:pStyle w:val="Heading2"/>
      </w:pPr>
      <w:r>
        <w:rPr>
          <w:rFonts w:ascii="Times New Roman" w:hAnsi="Times New Roman"/>
          <w:color w:val="000000"/>
        </w:rPr>
        <w:t>1.4. Đánh giá mô hình</w:t>
      </w:r>
    </w:p>
    <w:p>
      <w:pPr>
        <w:jc w:val="both"/>
      </w:pPr>
      <w:r>
        <w:t>Dữ liệu anomaly thường mất cân bằng, vì vậy accuracy không phải chỉ số chính. Báo cáo ưu tiên Precision, Recall, F1-score và PR-AUC. Precision thể hiện độ chính xác của cảnh báo, Recall thể hiện khả năng phát hiện đủ anomaly, F1-score cân bằng Precision và Recall, còn PR-AUC phù hợp với dữ liệu mất cân bằng.</w:t>
      </w:r>
    </w:p>
    <w:p>
      <w:r>
        <w:br w:type="page"/>
      </w:r>
    </w:p>
    <w:p>
      <w:pPr>
        <w:pStyle w:val="Heading1"/>
      </w:pPr>
      <w:r>
        <w:rPr>
          <w:rFonts w:ascii="Times New Roman" w:hAnsi="Times New Roman"/>
          <w:color w:val="000000"/>
        </w:rPr>
        <w:t>CHƯƠNG 2. MÔ TẢ BÀI TOÁN VÀ DỮ LIỆU RETAILROCKET</w:t>
      </w:r>
    </w:p>
    <w:p>
      <w:pPr>
        <w:pStyle w:val="Heading2"/>
      </w:pPr>
      <w:r>
        <w:rPr>
          <w:rFonts w:ascii="Times New Roman" w:hAnsi="Times New Roman"/>
          <w:color w:val="000000"/>
        </w:rPr>
        <w:t>2.1. Mô tả bài toán</w:t>
      </w:r>
    </w:p>
    <w:p>
      <w:pPr>
        <w:jc w:val="both"/>
      </w:pPr>
      <w:r>
        <w:t>Bài toán của đề tài là phát hiện các session người dùng có hành vi đáng nghi trong website thương mại điện tử. Đầu vào là log sự kiện RetailRocket, đầu ra là nhãn bất thường ở cấp session, loại bất thường theo luật nghiệp vụ và kết quả dự đoán của các mô hình.</w:t>
      </w:r>
    </w:p>
    <w:p>
      <w:pPr>
        <w:jc w:val="center"/>
      </w:pPr>
      <w:r>
        <w:drawing>
          <wp:inline xmlns:a="http://schemas.openxmlformats.org/drawingml/2006/main" xmlns:pic="http://schemas.openxmlformats.org/drawingml/2006/picture">
            <wp:extent cx="5852160" cy="4400824"/>
            <wp:docPr id="4" name="Picture 4"/>
            <wp:cNvGraphicFramePr>
              <a:graphicFrameLocks noChangeAspect="1"/>
            </wp:cNvGraphicFramePr>
            <a:graphic>
              <a:graphicData uri="http://schemas.openxmlformats.org/drawingml/2006/picture">
                <pic:pic>
                  <pic:nvPicPr>
                    <pic:cNvPr id="0" name="so_do_phuong_phap_chuong2_vn.png"/>
                    <pic:cNvPicPr/>
                  </pic:nvPicPr>
                  <pic:blipFill>
                    <a:blip r:embed="rId14"/>
                    <a:stretch>
                      <a:fillRect/>
                    </a:stretch>
                  </pic:blipFill>
                  <pic:spPr>
                    <a:xfrm>
                      <a:off x="0" y="0"/>
                      <a:ext cx="5852160" cy="4400824"/>
                    </a:xfrm>
                    <a:prstGeom prst="rect"/>
                  </pic:spPr>
                </pic:pic>
              </a:graphicData>
            </a:graphic>
          </wp:inline>
        </w:drawing>
      </w:r>
    </w:p>
    <w:p>
      <w:pPr>
        <w:jc w:val="center"/>
      </w:pPr>
      <w:r>
        <w:rPr>
          <w:i/>
        </w:rPr>
        <w:t>Hình 2.2. Sơ đồ phương pháp phát hiện bất thường ở mức session</w:t>
      </w:r>
    </w:p>
    <w:p>
      <w:pPr>
        <w:pStyle w:val="Heading2"/>
      </w:pPr>
      <w:r>
        <w:rPr>
          <w:rFonts w:ascii="Times New Roman" w:hAnsi="Times New Roman"/>
          <w:color w:val="000000"/>
        </w:rPr>
        <w:t>2.2. Dữ liệu sử dụng</w:t>
      </w:r>
    </w:p>
    <w:p>
      <w:pPr>
        <w:spacing w:line="300" w:lineRule="auto" w:before="40" w:after="40"/>
        <w:ind w:firstLine="0" w:left="0"/>
      </w:pPr>
      <w:r>
        <w:rPr>
          <w:rFonts w:ascii="Times New Roman" w:hAnsi="Times New Roman"/>
          <w:b/>
          <w:sz w:val="26"/>
        </w:rPr>
        <w:t>Bảng 2.1. Thống kê dữ liệu sau tiền xử lý</w:t>
      </w:r>
    </w:p>
    <w:p>
      <w:pPr>
        <w:spacing w:line="300" w:lineRule="auto" w:before="40" w:after="40"/>
        <w:ind w:firstLine="0" w:left="340"/>
      </w:pPr>
      <w:r>
        <w:rPr>
          <w:rFonts w:ascii="Times New Roman" w:hAnsi="Times New Roman"/>
          <w:b w:val="0"/>
          <w:sz w:val="26"/>
        </w:rPr>
        <w:t>- Nguồn dữ liệu: RetailRocket E-Commerce Dataset</w:t>
      </w:r>
    </w:p>
    <w:p>
      <w:pPr>
        <w:spacing w:line="300" w:lineRule="auto" w:before="40" w:after="40"/>
        <w:ind w:firstLine="0" w:left="340"/>
      </w:pPr>
      <w:r>
        <w:rPr>
          <w:rFonts w:ascii="Times New Roman" w:hAnsi="Times New Roman"/>
          <w:b w:val="0"/>
          <w:sz w:val="26"/>
        </w:rPr>
        <w:t>- Tổng số event sau tiền xử lý: 2,755,641</w:t>
      </w:r>
    </w:p>
    <w:p>
      <w:pPr>
        <w:spacing w:line="300" w:lineRule="auto" w:before="40" w:after="40"/>
        <w:ind w:firstLine="0" w:left="340"/>
      </w:pPr>
      <w:r>
        <w:rPr>
          <w:rFonts w:ascii="Times New Roman" w:hAnsi="Times New Roman"/>
          <w:b w:val="0"/>
          <w:sz w:val="26"/>
        </w:rPr>
        <w:t>- Số visitor duy nhất: 1,407,580</w:t>
      </w:r>
    </w:p>
    <w:p>
      <w:pPr>
        <w:spacing w:line="300" w:lineRule="auto" w:before="40" w:after="40"/>
        <w:ind w:firstLine="0" w:left="340"/>
      </w:pPr>
      <w:r>
        <w:rPr>
          <w:rFonts w:ascii="Times New Roman" w:hAnsi="Times New Roman"/>
          <w:b w:val="0"/>
          <w:sz w:val="26"/>
        </w:rPr>
        <w:t>- Số session tạo ra: 1,761,675</w:t>
      </w:r>
    </w:p>
    <w:p>
      <w:pPr>
        <w:spacing w:line="300" w:lineRule="auto" w:before="40" w:after="40"/>
        <w:ind w:firstLine="0" w:left="340"/>
      </w:pPr>
      <w:r>
        <w:rPr>
          <w:rFonts w:ascii="Times New Roman" w:hAnsi="Times New Roman"/>
          <w:b w:val="0"/>
          <w:sz w:val="26"/>
        </w:rPr>
        <w:t>- Trung bình event/session: 1.56</w:t>
      </w:r>
    </w:p>
    <w:p>
      <w:pPr>
        <w:spacing w:line="300" w:lineRule="auto" w:before="40" w:after="40"/>
        <w:ind w:firstLine="0" w:left="340"/>
      </w:pPr>
      <w:r>
        <w:rPr>
          <w:rFonts w:ascii="Times New Roman" w:hAnsi="Times New Roman"/>
          <w:b w:val="0"/>
          <w:sz w:val="26"/>
        </w:rPr>
        <w:t>- Khoảng thời gian dữ liệu: 03/05/2015 - 18/09/2015</w:t>
      </w:r>
    </w:p>
    <w:p>
      <w:pPr>
        <w:spacing w:line="300" w:lineRule="auto" w:before="40" w:after="40"/>
        <w:ind w:firstLine="0" w:left="340"/>
      </w:pPr>
      <w:r>
        <w:rPr>
          <w:rFonts w:ascii="Times New Roman" w:hAnsi="Times New Roman"/>
          <w:b w:val="0"/>
          <w:sz w:val="26"/>
        </w:rPr>
        <w:t>- Các loại event: view, addtocart, transaction</w:t>
      </w:r>
    </w:p>
    <w:p>
      <w:pPr>
        <w:jc w:val="both"/>
      </w:pPr>
      <w:r>
        <w:t>Session được tạo bằng cách sắp xếp event theo visitorid và timestamp. Nếu khoảng cách giữa hai event liên tiếp của cùng visitor lớn hơn 30 phút thì hệ thống mở một session mới. Cách làm này phù hợp với web analytics vì hành vi bất thường thường xảy ra trong một phiên truy cập ngắn.</w:t>
      </w:r>
    </w:p>
    <w:p>
      <w:pPr>
        <w:ind w:firstLine="0"/>
        <w:jc w:val="center"/>
      </w:pPr>
      <w:r>
        <w:drawing>
          <wp:inline xmlns:a="http://schemas.openxmlformats.org/drawingml/2006/main" xmlns:pic="http://schemas.openxmlformats.org/drawingml/2006/picture">
            <wp:extent cx="4860000" cy="1318024"/>
            <wp:docPr id="2" name="Picture 2"/>
            <wp:cNvGraphicFramePr>
              <a:graphicFrameLocks noChangeAspect="1"/>
            </wp:cNvGraphicFramePr>
            <a:graphic>
              <a:graphicData uri="http://schemas.openxmlformats.org/drawingml/2006/picture">
                <pic:pic>
                  <pic:nvPicPr>
                    <pic:cNvPr id="0" name="output_group_session_distribution.png"/>
                    <pic:cNvPicPr/>
                  </pic:nvPicPr>
                  <pic:blipFill>
                    <a:blip r:embed="rId10"/>
                    <a:stretch>
                      <a:fillRect/>
                    </a:stretch>
                  </pic:blipFill>
                  <pic:spPr>
                    <a:xfrm>
                      <a:off x="0" y="0"/>
                      <a:ext cx="4860000" cy="1318024"/>
                    </a:xfrm>
                    <a:prstGeom prst="rect"/>
                  </pic:spPr>
                </pic:pic>
              </a:graphicData>
            </a:graphic>
          </wp:inline>
        </w:drawing>
      </w:r>
    </w:p>
    <w:p>
      <w:pPr>
        <w:ind w:firstLine="0"/>
        <w:jc w:val="center"/>
      </w:pPr>
      <w:r>
        <w:rPr>
          <w:rFonts w:ascii="Times New Roman" w:hAnsi="Times New Roman"/>
          <w:i/>
          <w:sz w:val="24"/>
        </w:rPr>
        <w:t>Hình 2.1. Phân bố đặc trưng session sau tiền xử lý</w:t>
      </w:r>
    </w:p>
    <w:p>
      <w:pPr>
        <w:pStyle w:val="Heading2"/>
      </w:pPr>
      <w:r>
        <w:rPr>
          <w:rFonts w:ascii="Times New Roman" w:hAnsi="Times New Roman"/>
          <w:color w:val="000000"/>
        </w:rPr>
        <w:t>2.3. Hệ thống luật nghiệp vụ</w:t>
      </w:r>
    </w:p>
    <w:p>
      <w:pPr>
        <w:jc w:val="both"/>
      </w:pPr>
      <w:r>
        <w:t>Vì dữ liệu không có nhãn anomaly thật, nhóm xây dựng 12 luật nghiệp vụ để tạo pseudo-label. Một session có thể vi phạm nhiều luật cùng lúc, nên kết quả gắn nhãn có dạng multi-label anomaly tagging.</w:t>
      </w:r>
    </w:p>
    <w:p>
      <w:pPr>
        <w:spacing w:line="300" w:lineRule="auto" w:before="40" w:after="40"/>
        <w:ind w:firstLine="0" w:left="0"/>
      </w:pPr>
      <w:r>
        <w:rPr>
          <w:rFonts w:ascii="Times New Roman" w:hAnsi="Times New Roman"/>
          <w:b/>
          <w:sz w:val="26"/>
        </w:rPr>
        <w:t>Bảng 2.2. Các luật nghiệp vụ dùng để gắn nhãn bất thường</w:t>
      </w:r>
    </w:p>
    <w:p>
      <w:pPr>
        <w:spacing w:line="300" w:lineRule="auto" w:before="40" w:after="40"/>
        <w:ind w:firstLine="0" w:left="340"/>
      </w:pPr>
      <w:r>
        <w:rPr>
          <w:rFonts w:ascii="Times New Roman" w:hAnsi="Times New Roman"/>
          <w:b w:val="0"/>
          <w:sz w:val="25"/>
        </w:rPr>
        <w:t>- BR01 - Bot scraper: nhiều event hoặc tốc độ event/phút cao.</w:t>
      </w:r>
    </w:p>
    <w:p>
      <w:pPr>
        <w:spacing w:line="300" w:lineRule="auto" w:before="40" w:after="40"/>
        <w:ind w:firstLine="0" w:left="340"/>
      </w:pPr>
      <w:r>
        <w:rPr>
          <w:rFonts w:ascii="Times New Roman" w:hAnsi="Times New Roman"/>
          <w:b w:val="0"/>
          <w:sz w:val="25"/>
        </w:rPr>
        <w:t>- BR02 - Ghost buyer: có transaction nhưng không có addtocart.</w:t>
      </w:r>
    </w:p>
    <w:p>
      <w:pPr>
        <w:spacing w:line="300" w:lineRule="auto" w:before="40" w:after="40"/>
        <w:ind w:firstLine="0" w:left="340"/>
      </w:pPr>
      <w:r>
        <w:rPr>
          <w:rFonts w:ascii="Times New Roman" w:hAnsi="Times New Roman"/>
          <w:b w:val="0"/>
          <w:sz w:val="25"/>
        </w:rPr>
        <w:t>- BR03 - Click fraud: view nhiều nhưng không addtocart/transaction.</w:t>
      </w:r>
    </w:p>
    <w:p>
      <w:pPr>
        <w:spacing w:line="300" w:lineRule="auto" w:before="40" w:after="40"/>
        <w:ind w:firstLine="0" w:left="340"/>
      </w:pPr>
      <w:r>
        <w:rPr>
          <w:rFonts w:ascii="Times New Roman" w:hAnsi="Times New Roman"/>
          <w:b w:val="0"/>
          <w:sz w:val="25"/>
        </w:rPr>
        <w:t>- BR04 - Rapid-fire: các thao tác xảy ra quá nhanh.</w:t>
      </w:r>
    </w:p>
    <w:p>
      <w:pPr>
        <w:spacing w:line="300" w:lineRule="auto" w:before="40" w:after="40"/>
        <w:ind w:firstLine="0" w:left="340"/>
      </w:pPr>
      <w:r>
        <w:rPr>
          <w:rFonts w:ascii="Times New Roman" w:hAnsi="Times New Roman"/>
          <w:b w:val="0"/>
          <w:sz w:val="25"/>
        </w:rPr>
        <w:t>- BR05 - Night crawler: hoạt động chủ yếu trong khung 0h-5h.</w:t>
      </w:r>
    </w:p>
    <w:p>
      <w:pPr>
        <w:spacing w:line="300" w:lineRule="auto" w:before="40" w:after="40"/>
        <w:ind w:firstLine="0" w:left="340"/>
      </w:pPr>
      <w:r>
        <w:rPr>
          <w:rFonts w:ascii="Times New Roman" w:hAnsi="Times New Roman"/>
          <w:b w:val="0"/>
          <w:sz w:val="25"/>
        </w:rPr>
        <w:t>- BR06 - Item hoarding: thêm cùng item vào giỏ nhiều lần.</w:t>
      </w:r>
    </w:p>
    <w:p>
      <w:pPr>
        <w:spacing w:line="300" w:lineRule="auto" w:before="40" w:after="40"/>
        <w:ind w:firstLine="0" w:left="340"/>
      </w:pPr>
      <w:r>
        <w:rPr>
          <w:rFonts w:ascii="Times New Roman" w:hAnsi="Times New Roman"/>
          <w:b w:val="0"/>
          <w:sz w:val="25"/>
        </w:rPr>
        <w:t>- BR07 - Session bomb: quét nhiều item khác nhau.</w:t>
      </w:r>
    </w:p>
    <w:p>
      <w:pPr>
        <w:spacing w:line="300" w:lineRule="auto" w:before="40" w:after="40"/>
        <w:ind w:firstLine="0" w:left="340"/>
      </w:pPr>
      <w:r>
        <w:rPr>
          <w:rFonts w:ascii="Times New Roman" w:hAnsi="Times New Roman"/>
          <w:b w:val="0"/>
          <w:sz w:val="25"/>
        </w:rPr>
        <w:t>- BR08 - Sequence violation: transaction trước view/addtocart cùng item.</w:t>
      </w:r>
    </w:p>
    <w:p>
      <w:pPr>
        <w:spacing w:line="300" w:lineRule="auto" w:before="40" w:after="40"/>
        <w:ind w:firstLine="0" w:left="340"/>
      </w:pPr>
      <w:r>
        <w:rPr>
          <w:rFonts w:ascii="Times New Roman" w:hAnsi="Times New Roman"/>
          <w:b w:val="0"/>
          <w:sz w:val="25"/>
        </w:rPr>
        <w:t>- BR09 - Transaction burst: nhiều transaction trong một session.</w:t>
      </w:r>
    </w:p>
    <w:p>
      <w:pPr>
        <w:spacing w:line="300" w:lineRule="auto" w:before="40" w:after="40"/>
        <w:ind w:firstLine="0" w:left="340"/>
      </w:pPr>
      <w:r>
        <w:rPr>
          <w:rFonts w:ascii="Times New Roman" w:hAnsi="Times New Roman"/>
          <w:b w:val="0"/>
          <w:sz w:val="25"/>
        </w:rPr>
        <w:t>- BR10 - Cart abandonment: addtocart nhiều nhưng không mua.</w:t>
      </w:r>
    </w:p>
    <w:p>
      <w:pPr>
        <w:spacing w:line="300" w:lineRule="auto" w:before="40" w:after="40"/>
        <w:ind w:firstLine="0" w:left="340"/>
      </w:pPr>
      <w:r>
        <w:rPr>
          <w:rFonts w:ascii="Times New Roman" w:hAnsi="Times New Roman"/>
          <w:b w:val="0"/>
          <w:sz w:val="25"/>
        </w:rPr>
        <w:t>- BR11 - Repeated view spam: xem lặp cùng item quá nhiều.</w:t>
      </w:r>
    </w:p>
    <w:p>
      <w:pPr>
        <w:spacing w:line="300" w:lineRule="auto" w:before="40" w:after="40"/>
        <w:ind w:firstLine="0" w:left="340"/>
      </w:pPr>
      <w:r>
        <w:rPr>
          <w:rFonts w:ascii="Times New Roman" w:hAnsi="Times New Roman"/>
          <w:b w:val="0"/>
          <w:sz w:val="25"/>
        </w:rPr>
        <w:t>- BR12 - Category scanning: quét nhiều danh mục sản phẩm.</w:t>
      </w:r>
    </w:p>
    <w:p>
      <w:pPr>
        <w:pStyle w:val="Heading2"/>
      </w:pPr>
      <w:r>
        <w:rPr>
          <w:rFonts w:ascii="Times New Roman" w:hAnsi="Times New Roman"/>
          <w:color w:val="000000"/>
        </w:rPr>
        <w:t>2.4. Kết quả gắn nhãn theo luật</w:t>
      </w:r>
    </w:p>
    <w:p>
      <w:pPr>
        <w:jc w:val="both"/>
      </w:pPr>
      <w:r>
        <w:t>Sau khi áp dụng luật nghiệp vụ, có 61,849 session bất thường trên tổng 1,761,675 session, chiếm 3.51%. Hai loại phổ biến nhất là Click fraud và Night crawler.</w:t>
      </w:r>
    </w:p>
    <w:p>
      <w:pPr>
        <w:spacing w:line="300" w:lineRule="auto" w:before="40" w:after="40"/>
        <w:ind w:firstLine="0" w:left="0"/>
      </w:pPr>
      <w:r>
        <w:rPr>
          <w:rFonts w:ascii="Times New Roman" w:hAnsi="Times New Roman"/>
          <w:b/>
          <w:sz w:val="26"/>
        </w:rPr>
        <w:t>Bảng 2.3. Phân bố các loại bất thường theo luật</w:t>
      </w:r>
    </w:p>
    <w:p>
      <w:pPr>
        <w:spacing w:line="300" w:lineRule="auto" w:before="40" w:after="40"/>
        <w:ind w:firstLine="0" w:left="340"/>
      </w:pPr>
      <w:r>
        <w:rPr>
          <w:rFonts w:ascii="Times New Roman" w:hAnsi="Times New Roman"/>
          <w:b w:val="0"/>
          <w:sz w:val="25"/>
        </w:rPr>
        <w:t>- Click fraud: 31,213 session, chiếm 1.772%.</w:t>
      </w:r>
    </w:p>
    <w:p>
      <w:pPr>
        <w:spacing w:line="300" w:lineRule="auto" w:before="40" w:after="40"/>
        <w:ind w:firstLine="0" w:left="340"/>
      </w:pPr>
      <w:r>
        <w:rPr>
          <w:rFonts w:ascii="Times New Roman" w:hAnsi="Times New Roman"/>
          <w:b w:val="0"/>
          <w:sz w:val="25"/>
        </w:rPr>
        <w:t>- Night crawler: 30,130 session, chiếm 1.710%.</w:t>
      </w:r>
    </w:p>
    <w:p>
      <w:pPr>
        <w:spacing w:line="300" w:lineRule="auto" w:before="40" w:after="40"/>
        <w:ind w:firstLine="0" w:left="340"/>
      </w:pPr>
      <w:r>
        <w:rPr>
          <w:rFonts w:ascii="Times New Roman" w:hAnsi="Times New Roman"/>
          <w:b w:val="0"/>
          <w:sz w:val="25"/>
        </w:rPr>
        <w:t>- Bot scraper: 10,884 session, chiếm 0.618%.</w:t>
      </w:r>
    </w:p>
    <w:p>
      <w:pPr>
        <w:spacing w:line="300" w:lineRule="auto" w:before="40" w:after="40"/>
        <w:ind w:firstLine="0" w:left="340"/>
      </w:pPr>
      <w:r>
        <w:rPr>
          <w:rFonts w:ascii="Times New Roman" w:hAnsi="Times New Roman"/>
          <w:b w:val="0"/>
          <w:sz w:val="25"/>
        </w:rPr>
        <w:t>- Rapid-fire: 8,052 session, chiếm 0.457%.</w:t>
      </w:r>
    </w:p>
    <w:p>
      <w:pPr>
        <w:spacing w:line="300" w:lineRule="auto" w:before="40" w:after="40"/>
        <w:ind w:firstLine="0" w:left="340"/>
      </w:pPr>
      <w:r>
        <w:rPr>
          <w:rFonts w:ascii="Times New Roman" w:hAnsi="Times New Roman"/>
          <w:b w:val="0"/>
          <w:sz w:val="25"/>
        </w:rPr>
        <w:t>- Session bomb: 5,112 session, chiếm 0.290%.</w:t>
      </w:r>
    </w:p>
    <w:p>
      <w:pPr>
        <w:spacing w:line="300" w:lineRule="auto" w:before="40" w:after="40"/>
        <w:ind w:firstLine="0" w:left="340"/>
      </w:pPr>
      <w:r>
        <w:rPr>
          <w:rFonts w:ascii="Times New Roman" w:hAnsi="Times New Roman"/>
          <w:b w:val="0"/>
          <w:sz w:val="25"/>
        </w:rPr>
        <w:t>- Item hoarding: 3,212 session, chiếm 0.182%.</w:t>
      </w:r>
    </w:p>
    <w:p>
      <w:pPr>
        <w:spacing w:line="300" w:lineRule="auto" w:before="40" w:after="40"/>
        <w:ind w:firstLine="0" w:left="340"/>
      </w:pPr>
      <w:r>
        <w:rPr>
          <w:rFonts w:ascii="Times New Roman" w:hAnsi="Times New Roman"/>
          <w:b w:val="0"/>
          <w:sz w:val="25"/>
        </w:rPr>
        <w:t>- Ghost buyer: 2,365 session, chiếm 0.134%.</w:t>
      </w:r>
    </w:p>
    <w:p>
      <w:pPr>
        <w:spacing w:line="300" w:lineRule="auto" w:before="40" w:after="40"/>
        <w:ind w:firstLine="0" w:left="340"/>
      </w:pPr>
      <w:r>
        <w:rPr>
          <w:rFonts w:ascii="Times New Roman" w:hAnsi="Times New Roman"/>
          <w:b w:val="0"/>
          <w:sz w:val="25"/>
        </w:rPr>
        <w:t>- Sequence violation: 1,573 session, chiếm 0.089%.</w:t>
      </w:r>
    </w:p>
    <w:p>
      <w:pPr>
        <w:spacing w:line="300" w:lineRule="auto" w:before="40" w:after="40"/>
        <w:ind w:firstLine="0" w:left="340"/>
      </w:pPr>
      <w:r>
        <w:rPr>
          <w:rFonts w:ascii="Times New Roman" w:hAnsi="Times New Roman"/>
          <w:b w:val="0"/>
          <w:sz w:val="25"/>
        </w:rPr>
        <w:t>- Transaction burst: 1,558 session, chiếm 0.088%.</w:t>
      </w:r>
    </w:p>
    <w:p>
      <w:pPr>
        <w:spacing w:line="300" w:lineRule="auto" w:before="40" w:after="40"/>
        <w:ind w:firstLine="0" w:left="340"/>
      </w:pPr>
      <w:r>
        <w:rPr>
          <w:rFonts w:ascii="Times New Roman" w:hAnsi="Times New Roman"/>
          <w:b w:val="0"/>
          <w:sz w:val="25"/>
        </w:rPr>
        <w:t>- Category scanning: 628 session, chiếm 0.036%.</w:t>
      </w:r>
    </w:p>
    <w:p>
      <w:pPr>
        <w:spacing w:line="300" w:lineRule="auto" w:before="40" w:after="40"/>
        <w:ind w:firstLine="0" w:left="340"/>
      </w:pPr>
      <w:r>
        <w:rPr>
          <w:rFonts w:ascii="Times New Roman" w:hAnsi="Times New Roman"/>
          <w:b w:val="0"/>
          <w:sz w:val="25"/>
        </w:rPr>
        <w:t>- Cart abandonment: 224 session, chiếm 0.013%.</w:t>
      </w:r>
    </w:p>
    <w:p>
      <w:pPr>
        <w:spacing w:line="300" w:lineRule="auto" w:before="40" w:after="40"/>
        <w:ind w:firstLine="0" w:left="340"/>
      </w:pPr>
      <w:r>
        <w:rPr>
          <w:rFonts w:ascii="Times New Roman" w:hAnsi="Times New Roman"/>
          <w:b w:val="0"/>
          <w:sz w:val="25"/>
        </w:rPr>
        <w:t>- Repeated view spam: 49 session, chiếm 0.003%.</w:t>
      </w:r>
    </w:p>
    <w:p>
      <w:r>
        <w:br w:type="page"/>
      </w:r>
    </w:p>
    <w:p>
      <w:pPr>
        <w:pStyle w:val="Heading1"/>
      </w:pPr>
      <w:r>
        <w:rPr>
          <w:rFonts w:ascii="Times New Roman" w:hAnsi="Times New Roman"/>
          <w:color w:val="000000"/>
        </w:rPr>
        <w:t>CHƯƠNG 3. PHƯƠNG PHÁP XÂY DỰNG HỆ THỐNG</w:t>
      </w:r>
    </w:p>
    <w:p>
      <w:pPr>
        <w:pStyle w:val="Heading2"/>
      </w:pPr>
      <w:r>
        <w:rPr>
          <w:rFonts w:ascii="Times New Roman" w:hAnsi="Times New Roman"/>
          <w:color w:val="000000"/>
        </w:rPr>
        <w:t>3.1. Quy trình tổng quát</w:t>
      </w:r>
    </w:p>
    <w:p>
      <w:pPr>
        <w:jc w:val="both"/>
      </w:pPr>
      <w:r>
        <w:t>Pipeline trong notebook gồm các bước chính: đọc dữ liệu events.csv, xóa dòng trùng lặp, chuyển timestamp sang datetime, tạo session_id theo gap 30 phút, gom event thành session behavior profile, gắn nhãn bất thường theo luật nghiệp vụ, chia dữ liệu train/validation/test, huấn luyện mô hình và xuất báo cáo kết quả.</w:t>
      </w:r>
    </w:p>
    <w:p>
      <w:pPr>
        <w:pStyle w:val="ListBullet"/>
        <w:spacing w:line="324" w:lineRule="auto" w:after="40"/>
        <w:ind w:firstLine="0" w:left="567"/>
      </w:pPr>
      <w:r>
        <w:rPr>
          <w:rFonts w:ascii="Times New Roman" w:hAnsi="Times New Roman"/>
          <w:sz w:val="28"/>
        </w:rPr>
        <w:t>Bước 1: Tiền xử lý event và tạo session.</w:t>
      </w:r>
    </w:p>
    <w:p>
      <w:pPr>
        <w:pStyle w:val="ListBullet"/>
        <w:spacing w:line="324" w:lineRule="auto" w:after="40"/>
        <w:ind w:firstLine="0" w:left="567"/>
      </w:pPr>
      <w:r>
        <w:rPr>
          <w:rFonts w:ascii="Times New Roman" w:hAnsi="Times New Roman"/>
          <w:sz w:val="28"/>
        </w:rPr>
        <w:t>Bước 2: Xây dựng bảng đặc trưng hành vi ở cấp session.</w:t>
      </w:r>
    </w:p>
    <w:p>
      <w:pPr>
        <w:pStyle w:val="ListBullet"/>
        <w:spacing w:line="324" w:lineRule="auto" w:after="40"/>
        <w:ind w:firstLine="0" w:left="567"/>
      </w:pPr>
      <w:r>
        <w:rPr>
          <w:rFonts w:ascii="Times New Roman" w:hAnsi="Times New Roman"/>
          <w:sz w:val="28"/>
        </w:rPr>
        <w:t>Bước 3: Gắn nhãn pseudo-label bằng 12 business rules.</w:t>
      </w:r>
    </w:p>
    <w:p>
      <w:pPr>
        <w:pStyle w:val="ListBullet"/>
        <w:spacing w:line="324" w:lineRule="auto" w:after="40"/>
        <w:ind w:firstLine="0" w:left="567"/>
      </w:pPr>
      <w:r>
        <w:rPr>
          <w:rFonts w:ascii="Times New Roman" w:hAnsi="Times New Roman"/>
          <w:sz w:val="28"/>
        </w:rPr>
        <w:t>Bước 4: Tách safe_features và full_features để kiểm tra label leakage.</w:t>
      </w:r>
    </w:p>
    <w:p>
      <w:pPr>
        <w:pStyle w:val="ListBullet"/>
        <w:spacing w:line="324" w:lineRule="auto" w:after="40"/>
        <w:ind w:firstLine="0" w:left="567"/>
      </w:pPr>
      <w:r>
        <w:rPr>
          <w:rFonts w:ascii="Times New Roman" w:hAnsi="Times New Roman"/>
          <w:sz w:val="28"/>
        </w:rPr>
        <w:t>Bước 5: Huấn luyện 5 thuật toán và chọn threshold trên validation.</w:t>
      </w:r>
    </w:p>
    <w:p>
      <w:pPr>
        <w:pStyle w:val="ListBullet"/>
        <w:spacing w:line="324" w:lineRule="auto" w:after="40"/>
        <w:ind w:firstLine="0" w:left="567"/>
      </w:pPr>
      <w:r>
        <w:rPr>
          <w:rFonts w:ascii="Times New Roman" w:hAnsi="Times New Roman"/>
          <w:sz w:val="28"/>
        </w:rPr>
        <w:t>Bước 6: Báo cáo kết quả cuối trên tập test.</w:t>
      </w:r>
    </w:p>
    <w:p>
      <w:pPr>
        <w:pStyle w:val="Heading2"/>
      </w:pPr>
      <w:r>
        <w:rPr>
          <w:rFonts w:ascii="Times New Roman" w:hAnsi="Times New Roman"/>
          <w:color w:val="000000"/>
        </w:rPr>
        <w:t>3.2. Xây dựng đặc trưng session</w:t>
      </w:r>
    </w:p>
    <w:p>
      <w:pPr>
        <w:jc w:val="both"/>
      </w:pPr>
      <w:r>
        <w:t>Mỗi dòng trong session profile tương ứng với một session_id. Các đặc trưng chính gồm số lượng event, số sản phẩm duy nhất, số danh mục duy nhất, thời lượng session, tốc độ event/phút, số view, số addtocart, số transaction, khoảng cách thời gian giữa các event, tỉ lệ hoạt động ban đêm và entropy theo loại event hoặc khung giờ.</w:t>
      </w:r>
    </w:p>
    <w:p>
      <w:pPr>
        <w:spacing w:line="300" w:lineRule="auto" w:before="40" w:after="40"/>
        <w:ind w:firstLine="0" w:left="0"/>
      </w:pPr>
      <w:r>
        <w:rPr>
          <w:rFonts w:ascii="Times New Roman" w:hAnsi="Times New Roman"/>
          <w:b/>
          <w:sz w:val="26"/>
        </w:rPr>
        <w:t>Bảng 3.1. Nhóm đặc trưng sử dụng trong session profile</w:t>
      </w:r>
    </w:p>
    <w:p>
      <w:pPr>
        <w:spacing w:line="300" w:lineRule="auto" w:before="40" w:after="40"/>
        <w:ind w:firstLine="0" w:left="340"/>
      </w:pPr>
      <w:r>
        <w:rPr>
          <w:rFonts w:ascii="Times New Roman" w:hAnsi="Times New Roman"/>
          <w:b w:val="0"/>
          <w:sz w:val="25"/>
        </w:rPr>
        <w:t>- Tần suất hành vi: total_events, n_view, n_addtocart, n_transaction.</w:t>
      </w:r>
    </w:p>
    <w:p>
      <w:pPr>
        <w:spacing w:line="300" w:lineRule="auto" w:before="40" w:after="40"/>
        <w:ind w:firstLine="0" w:left="340"/>
      </w:pPr>
      <w:r>
        <w:rPr>
          <w:rFonts w:ascii="Times New Roman" w:hAnsi="Times New Roman"/>
          <w:b w:val="0"/>
          <w:sz w:val="25"/>
        </w:rPr>
        <w:t>- Đa dạng sản phẩm: unique_items, unique_categories.</w:t>
      </w:r>
    </w:p>
    <w:p>
      <w:pPr>
        <w:spacing w:line="300" w:lineRule="auto" w:before="40" w:after="40"/>
        <w:ind w:firstLine="0" w:left="340"/>
      </w:pPr>
      <w:r>
        <w:rPr>
          <w:rFonts w:ascii="Times New Roman" w:hAnsi="Times New Roman"/>
          <w:b w:val="0"/>
          <w:sz w:val="25"/>
        </w:rPr>
        <w:t>- Thời gian: session_duration_sec, events_per_minute.</w:t>
      </w:r>
    </w:p>
    <w:p>
      <w:pPr>
        <w:spacing w:line="300" w:lineRule="auto" w:before="40" w:after="40"/>
        <w:ind w:firstLine="0" w:left="340"/>
      </w:pPr>
      <w:r>
        <w:rPr>
          <w:rFonts w:ascii="Times New Roman" w:hAnsi="Times New Roman"/>
          <w:b w:val="0"/>
          <w:sz w:val="25"/>
        </w:rPr>
        <w:t>- Tốc độ thao tác: min_interval_sec, rapid_fire_count, rapid_ratio.</w:t>
      </w:r>
    </w:p>
    <w:p>
      <w:pPr>
        <w:spacing w:line="300" w:lineRule="auto" w:before="40" w:after="40"/>
        <w:ind w:firstLine="0" w:left="340"/>
      </w:pPr>
      <w:r>
        <w:rPr>
          <w:rFonts w:ascii="Times New Roman" w:hAnsi="Times New Roman"/>
          <w:b w:val="0"/>
          <w:sz w:val="25"/>
        </w:rPr>
        <w:t>- Hành vi lặp: max_same_item_view, max_same_item_atc.</w:t>
      </w:r>
    </w:p>
    <w:p>
      <w:pPr>
        <w:spacing w:line="300" w:lineRule="auto" w:before="40" w:after="40"/>
        <w:ind w:firstLine="0" w:left="340"/>
      </w:pPr>
      <w:r>
        <w:rPr>
          <w:rFonts w:ascii="Times New Roman" w:hAnsi="Times New Roman"/>
          <w:b w:val="0"/>
          <w:sz w:val="25"/>
        </w:rPr>
        <w:t>- Tỉ lệ hành vi: view_rate, atc_rate, buy_rate, night_ratio.</w:t>
      </w:r>
    </w:p>
    <w:p>
      <w:pPr>
        <w:pStyle w:val="Heading2"/>
      </w:pPr>
      <w:r>
        <w:rPr>
          <w:rFonts w:ascii="Times New Roman" w:hAnsi="Times New Roman"/>
          <w:color w:val="000000"/>
        </w:rPr>
        <w:t>3.3. Các thuật toán sử dụng</w:t>
      </w:r>
    </w:p>
    <w:p>
      <w:pPr>
        <w:pStyle w:val="ListBullet"/>
        <w:spacing w:line="324" w:lineRule="auto" w:after="40"/>
        <w:ind w:firstLine="0" w:left="567"/>
      </w:pPr>
      <w:r>
        <w:rPr>
          <w:rFonts w:ascii="Times New Roman" w:hAnsi="Times New Roman"/>
          <w:sz w:val="28"/>
        </w:rPr>
        <w:t>XGBoost: mô hình boosting có giám sát, xử lý quan hệ phi tuyến và mất cân bằng lớp.</w:t>
      </w:r>
    </w:p>
    <w:p>
      <w:pPr>
        <w:pStyle w:val="ListBullet"/>
        <w:spacing w:line="324" w:lineRule="auto" w:after="40"/>
        <w:ind w:firstLine="0" w:left="567"/>
      </w:pPr>
      <w:r>
        <w:rPr>
          <w:rFonts w:ascii="Times New Roman" w:hAnsi="Times New Roman"/>
          <w:sz w:val="28"/>
        </w:rPr>
        <w:t>Decision Tree: mô hình có giám sát, dễ giải thích bằng cây quyết định.</w:t>
      </w:r>
    </w:p>
    <w:p>
      <w:pPr>
        <w:pStyle w:val="ListBullet"/>
        <w:spacing w:line="324" w:lineRule="auto" w:after="40"/>
        <w:ind w:firstLine="0" w:left="567"/>
      </w:pPr>
      <w:r>
        <w:rPr>
          <w:rFonts w:ascii="Times New Roman" w:hAnsi="Times New Roman"/>
          <w:sz w:val="28"/>
        </w:rPr>
        <w:t>Random Forest: ensemble nhiều cây, ổn định hơn cây đơn và có feature importance.</w:t>
      </w:r>
    </w:p>
    <w:p>
      <w:pPr>
        <w:pStyle w:val="ListBullet"/>
        <w:spacing w:line="324" w:lineRule="auto" w:after="40"/>
        <w:ind w:firstLine="0" w:left="567"/>
      </w:pPr>
      <w:r>
        <w:rPr>
          <w:rFonts w:ascii="Times New Roman" w:hAnsi="Times New Roman"/>
          <w:sz w:val="28"/>
        </w:rPr>
        <w:t>K-Means: phân cụm không giám sát, xem session xa tâm cụm là đáng nghi.</w:t>
      </w:r>
    </w:p>
    <w:p>
      <w:pPr>
        <w:pStyle w:val="ListBullet"/>
        <w:spacing w:line="324" w:lineRule="auto" w:after="40"/>
        <w:ind w:firstLine="0" w:left="567"/>
      </w:pPr>
      <w:r>
        <w:rPr>
          <w:rFonts w:ascii="Times New Roman" w:hAnsi="Times New Roman"/>
          <w:sz w:val="28"/>
        </w:rPr>
        <w:t>Isolation Forest: thuật toán không giám sát chuyên cho anomaly detection.</w:t>
      </w:r>
    </w:p>
    <w:p>
      <w:pPr>
        <w:pStyle w:val="Heading2"/>
      </w:pPr>
      <w:r>
        <w:rPr>
          <w:rFonts w:ascii="Times New Roman" w:hAnsi="Times New Roman"/>
          <w:color w:val="000000"/>
        </w:rPr>
        <w:t>3.4. Kiểm tra label leakage</w:t>
      </w:r>
    </w:p>
    <w:p>
      <w:pPr>
        <w:jc w:val="both"/>
      </w:pPr>
      <w:r>
        <w:t>Label leakage xảy ra khi mô hình được dùng trực tiếp các đặc trưng tạo ra nhãn luật. Khi đó mô hình chỉ học lại công thức tạo rule và metric có thể quá đẹp. Notebook tách full_features và safe_features; bảng kết quả chính chỉ dùng safe_features, còn full_features dùng để minh họa rule-mimic.</w:t>
      </w:r>
    </w:p>
    <w:p>
      <w:r>
        <w:br w:type="page"/>
      </w:r>
    </w:p>
    <w:p>
      <w:pPr>
        <w:pStyle w:val="Heading1"/>
      </w:pPr>
      <w:r>
        <w:rPr>
          <w:rFonts w:ascii="Times New Roman" w:hAnsi="Times New Roman"/>
          <w:color w:val="000000"/>
        </w:rPr>
        <w:t>CHƯƠNG 4. TRIỂN KHAI THỬ NGHIỆM VÀ THẢO LUẬN</w:t>
      </w:r>
    </w:p>
    <w:p>
      <w:pPr>
        <w:pStyle w:val="Heading2"/>
      </w:pPr>
      <w:r>
        <w:rPr>
          <w:rFonts w:ascii="Times New Roman" w:hAnsi="Times New Roman"/>
          <w:color w:val="000000"/>
        </w:rPr>
        <w:t>4.1. Môi trường và kịch bản thử nghiệm</w:t>
      </w:r>
    </w:p>
    <w:p>
      <w:pPr>
        <w:jc w:val="both"/>
      </w:pPr>
      <w:r>
        <w:t>Notebook được triển khai bằng Python với pandas, numpy, scikit-learn, xgboost, matplotlib và seaborn. Dữ liệu supervised được lấy mẫu 300,000 session và chia theo tỉ lệ 60/20/20: train 180,000 dòng, validation 60,000 dòng và test 60,000 dòng. Tỉ lệ anomaly trong từng tập xấp xỉ 3.51%.</w:t>
      </w:r>
    </w:p>
    <w:p>
      <w:pPr>
        <w:jc w:val="both"/>
      </w:pPr>
      <w:r>
        <w:t>Validation được dùng để chọn threshold dự đoán hoặc anomaly score cho từng mô hình. Tập test chỉ dùng để báo cáo kết quả cuối nhằm tránh chọn ngưỡng theo kết quả test.</w:t>
      </w:r>
    </w:p>
    <w:p>
      <w:pPr>
        <w:pStyle w:val="Heading2"/>
      </w:pPr>
      <w:r>
        <w:rPr>
          <w:rFonts w:ascii="Times New Roman" w:hAnsi="Times New Roman"/>
          <w:color w:val="000000"/>
        </w:rPr>
        <w:t>4.2. Kết quả thử nghiệm</w:t>
      </w:r>
    </w:p>
    <w:p>
      <w:pPr>
        <w:spacing w:line="300" w:lineRule="auto" w:before="40" w:after="40"/>
        <w:ind w:firstLine="0" w:left="0"/>
      </w:pPr>
      <w:r>
        <w:rPr>
          <w:rFonts w:ascii="Times New Roman" w:hAnsi="Times New Roman"/>
          <w:b/>
          <w:sz w:val="26"/>
        </w:rPr>
        <w:t>Bảng 4.1. Kết quả test trên safe_features</w:t>
      </w:r>
    </w:p>
    <w:p>
      <w:pPr>
        <w:spacing w:line="300" w:lineRule="auto" w:before="40" w:after="40"/>
        <w:ind w:firstLine="0" w:left="340"/>
      </w:pPr>
      <w:r>
        <w:rPr>
          <w:rFonts w:ascii="Times New Roman" w:hAnsi="Times New Roman"/>
          <w:b w:val="0"/>
          <w:sz w:val="25"/>
        </w:rPr>
        <w:t>- XGBoost: threshold=0.8834; Accuracy=0.9893; Precision=0.8122; Recall=0.9055; F1-score=0.8563; PR-AUC=0.9216.</w:t>
      </w:r>
    </w:p>
    <w:p>
      <w:pPr>
        <w:spacing w:line="300" w:lineRule="auto" w:before="40" w:after="40"/>
        <w:ind w:firstLine="0" w:left="340"/>
      </w:pPr>
      <w:r>
        <w:rPr>
          <w:rFonts w:ascii="Times New Roman" w:hAnsi="Times New Roman"/>
          <w:b w:val="0"/>
          <w:sz w:val="25"/>
        </w:rPr>
        <w:t>- Random Forest: threshold=0.8669; Accuracy=0.9889; Precision=0.8049; Recall=0.9031; F1-score=0.8512; PR-AUC=0.8986.</w:t>
      </w:r>
    </w:p>
    <w:p>
      <w:pPr>
        <w:spacing w:line="300" w:lineRule="auto" w:before="40" w:after="40"/>
        <w:ind w:firstLine="0" w:left="340"/>
      </w:pPr>
      <w:r>
        <w:rPr>
          <w:rFonts w:ascii="Times New Roman" w:hAnsi="Times New Roman"/>
          <w:b w:val="0"/>
          <w:sz w:val="25"/>
        </w:rPr>
        <w:t>- Decision Tree: threshold=0.9463; Accuracy=0.9770; Precision=0.6363; Recall=0.8082; F1-score=0.7120; PR-AUC=0.7228.</w:t>
      </w:r>
    </w:p>
    <w:p>
      <w:pPr>
        <w:spacing w:line="300" w:lineRule="auto" w:before="40" w:after="40"/>
        <w:ind w:firstLine="0" w:left="340"/>
      </w:pPr>
      <w:r>
        <w:rPr>
          <w:rFonts w:ascii="Times New Roman" w:hAnsi="Times New Roman"/>
          <w:b w:val="0"/>
          <w:sz w:val="25"/>
        </w:rPr>
        <w:t>- K-Means: threshold=370.2504; Accuracy=0.9389; Precision=0.3112; Recall=0.6102; F1-score=0.4122; PR-AUC=0.3835.</w:t>
      </w:r>
    </w:p>
    <w:p>
      <w:pPr>
        <w:spacing w:line="300" w:lineRule="auto" w:before="40" w:after="40"/>
        <w:ind w:firstLine="0" w:left="340"/>
      </w:pPr>
      <w:r>
        <w:rPr>
          <w:rFonts w:ascii="Times New Roman" w:hAnsi="Times New Roman"/>
          <w:b w:val="0"/>
          <w:sz w:val="25"/>
        </w:rPr>
        <w:t>- Isolation Forest: threshold=0.5645; Accuracy=0.9335; Precision=0.2998; Recall=0.6695; F1-score=0.4142; PR-AUC=0.3557.</w:t>
      </w:r>
    </w:p>
    <w:p>
      <w:pPr>
        <w:ind w:firstLine="0"/>
        <w:jc w:val="center"/>
      </w:pPr>
      <w:r>
        <w:drawing>
          <wp:inline xmlns:a="http://schemas.openxmlformats.org/drawingml/2006/main" xmlns:pic="http://schemas.openxmlformats.org/drawingml/2006/picture">
            <wp:extent cx="4860000" cy="2212317"/>
            <wp:docPr id="3" name="Picture 3"/>
            <wp:cNvGraphicFramePr>
              <a:graphicFrameLocks noChangeAspect="1"/>
            </wp:cNvGraphicFramePr>
            <a:graphic>
              <a:graphicData uri="http://schemas.openxmlformats.org/drawingml/2006/picture">
                <pic:pic>
                  <pic:nvPicPr>
                    <pic:cNvPr id="0" name="output_group_model_comparison.png"/>
                    <pic:cNvPicPr/>
                  </pic:nvPicPr>
                  <pic:blipFill>
                    <a:blip r:embed="rId11"/>
                    <a:stretch>
                      <a:fillRect/>
                    </a:stretch>
                  </pic:blipFill>
                  <pic:spPr>
                    <a:xfrm>
                      <a:off x="0" y="0"/>
                      <a:ext cx="4860000" cy="2212317"/>
                    </a:xfrm>
                    <a:prstGeom prst="rect"/>
                  </pic:spPr>
                </pic:pic>
              </a:graphicData>
            </a:graphic>
          </wp:inline>
        </w:drawing>
      </w:r>
    </w:p>
    <w:p>
      <w:pPr>
        <w:ind w:firstLine="0"/>
        <w:jc w:val="center"/>
      </w:pPr>
      <w:r>
        <w:rPr>
          <w:rFonts w:ascii="Times New Roman" w:hAnsi="Times New Roman"/>
          <w:i/>
          <w:sz w:val="24"/>
        </w:rPr>
        <w:t>Hình 4.1. So sánh các mô hình trên safe_features</w:t>
      </w:r>
    </w:p>
    <w:p>
      <w:pPr>
        <w:pStyle w:val="Heading2"/>
      </w:pPr>
      <w:r>
        <w:rPr>
          <w:rFonts w:ascii="Times New Roman" w:hAnsi="Times New Roman"/>
          <w:color w:val="000000"/>
        </w:rPr>
        <w:t>4.3. Thảo luận kết quả</w:t>
      </w:r>
    </w:p>
    <w:p>
      <w:pPr>
        <w:jc w:val="both"/>
      </w:pPr>
      <w:r>
        <w:t>Trong nhóm mô hình có giám sát, XGBoost đạt kết quả tốt nhất với F1-score 0.8563 và PR-AUC 0.9216. Random Forest cho kết quả rất gần XGBoost với F1-score 0.8512 và PR-AUC 0.8986, đồng thời có ưu điểm là dễ phân tích feature importance. Decision Tree thấp hơn nhưng có khả năng giải thích trực quan.</w:t>
      </w:r>
    </w:p>
    <w:p>
      <w:pPr>
        <w:jc w:val="both"/>
      </w:pPr>
      <w:r>
        <w:t>K-Means và Isolation Forest có F1-score thấp hơn vì hai thuật toán này không học từ nhãn khi huấn luyện. Tuy nhiên, hai mô hình không giám sát vẫn có giá trị trong việc khám phá các session khác biệt so với cấu trúc dữ liệu chung.</w:t>
      </w:r>
    </w:p>
    <w:p>
      <w:pPr>
        <w:jc w:val="both"/>
      </w:pPr>
      <w:r>
        <w:t>Dữ liệu bị mất cân bằng mạnh vì anomaly chỉ chiếm khoảng 3.51%. Vì vậy accuracy không nên là chỉ số kết luận chính. Dummy baseline có thể đạt accuracy tương đối cao nhưng F1-score rất thấp, cho thấy Precision, Recall, F1-score và PR-AUC phản ánh chất lượng mô hình tốt hơn.</w:t>
      </w:r>
    </w:p>
    <w:p>
      <w:pPr>
        <w:pStyle w:val="Heading2"/>
      </w:pPr>
      <w:r>
        <w:rPr>
          <w:rFonts w:ascii="Times New Roman" w:hAnsi="Times New Roman"/>
          <w:color w:val="000000"/>
        </w:rPr>
        <w:t>4.4. Kết quả xuất báo cáo anomaly</w:t>
      </w:r>
    </w:p>
    <w:p>
      <w:pPr>
        <w:jc w:val="both"/>
      </w:pPr>
      <w:r>
        <w:t>Notebook xuất các file kết quả gồm session_anomaly_tags.csv, session_anomaly_report.csv, group_model_metrics.csv, group_leakage_audit.csv và group_anomaly_type_breakdown.csv. Tổng số session trong anomaly report là 190,991, chiếm 10.84% tổng số session. Kết quả tổng hợp gồm session vi phạm business rules và session được các mô hình ML gắn cờ.</w:t>
      </w:r>
    </w:p>
    <w:p>
      <w:pPr>
        <w:pStyle w:val="Heading2"/>
      </w:pPr>
      <w:r>
        <w:rPr>
          <w:rFonts w:ascii="Times New Roman" w:hAnsi="Times New Roman"/>
          <w:color w:val="000000"/>
        </w:rPr>
        <w:t>4.5. Hạn chế</w:t>
      </w:r>
    </w:p>
    <w:p>
      <w:pPr>
        <w:jc w:val="both"/>
      </w:pPr>
      <w:r>
        <w:t>Hạn chế lớn nhất là RetailRocket không có ground truth anomaly thật. Vì vậy các metric trong báo cáo thể hiện mức độ khớp với pseudo-label từ luật nghiệp vụ, không phải khả năng xác định gian lận thật ngoài thực tế. Một số ngưỡng luật còn mang tính kinh nghiệm và cần được kiểm chứng thêm với chuyên gia nghiệp vụ hoặc dữ liệu thực tế có nhãn.</w:t>
      </w:r>
    </w:p>
    <w:p>
      <w:r>
        <w:br w:type="page"/>
      </w:r>
    </w:p>
    <w:p>
      <w:pPr>
        <w:pStyle w:val="Heading1"/>
      </w:pPr>
      <w:r>
        <w:rPr>
          <w:rFonts w:ascii="Times New Roman" w:hAnsi="Times New Roman"/>
          <w:color w:val="000000"/>
        </w:rPr>
        <w:t>KẾT LUẬN</w:t>
      </w:r>
    </w:p>
    <w:p>
      <w:pPr>
        <w:jc w:val="both"/>
      </w:pPr>
      <w:r>
        <w:t>Đề tài đã xây dựng được quy trình phát hiện hành vi bất thường theo session trong website thương mại điện tử. Hệ thống chuyển dữ liệu event-level thành session-level, xây dựng đặc trưng hành vi, gắn nhãn multi-label anomaly bằng 12 luật nghiệp vụ và triển khai 5 thuật toán khai phá dữ liệu. Kết quả cho thấy XGBoost và Random Forest là hai mô hình supervised tốt nhất trên safe_features, trong khi K-Means và Isolation Forest cung cấp góc nhìn không giám sát để khám phá các session khác biệt.</w:t>
      </w:r>
    </w:p>
    <w:p>
      <w:pPr>
        <w:jc w:val="both"/>
      </w:pPr>
      <w:r>
        <w:t>Hướng phát triển tiếp theo là bổ sung nhãn thật từ hệ thống nghiệp vụ, tối ưu ngưỡng luật, thử nghiệm thêm mô hình sequence-based và triển khai dashboard giám sát session bất thường theo thời gian thực.</w:t>
      </w:r>
    </w:p>
    <w:p>
      <w:pPr>
        <w:pStyle w:val="Heading1"/>
      </w:pPr>
      <w:r>
        <w:rPr>
          <w:rFonts w:ascii="Times New Roman" w:hAnsi="Times New Roman"/>
          <w:color w:val="000000"/>
        </w:rPr>
        <w:t>TÀI LIỆU THAM KHẢO</w:t>
      </w:r>
    </w:p>
    <w:p>
      <w:pPr>
        <w:spacing w:line="300" w:lineRule="auto" w:before="40" w:after="40"/>
        <w:ind w:firstLine="0" w:left="0"/>
      </w:pPr>
      <w:r>
        <w:rPr>
          <w:rFonts w:ascii="Times New Roman" w:hAnsi="Times New Roman"/>
          <w:b w:val="0"/>
          <w:sz w:val="26"/>
        </w:rPr>
        <w:t>[1] RetailRocket E-Commerce Dataset, Kaggle: https://www.kaggle.com/datasets/retailrocket/ecommerce-dataset.</w:t>
      </w:r>
    </w:p>
    <w:p>
      <w:pPr>
        <w:spacing w:line="300" w:lineRule="auto" w:before="40" w:after="40"/>
        <w:ind w:firstLine="0" w:left="0"/>
      </w:pPr>
      <w:r>
        <w:rPr>
          <w:rFonts w:ascii="Times New Roman" w:hAnsi="Times New Roman"/>
          <w:b w:val="0"/>
          <w:sz w:val="26"/>
        </w:rPr>
        <w:t>[2] F. Pedregosa et al., Scikit-learn: Machine Learning in Python, Journal of Machine Learning Research, 2011.</w:t>
      </w:r>
    </w:p>
    <w:p>
      <w:pPr>
        <w:spacing w:line="300" w:lineRule="auto" w:before="40" w:after="40"/>
        <w:ind w:firstLine="0" w:left="0"/>
      </w:pPr>
      <w:r>
        <w:rPr>
          <w:rFonts w:ascii="Times New Roman" w:hAnsi="Times New Roman"/>
          <w:b w:val="0"/>
          <w:sz w:val="26"/>
        </w:rPr>
        <w:t>[3] T. Chen and C. Guestrin, XGBoost: A Scalable Tree Boosting System, KDD, 2016.</w:t>
      </w:r>
    </w:p>
    <w:p>
      <w:pPr>
        <w:spacing w:line="300" w:lineRule="auto" w:before="40" w:after="40"/>
        <w:ind w:firstLine="0" w:left="0"/>
      </w:pPr>
      <w:r>
        <w:rPr>
          <w:rFonts w:ascii="Times New Roman" w:hAnsi="Times New Roman"/>
          <w:b w:val="0"/>
          <w:sz w:val="26"/>
        </w:rPr>
        <w:t>[4] F. T. Liu, K. M. Ting and Z.-H. Zhou, Isolation Forest, ICDM, 2008.</w:t>
      </w:r>
    </w:p>
    <w:sectPr w:rsidR="00FC693F" w:rsidRPr="0006063C" w:rsidSect="00034616">
      <w:footerReference w:type="default" r:id="rId12"/>
      <w:pgSz w:w="11906" w:h="16838"/>
      <w:pgMar w:top="1701"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ind w:firstLine="567"/>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