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4D53A" w14:textId="77777777" w:rsidR="002C0CE4" w:rsidRPr="00EB3172" w:rsidRDefault="002C0CE4" w:rsidP="002C0CE4">
      <w:pPr>
        <w:rPr>
          <w:rFonts w:ascii="Calibri" w:hAnsi="Calibri" w:cs="Calibri"/>
          <w:b/>
          <w:bCs/>
        </w:rPr>
      </w:pPr>
    </w:p>
    <w:p w14:paraId="1BB503D0" w14:textId="77777777" w:rsidR="002C0CE4" w:rsidRPr="00EB3172" w:rsidRDefault="002C0CE4" w:rsidP="002C0CE4">
      <w:pPr>
        <w:pStyle w:val="Title"/>
        <w:spacing w:after="0"/>
        <w:rPr>
          <w:rFonts w:ascii="Calibri" w:hAnsi="Calibri" w:cs="Calibri"/>
          <w:color w:val="244061" w:themeColor="accent1" w:themeShade="80"/>
        </w:rPr>
      </w:pPr>
    </w:p>
    <w:p w14:paraId="0A601237" w14:textId="77777777" w:rsidR="002C0CE4" w:rsidRPr="00EB3172" w:rsidRDefault="002C0CE4" w:rsidP="002C0CE4">
      <w:pPr>
        <w:pStyle w:val="Body"/>
        <w:rPr>
          <w:rFonts w:hAnsi="Calibri" w:cs="Calibri"/>
        </w:rPr>
      </w:pPr>
      <w:r w:rsidRPr="00EB3172">
        <w:rPr>
          <w:rFonts w:hAnsi="Calibri" w:cs="Calibri"/>
          <w:noProof/>
        </w:rPr>
        <w:drawing>
          <wp:anchor distT="0" distB="0" distL="114300" distR="114300" simplePos="0" relativeHeight="251659264" behindDoc="0" locked="0" layoutInCell="1" allowOverlap="1" wp14:anchorId="527F7E74" wp14:editId="0022FCF7">
            <wp:simplePos x="0" y="0"/>
            <wp:positionH relativeFrom="column">
              <wp:posOffset>1471295</wp:posOffset>
            </wp:positionH>
            <wp:positionV relativeFrom="paragraph">
              <wp:posOffset>153670</wp:posOffset>
            </wp:positionV>
            <wp:extent cx="3054350" cy="1347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347470"/>
                    </a:xfrm>
                    <a:prstGeom prst="rect">
                      <a:avLst/>
                    </a:prstGeom>
                    <a:noFill/>
                  </pic:spPr>
                </pic:pic>
              </a:graphicData>
            </a:graphic>
            <wp14:sizeRelH relativeFrom="page">
              <wp14:pctWidth>0</wp14:pctWidth>
            </wp14:sizeRelH>
            <wp14:sizeRelV relativeFrom="page">
              <wp14:pctHeight>0</wp14:pctHeight>
            </wp14:sizeRelV>
          </wp:anchor>
        </w:drawing>
      </w:r>
    </w:p>
    <w:p w14:paraId="22A77EAE" w14:textId="77777777" w:rsidR="002C0CE4" w:rsidRPr="00EB3172" w:rsidRDefault="002C0CE4" w:rsidP="002C0CE4">
      <w:pPr>
        <w:pStyle w:val="Body"/>
        <w:rPr>
          <w:rFonts w:hAnsi="Calibri" w:cs="Calibri"/>
        </w:rPr>
      </w:pPr>
    </w:p>
    <w:p w14:paraId="0EB3A39E" w14:textId="77777777" w:rsidR="002C0CE4" w:rsidRPr="00EB3172" w:rsidRDefault="002C0CE4" w:rsidP="002C0CE4">
      <w:pPr>
        <w:pStyle w:val="Title"/>
        <w:jc w:val="left"/>
        <w:rPr>
          <w:rFonts w:ascii="Calibri" w:hAnsi="Calibri" w:cs="Calibri"/>
        </w:rPr>
      </w:pPr>
    </w:p>
    <w:p w14:paraId="1C98A60A" w14:textId="77777777" w:rsidR="002C0CE4" w:rsidRPr="00EB3172" w:rsidRDefault="002C0CE4" w:rsidP="002C0CE4">
      <w:pPr>
        <w:pStyle w:val="BodyText"/>
        <w:rPr>
          <w:rFonts w:ascii="Calibri" w:hAnsi="Calibri" w:cs="Calibri"/>
        </w:rPr>
      </w:pPr>
    </w:p>
    <w:p w14:paraId="2726859B" w14:textId="77777777" w:rsidR="002C0CE4" w:rsidRPr="00EB3172" w:rsidRDefault="002C0CE4" w:rsidP="002C0CE4">
      <w:pPr>
        <w:pStyle w:val="BodyText"/>
        <w:rPr>
          <w:rFonts w:ascii="Calibri" w:hAnsi="Calibri" w:cs="Calibri"/>
        </w:rPr>
      </w:pPr>
    </w:p>
    <w:p w14:paraId="0BE05916" w14:textId="77777777" w:rsidR="002C0CE4" w:rsidRPr="00EB3172" w:rsidRDefault="002C0CE4" w:rsidP="002C0CE4">
      <w:pPr>
        <w:pStyle w:val="BodyText"/>
        <w:rPr>
          <w:rFonts w:ascii="Calibri" w:hAnsi="Calibri" w:cs="Calibri"/>
        </w:rPr>
      </w:pPr>
    </w:p>
    <w:p w14:paraId="38C6694C" w14:textId="77777777" w:rsidR="002C0CE4" w:rsidRPr="00EB3172" w:rsidRDefault="002C0CE4" w:rsidP="002C0CE4">
      <w:pPr>
        <w:pStyle w:val="BodyText"/>
        <w:rPr>
          <w:rFonts w:ascii="Calibri" w:hAnsi="Calibri" w:cs="Calibri"/>
        </w:rPr>
      </w:pPr>
    </w:p>
    <w:p w14:paraId="2EC26D50" w14:textId="77777777" w:rsidR="002C0CE4" w:rsidRPr="00EB3172" w:rsidRDefault="002C0CE4" w:rsidP="002C0CE4">
      <w:pPr>
        <w:pStyle w:val="BodyText"/>
        <w:rPr>
          <w:rFonts w:ascii="Calibri" w:hAnsi="Calibri" w:cs="Calibri"/>
        </w:rPr>
      </w:pPr>
    </w:p>
    <w:p w14:paraId="73E874B2" w14:textId="77777777" w:rsidR="002C0CE4" w:rsidRPr="00EB3172" w:rsidRDefault="002C0CE4" w:rsidP="002C0CE4">
      <w:pPr>
        <w:pStyle w:val="BodyText"/>
        <w:rPr>
          <w:rFonts w:ascii="Calibri" w:hAnsi="Calibri" w:cs="Calibri"/>
        </w:rPr>
      </w:pPr>
    </w:p>
    <w:p w14:paraId="37D1BA50" w14:textId="77777777" w:rsidR="002C0CE4" w:rsidRPr="00EB3172" w:rsidRDefault="002C0CE4" w:rsidP="002C0CE4">
      <w:pPr>
        <w:pStyle w:val="BodyText"/>
        <w:rPr>
          <w:rFonts w:ascii="Calibri" w:hAnsi="Calibri" w:cs="Calibri"/>
        </w:rPr>
      </w:pPr>
    </w:p>
    <w:p w14:paraId="03E56D67" w14:textId="77777777" w:rsidR="002C0CE4" w:rsidRPr="00EB3172" w:rsidRDefault="002C0CE4" w:rsidP="002C0CE4">
      <w:pPr>
        <w:pStyle w:val="BodyText"/>
        <w:rPr>
          <w:rFonts w:ascii="Calibri" w:hAnsi="Calibri" w:cs="Calibri"/>
        </w:rPr>
      </w:pPr>
    </w:p>
    <w:p w14:paraId="13A2AFD5" w14:textId="77777777" w:rsidR="002C0CE4" w:rsidRPr="00EB3172" w:rsidRDefault="002C0CE4" w:rsidP="002C0CE4">
      <w:pPr>
        <w:pStyle w:val="BodyText"/>
        <w:rPr>
          <w:rFonts w:ascii="Calibri" w:hAnsi="Calibri" w:cs="Calibri"/>
        </w:rPr>
      </w:pPr>
    </w:p>
    <w:p w14:paraId="634046AF" w14:textId="77777777" w:rsidR="002C0CE4" w:rsidRPr="00EB3172" w:rsidRDefault="002C0CE4" w:rsidP="002C0CE4">
      <w:pPr>
        <w:pStyle w:val="BodyText"/>
        <w:rPr>
          <w:rFonts w:ascii="Calibri" w:hAnsi="Calibri" w:cs="Calibri"/>
        </w:rPr>
      </w:pPr>
    </w:p>
    <w:p w14:paraId="33E48C47" w14:textId="77777777" w:rsidR="002C0CE4" w:rsidRPr="00EB3172" w:rsidRDefault="002C0CE4" w:rsidP="002C0CE4">
      <w:pPr>
        <w:pStyle w:val="BodyText"/>
        <w:rPr>
          <w:rFonts w:ascii="Calibri" w:hAnsi="Calibri" w:cs="Calibri"/>
        </w:rPr>
      </w:pPr>
    </w:p>
    <w:p w14:paraId="61E65E6D" w14:textId="77777777" w:rsidR="002C0CE4" w:rsidRPr="00EB3172" w:rsidRDefault="002C0CE4" w:rsidP="002C0CE4">
      <w:pPr>
        <w:pStyle w:val="BodyText"/>
        <w:rPr>
          <w:rFonts w:ascii="Calibri" w:hAnsi="Calibri" w:cs="Calibri"/>
        </w:rPr>
      </w:pPr>
    </w:p>
    <w:p w14:paraId="5DC1653F" w14:textId="77777777" w:rsidR="002C0CE4" w:rsidRPr="00EB3172" w:rsidRDefault="002C0CE4" w:rsidP="002C0CE4">
      <w:pPr>
        <w:pStyle w:val="BodyText"/>
        <w:rPr>
          <w:rFonts w:ascii="Calibri" w:hAnsi="Calibri" w:cs="Calibri"/>
        </w:rPr>
      </w:pPr>
    </w:p>
    <w:p w14:paraId="5F560012" w14:textId="77777777" w:rsidR="002C0CE4" w:rsidRPr="00EB3172" w:rsidRDefault="002C0CE4" w:rsidP="002C0CE4">
      <w:pPr>
        <w:pStyle w:val="BodyText"/>
        <w:jc w:val="center"/>
        <w:rPr>
          <w:rFonts w:ascii="Calibri" w:hAnsi="Calibri" w:cs="Calibri"/>
          <w:b/>
          <w:sz w:val="32"/>
          <w:szCs w:val="32"/>
        </w:rPr>
      </w:pPr>
    </w:p>
    <w:p w14:paraId="014D98BF" w14:textId="77777777" w:rsidR="002C0CE4" w:rsidRPr="00EB3172" w:rsidRDefault="002C0CE4" w:rsidP="002C0CE4">
      <w:pPr>
        <w:pStyle w:val="BodyText"/>
        <w:jc w:val="center"/>
        <w:rPr>
          <w:rFonts w:ascii="Calibri" w:hAnsi="Calibri" w:cs="Calibri"/>
          <w:b/>
          <w:sz w:val="32"/>
          <w:szCs w:val="32"/>
        </w:rPr>
      </w:pPr>
    </w:p>
    <w:p w14:paraId="18E98193" w14:textId="77777777" w:rsidR="002C0CE4" w:rsidRPr="00EB3172" w:rsidRDefault="002C0CE4" w:rsidP="002C0CE4">
      <w:pPr>
        <w:pStyle w:val="BodyText"/>
        <w:jc w:val="center"/>
        <w:rPr>
          <w:rFonts w:ascii="Calibri" w:hAnsi="Calibri" w:cs="Calibri"/>
          <w:b/>
          <w:sz w:val="32"/>
          <w:szCs w:val="32"/>
        </w:rPr>
      </w:pPr>
    </w:p>
    <w:p w14:paraId="511CA1FE" w14:textId="5ACD7A2E" w:rsidR="002C0CE4" w:rsidRDefault="002C0CE4" w:rsidP="002C0CE4">
      <w:pPr>
        <w:pStyle w:val="BodyText"/>
        <w:jc w:val="center"/>
        <w:rPr>
          <w:rFonts w:ascii="Georgia" w:hAnsi="Georgia" w:cs="Calibri"/>
          <w:b/>
          <w:sz w:val="32"/>
          <w:szCs w:val="32"/>
        </w:rPr>
      </w:pPr>
      <w:r>
        <w:rPr>
          <w:rFonts w:ascii="Georgia" w:hAnsi="Georgia" w:cs="Calibri"/>
          <w:b/>
          <w:sz w:val="32"/>
          <w:szCs w:val="32"/>
        </w:rPr>
        <w:t>BANK RECOVERY AND RESOLUTION REGULATIONS 2018</w:t>
      </w:r>
    </w:p>
    <w:p w14:paraId="4884E777" w14:textId="77777777" w:rsidR="002C0CE4" w:rsidRDefault="002C0CE4">
      <w:pPr>
        <w:rPr>
          <w:rFonts w:eastAsia="Times New Roman" w:cs="Times New Roman"/>
          <w:b/>
          <w:bCs/>
          <w:color w:val="000000" w:themeColor="text1"/>
          <w:szCs w:val="22"/>
        </w:rPr>
      </w:pPr>
      <w:r>
        <w:rPr>
          <w:b/>
          <w:bCs/>
          <w:color w:val="000000" w:themeColor="text1"/>
          <w:szCs w:val="22"/>
        </w:rPr>
        <w:br w:type="page"/>
      </w:r>
    </w:p>
    <w:p w14:paraId="12442A24" w14:textId="2D5D4621" w:rsidR="00881349" w:rsidRPr="009F3227" w:rsidRDefault="00881349" w:rsidP="00951E86">
      <w:pPr>
        <w:pStyle w:val="UK11Block"/>
        <w:jc w:val="center"/>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BANK RECOVERY</w:t>
      </w:r>
      <w:r w:rsidR="002C0CE4" w:rsidRPr="009F3227">
        <w:rPr>
          <w:rFonts w:ascii="Calibri" w:hAnsi="Calibri" w:cs="Calibri"/>
          <w:b/>
          <w:bCs/>
          <w:color w:val="000000" w:themeColor="text1"/>
          <w:szCs w:val="22"/>
          <w:lang w:val="en-GB"/>
        </w:rPr>
        <w:t xml:space="preserve"> AND RESOLUTION REGULATIONS 2018</w:t>
      </w:r>
    </w:p>
    <w:p w14:paraId="5C116E42" w14:textId="5C394483" w:rsidR="00D55FFF" w:rsidRPr="009F3227" w:rsidRDefault="00ED3A00" w:rsidP="009F3227">
      <w:pPr>
        <w:pStyle w:val="TOC1"/>
        <w:ind w:right="26"/>
        <w:rPr>
          <w:rFonts w:ascii="Calibri" w:eastAsiaTheme="minorEastAsia" w:hAnsi="Calibri" w:cs="Calibri"/>
          <w:noProof/>
          <w:szCs w:val="22"/>
          <w:lang w:val="en-GB" w:eastAsia="ko-KR"/>
        </w:rPr>
      </w:pP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TOC \t "Heading 1,1,S2.Heading 1,1,S2.Heading 2,2" \h \z </w:instrText>
      </w:r>
      <w:r w:rsidRPr="009F3227">
        <w:rPr>
          <w:rFonts w:ascii="Calibri" w:hAnsi="Calibri" w:cs="Calibri"/>
          <w:color w:val="000000" w:themeColor="text1"/>
          <w:lang w:val="en-GB"/>
        </w:rPr>
        <w:fldChar w:fldCharType="separate"/>
      </w:r>
      <w:hyperlink w:anchor="_Toc485225555"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1</w:t>
        </w:r>
        <w:r w:rsidR="00D55FFF" w:rsidRPr="009F3227">
          <w:rPr>
            <w:rStyle w:val="Hyperlink"/>
            <w:rFonts w:ascii="Calibri" w:hAnsi="Calibri" w:cs="Calibri"/>
            <w:noProof/>
            <w:lang w:val="en-GB"/>
          </w:rPr>
          <w:t xml:space="preserve"> General</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_Toc485225555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sidR="00AD294D">
          <w:rPr>
            <w:rFonts w:ascii="Calibri" w:hAnsi="Calibri" w:cs="Calibri"/>
            <w:noProof/>
            <w:webHidden/>
          </w:rPr>
          <w:t>1</w:t>
        </w:r>
        <w:r w:rsidR="00D55FFF" w:rsidRPr="009F3227">
          <w:rPr>
            <w:rFonts w:ascii="Calibri" w:hAnsi="Calibri" w:cs="Calibri"/>
            <w:noProof/>
            <w:webHidden/>
          </w:rPr>
          <w:fldChar w:fldCharType="end"/>
        </w:r>
      </w:hyperlink>
    </w:p>
    <w:p w14:paraId="23BFC93F" w14:textId="05DEA8B1" w:rsidR="00D55FFF" w:rsidRPr="009F3227" w:rsidRDefault="00AD294D" w:rsidP="009F3227">
      <w:pPr>
        <w:pStyle w:val="TOC1"/>
        <w:ind w:right="26"/>
        <w:rPr>
          <w:rFonts w:ascii="Calibri" w:eastAsiaTheme="minorEastAsia" w:hAnsi="Calibri" w:cs="Calibri"/>
          <w:noProof/>
          <w:szCs w:val="22"/>
          <w:lang w:val="en-GB" w:eastAsia="ko-KR"/>
        </w:rPr>
      </w:pPr>
      <w:hyperlink w:anchor="_Toc485225556"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2</w:t>
        </w:r>
        <w:r w:rsidR="00D55FFF" w:rsidRPr="009F3227">
          <w:rPr>
            <w:rStyle w:val="Hyperlink"/>
            <w:rFonts w:ascii="Calibri" w:hAnsi="Calibri" w:cs="Calibri"/>
            <w:noProof/>
            <w:lang w:val="en-GB"/>
          </w:rPr>
          <w:t xml:space="preserve"> The </w:t>
        </w:r>
        <w:r w:rsidR="00D55FFF" w:rsidRPr="009F3227">
          <w:rPr>
            <w:rStyle w:val="Hyperlink"/>
            <w:rFonts w:ascii="Calibri" w:hAnsi="Calibri" w:cs="Calibri"/>
            <w:noProof/>
            <w:lang w:val="en-GB" w:eastAsia="ko-KR"/>
          </w:rPr>
          <w:t>Regulator</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_Toc485225556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13</w:t>
        </w:r>
        <w:r w:rsidR="00D55FFF" w:rsidRPr="009F3227">
          <w:rPr>
            <w:rFonts w:ascii="Calibri" w:hAnsi="Calibri" w:cs="Calibri"/>
            <w:noProof/>
            <w:webHidden/>
          </w:rPr>
          <w:fldChar w:fldCharType="end"/>
        </w:r>
      </w:hyperlink>
    </w:p>
    <w:p w14:paraId="0F98459D" w14:textId="227D8CAA" w:rsidR="00D55FFF" w:rsidRPr="009F3227" w:rsidRDefault="00AD294D" w:rsidP="009F3227">
      <w:pPr>
        <w:pStyle w:val="TOC1"/>
        <w:ind w:right="26"/>
        <w:rPr>
          <w:rFonts w:ascii="Calibri" w:eastAsiaTheme="minorEastAsia" w:hAnsi="Calibri" w:cs="Calibri"/>
          <w:noProof/>
          <w:szCs w:val="22"/>
          <w:lang w:val="en-GB" w:eastAsia="ko-KR"/>
        </w:rPr>
      </w:pPr>
      <w:hyperlink w:anchor="_Toc485225557" w:history="1">
        <w:r w:rsidR="00D55FFF" w:rsidRPr="009F3227">
          <w:rPr>
            <w:rStyle w:val="Hyperlink"/>
            <w:rFonts w:ascii="Calibri" w:hAnsi="Calibri" w:cs="Calibri"/>
            <w:noProof/>
            <w:lang w:val="en-GB" w:eastAsia="ko-KR"/>
            <w14:scene3d>
              <w14:camera w14:prst="orthographicFront"/>
              <w14:lightRig w14:rig="threePt" w14:dir="t">
                <w14:rot w14:lat="0" w14:lon="0" w14:rev="0"/>
              </w14:lightRig>
            </w14:scene3d>
          </w:rPr>
          <w:t>Part 3</w:t>
        </w:r>
        <w:r w:rsidR="00D55FFF" w:rsidRPr="009F3227">
          <w:rPr>
            <w:rStyle w:val="Hyperlink"/>
            <w:rFonts w:ascii="Calibri" w:hAnsi="Calibri" w:cs="Calibri"/>
            <w:noProof/>
            <w:lang w:val="en-GB" w:eastAsia="ko-KR"/>
          </w:rPr>
          <w:t xml:space="preserve"> R</w:t>
        </w:r>
        <w:r w:rsidR="00D55FFF" w:rsidRPr="009F3227">
          <w:rPr>
            <w:rStyle w:val="Hyperlink"/>
            <w:rFonts w:ascii="Calibri" w:hAnsi="Calibri" w:cs="Calibri"/>
            <w:noProof/>
            <w:lang w:val="en-GB"/>
          </w:rPr>
          <w:t xml:space="preserve">ecovery </w:t>
        </w:r>
        <w:r w:rsidR="00D55FFF" w:rsidRPr="009F3227">
          <w:rPr>
            <w:rStyle w:val="Hyperlink"/>
            <w:rFonts w:ascii="Calibri" w:hAnsi="Calibri" w:cs="Calibri"/>
            <w:noProof/>
            <w:lang w:val="en-GB" w:eastAsia="ko-KR"/>
          </w:rPr>
          <w:t>a</w:t>
        </w:r>
        <w:r w:rsidR="00D55FFF" w:rsidRPr="009F3227">
          <w:rPr>
            <w:rStyle w:val="Hyperlink"/>
            <w:rFonts w:ascii="Calibri" w:hAnsi="Calibri" w:cs="Calibri"/>
            <w:noProof/>
            <w:lang w:val="en-GB"/>
          </w:rPr>
          <w:t>nd Resolution Planning</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_Toc485225557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14</w:t>
        </w:r>
        <w:r w:rsidR="00D55FFF" w:rsidRPr="009F3227">
          <w:rPr>
            <w:rFonts w:ascii="Calibri" w:hAnsi="Calibri" w:cs="Calibri"/>
            <w:noProof/>
            <w:webHidden/>
          </w:rPr>
          <w:fldChar w:fldCharType="end"/>
        </w:r>
      </w:hyperlink>
    </w:p>
    <w:p w14:paraId="5FB355B3" w14:textId="5C462C52" w:rsidR="00D55FFF" w:rsidRPr="009F3227" w:rsidRDefault="00AD294D" w:rsidP="009F3227">
      <w:pPr>
        <w:pStyle w:val="TOC1"/>
        <w:ind w:right="26"/>
        <w:rPr>
          <w:rFonts w:ascii="Calibri" w:eastAsiaTheme="minorEastAsia" w:hAnsi="Calibri" w:cs="Calibri"/>
          <w:noProof/>
          <w:szCs w:val="22"/>
          <w:lang w:val="en-GB" w:eastAsia="ko-KR"/>
        </w:rPr>
      </w:pPr>
      <w:hyperlink w:anchor="_Toc485225558"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4</w:t>
        </w:r>
        <w:r w:rsidR="00D55FFF" w:rsidRPr="009F3227">
          <w:rPr>
            <w:rStyle w:val="Hyperlink"/>
            <w:rFonts w:ascii="Calibri" w:hAnsi="Calibri" w:cs="Calibri"/>
            <w:noProof/>
            <w:lang w:val="en-GB"/>
          </w:rPr>
          <w:t xml:space="preserve"> Early Intervention</w:t>
        </w:r>
        <w:r w:rsidR="00D55FFF" w:rsidRPr="009F3227">
          <w:rPr>
            <w:rStyle w:val="Hyperlink"/>
            <w:rFonts w:ascii="Calibri" w:hAnsi="Calibri" w:cs="Calibri"/>
            <w:noProof/>
            <w:lang w:val="en-GB" w:eastAsia="ko-KR"/>
          </w:rPr>
          <w:t xml:space="preserve"> Actions</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_Toc485225558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21</w:t>
        </w:r>
        <w:r w:rsidR="00D55FFF" w:rsidRPr="009F3227">
          <w:rPr>
            <w:rFonts w:ascii="Calibri" w:hAnsi="Calibri" w:cs="Calibri"/>
            <w:noProof/>
            <w:webHidden/>
          </w:rPr>
          <w:fldChar w:fldCharType="end"/>
        </w:r>
      </w:hyperlink>
    </w:p>
    <w:p w14:paraId="7DEBA0AB" w14:textId="4552068C" w:rsidR="00D55FFF" w:rsidRPr="009F3227" w:rsidRDefault="00AD294D" w:rsidP="009F3227">
      <w:pPr>
        <w:pStyle w:val="TOC1"/>
        <w:ind w:right="26"/>
        <w:rPr>
          <w:rFonts w:ascii="Calibri" w:eastAsiaTheme="minorEastAsia" w:hAnsi="Calibri" w:cs="Calibri"/>
          <w:noProof/>
          <w:szCs w:val="22"/>
          <w:lang w:val="en-GB" w:eastAsia="ko-KR"/>
        </w:rPr>
      </w:pPr>
      <w:hyperlink w:anchor="_Toc485225559"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5</w:t>
        </w:r>
        <w:r w:rsidR="00D55FFF" w:rsidRPr="009F3227">
          <w:rPr>
            <w:rStyle w:val="Hyperlink"/>
            <w:rFonts w:ascii="Calibri" w:hAnsi="Calibri" w:cs="Calibri"/>
            <w:noProof/>
            <w:lang w:val="en-GB"/>
          </w:rPr>
          <w:t xml:space="preserve"> Resolution Matters</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_Toc485225559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24</w:t>
        </w:r>
        <w:r w:rsidR="00D55FFF" w:rsidRPr="009F3227">
          <w:rPr>
            <w:rFonts w:ascii="Calibri" w:hAnsi="Calibri" w:cs="Calibri"/>
            <w:noProof/>
            <w:webHidden/>
          </w:rPr>
          <w:fldChar w:fldCharType="end"/>
        </w:r>
      </w:hyperlink>
    </w:p>
    <w:p w14:paraId="537FCEDC" w14:textId="70E108A8" w:rsidR="00D55FFF" w:rsidRPr="009F3227" w:rsidRDefault="00AD294D" w:rsidP="009F3227">
      <w:pPr>
        <w:pStyle w:val="TOC1"/>
        <w:ind w:right="26"/>
        <w:rPr>
          <w:rFonts w:ascii="Calibri" w:eastAsiaTheme="minorEastAsia" w:hAnsi="Calibri" w:cs="Calibri"/>
          <w:noProof/>
          <w:szCs w:val="22"/>
          <w:lang w:val="en-GB" w:eastAsia="ko-KR"/>
        </w:rPr>
      </w:pPr>
      <w:hyperlink w:anchor="_Toc485225560"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6</w:t>
        </w:r>
        <w:r w:rsidR="00D55FFF" w:rsidRPr="009F3227">
          <w:rPr>
            <w:rStyle w:val="Hyperlink"/>
            <w:rFonts w:ascii="Calibri" w:hAnsi="Calibri" w:cs="Calibri"/>
            <w:noProof/>
            <w:lang w:val="en-GB" w:eastAsia="ko-KR"/>
          </w:rPr>
          <w:t xml:space="preserve"> Resolution</w:t>
        </w:r>
        <w:r w:rsidR="00D55FFF" w:rsidRPr="009F3227">
          <w:rPr>
            <w:rStyle w:val="Hyperlink"/>
            <w:rFonts w:ascii="Calibri" w:hAnsi="Calibri" w:cs="Calibri"/>
            <w:noProof/>
            <w:lang w:val="en-GB"/>
          </w:rPr>
          <w:t xml:space="preserve"> Tools and Resolution Safeguards</w:t>
        </w:r>
        <w:bookmarkStart w:id="0" w:name="_GoBack"/>
        <w:bookmarkEnd w:id="0"/>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_Toc485225560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39</w:t>
        </w:r>
        <w:r w:rsidR="00D55FFF" w:rsidRPr="009F3227">
          <w:rPr>
            <w:rFonts w:ascii="Calibri" w:hAnsi="Calibri" w:cs="Calibri"/>
            <w:noProof/>
            <w:webHidden/>
          </w:rPr>
          <w:fldChar w:fldCharType="end"/>
        </w:r>
      </w:hyperlink>
    </w:p>
    <w:p w14:paraId="692FA8CF" w14:textId="59FAE16D" w:rsidR="00D55FFF" w:rsidRPr="009F3227" w:rsidRDefault="00AD294D" w:rsidP="009F3227">
      <w:pPr>
        <w:pStyle w:val="TOC1"/>
        <w:ind w:right="26"/>
        <w:rPr>
          <w:rFonts w:ascii="Calibri" w:eastAsiaTheme="minorEastAsia" w:hAnsi="Calibri" w:cs="Calibri"/>
          <w:noProof/>
          <w:szCs w:val="22"/>
          <w:lang w:val="en-GB" w:eastAsia="ko-KR"/>
        </w:rPr>
      </w:pPr>
      <w:hyperlink w:anchor="_Toc485225562" w:history="1">
        <w:r w:rsidR="00D55FFF" w:rsidRPr="009F3227">
          <w:rPr>
            <w:rStyle w:val="Hyperlink"/>
            <w:rFonts w:ascii="Calibri" w:hAnsi="Calibri" w:cs="Calibri"/>
            <w:noProof/>
            <w:lang w:val="en-GB"/>
            <w14:scene3d>
              <w14:camera w14:prst="orthographicFront"/>
              <w14:lightRig w14:rig="threePt" w14:dir="t">
                <w14:rot w14:lat="0" w14:lon="0" w14:rev="0"/>
              </w14:lightRig>
            </w14:scene3d>
          </w:rPr>
          <w:t>Part 7</w:t>
        </w:r>
        <w:r w:rsidR="00D55FFF" w:rsidRPr="009F3227">
          <w:rPr>
            <w:rStyle w:val="Hyperlink"/>
            <w:rFonts w:ascii="Calibri" w:hAnsi="Calibri" w:cs="Calibri"/>
            <w:noProof/>
            <w:lang w:val="en-GB"/>
          </w:rPr>
          <w:t xml:space="preserve"> Miscellaneous</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_Toc485225562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65</w:t>
        </w:r>
        <w:r w:rsidR="00D55FFF" w:rsidRPr="009F3227">
          <w:rPr>
            <w:rFonts w:ascii="Calibri" w:hAnsi="Calibri" w:cs="Calibri"/>
            <w:noProof/>
            <w:webHidden/>
          </w:rPr>
          <w:fldChar w:fldCharType="end"/>
        </w:r>
      </w:hyperlink>
    </w:p>
    <w:p w14:paraId="646BF3B3" w14:textId="0B3E8305" w:rsidR="00D55FFF" w:rsidRPr="009F3227" w:rsidRDefault="00AD294D" w:rsidP="009F3227">
      <w:pPr>
        <w:pStyle w:val="TOC1"/>
        <w:ind w:right="26"/>
        <w:rPr>
          <w:rFonts w:ascii="Calibri" w:eastAsiaTheme="minorEastAsia" w:hAnsi="Calibri" w:cs="Calibri"/>
          <w:noProof/>
          <w:szCs w:val="22"/>
          <w:lang w:val="en-GB" w:eastAsia="ko-KR"/>
        </w:rPr>
      </w:pPr>
      <w:hyperlink w:anchor="_Toc485225563" w:history="1">
        <w:r w:rsidR="00D55FFF" w:rsidRPr="009F3227">
          <w:rPr>
            <w:rStyle w:val="Hyperlink"/>
            <w:rFonts w:ascii="Calibri" w:hAnsi="Calibri" w:cs="Calibri"/>
            <w:b/>
            <w:noProof/>
            <w:lang w:val="en-GB"/>
          </w:rPr>
          <w:t>Schedule</w:t>
        </w:r>
        <w:r w:rsidR="00D55FFF" w:rsidRPr="009F3227">
          <w:rPr>
            <w:rFonts w:ascii="Calibri" w:hAnsi="Calibri" w:cs="Calibri"/>
            <w:noProof/>
            <w:webHidden/>
          </w:rPr>
          <w:tab/>
        </w:r>
        <w:r w:rsidR="00D55FFF" w:rsidRPr="009F3227">
          <w:rPr>
            <w:rFonts w:ascii="Calibri" w:hAnsi="Calibri" w:cs="Calibri"/>
            <w:noProof/>
            <w:webHidden/>
          </w:rPr>
          <w:fldChar w:fldCharType="begin"/>
        </w:r>
        <w:r w:rsidR="00D55FFF" w:rsidRPr="009F3227">
          <w:rPr>
            <w:rFonts w:ascii="Calibri" w:hAnsi="Calibri" w:cs="Calibri"/>
            <w:noProof/>
            <w:webHidden/>
          </w:rPr>
          <w:instrText xml:space="preserve"> PAGEREF _Toc485225563 \h </w:instrText>
        </w:r>
        <w:r w:rsidR="00D55FFF" w:rsidRPr="009F3227">
          <w:rPr>
            <w:rFonts w:ascii="Calibri" w:hAnsi="Calibri" w:cs="Calibri"/>
            <w:noProof/>
            <w:webHidden/>
          </w:rPr>
        </w:r>
        <w:r w:rsidR="00D55FFF" w:rsidRPr="009F3227">
          <w:rPr>
            <w:rFonts w:ascii="Calibri" w:hAnsi="Calibri" w:cs="Calibri"/>
            <w:noProof/>
            <w:webHidden/>
          </w:rPr>
          <w:fldChar w:fldCharType="separate"/>
        </w:r>
        <w:r>
          <w:rPr>
            <w:rFonts w:ascii="Calibri" w:hAnsi="Calibri" w:cs="Calibri"/>
            <w:noProof/>
            <w:webHidden/>
          </w:rPr>
          <w:t>67</w:t>
        </w:r>
        <w:r w:rsidR="00D55FFF" w:rsidRPr="009F3227">
          <w:rPr>
            <w:rFonts w:ascii="Calibri" w:hAnsi="Calibri" w:cs="Calibri"/>
            <w:noProof/>
            <w:webHidden/>
          </w:rPr>
          <w:fldChar w:fldCharType="end"/>
        </w:r>
      </w:hyperlink>
    </w:p>
    <w:p w14:paraId="1C710673" w14:textId="27CFBA4A" w:rsidR="00D55FFF" w:rsidRPr="009F3227" w:rsidRDefault="00AD294D" w:rsidP="0091278E">
      <w:pPr>
        <w:pStyle w:val="TOC2"/>
        <w:ind w:hanging="450"/>
        <w:rPr>
          <w:rFonts w:ascii="Calibri" w:eastAsiaTheme="minorEastAsia" w:hAnsi="Calibri" w:cs="Calibri"/>
          <w:szCs w:val="22"/>
          <w:lang w:val="en-GB" w:eastAsia="ko-KR"/>
        </w:rPr>
      </w:pPr>
      <w:hyperlink w:anchor="_Toc485225564" w:history="1">
        <w:r w:rsidR="00D55FFF" w:rsidRPr="009F3227">
          <w:rPr>
            <w:rStyle w:val="Hyperlink"/>
            <w:rFonts w:ascii="Calibri" w:hAnsi="Calibri" w:cs="Calibri"/>
            <w:lang w:val="en-GB"/>
          </w:rPr>
          <w:t>Part 1 Information to be Included in Recovery Plans</w:t>
        </w:r>
        <w:r w:rsidR="00D55FFF" w:rsidRPr="009F3227">
          <w:rPr>
            <w:rFonts w:ascii="Calibri" w:hAnsi="Calibri" w:cs="Calibri"/>
            <w:webHidden/>
          </w:rPr>
          <w:tab/>
        </w:r>
        <w:r w:rsidR="00D55FFF" w:rsidRPr="009F3227">
          <w:rPr>
            <w:rFonts w:ascii="Calibri" w:hAnsi="Calibri" w:cs="Calibri"/>
            <w:webHidden/>
          </w:rPr>
          <w:fldChar w:fldCharType="begin"/>
        </w:r>
        <w:r w:rsidR="00D55FFF" w:rsidRPr="009F3227">
          <w:rPr>
            <w:rFonts w:ascii="Calibri" w:hAnsi="Calibri" w:cs="Calibri"/>
            <w:webHidden/>
          </w:rPr>
          <w:instrText xml:space="preserve"> PAGEREF _Toc485225564 \h </w:instrText>
        </w:r>
        <w:r w:rsidR="00D55FFF" w:rsidRPr="009F3227">
          <w:rPr>
            <w:rFonts w:ascii="Calibri" w:hAnsi="Calibri" w:cs="Calibri"/>
            <w:webHidden/>
          </w:rPr>
        </w:r>
        <w:r w:rsidR="00D55FFF" w:rsidRPr="009F3227">
          <w:rPr>
            <w:rFonts w:ascii="Calibri" w:hAnsi="Calibri" w:cs="Calibri"/>
            <w:webHidden/>
          </w:rPr>
          <w:fldChar w:fldCharType="separate"/>
        </w:r>
        <w:r>
          <w:rPr>
            <w:rFonts w:ascii="Calibri" w:hAnsi="Calibri" w:cs="Calibri"/>
            <w:webHidden/>
          </w:rPr>
          <w:t>67</w:t>
        </w:r>
        <w:r w:rsidR="00D55FFF" w:rsidRPr="009F3227">
          <w:rPr>
            <w:rFonts w:ascii="Calibri" w:hAnsi="Calibri" w:cs="Calibri"/>
            <w:webHidden/>
          </w:rPr>
          <w:fldChar w:fldCharType="end"/>
        </w:r>
      </w:hyperlink>
    </w:p>
    <w:p w14:paraId="37113D40" w14:textId="603FBA6B" w:rsidR="00D55FFF" w:rsidRPr="009F3227" w:rsidRDefault="00AD294D" w:rsidP="0091278E">
      <w:pPr>
        <w:pStyle w:val="TOC2"/>
        <w:ind w:hanging="450"/>
        <w:rPr>
          <w:rFonts w:ascii="Calibri" w:eastAsiaTheme="minorEastAsia" w:hAnsi="Calibri" w:cs="Calibri"/>
          <w:szCs w:val="22"/>
          <w:lang w:val="en-GB" w:eastAsia="ko-KR"/>
        </w:rPr>
      </w:pPr>
      <w:hyperlink w:anchor="_Toc485225565" w:history="1">
        <w:r w:rsidR="00D55FFF" w:rsidRPr="009F3227">
          <w:rPr>
            <w:rStyle w:val="Hyperlink"/>
            <w:rFonts w:ascii="Calibri" w:hAnsi="Calibri" w:cs="Calibri"/>
            <w:lang w:val="en-GB"/>
          </w:rPr>
          <w:t>Part 2 Information to be Supplied by an Institution for Resolution Planning</w:t>
        </w:r>
        <w:r w:rsidR="00D55FFF" w:rsidRPr="009F3227">
          <w:rPr>
            <w:rFonts w:ascii="Calibri" w:hAnsi="Calibri" w:cs="Calibri"/>
            <w:webHidden/>
          </w:rPr>
          <w:tab/>
        </w:r>
        <w:r w:rsidR="00D55FFF" w:rsidRPr="009F3227">
          <w:rPr>
            <w:rFonts w:ascii="Calibri" w:hAnsi="Calibri" w:cs="Calibri"/>
            <w:webHidden/>
          </w:rPr>
          <w:fldChar w:fldCharType="begin"/>
        </w:r>
        <w:r w:rsidR="00D55FFF" w:rsidRPr="009F3227">
          <w:rPr>
            <w:rFonts w:ascii="Calibri" w:hAnsi="Calibri" w:cs="Calibri"/>
            <w:webHidden/>
          </w:rPr>
          <w:instrText xml:space="preserve"> PAGEREF _Toc485225565 \h </w:instrText>
        </w:r>
        <w:r w:rsidR="00D55FFF" w:rsidRPr="009F3227">
          <w:rPr>
            <w:rFonts w:ascii="Calibri" w:hAnsi="Calibri" w:cs="Calibri"/>
            <w:webHidden/>
          </w:rPr>
        </w:r>
        <w:r w:rsidR="00D55FFF" w:rsidRPr="009F3227">
          <w:rPr>
            <w:rFonts w:ascii="Calibri" w:hAnsi="Calibri" w:cs="Calibri"/>
            <w:webHidden/>
          </w:rPr>
          <w:fldChar w:fldCharType="separate"/>
        </w:r>
        <w:r>
          <w:rPr>
            <w:rFonts w:ascii="Calibri" w:hAnsi="Calibri" w:cs="Calibri"/>
            <w:webHidden/>
          </w:rPr>
          <w:t>68</w:t>
        </w:r>
        <w:r w:rsidR="00D55FFF" w:rsidRPr="009F3227">
          <w:rPr>
            <w:rFonts w:ascii="Calibri" w:hAnsi="Calibri" w:cs="Calibri"/>
            <w:webHidden/>
          </w:rPr>
          <w:fldChar w:fldCharType="end"/>
        </w:r>
      </w:hyperlink>
    </w:p>
    <w:p w14:paraId="2B678111" w14:textId="25339D45" w:rsidR="00D55FFF" w:rsidRPr="009F3227" w:rsidRDefault="00AD294D" w:rsidP="0091278E">
      <w:pPr>
        <w:pStyle w:val="TOC2"/>
        <w:ind w:hanging="450"/>
        <w:rPr>
          <w:rFonts w:ascii="Calibri" w:eastAsiaTheme="minorEastAsia" w:hAnsi="Calibri" w:cs="Calibri"/>
          <w:szCs w:val="22"/>
          <w:lang w:val="en-GB" w:eastAsia="ko-KR"/>
        </w:rPr>
      </w:pPr>
      <w:hyperlink w:anchor="_Toc485225566" w:history="1">
        <w:r w:rsidR="00D55FFF" w:rsidRPr="009F3227">
          <w:rPr>
            <w:rStyle w:val="Hyperlink"/>
            <w:rFonts w:ascii="Calibri" w:hAnsi="Calibri" w:cs="Calibri"/>
            <w:lang w:val="en-GB"/>
          </w:rPr>
          <w:t>Part 3 Contents of a Resolution Plan</w:t>
        </w:r>
        <w:r w:rsidR="00D55FFF" w:rsidRPr="009F3227">
          <w:rPr>
            <w:rFonts w:ascii="Calibri" w:hAnsi="Calibri" w:cs="Calibri"/>
            <w:webHidden/>
          </w:rPr>
          <w:tab/>
        </w:r>
        <w:r w:rsidR="00D55FFF" w:rsidRPr="009F3227">
          <w:rPr>
            <w:rFonts w:ascii="Calibri" w:hAnsi="Calibri" w:cs="Calibri"/>
            <w:webHidden/>
          </w:rPr>
          <w:fldChar w:fldCharType="begin"/>
        </w:r>
        <w:r w:rsidR="00D55FFF" w:rsidRPr="009F3227">
          <w:rPr>
            <w:rFonts w:ascii="Calibri" w:hAnsi="Calibri" w:cs="Calibri"/>
            <w:webHidden/>
          </w:rPr>
          <w:instrText xml:space="preserve"> PAGEREF _Toc485225566 \h </w:instrText>
        </w:r>
        <w:r w:rsidR="00D55FFF" w:rsidRPr="009F3227">
          <w:rPr>
            <w:rFonts w:ascii="Calibri" w:hAnsi="Calibri" w:cs="Calibri"/>
            <w:webHidden/>
          </w:rPr>
        </w:r>
        <w:r w:rsidR="00D55FFF" w:rsidRPr="009F3227">
          <w:rPr>
            <w:rFonts w:ascii="Calibri" w:hAnsi="Calibri" w:cs="Calibri"/>
            <w:webHidden/>
          </w:rPr>
          <w:fldChar w:fldCharType="separate"/>
        </w:r>
        <w:r>
          <w:rPr>
            <w:rFonts w:ascii="Calibri" w:hAnsi="Calibri" w:cs="Calibri"/>
            <w:webHidden/>
          </w:rPr>
          <w:t>70</w:t>
        </w:r>
        <w:r w:rsidR="00D55FFF" w:rsidRPr="009F3227">
          <w:rPr>
            <w:rFonts w:ascii="Calibri" w:hAnsi="Calibri" w:cs="Calibri"/>
            <w:webHidden/>
          </w:rPr>
          <w:fldChar w:fldCharType="end"/>
        </w:r>
      </w:hyperlink>
    </w:p>
    <w:p w14:paraId="3CCF2139" w14:textId="5514A302" w:rsidR="00D55FFF" w:rsidRPr="009F3227" w:rsidRDefault="00AD294D" w:rsidP="0091278E">
      <w:pPr>
        <w:pStyle w:val="TOC2"/>
        <w:ind w:hanging="450"/>
        <w:rPr>
          <w:rFonts w:ascii="Calibri" w:eastAsiaTheme="minorEastAsia" w:hAnsi="Calibri" w:cs="Calibri"/>
          <w:szCs w:val="22"/>
          <w:lang w:val="en-GB" w:eastAsia="ko-KR"/>
        </w:rPr>
      </w:pPr>
      <w:hyperlink w:anchor="_Toc485225567" w:history="1">
        <w:r w:rsidR="00D55FFF" w:rsidRPr="009F3227">
          <w:rPr>
            <w:rStyle w:val="Hyperlink"/>
            <w:rFonts w:ascii="Calibri" w:hAnsi="Calibri" w:cs="Calibri"/>
            <w:lang w:val="en-GB"/>
          </w:rPr>
          <w:t>Part 4 Matters for Consideration to Assess Resolvability of Institutions</w:t>
        </w:r>
        <w:r w:rsidR="00D55FFF" w:rsidRPr="009F3227">
          <w:rPr>
            <w:rFonts w:ascii="Calibri" w:hAnsi="Calibri" w:cs="Calibri"/>
            <w:webHidden/>
          </w:rPr>
          <w:tab/>
        </w:r>
        <w:r w:rsidR="00D55FFF" w:rsidRPr="009F3227">
          <w:rPr>
            <w:rFonts w:ascii="Calibri" w:hAnsi="Calibri" w:cs="Calibri"/>
            <w:webHidden/>
          </w:rPr>
          <w:fldChar w:fldCharType="begin"/>
        </w:r>
        <w:r w:rsidR="00D55FFF" w:rsidRPr="009F3227">
          <w:rPr>
            <w:rFonts w:ascii="Calibri" w:hAnsi="Calibri" w:cs="Calibri"/>
            <w:webHidden/>
          </w:rPr>
          <w:instrText xml:space="preserve"> PAGEREF _Toc485225567 \h </w:instrText>
        </w:r>
        <w:r w:rsidR="00D55FFF" w:rsidRPr="009F3227">
          <w:rPr>
            <w:rFonts w:ascii="Calibri" w:hAnsi="Calibri" w:cs="Calibri"/>
            <w:webHidden/>
          </w:rPr>
        </w:r>
        <w:r w:rsidR="00D55FFF" w:rsidRPr="009F3227">
          <w:rPr>
            <w:rFonts w:ascii="Calibri" w:hAnsi="Calibri" w:cs="Calibri"/>
            <w:webHidden/>
          </w:rPr>
          <w:fldChar w:fldCharType="separate"/>
        </w:r>
        <w:r>
          <w:rPr>
            <w:rFonts w:ascii="Calibri" w:hAnsi="Calibri" w:cs="Calibri"/>
            <w:webHidden/>
          </w:rPr>
          <w:t>71</w:t>
        </w:r>
        <w:r w:rsidR="00D55FFF" w:rsidRPr="009F3227">
          <w:rPr>
            <w:rFonts w:ascii="Calibri" w:hAnsi="Calibri" w:cs="Calibri"/>
            <w:webHidden/>
          </w:rPr>
          <w:fldChar w:fldCharType="end"/>
        </w:r>
      </w:hyperlink>
    </w:p>
    <w:p w14:paraId="713A5C73" w14:textId="77777777" w:rsidR="00ED3A00" w:rsidRPr="008E1A4A" w:rsidRDefault="00ED3A00" w:rsidP="00ED3A00">
      <w:pPr>
        <w:rPr>
          <w:color w:val="000000" w:themeColor="text1"/>
          <w:lang w:val="en-GB"/>
        </w:rPr>
      </w:pPr>
      <w:r w:rsidRPr="009F3227">
        <w:rPr>
          <w:rFonts w:ascii="Calibri" w:hAnsi="Calibri" w:cs="Calibri"/>
          <w:color w:val="000000" w:themeColor="text1"/>
          <w:lang w:val="en-GB"/>
        </w:rPr>
        <w:fldChar w:fldCharType="end"/>
      </w:r>
    </w:p>
    <w:p w14:paraId="66F99253" w14:textId="77777777" w:rsidR="00881349" w:rsidRPr="009F3227" w:rsidRDefault="00881349" w:rsidP="00E76CAA">
      <w:pPr>
        <w:rPr>
          <w:rFonts w:ascii="Calibri" w:hAnsi="Calibri" w:cs="Calibri"/>
          <w:color w:val="000000" w:themeColor="text1"/>
          <w:lang w:val="en-GB"/>
        </w:rPr>
      </w:pPr>
    </w:p>
    <w:p w14:paraId="0F6F5F62" w14:textId="77777777" w:rsidR="00881349" w:rsidRPr="009F3227" w:rsidRDefault="00881349" w:rsidP="00926C1D">
      <w:pPr>
        <w:pStyle w:val="UK11Block"/>
        <w:jc w:val="center"/>
        <w:rPr>
          <w:rFonts w:ascii="Calibri" w:hAnsi="Calibri" w:cs="Calibri"/>
          <w:b/>
          <w:bCs/>
          <w:color w:val="000000" w:themeColor="text1"/>
          <w:szCs w:val="22"/>
          <w:lang w:val="en-GB"/>
        </w:rPr>
        <w:sectPr w:rsidR="00881349" w:rsidRPr="009F3227" w:rsidSect="008C4A02">
          <w:footerReference w:type="default" r:id="rId9"/>
          <w:headerReference w:type="first" r:id="rId10"/>
          <w:footerReference w:type="first" r:id="rId11"/>
          <w:pgSz w:w="11906" w:h="16838"/>
          <w:pgMar w:top="1440" w:right="1440" w:bottom="1440" w:left="1440" w:header="708" w:footer="708" w:gutter="0"/>
          <w:pgNumType w:fmt="lowerRoman" w:start="1"/>
          <w:cols w:space="708"/>
          <w:titlePg/>
          <w:docGrid w:linePitch="360"/>
        </w:sectPr>
      </w:pPr>
    </w:p>
    <w:p w14:paraId="3EAAF54A" w14:textId="064A5C53" w:rsidR="00881349" w:rsidRPr="009F3227" w:rsidRDefault="00881349" w:rsidP="00926C1D">
      <w:pPr>
        <w:pStyle w:val="UK11Block"/>
        <w:jc w:val="center"/>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BANK RECOVERY</w:t>
      </w:r>
      <w:r w:rsidR="002C0CE4" w:rsidRPr="009F3227">
        <w:rPr>
          <w:rFonts w:ascii="Calibri" w:hAnsi="Calibri" w:cs="Calibri"/>
          <w:b/>
          <w:bCs/>
          <w:color w:val="000000" w:themeColor="text1"/>
          <w:szCs w:val="22"/>
          <w:lang w:val="en-GB"/>
        </w:rPr>
        <w:t xml:space="preserve"> AND RESOLUTION REGULATIONS 2018</w:t>
      </w:r>
    </w:p>
    <w:p w14:paraId="3F90E4AF" w14:textId="77777777" w:rsidR="00881349" w:rsidRPr="009F3227" w:rsidRDefault="00881349" w:rsidP="002C457B">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Regulations to make provision for bank recovery and resolution and connected purpose</w:t>
      </w:r>
      <w:r w:rsidRPr="009F3227">
        <w:rPr>
          <w:rFonts w:ascii="Calibri" w:eastAsia="Batang" w:hAnsi="Calibri" w:cs="Calibri"/>
          <w:color w:val="000000" w:themeColor="text1"/>
          <w:szCs w:val="22"/>
          <w:lang w:val="en-GB" w:eastAsia="ko-KR"/>
        </w:rPr>
        <w:t>s</w:t>
      </w:r>
      <w:r w:rsidRPr="009F3227">
        <w:rPr>
          <w:rFonts w:ascii="Calibri" w:hAnsi="Calibri" w:cs="Calibri"/>
          <w:color w:val="000000" w:themeColor="text1"/>
          <w:szCs w:val="22"/>
          <w:lang w:val="en-GB"/>
        </w:rPr>
        <w:t xml:space="preserve">.  </w:t>
      </w:r>
    </w:p>
    <w:p w14:paraId="34A1EE62" w14:textId="73AED16A" w:rsidR="00881349" w:rsidRPr="009F3227" w:rsidRDefault="0043621C" w:rsidP="0043621C">
      <w:pPr>
        <w:pStyle w:val="UK11Block"/>
        <w:rPr>
          <w:rFonts w:ascii="Calibri" w:hAnsi="Calibri" w:cs="Calibri"/>
          <w:color w:val="000000" w:themeColor="text1"/>
          <w:szCs w:val="22"/>
          <w:lang w:val="en-GB"/>
        </w:rPr>
      </w:pPr>
      <w:r>
        <w:rPr>
          <w:rFonts w:ascii="Calibri" w:hAnsi="Calibri" w:cs="Calibri"/>
          <w:color w:val="000000" w:themeColor="text1"/>
          <w:szCs w:val="22"/>
          <w:lang w:val="en-GB"/>
        </w:rPr>
        <w:tab/>
      </w:r>
      <w:r>
        <w:rPr>
          <w:rFonts w:ascii="Calibri" w:hAnsi="Calibri" w:cs="Calibri"/>
          <w:color w:val="000000" w:themeColor="text1"/>
          <w:szCs w:val="22"/>
          <w:lang w:val="en-GB"/>
        </w:rPr>
        <w:tab/>
      </w:r>
      <w:r>
        <w:rPr>
          <w:rFonts w:ascii="Calibri" w:hAnsi="Calibri" w:cs="Calibri"/>
          <w:color w:val="000000" w:themeColor="text1"/>
          <w:szCs w:val="22"/>
          <w:lang w:val="en-GB"/>
        </w:rPr>
        <w:tab/>
      </w:r>
      <w:r>
        <w:rPr>
          <w:rFonts w:ascii="Calibri" w:hAnsi="Calibri" w:cs="Calibri"/>
          <w:color w:val="000000" w:themeColor="text1"/>
          <w:szCs w:val="22"/>
          <w:lang w:val="en-GB"/>
        </w:rPr>
        <w:tab/>
      </w:r>
      <w:r>
        <w:rPr>
          <w:rFonts w:ascii="Calibri" w:hAnsi="Calibri" w:cs="Calibri"/>
          <w:color w:val="000000" w:themeColor="text1"/>
          <w:szCs w:val="22"/>
          <w:lang w:val="en-GB"/>
        </w:rPr>
        <w:tab/>
      </w:r>
      <w:r>
        <w:rPr>
          <w:rFonts w:ascii="Calibri" w:hAnsi="Calibri" w:cs="Calibri"/>
          <w:color w:val="000000" w:themeColor="text1"/>
          <w:szCs w:val="22"/>
          <w:lang w:val="en-GB"/>
        </w:rPr>
        <w:tab/>
      </w:r>
      <w:r>
        <w:rPr>
          <w:rFonts w:ascii="Calibri" w:hAnsi="Calibri" w:cs="Calibri"/>
          <w:color w:val="000000" w:themeColor="text1"/>
          <w:szCs w:val="22"/>
          <w:lang w:val="en-GB"/>
        </w:rPr>
        <w:tab/>
      </w:r>
      <w:r w:rsidR="00881349" w:rsidRPr="009F3227">
        <w:rPr>
          <w:rFonts w:ascii="Calibri" w:hAnsi="Calibri" w:cs="Calibri"/>
          <w:color w:val="000000" w:themeColor="text1"/>
          <w:szCs w:val="22"/>
          <w:lang w:val="en-GB"/>
        </w:rPr>
        <w:t xml:space="preserve">Date of Enactment: </w:t>
      </w:r>
      <w:r>
        <w:rPr>
          <w:rFonts w:ascii="Calibri" w:hAnsi="Calibri" w:cs="Calibri"/>
          <w:color w:val="000000" w:themeColor="text1"/>
          <w:szCs w:val="22"/>
          <w:lang w:val="en-GB"/>
        </w:rPr>
        <w:t>11 December 2018</w:t>
      </w:r>
    </w:p>
    <w:p w14:paraId="4342F327" w14:textId="77777777" w:rsidR="00881349" w:rsidRPr="009F3227" w:rsidRDefault="00881349" w:rsidP="00951E86">
      <w:pPr>
        <w:autoSpaceDE w:val="0"/>
        <w:autoSpaceDN w:val="0"/>
        <w:adjustRightInd w:val="0"/>
        <w:rPr>
          <w:rFonts w:ascii="Calibri" w:hAnsi="Calibri" w:cs="Calibri"/>
          <w:color w:val="000000" w:themeColor="text1"/>
          <w:szCs w:val="22"/>
          <w:lang w:val="en-GB"/>
        </w:rPr>
      </w:pPr>
      <w:r w:rsidRPr="009F3227">
        <w:rPr>
          <w:rFonts w:ascii="Calibri" w:hAnsi="Calibri" w:cs="Calibri"/>
          <w:color w:val="000000" w:themeColor="text1"/>
          <w:szCs w:val="22"/>
          <w:lang w:val="en-GB"/>
        </w:rPr>
        <w:t>The Board of Directors of the Abu Dhabi Global Market, in exercise of its powers under Article 6(1) of Law No. 4 of 2013 concerning the Abu Dhabi Global Market issued by His Highness the Ruler of the Emirate of Abu Dhabi, hereby enacts the following Regulations–</w:t>
      </w:r>
    </w:p>
    <w:p w14:paraId="7A76F8EE" w14:textId="77777777" w:rsidR="00881349" w:rsidRPr="009F3227" w:rsidRDefault="00881349" w:rsidP="00951E86">
      <w:pPr>
        <w:autoSpaceDE w:val="0"/>
        <w:autoSpaceDN w:val="0"/>
        <w:adjustRightInd w:val="0"/>
        <w:rPr>
          <w:rFonts w:ascii="Calibri" w:hAnsi="Calibri" w:cs="Calibri"/>
          <w:color w:val="000000" w:themeColor="text1"/>
          <w:szCs w:val="22"/>
          <w:lang w:val="en-GB"/>
        </w:rPr>
      </w:pPr>
    </w:p>
    <w:p w14:paraId="4138B387" w14:textId="77777777" w:rsidR="00881349" w:rsidRPr="009F3227" w:rsidRDefault="00881349" w:rsidP="002C457B">
      <w:pPr>
        <w:pStyle w:val="Heading1"/>
        <w:ind w:left="0"/>
        <w:rPr>
          <w:rFonts w:ascii="Calibri" w:hAnsi="Calibri" w:cs="Calibri"/>
          <w:color w:val="000000" w:themeColor="text1"/>
          <w:szCs w:val="22"/>
          <w:lang w:val="en-GB"/>
        </w:rPr>
      </w:pPr>
      <w:r w:rsidRPr="009F3227">
        <w:rPr>
          <w:rFonts w:ascii="Calibri" w:eastAsia="Times New Roman" w:hAnsi="Calibri" w:cs="Calibri"/>
          <w:i/>
          <w:iCs/>
          <w:color w:val="000000" w:themeColor="text1"/>
          <w:szCs w:val="22"/>
          <w:lang w:val="en-GB" w:eastAsia="ko-KR"/>
        </w:rPr>
        <w:t xml:space="preserve"> </w:t>
      </w:r>
      <w:bookmarkStart w:id="1" w:name="_Toc469391704"/>
      <w:bookmarkStart w:id="2" w:name="_Toc469413181"/>
      <w:bookmarkStart w:id="3" w:name="_Toc469595320"/>
      <w:bookmarkStart w:id="4" w:name="_Toc469655455"/>
      <w:bookmarkStart w:id="5" w:name="_Toc469661527"/>
      <w:bookmarkStart w:id="6" w:name="_Toc470800784"/>
      <w:bookmarkStart w:id="7" w:name="_Toc469391705"/>
      <w:bookmarkStart w:id="8" w:name="_Toc469413182"/>
      <w:bookmarkStart w:id="9" w:name="_Toc469595321"/>
      <w:bookmarkStart w:id="10" w:name="_Toc469655456"/>
      <w:bookmarkStart w:id="11" w:name="_Toc469661528"/>
      <w:bookmarkStart w:id="12" w:name="_Toc470800785"/>
      <w:bookmarkStart w:id="13" w:name="_Toc469391706"/>
      <w:bookmarkStart w:id="14" w:name="_Toc469413183"/>
      <w:bookmarkStart w:id="15" w:name="_Toc469595322"/>
      <w:bookmarkStart w:id="16" w:name="_Toc469655457"/>
      <w:bookmarkStart w:id="17" w:name="_Toc469661529"/>
      <w:bookmarkStart w:id="18" w:name="_Toc470800786"/>
      <w:bookmarkStart w:id="19" w:name="_Toc469391707"/>
      <w:bookmarkStart w:id="20" w:name="_Toc469413184"/>
      <w:bookmarkStart w:id="21" w:name="_Toc469595323"/>
      <w:bookmarkStart w:id="22" w:name="_Toc469655458"/>
      <w:bookmarkStart w:id="23" w:name="_Toc469661530"/>
      <w:bookmarkStart w:id="24" w:name="_Toc470800787"/>
      <w:bookmarkStart w:id="25" w:name="_Toc469391708"/>
      <w:bookmarkStart w:id="26" w:name="_Toc469413185"/>
      <w:bookmarkStart w:id="27" w:name="_Toc469595324"/>
      <w:bookmarkStart w:id="28" w:name="_Toc469655459"/>
      <w:bookmarkStart w:id="29" w:name="_Toc469661531"/>
      <w:bookmarkStart w:id="30" w:name="_Toc470800788"/>
      <w:bookmarkStart w:id="31" w:name="_Toc469391709"/>
      <w:bookmarkStart w:id="32" w:name="_Toc469413186"/>
      <w:bookmarkStart w:id="33" w:name="_Toc469595325"/>
      <w:bookmarkStart w:id="34" w:name="_Toc469655460"/>
      <w:bookmarkStart w:id="35" w:name="_Toc469661532"/>
      <w:bookmarkStart w:id="36" w:name="_Toc470800789"/>
      <w:bookmarkStart w:id="37" w:name="_Toc472374174"/>
      <w:bookmarkStart w:id="38" w:name="_Ref472435474"/>
      <w:bookmarkStart w:id="39" w:name="_Ref472525998"/>
      <w:bookmarkStart w:id="40" w:name="_Toc473810133"/>
      <w:bookmarkStart w:id="41" w:name="_Toc48522555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9F3227">
        <w:rPr>
          <w:rFonts w:ascii="Calibri" w:hAnsi="Calibri" w:cs="Calibri"/>
          <w:caps w:val="0"/>
          <w:color w:val="000000" w:themeColor="text1"/>
          <w:szCs w:val="22"/>
          <w:lang w:val="en-GB"/>
        </w:rPr>
        <w:t>General</w:t>
      </w:r>
      <w:bookmarkEnd w:id="37"/>
      <w:bookmarkEnd w:id="38"/>
      <w:bookmarkEnd w:id="39"/>
      <w:bookmarkEnd w:id="40"/>
      <w:bookmarkEnd w:id="41"/>
    </w:p>
    <w:p w14:paraId="374C1FA1" w14:textId="77777777" w:rsidR="00881349" w:rsidRPr="009F3227" w:rsidRDefault="00881349" w:rsidP="004C4875">
      <w:pPr>
        <w:pStyle w:val="Heading3"/>
        <w:rPr>
          <w:rFonts w:ascii="Calibri" w:hAnsi="Calibri" w:cs="Calibri"/>
          <w:color w:val="000000" w:themeColor="text1"/>
          <w:lang w:val="en-GB"/>
        </w:rPr>
      </w:pPr>
      <w:bookmarkStart w:id="42" w:name="_Toc473810134"/>
      <w:r w:rsidRPr="009F3227">
        <w:rPr>
          <w:rFonts w:ascii="Calibri" w:eastAsia="Batang" w:hAnsi="Calibri" w:cs="Calibri"/>
          <w:color w:val="000000" w:themeColor="text1"/>
          <w:lang w:val="en-GB" w:eastAsia="ko-KR"/>
        </w:rPr>
        <w:t>Definitions</w:t>
      </w:r>
      <w:bookmarkEnd w:id="42"/>
    </w:p>
    <w:p w14:paraId="7E66384E" w14:textId="77777777" w:rsidR="00881349" w:rsidRPr="009F3227" w:rsidRDefault="00881349" w:rsidP="00694A1D">
      <w:pPr>
        <w:pStyle w:val="UK11Block"/>
        <w:rPr>
          <w:rFonts w:ascii="Calibri" w:hAnsi="Calibri" w:cs="Calibri"/>
          <w:color w:val="000000" w:themeColor="text1"/>
          <w:lang w:val="en-GB"/>
        </w:rPr>
      </w:pPr>
      <w:r w:rsidRPr="009F3227">
        <w:rPr>
          <w:rFonts w:ascii="Calibri" w:hAnsi="Calibri" w:cs="Calibri"/>
          <w:color w:val="000000" w:themeColor="text1"/>
          <w:lang w:val="en-GB"/>
        </w:rPr>
        <w:t>In these Regulations</w:t>
      </w:r>
      <w:r w:rsidRPr="009F3227">
        <w:rPr>
          <w:rFonts w:ascii="Calibri" w:eastAsia="Batang" w:hAnsi="Calibri" w:cs="Calibri"/>
          <w:color w:val="000000" w:themeColor="text1"/>
          <w:lang w:val="en-GB" w:eastAsia="ko-KR"/>
        </w:rPr>
        <w:t>,</w:t>
      </w:r>
      <w:r w:rsidRPr="009F3227">
        <w:rPr>
          <w:rFonts w:ascii="Calibri" w:hAnsi="Calibri" w:cs="Calibri"/>
          <w:color w:val="000000" w:themeColor="text1"/>
          <w:lang w:val="en-GB"/>
        </w:rPr>
        <w:t xml:space="preserve"> unless the context otherwise requires—</w:t>
      </w:r>
    </w:p>
    <w:tbl>
      <w:tblPr>
        <w:tblStyle w:val="TableGrid"/>
        <w:tblW w:w="0" w:type="auto"/>
        <w:tblInd w:w="-72" w:type="dxa"/>
        <w:tblLook w:val="04A0" w:firstRow="1" w:lastRow="0" w:firstColumn="1" w:lastColumn="0" w:noHBand="0" w:noVBand="1"/>
      </w:tblPr>
      <w:tblGrid>
        <w:gridCol w:w="3643"/>
        <w:gridCol w:w="5445"/>
      </w:tblGrid>
      <w:tr w:rsidR="00881349" w:rsidRPr="009F3227" w14:paraId="4D5BF087" w14:textId="77777777" w:rsidTr="006B7BE2">
        <w:tc>
          <w:tcPr>
            <w:tcW w:w="3643" w:type="dxa"/>
            <w:shd w:val="clear" w:color="auto" w:fill="auto"/>
          </w:tcPr>
          <w:p w14:paraId="328AF9DA" w14:textId="77777777" w:rsidR="00881349" w:rsidRPr="009F3227" w:rsidRDefault="00881349" w:rsidP="001760E0">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Additional Tier 1 Capital</w:t>
            </w:r>
          </w:p>
        </w:tc>
        <w:tc>
          <w:tcPr>
            <w:tcW w:w="5445" w:type="dxa"/>
            <w:shd w:val="clear" w:color="auto" w:fill="auto"/>
          </w:tcPr>
          <w:p w14:paraId="18A0013B" w14:textId="77777777" w:rsidR="00084432" w:rsidRPr="009F3227" w:rsidRDefault="003426CE" w:rsidP="00B521E2">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capital instruments that meet the conditions </w:t>
            </w:r>
            <w:r w:rsidR="00B521E2" w:rsidRPr="009F3227">
              <w:rPr>
                <w:rFonts w:ascii="Calibri" w:hAnsi="Calibri" w:cs="Calibri"/>
                <w:color w:val="000000" w:themeColor="text1"/>
                <w:szCs w:val="22"/>
                <w:lang w:val="en-GB"/>
              </w:rPr>
              <w:t xml:space="preserve">for "AT1 Capital" laid down </w:t>
            </w:r>
            <w:r w:rsidRPr="009F3227">
              <w:rPr>
                <w:rFonts w:ascii="Calibri" w:hAnsi="Calibri" w:cs="Calibri"/>
                <w:color w:val="000000" w:themeColor="text1"/>
                <w:szCs w:val="22"/>
                <w:lang w:val="en-GB"/>
              </w:rPr>
              <w:t xml:space="preserve">in </w:t>
            </w:r>
            <w:r w:rsidR="00B521E2" w:rsidRPr="009F3227">
              <w:rPr>
                <w:rFonts w:ascii="Calibri" w:eastAsiaTheme="minorHAnsi" w:hAnsi="Calibri" w:cs="Calibri"/>
                <w:color w:val="000000" w:themeColor="text1"/>
                <w:szCs w:val="22"/>
              </w:rPr>
              <w:t xml:space="preserve">the Rules made by the Regulator. </w:t>
            </w:r>
          </w:p>
        </w:tc>
      </w:tr>
      <w:tr w:rsidR="00881349" w:rsidRPr="009F3227" w14:paraId="3279D278" w14:textId="77777777" w:rsidTr="006B7BE2">
        <w:tc>
          <w:tcPr>
            <w:tcW w:w="3643" w:type="dxa"/>
            <w:shd w:val="clear" w:color="auto" w:fill="auto"/>
          </w:tcPr>
          <w:p w14:paraId="5B273871" w14:textId="77777777" w:rsidR="00881349" w:rsidRPr="009F3227" w:rsidRDefault="00881349">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ADGM</w:t>
            </w:r>
          </w:p>
        </w:tc>
        <w:tc>
          <w:tcPr>
            <w:tcW w:w="5445" w:type="dxa"/>
            <w:shd w:val="clear" w:color="auto" w:fill="auto"/>
          </w:tcPr>
          <w:p w14:paraId="0AAD393F" w14:textId="77777777" w:rsidR="00881349" w:rsidRPr="009F3227" w:rsidRDefault="00881349" w:rsidP="002C457B">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Abu Dhabi Global Market</w:t>
            </w:r>
            <w:r w:rsidRPr="009F3227">
              <w:rPr>
                <w:rFonts w:ascii="Calibri" w:eastAsia="Batang" w:hAnsi="Calibri" w:cs="Calibri"/>
                <w:color w:val="000000" w:themeColor="text1"/>
                <w:szCs w:val="22"/>
                <w:lang w:val="en-GB" w:eastAsia="ko-KR"/>
              </w:rPr>
              <w:t>.</w:t>
            </w:r>
          </w:p>
        </w:tc>
      </w:tr>
      <w:tr w:rsidR="00881349" w:rsidRPr="009F3227" w14:paraId="58994FC3" w14:textId="77777777" w:rsidTr="006B7BE2">
        <w:tc>
          <w:tcPr>
            <w:tcW w:w="3643" w:type="dxa"/>
            <w:shd w:val="clear" w:color="auto" w:fill="auto"/>
          </w:tcPr>
          <w:p w14:paraId="068C225C" w14:textId="77777777" w:rsidR="00881349" w:rsidRPr="009F3227" w:rsidRDefault="00881349"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ADGM Branch</w:t>
            </w:r>
          </w:p>
        </w:tc>
        <w:tc>
          <w:tcPr>
            <w:tcW w:w="5445" w:type="dxa"/>
            <w:shd w:val="clear" w:color="auto" w:fill="auto"/>
          </w:tcPr>
          <w:p w14:paraId="490ED1F4" w14:textId="77777777" w:rsidR="00881349" w:rsidRPr="009F3227" w:rsidRDefault="00881349" w:rsidP="00E619A2">
            <w:pPr>
              <w:pStyle w:val="Heading8"/>
              <w:numPr>
                <w:ilvl w:val="0"/>
                <w:numId w:val="0"/>
              </w:numPr>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w:t>
            </w:r>
            <w:r w:rsidR="00392A82" w:rsidRPr="009F3227">
              <w:rPr>
                <w:rFonts w:ascii="Calibri" w:hAnsi="Calibri" w:cs="Calibri"/>
                <w:color w:val="000000" w:themeColor="text1"/>
                <w:szCs w:val="22"/>
                <w:lang w:val="en-GB"/>
              </w:rPr>
              <w:t xml:space="preserve">Branch </w:t>
            </w:r>
            <w:r w:rsidRPr="009F3227">
              <w:rPr>
                <w:rFonts w:ascii="Calibri" w:hAnsi="Calibri" w:cs="Calibri"/>
                <w:color w:val="000000" w:themeColor="text1"/>
                <w:szCs w:val="22"/>
                <w:lang w:val="en-GB"/>
              </w:rPr>
              <w:t xml:space="preserve">through which </w:t>
            </w:r>
            <w:r w:rsidR="00A677DE" w:rsidRPr="009F3227">
              <w:rPr>
                <w:rFonts w:ascii="Calibri" w:hAnsi="Calibri" w:cs="Calibri"/>
                <w:color w:val="000000" w:themeColor="text1"/>
                <w:szCs w:val="22"/>
                <w:lang w:val="en-GB"/>
              </w:rPr>
              <w:t xml:space="preserve">a Non-ADGM Institution </w:t>
            </w:r>
            <w:r w:rsidRPr="009F3227">
              <w:rPr>
                <w:rFonts w:ascii="Calibri" w:hAnsi="Calibri" w:cs="Calibri"/>
                <w:color w:val="000000" w:themeColor="text1"/>
                <w:szCs w:val="22"/>
                <w:lang w:val="en-GB"/>
              </w:rPr>
              <w:t xml:space="preserve">carries on Regulated Activities in or from </w:t>
            </w:r>
            <w:r w:rsidR="006F6BF7"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p>
        </w:tc>
      </w:tr>
      <w:tr w:rsidR="00232888" w:rsidRPr="009F3227" w14:paraId="6830C41E" w14:textId="77777777" w:rsidTr="006B7BE2">
        <w:tc>
          <w:tcPr>
            <w:tcW w:w="3643" w:type="dxa"/>
            <w:shd w:val="clear" w:color="auto" w:fill="auto"/>
          </w:tcPr>
          <w:p w14:paraId="0C95C8AE" w14:textId="77777777" w:rsidR="00232888" w:rsidRPr="009F3227" w:rsidRDefault="0023288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ADGM Founding Law</w:t>
            </w:r>
          </w:p>
        </w:tc>
        <w:tc>
          <w:tcPr>
            <w:tcW w:w="5445" w:type="dxa"/>
            <w:shd w:val="clear" w:color="auto" w:fill="auto"/>
          </w:tcPr>
          <w:p w14:paraId="694070B5" w14:textId="77777777" w:rsidR="00232888" w:rsidRPr="009F3227" w:rsidRDefault="00232888" w:rsidP="00E619A2">
            <w:pPr>
              <w:pStyle w:val="Heading8"/>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Law No (4) of 2013 concerning the Abu Dhabi Global Market issued by His Highness the Ruler of the Emirate of Abu Dhabi. </w:t>
            </w:r>
          </w:p>
        </w:tc>
      </w:tr>
      <w:tr w:rsidR="00881349" w:rsidRPr="009F3227" w14:paraId="5B6E3359" w14:textId="77777777" w:rsidTr="006B7BE2">
        <w:tc>
          <w:tcPr>
            <w:tcW w:w="3643" w:type="dxa"/>
            <w:shd w:val="clear" w:color="auto" w:fill="auto"/>
          </w:tcPr>
          <w:p w14:paraId="31E0901C" w14:textId="77777777" w:rsidR="00881349" w:rsidRPr="009F3227" w:rsidRDefault="00881349" w:rsidP="00AD1026">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 xml:space="preserve">ADGM Insolvency </w:t>
            </w:r>
            <w:r w:rsidR="00AD1026" w:rsidRPr="009F3227">
              <w:rPr>
                <w:rFonts w:ascii="Calibri" w:hAnsi="Calibri" w:cs="Calibri"/>
                <w:b/>
                <w:bCs/>
                <w:color w:val="000000" w:themeColor="text1"/>
                <w:szCs w:val="22"/>
                <w:lang w:val="en-GB"/>
              </w:rPr>
              <w:t>Regulations</w:t>
            </w:r>
          </w:p>
        </w:tc>
        <w:tc>
          <w:tcPr>
            <w:tcW w:w="5445" w:type="dxa"/>
            <w:shd w:val="clear" w:color="auto" w:fill="auto"/>
          </w:tcPr>
          <w:p w14:paraId="0F055A84" w14:textId="77777777" w:rsidR="00881349" w:rsidRPr="009F3227" w:rsidRDefault="00881349" w:rsidP="0025146F">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ADGM </w:t>
            </w:r>
            <w:r w:rsidR="009B599F" w:rsidRPr="009F3227">
              <w:rPr>
                <w:rFonts w:ascii="Calibri" w:hAnsi="Calibri" w:cs="Calibri"/>
                <w:color w:val="000000" w:themeColor="text1"/>
                <w:szCs w:val="22"/>
                <w:lang w:val="en-GB"/>
              </w:rPr>
              <w:t>Insolvency Regulations 2015</w:t>
            </w:r>
            <w:r w:rsidRPr="009F3227">
              <w:rPr>
                <w:rFonts w:ascii="Calibri" w:hAnsi="Calibri" w:cs="Calibri"/>
                <w:color w:val="000000" w:themeColor="text1"/>
                <w:szCs w:val="22"/>
                <w:lang w:val="en-GB"/>
              </w:rPr>
              <w:t>.</w:t>
            </w:r>
          </w:p>
        </w:tc>
      </w:tr>
      <w:tr w:rsidR="00881349" w:rsidRPr="009F3227" w14:paraId="5108CEC4" w14:textId="77777777" w:rsidTr="006B7BE2">
        <w:tc>
          <w:tcPr>
            <w:tcW w:w="3643" w:type="dxa"/>
            <w:shd w:val="clear" w:color="auto" w:fill="auto"/>
          </w:tcPr>
          <w:p w14:paraId="2DB4BC6B" w14:textId="77777777" w:rsidR="00881349" w:rsidRPr="009F3227" w:rsidRDefault="00881349">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ADGM Parent Institution</w:t>
            </w:r>
          </w:p>
        </w:tc>
        <w:tc>
          <w:tcPr>
            <w:tcW w:w="5445" w:type="dxa"/>
            <w:shd w:val="clear" w:color="auto" w:fill="auto"/>
          </w:tcPr>
          <w:p w14:paraId="09AD1B9B" w14:textId="77777777" w:rsidR="00881349" w:rsidRPr="009F3227" w:rsidRDefault="00881349" w:rsidP="00E619A2">
            <w:pPr>
              <w:pStyle w:val="UK11Block"/>
              <w:rPr>
                <w:rFonts w:ascii="Calibri" w:eastAsia="Batang" w:hAnsi="Calibri" w:cs="Calibri"/>
                <w:color w:val="000000" w:themeColor="text1"/>
                <w:szCs w:val="22"/>
                <w:lang w:val="en-GB" w:eastAsia="ko-KR"/>
              </w:rPr>
            </w:pPr>
            <w:proofErr w:type="gramStart"/>
            <w:r w:rsidRPr="009F3227">
              <w:rPr>
                <w:rFonts w:ascii="Calibri" w:eastAsia="Batang" w:hAnsi="Calibri" w:cs="Calibri"/>
                <w:color w:val="000000" w:themeColor="text1"/>
                <w:szCs w:val="22"/>
                <w:lang w:val="en-GB" w:eastAsia="ko-KR"/>
              </w:rPr>
              <w:t>means</w:t>
            </w:r>
            <w:proofErr w:type="gramEnd"/>
            <w:r w:rsidRPr="009F3227">
              <w:rPr>
                <w:rFonts w:ascii="Calibri" w:eastAsia="Batang" w:hAnsi="Calibri" w:cs="Calibri"/>
                <w:color w:val="000000" w:themeColor="text1"/>
                <w:szCs w:val="22"/>
                <w:lang w:val="en-GB" w:eastAsia="ko-KR"/>
              </w:rPr>
              <w:t xml:space="preserve"> an Institution </w:t>
            </w:r>
            <w:r w:rsidR="00204095" w:rsidRPr="009F3227">
              <w:rPr>
                <w:rFonts w:ascii="Calibri" w:eastAsia="Batang" w:hAnsi="Calibri" w:cs="Calibri"/>
                <w:color w:val="000000" w:themeColor="text1"/>
                <w:szCs w:val="22"/>
                <w:lang w:val="en-GB" w:eastAsia="ko-KR"/>
              </w:rPr>
              <w:t xml:space="preserve">that </w:t>
            </w:r>
            <w:r w:rsidRPr="009F3227">
              <w:rPr>
                <w:rFonts w:ascii="Calibri" w:eastAsia="Batang" w:hAnsi="Calibri" w:cs="Calibri"/>
                <w:color w:val="000000" w:themeColor="text1"/>
                <w:szCs w:val="22"/>
                <w:lang w:val="en-GB" w:eastAsia="ko-KR"/>
              </w:rPr>
              <w:t>has an Institution</w:t>
            </w:r>
            <w:r w:rsidR="00B35BBE" w:rsidRPr="009F3227">
              <w:rPr>
                <w:rFonts w:ascii="Calibri" w:eastAsia="Batang" w:hAnsi="Calibri" w:cs="Calibri"/>
                <w:color w:val="000000" w:themeColor="text1"/>
                <w:szCs w:val="22"/>
                <w:lang w:val="en-GB" w:eastAsia="ko-KR"/>
              </w:rPr>
              <w:t xml:space="preserve"> or</w:t>
            </w:r>
            <w:r w:rsidRPr="009F3227">
              <w:rPr>
                <w:rFonts w:ascii="Calibri" w:eastAsia="Batang" w:hAnsi="Calibri" w:cs="Calibri"/>
                <w:color w:val="000000" w:themeColor="text1"/>
                <w:szCs w:val="22"/>
                <w:lang w:val="en-GB" w:eastAsia="ko-KR"/>
              </w:rPr>
              <w:t xml:space="preserve"> Non-ADGM Institution</w:t>
            </w:r>
            <w:r w:rsidR="00B35BBE" w:rsidRPr="009F3227">
              <w:rPr>
                <w:rFonts w:ascii="Calibri" w:eastAsia="Batang" w:hAnsi="Calibri" w:cs="Calibri"/>
                <w:color w:val="000000" w:themeColor="text1"/>
                <w:szCs w:val="22"/>
                <w:lang w:val="en-GB" w:eastAsia="ko-KR"/>
              </w:rPr>
              <w:t xml:space="preserve"> as a subsidiary</w:t>
            </w:r>
            <w:r w:rsidRPr="009F3227">
              <w:rPr>
                <w:rFonts w:ascii="Calibri" w:eastAsia="Batang" w:hAnsi="Calibri" w:cs="Calibri"/>
                <w:color w:val="000000" w:themeColor="text1"/>
                <w:szCs w:val="22"/>
                <w:lang w:val="en-GB" w:eastAsia="ko-KR"/>
              </w:rPr>
              <w:t>.</w:t>
            </w:r>
          </w:p>
        </w:tc>
      </w:tr>
      <w:tr w:rsidR="00881349" w:rsidRPr="009F3227" w14:paraId="069310A3" w14:textId="77777777" w:rsidTr="006B7BE2">
        <w:tc>
          <w:tcPr>
            <w:tcW w:w="3643" w:type="dxa"/>
            <w:shd w:val="clear" w:color="auto" w:fill="auto"/>
          </w:tcPr>
          <w:p w14:paraId="59F11DA7" w14:textId="77777777" w:rsidR="00881349" w:rsidRPr="009F3227" w:rsidRDefault="00881349">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ADGM Parent Undertaking</w:t>
            </w:r>
          </w:p>
        </w:tc>
        <w:tc>
          <w:tcPr>
            <w:tcW w:w="5445" w:type="dxa"/>
            <w:shd w:val="clear" w:color="auto" w:fill="auto"/>
          </w:tcPr>
          <w:p w14:paraId="120B7174" w14:textId="77777777" w:rsidR="00501602" w:rsidRPr="009F3227" w:rsidRDefault="00881349" w:rsidP="006B1568">
            <w:pPr>
              <w:pStyle w:val="UK11Block"/>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means a </w:t>
            </w:r>
            <w:r w:rsidR="006B1568" w:rsidRPr="009F3227">
              <w:rPr>
                <w:rFonts w:ascii="Calibri" w:eastAsia="Batang" w:hAnsi="Calibri" w:cs="Calibri"/>
                <w:color w:val="000000" w:themeColor="text1"/>
                <w:szCs w:val="22"/>
                <w:lang w:val="en-GB" w:eastAsia="ko-KR"/>
              </w:rPr>
              <w:t>P</w:t>
            </w:r>
            <w:r w:rsidRPr="009F3227">
              <w:rPr>
                <w:rFonts w:ascii="Calibri" w:eastAsia="Batang" w:hAnsi="Calibri" w:cs="Calibri"/>
                <w:color w:val="000000" w:themeColor="text1"/>
                <w:szCs w:val="22"/>
                <w:lang w:val="en-GB" w:eastAsia="ko-KR"/>
              </w:rPr>
              <w:t xml:space="preserve">arent </w:t>
            </w:r>
            <w:r w:rsidR="006B1568" w:rsidRPr="009F3227">
              <w:rPr>
                <w:rFonts w:ascii="Calibri" w:eastAsia="Batang" w:hAnsi="Calibri" w:cs="Calibri"/>
                <w:color w:val="000000" w:themeColor="text1"/>
                <w:szCs w:val="22"/>
                <w:lang w:val="en-GB" w:eastAsia="ko-KR"/>
              </w:rPr>
              <w:t>U</w:t>
            </w:r>
            <w:r w:rsidRPr="009F3227">
              <w:rPr>
                <w:rFonts w:ascii="Calibri" w:eastAsia="Batang" w:hAnsi="Calibri" w:cs="Calibri"/>
                <w:color w:val="000000" w:themeColor="text1"/>
                <w:szCs w:val="22"/>
                <w:lang w:val="en-GB" w:eastAsia="ko-KR"/>
              </w:rPr>
              <w:t>ndertaking</w:t>
            </w:r>
            <w:r w:rsidR="00501602" w:rsidRPr="009F3227">
              <w:rPr>
                <w:rFonts w:ascii="Calibri" w:hAnsi="Calibri" w:cs="Calibri"/>
                <w:color w:val="000000" w:themeColor="text1"/>
                <w:szCs w:val="22"/>
                <w:lang w:val="en-GB"/>
              </w:rPr>
              <w:t>—</w:t>
            </w:r>
          </w:p>
          <w:p w14:paraId="5C0C2430" w14:textId="77777777" w:rsidR="00501602" w:rsidRPr="009F3227" w:rsidRDefault="00FA3502" w:rsidP="002121FB">
            <w:pPr>
              <w:pStyle w:val="UK11Block"/>
              <w:numPr>
                <w:ilvl w:val="0"/>
                <w:numId w:val="24"/>
              </w:numPr>
              <w:ind w:hanging="720"/>
              <w:rPr>
                <w:rFonts w:ascii="Calibri" w:eastAsia="Batang" w:hAnsi="Calibri" w:cs="Calibri"/>
                <w:color w:val="000000" w:themeColor="text1"/>
                <w:szCs w:val="22"/>
                <w:lang w:val="en-GB" w:eastAsia="ko-KR"/>
              </w:rPr>
            </w:pPr>
            <w:r w:rsidRPr="009F3227">
              <w:rPr>
                <w:rFonts w:ascii="Calibri" w:eastAsia="Batang" w:hAnsi="Calibri" w:cs="Calibri"/>
                <w:color w:val="000000" w:themeColor="text1"/>
                <w:szCs w:val="22"/>
                <w:lang w:val="en-GB" w:eastAsia="ko-KR"/>
              </w:rPr>
              <w:t xml:space="preserve">registered in and incorporated </w:t>
            </w:r>
            <w:r w:rsidR="00501602" w:rsidRPr="009F3227">
              <w:rPr>
                <w:rFonts w:ascii="Calibri" w:eastAsia="Batang" w:hAnsi="Calibri" w:cs="Calibri"/>
                <w:color w:val="000000" w:themeColor="text1"/>
                <w:szCs w:val="22"/>
                <w:lang w:val="en-GB" w:eastAsia="ko-KR"/>
              </w:rPr>
              <w:t>under the laws of the ADGM; and</w:t>
            </w:r>
          </w:p>
          <w:p w14:paraId="58D5365A" w14:textId="77777777" w:rsidR="00881349" w:rsidRPr="009F3227" w:rsidRDefault="00AE190F" w:rsidP="002121FB">
            <w:pPr>
              <w:pStyle w:val="UK11Block"/>
              <w:numPr>
                <w:ilvl w:val="0"/>
                <w:numId w:val="24"/>
              </w:numPr>
              <w:ind w:hanging="720"/>
              <w:rPr>
                <w:rFonts w:ascii="Calibri" w:eastAsia="Batang" w:hAnsi="Calibri" w:cs="Calibri"/>
                <w:color w:val="000000" w:themeColor="text1"/>
                <w:szCs w:val="22"/>
                <w:lang w:val="en-GB" w:eastAsia="ko-KR"/>
              </w:rPr>
            </w:pPr>
            <w:proofErr w:type="gramStart"/>
            <w:r w:rsidRPr="009F3227">
              <w:rPr>
                <w:rFonts w:ascii="Calibri" w:eastAsia="Batang" w:hAnsi="Calibri" w:cs="Calibri"/>
                <w:color w:val="000000" w:themeColor="text1"/>
                <w:szCs w:val="22"/>
                <w:lang w:val="en-GB" w:eastAsia="ko-KR"/>
              </w:rPr>
              <w:t>that</w:t>
            </w:r>
            <w:proofErr w:type="gramEnd"/>
            <w:r w:rsidRPr="009F3227">
              <w:rPr>
                <w:rFonts w:ascii="Calibri" w:eastAsia="Batang" w:hAnsi="Calibri" w:cs="Calibri"/>
                <w:color w:val="000000" w:themeColor="text1"/>
                <w:szCs w:val="22"/>
                <w:lang w:val="en-GB" w:eastAsia="ko-KR"/>
              </w:rPr>
              <w:t xml:space="preserve"> </w:t>
            </w:r>
            <w:r w:rsidR="00881349" w:rsidRPr="009F3227">
              <w:rPr>
                <w:rFonts w:ascii="Calibri" w:eastAsia="Batang" w:hAnsi="Calibri" w:cs="Calibri"/>
                <w:color w:val="000000" w:themeColor="text1"/>
                <w:szCs w:val="22"/>
                <w:lang w:val="en-GB" w:eastAsia="ko-KR"/>
              </w:rPr>
              <w:t>has an Institution</w:t>
            </w:r>
            <w:r w:rsidR="004A6D6D" w:rsidRPr="009F3227">
              <w:rPr>
                <w:rFonts w:ascii="Calibri" w:eastAsia="Batang" w:hAnsi="Calibri" w:cs="Calibri"/>
                <w:color w:val="000000" w:themeColor="text1"/>
                <w:szCs w:val="22"/>
                <w:lang w:val="en-GB" w:eastAsia="ko-KR"/>
              </w:rPr>
              <w:t xml:space="preserve"> or </w:t>
            </w:r>
            <w:r w:rsidR="00C32AF1" w:rsidRPr="009F3227">
              <w:rPr>
                <w:rFonts w:ascii="Calibri" w:eastAsia="Batang" w:hAnsi="Calibri" w:cs="Calibri"/>
                <w:color w:val="000000" w:themeColor="text1"/>
                <w:szCs w:val="22"/>
                <w:lang w:val="en-GB" w:eastAsia="ko-KR"/>
              </w:rPr>
              <w:t>Non-ADGM Institution</w:t>
            </w:r>
            <w:r w:rsidR="00881349" w:rsidRPr="009F3227">
              <w:rPr>
                <w:rFonts w:ascii="Calibri" w:eastAsia="Batang" w:hAnsi="Calibri" w:cs="Calibri"/>
                <w:color w:val="000000" w:themeColor="text1"/>
                <w:szCs w:val="22"/>
                <w:lang w:val="en-GB" w:eastAsia="ko-KR"/>
              </w:rPr>
              <w:t xml:space="preserve"> as a </w:t>
            </w:r>
            <w:r w:rsidR="002C7FBE" w:rsidRPr="009F3227">
              <w:rPr>
                <w:rFonts w:ascii="Calibri" w:eastAsia="Batang" w:hAnsi="Calibri" w:cs="Calibri"/>
                <w:color w:val="000000" w:themeColor="text1"/>
                <w:szCs w:val="22"/>
                <w:lang w:val="en-GB" w:eastAsia="ko-KR"/>
              </w:rPr>
              <w:t>S</w:t>
            </w:r>
            <w:r w:rsidR="00881349" w:rsidRPr="009F3227">
              <w:rPr>
                <w:rFonts w:ascii="Calibri" w:eastAsia="Batang" w:hAnsi="Calibri" w:cs="Calibri"/>
                <w:color w:val="000000" w:themeColor="text1"/>
                <w:szCs w:val="22"/>
                <w:lang w:val="en-GB" w:eastAsia="ko-KR"/>
              </w:rPr>
              <w:t>ubsidiary.</w:t>
            </w:r>
          </w:p>
        </w:tc>
      </w:tr>
      <w:tr w:rsidR="00881349" w:rsidRPr="009F3227" w14:paraId="13CB8651" w14:textId="77777777" w:rsidTr="006B7BE2">
        <w:tc>
          <w:tcPr>
            <w:tcW w:w="3643" w:type="dxa"/>
            <w:shd w:val="clear" w:color="auto" w:fill="auto"/>
          </w:tcPr>
          <w:p w14:paraId="52F1ECF1" w14:textId="77777777" w:rsidR="00881349" w:rsidRPr="009F3227" w:rsidRDefault="00881349">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ADGM Subsidiary</w:t>
            </w:r>
          </w:p>
        </w:tc>
        <w:tc>
          <w:tcPr>
            <w:tcW w:w="5445" w:type="dxa"/>
            <w:shd w:val="clear" w:color="auto" w:fill="auto"/>
          </w:tcPr>
          <w:p w14:paraId="261BCE71" w14:textId="77777777" w:rsidR="00881349" w:rsidRPr="009F3227" w:rsidRDefault="006F6BF7" w:rsidP="006F6BF7">
            <w:pPr>
              <w:pStyle w:val="UK11Block"/>
              <w:rPr>
                <w:rFonts w:ascii="Calibri" w:hAnsi="Calibri" w:cs="Calibri"/>
                <w:color w:val="000000" w:themeColor="text1"/>
                <w:lang w:val="en-GB"/>
              </w:rPr>
            </w:pPr>
            <w:proofErr w:type="gramStart"/>
            <w:r w:rsidRPr="009F3227">
              <w:rPr>
                <w:rFonts w:ascii="Calibri" w:eastAsia="Batang" w:hAnsi="Calibri" w:cs="Calibri"/>
                <w:color w:val="000000" w:themeColor="text1"/>
                <w:szCs w:val="22"/>
                <w:lang w:val="en-GB" w:eastAsia="ko-KR"/>
              </w:rPr>
              <w:t>m</w:t>
            </w:r>
            <w:r w:rsidR="00881349" w:rsidRPr="009F3227">
              <w:rPr>
                <w:rFonts w:ascii="Calibri" w:eastAsia="Batang" w:hAnsi="Calibri" w:cs="Calibri"/>
                <w:color w:val="000000" w:themeColor="text1"/>
                <w:szCs w:val="22"/>
                <w:lang w:val="en-GB" w:eastAsia="ko-KR"/>
              </w:rPr>
              <w:t>eans</w:t>
            </w:r>
            <w:proofErr w:type="gramEnd"/>
            <w:r w:rsidRPr="009F3227">
              <w:rPr>
                <w:rFonts w:ascii="Calibri" w:hAnsi="Calibri" w:cs="Calibri"/>
                <w:color w:val="000000" w:themeColor="text1"/>
                <w:szCs w:val="22"/>
                <w:lang w:val="en-GB"/>
              </w:rPr>
              <w:t xml:space="preserve"> </w:t>
            </w:r>
            <w:r w:rsidR="002C7FBE" w:rsidRPr="009F3227">
              <w:rPr>
                <w:rFonts w:ascii="Calibri" w:hAnsi="Calibri" w:cs="Calibri"/>
                <w:color w:val="000000" w:themeColor="text1"/>
                <w:lang w:val="en-GB" w:eastAsia="ko-KR"/>
              </w:rPr>
              <w:t>a S</w:t>
            </w:r>
            <w:r w:rsidR="00881349" w:rsidRPr="009F3227">
              <w:rPr>
                <w:rFonts w:ascii="Calibri" w:hAnsi="Calibri" w:cs="Calibri"/>
                <w:color w:val="000000" w:themeColor="text1"/>
                <w:lang w:val="en-GB" w:eastAsia="ko-KR"/>
              </w:rPr>
              <w:t>ubsidiary of an Institution</w:t>
            </w:r>
            <w:r w:rsidRPr="009F3227">
              <w:rPr>
                <w:rFonts w:ascii="Calibri" w:hAnsi="Calibri" w:cs="Calibri"/>
                <w:color w:val="000000" w:themeColor="text1"/>
                <w:lang w:val="en-GB" w:eastAsia="ko-KR"/>
              </w:rPr>
              <w:t xml:space="preserve"> that is </w:t>
            </w:r>
            <w:r w:rsidR="00FA3502" w:rsidRPr="009F3227">
              <w:rPr>
                <w:rFonts w:ascii="Calibri" w:hAnsi="Calibri" w:cs="Calibri"/>
                <w:color w:val="000000" w:themeColor="text1"/>
                <w:lang w:val="en-GB" w:eastAsia="ko-KR"/>
              </w:rPr>
              <w:t xml:space="preserve">registered in and </w:t>
            </w:r>
            <w:r w:rsidR="005756C9" w:rsidRPr="009F3227">
              <w:rPr>
                <w:rFonts w:ascii="Calibri" w:hAnsi="Calibri" w:cs="Calibri"/>
                <w:color w:val="000000" w:themeColor="text1"/>
                <w:szCs w:val="22"/>
                <w:lang w:val="en-GB"/>
              </w:rPr>
              <w:t xml:space="preserve">incorporated under the laws of </w:t>
            </w:r>
            <w:r w:rsidR="009108A7" w:rsidRPr="009F3227">
              <w:rPr>
                <w:rFonts w:ascii="Calibri" w:hAnsi="Calibri" w:cs="Calibri"/>
                <w:color w:val="000000" w:themeColor="text1"/>
                <w:szCs w:val="22"/>
                <w:lang w:val="en-GB"/>
              </w:rPr>
              <w:t>the ADGM.</w:t>
            </w:r>
          </w:p>
        </w:tc>
      </w:tr>
      <w:tr w:rsidR="00881349" w:rsidRPr="009F3227" w14:paraId="396EB38D" w14:textId="77777777" w:rsidTr="006B7BE2">
        <w:tc>
          <w:tcPr>
            <w:tcW w:w="3643" w:type="dxa"/>
            <w:shd w:val="clear" w:color="auto" w:fill="auto"/>
          </w:tcPr>
          <w:p w14:paraId="01EC8CEC" w14:textId="77777777" w:rsidR="00881349" w:rsidRPr="009F3227" w:rsidRDefault="00881349" w:rsidP="00AB53EA">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 xml:space="preserve">Affected Creditor </w:t>
            </w:r>
          </w:p>
        </w:tc>
        <w:tc>
          <w:tcPr>
            <w:tcW w:w="5445" w:type="dxa"/>
            <w:shd w:val="clear" w:color="auto" w:fill="auto"/>
          </w:tcPr>
          <w:p w14:paraId="6AE6F5C0" w14:textId="334CE02F" w:rsidR="00881349" w:rsidRPr="009F3227" w:rsidRDefault="00881349" w:rsidP="00EB1442">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creditor whose claim relates to a liability t</w:t>
            </w:r>
            <w:r w:rsidR="007546A6" w:rsidRPr="009F3227">
              <w:rPr>
                <w:rFonts w:ascii="Calibri" w:hAnsi="Calibri" w:cs="Calibri"/>
                <w:color w:val="000000" w:themeColor="text1"/>
                <w:szCs w:val="22"/>
                <w:lang w:val="en-GB"/>
              </w:rPr>
              <w:t>hat is reduced or converted to S</w:t>
            </w:r>
            <w:r w:rsidRPr="009F3227">
              <w:rPr>
                <w:rFonts w:ascii="Calibri" w:hAnsi="Calibri" w:cs="Calibri"/>
                <w:color w:val="000000" w:themeColor="text1"/>
                <w:szCs w:val="22"/>
                <w:lang w:val="en-GB"/>
              </w:rPr>
              <w:t xml:space="preserve">hares by the exercise of the </w:t>
            </w:r>
            <w:r w:rsidR="00EB1442"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rite </w:t>
            </w:r>
            <w:r w:rsidR="00EB1442"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or </w:t>
            </w:r>
            <w:r w:rsidR="00EB1442"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EB1442"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 pursuant to the application of the Bail-in Tool</w:t>
            </w:r>
            <w:r w:rsidRPr="009F3227">
              <w:rPr>
                <w:rFonts w:ascii="Calibri" w:eastAsia="Batang" w:hAnsi="Calibri" w:cs="Calibri"/>
                <w:color w:val="000000" w:themeColor="text1"/>
                <w:szCs w:val="22"/>
                <w:lang w:val="en-GB" w:eastAsia="ko-KR"/>
              </w:rPr>
              <w:t>.</w:t>
            </w:r>
          </w:p>
        </w:tc>
      </w:tr>
      <w:tr w:rsidR="00CB7A03" w:rsidRPr="009F3227" w14:paraId="4264002C" w14:textId="77777777" w:rsidTr="006B7BE2">
        <w:tc>
          <w:tcPr>
            <w:tcW w:w="3643" w:type="dxa"/>
            <w:shd w:val="clear" w:color="auto" w:fill="auto"/>
          </w:tcPr>
          <w:p w14:paraId="66EAE8E2" w14:textId="77777777" w:rsidR="00CB7A03" w:rsidRPr="009F3227" w:rsidRDefault="00CB7A03" w:rsidP="00215F57">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Authorised Person</w:t>
            </w:r>
          </w:p>
        </w:tc>
        <w:tc>
          <w:tcPr>
            <w:tcW w:w="5445" w:type="dxa"/>
            <w:shd w:val="clear" w:color="auto" w:fill="auto"/>
          </w:tcPr>
          <w:p w14:paraId="5CF51CF0" w14:textId="77777777" w:rsidR="00CB7A03" w:rsidRPr="009F3227" w:rsidRDefault="00CB7A03"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881349" w:rsidRPr="009F3227" w14:paraId="2B18CD41" w14:textId="77777777" w:rsidTr="006B7BE2">
        <w:tc>
          <w:tcPr>
            <w:tcW w:w="3643" w:type="dxa"/>
            <w:shd w:val="clear" w:color="auto" w:fill="auto"/>
          </w:tcPr>
          <w:p w14:paraId="116781C9"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color w:val="000000" w:themeColor="text1"/>
                <w:szCs w:val="22"/>
                <w:lang w:val="en-GB"/>
              </w:rPr>
              <w:lastRenderedPageBreak/>
              <w:t>Bail-in</w:t>
            </w:r>
            <w:r w:rsidRPr="009F3227">
              <w:rPr>
                <w:rFonts w:ascii="Calibri" w:hAnsi="Calibri" w:cs="Calibri"/>
                <w:b/>
                <w:bCs/>
                <w:color w:val="000000" w:themeColor="text1"/>
                <w:szCs w:val="22"/>
                <w:lang w:val="en-GB"/>
              </w:rPr>
              <w:t xml:space="preserve"> Tool</w:t>
            </w:r>
          </w:p>
        </w:tc>
        <w:tc>
          <w:tcPr>
            <w:tcW w:w="5445" w:type="dxa"/>
            <w:shd w:val="clear" w:color="auto" w:fill="auto"/>
          </w:tcPr>
          <w:p w14:paraId="4AEAC1C7" w14:textId="07F88A47" w:rsidR="00881349" w:rsidRPr="009F3227" w:rsidRDefault="00881349"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mechanism for recapitalising an Institution</w:t>
            </w:r>
            <w:r w:rsidR="001315D5" w:rsidRPr="009F3227">
              <w:rPr>
                <w:rFonts w:ascii="Calibri" w:hAnsi="Calibri" w:cs="Calibri"/>
                <w:color w:val="000000" w:themeColor="text1"/>
                <w:szCs w:val="22"/>
                <w:lang w:val="en-GB"/>
              </w:rPr>
              <w:t xml:space="preserve"> or for effecting the exercise of the W</w:t>
            </w:r>
            <w:r w:rsidRPr="009F3227">
              <w:rPr>
                <w:rFonts w:ascii="Calibri" w:hAnsi="Calibri" w:cs="Calibri"/>
                <w:color w:val="000000" w:themeColor="text1"/>
                <w:szCs w:val="22"/>
                <w:lang w:val="en-GB"/>
              </w:rPr>
              <w:t xml:space="preserve">rite </w:t>
            </w:r>
            <w:r w:rsidR="001315D5"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or </w:t>
            </w:r>
            <w:r w:rsidR="001315D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1315D5"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ower </w:t>
            </w:r>
            <w:r w:rsidR="003764CD" w:rsidRPr="009F3227">
              <w:rPr>
                <w:rFonts w:ascii="Calibri" w:hAnsi="Calibri" w:cs="Calibri"/>
                <w:color w:val="000000" w:themeColor="text1"/>
                <w:szCs w:val="22"/>
                <w:lang w:val="en-GB"/>
              </w:rPr>
              <w:t xml:space="preserve">pursuant to </w:t>
            </w:r>
            <w:r w:rsidRPr="009F3227">
              <w:rPr>
                <w:rFonts w:ascii="Calibri" w:hAnsi="Calibri" w:cs="Calibri"/>
                <w:color w:val="000000" w:themeColor="text1"/>
                <w:szCs w:val="22"/>
                <w:lang w:val="en-GB"/>
              </w:rPr>
              <w:t>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5C178156" w14:textId="77777777" w:rsidTr="006B7BE2">
        <w:tc>
          <w:tcPr>
            <w:tcW w:w="3643" w:type="dxa"/>
            <w:shd w:val="clear" w:color="auto" w:fill="auto"/>
          </w:tcPr>
          <w:p w14:paraId="718707E8" w14:textId="77777777" w:rsidR="00881349" w:rsidRPr="009F3227" w:rsidRDefault="00881349"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Branch</w:t>
            </w:r>
          </w:p>
        </w:tc>
        <w:tc>
          <w:tcPr>
            <w:tcW w:w="5445" w:type="dxa"/>
            <w:shd w:val="clear" w:color="auto" w:fill="auto"/>
          </w:tcPr>
          <w:p w14:paraId="6447528E" w14:textId="77777777" w:rsidR="00881349" w:rsidRPr="009F3227" w:rsidRDefault="00881349" w:rsidP="00672BAF">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means a place of business</w:t>
            </w:r>
            <w:r w:rsidR="003764CD" w:rsidRPr="009F3227">
              <w:rPr>
                <w:rFonts w:ascii="Calibri" w:hAnsi="Calibri" w:cs="Calibri"/>
                <w:color w:val="000000" w:themeColor="text1"/>
                <w:szCs w:val="22"/>
                <w:lang w:val="en-GB"/>
              </w:rPr>
              <w:t xml:space="preserve"> of a legal person which</w:t>
            </w:r>
            <w:r w:rsidRPr="009F3227">
              <w:rPr>
                <w:rFonts w:ascii="Calibri" w:hAnsi="Calibri" w:cs="Calibri"/>
                <w:color w:val="000000" w:themeColor="text1"/>
                <w:szCs w:val="22"/>
                <w:lang w:val="en-GB"/>
              </w:rPr>
              <w:t>—</w:t>
            </w:r>
          </w:p>
          <w:p w14:paraId="1F36F46B" w14:textId="77777777" w:rsidR="00881349" w:rsidRPr="009F3227" w:rsidRDefault="00881349" w:rsidP="002121FB">
            <w:pPr>
              <w:pStyle w:val="Heading8"/>
              <w:numPr>
                <w:ilvl w:val="7"/>
                <w:numId w:val="15"/>
              </w:numPr>
              <w:rPr>
                <w:rFonts w:ascii="Calibri" w:hAnsi="Calibri" w:cs="Calibri"/>
                <w:color w:val="000000" w:themeColor="text1"/>
                <w:lang w:val="en-GB"/>
              </w:rPr>
            </w:pPr>
            <w:proofErr w:type="gramStart"/>
            <w:r w:rsidRPr="009F3227">
              <w:rPr>
                <w:rFonts w:ascii="Calibri" w:hAnsi="Calibri" w:cs="Calibri"/>
                <w:color w:val="000000" w:themeColor="text1"/>
                <w:lang w:val="en-GB"/>
              </w:rPr>
              <w:t>has</w:t>
            </w:r>
            <w:proofErr w:type="gramEnd"/>
            <w:r w:rsidRPr="009F3227">
              <w:rPr>
                <w:rFonts w:ascii="Calibri" w:hAnsi="Calibri" w:cs="Calibri"/>
                <w:color w:val="000000" w:themeColor="text1"/>
                <w:lang w:val="en-GB"/>
              </w:rPr>
              <w:t xml:space="preserve"> no separate legal personality;</w:t>
            </w:r>
            <w:r w:rsidR="003764CD" w:rsidRPr="009F3227">
              <w:rPr>
                <w:rFonts w:ascii="Calibri" w:hAnsi="Calibri" w:cs="Calibri"/>
                <w:color w:val="000000" w:themeColor="text1"/>
                <w:lang w:val="en-GB"/>
              </w:rPr>
              <w:t xml:space="preserve"> and</w:t>
            </w:r>
          </w:p>
          <w:p w14:paraId="1A4B76C1" w14:textId="77777777" w:rsidR="00881349" w:rsidRPr="009F3227" w:rsidRDefault="00881349" w:rsidP="00C76251">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carries</w:t>
            </w:r>
            <w:proofErr w:type="gramEnd"/>
            <w:r w:rsidRPr="009F3227">
              <w:rPr>
                <w:rFonts w:ascii="Calibri" w:hAnsi="Calibri" w:cs="Calibri"/>
                <w:color w:val="000000" w:themeColor="text1"/>
                <w:szCs w:val="22"/>
                <w:lang w:val="en-GB"/>
              </w:rPr>
              <w:t xml:space="preserve"> out directly all or some of the transactions inherent in the business of Institutions</w:t>
            </w:r>
            <w:r w:rsidR="003764CD" w:rsidRPr="009F3227">
              <w:rPr>
                <w:rFonts w:ascii="Calibri" w:hAnsi="Calibri" w:cs="Calibri"/>
                <w:color w:val="000000" w:themeColor="text1"/>
                <w:szCs w:val="22"/>
                <w:lang w:val="en-GB"/>
              </w:rPr>
              <w:t xml:space="preserve"> outside the ADGM</w:t>
            </w:r>
            <w:r w:rsidRPr="009F3227">
              <w:rPr>
                <w:rFonts w:ascii="Calibri" w:hAnsi="Calibri" w:cs="Calibri"/>
                <w:color w:val="000000" w:themeColor="text1"/>
                <w:szCs w:val="22"/>
                <w:lang w:val="en-GB"/>
              </w:rPr>
              <w:t>.</w:t>
            </w:r>
          </w:p>
        </w:tc>
      </w:tr>
      <w:tr w:rsidR="001E2248" w:rsidRPr="009F3227" w14:paraId="36F12F1F" w14:textId="77777777" w:rsidTr="006B7BE2">
        <w:tc>
          <w:tcPr>
            <w:tcW w:w="3643" w:type="dxa"/>
            <w:shd w:val="clear" w:color="auto" w:fill="auto"/>
          </w:tcPr>
          <w:p w14:paraId="0CC99511" w14:textId="77777777" w:rsidR="001E2248" w:rsidRPr="009F3227" w:rsidRDefault="001E224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Business of the ADGM Branch</w:t>
            </w:r>
          </w:p>
        </w:tc>
        <w:tc>
          <w:tcPr>
            <w:tcW w:w="5445" w:type="dxa"/>
            <w:shd w:val="clear" w:color="auto" w:fill="auto"/>
          </w:tcPr>
          <w:p w14:paraId="2C6851F8" w14:textId="77777777" w:rsidR="001E2248" w:rsidRPr="009F3227" w:rsidRDefault="001E2248" w:rsidP="002C457B">
            <w:pPr>
              <w:pStyle w:val="UK11Block"/>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means</w:t>
            </w:r>
            <w:r w:rsidRPr="009F3227">
              <w:rPr>
                <w:rFonts w:ascii="Calibri" w:eastAsia="Batang" w:hAnsi="Calibri" w:cs="Calibri"/>
                <w:color w:val="000000" w:themeColor="text1"/>
                <w:szCs w:val="22"/>
                <w:lang w:val="en-GB" w:eastAsia="ko-KR"/>
              </w:rPr>
              <w:t>—</w:t>
            </w:r>
          </w:p>
          <w:p w14:paraId="391D51B0" w14:textId="77777777" w:rsidR="001E2248" w:rsidRPr="009F3227" w:rsidRDefault="001E2248" w:rsidP="002121FB">
            <w:pPr>
              <w:pStyle w:val="Heading8"/>
              <w:numPr>
                <w:ilvl w:val="7"/>
                <w:numId w:val="21"/>
              </w:numPr>
              <w:rPr>
                <w:rFonts w:ascii="Calibri" w:hAnsi="Calibri" w:cs="Calibri"/>
                <w:color w:val="000000" w:themeColor="text1"/>
                <w:lang w:val="en-GB"/>
              </w:rPr>
            </w:pPr>
            <w:proofErr w:type="gramStart"/>
            <w:r w:rsidRPr="009F3227">
              <w:rPr>
                <w:rFonts w:ascii="Calibri" w:eastAsia="Batang" w:hAnsi="Calibri" w:cs="Calibri"/>
                <w:color w:val="000000" w:themeColor="text1"/>
                <w:szCs w:val="22"/>
                <w:lang w:val="en-GB" w:eastAsia="ko-KR"/>
              </w:rPr>
              <w:t>any</w:t>
            </w:r>
            <w:proofErr w:type="gramEnd"/>
            <w:r w:rsidRPr="009F3227">
              <w:rPr>
                <w:rFonts w:ascii="Calibri" w:eastAsia="Batang" w:hAnsi="Calibri" w:cs="Calibri"/>
                <w:color w:val="000000" w:themeColor="text1"/>
                <w:szCs w:val="22"/>
                <w:lang w:val="en-GB" w:eastAsia="ko-KR"/>
              </w:rPr>
              <w:t xml:space="preserve"> rights and liabilities of </w:t>
            </w:r>
            <w:r w:rsidR="003764CD" w:rsidRPr="009F3227">
              <w:rPr>
                <w:rFonts w:ascii="Calibri" w:eastAsia="Batang" w:hAnsi="Calibri" w:cs="Calibri"/>
                <w:color w:val="000000" w:themeColor="text1"/>
                <w:szCs w:val="22"/>
                <w:lang w:val="en-GB" w:eastAsia="ko-KR"/>
              </w:rPr>
              <w:t xml:space="preserve">a </w:t>
            </w:r>
            <w:r w:rsidRPr="009F3227">
              <w:rPr>
                <w:rFonts w:ascii="Calibri" w:eastAsia="Batang" w:hAnsi="Calibri" w:cs="Calibri"/>
                <w:color w:val="000000" w:themeColor="text1"/>
                <w:szCs w:val="22"/>
                <w:lang w:val="en-GB" w:eastAsia="ko-KR"/>
              </w:rPr>
              <w:t xml:space="preserve">Non-ADGM Institution arising as a result of </w:t>
            </w:r>
            <w:r w:rsidR="003764CD" w:rsidRPr="009F3227">
              <w:rPr>
                <w:rFonts w:ascii="Calibri" w:eastAsia="Batang" w:hAnsi="Calibri" w:cs="Calibri"/>
                <w:color w:val="000000" w:themeColor="text1"/>
                <w:szCs w:val="22"/>
                <w:lang w:val="en-GB" w:eastAsia="ko-KR"/>
              </w:rPr>
              <w:t xml:space="preserve">the </w:t>
            </w:r>
            <w:r w:rsidRPr="009F3227">
              <w:rPr>
                <w:rFonts w:ascii="Calibri" w:eastAsia="Batang" w:hAnsi="Calibri" w:cs="Calibri"/>
                <w:color w:val="000000" w:themeColor="text1"/>
                <w:szCs w:val="22"/>
                <w:lang w:val="en-GB" w:eastAsia="ko-KR"/>
              </w:rPr>
              <w:t xml:space="preserve">operations </w:t>
            </w:r>
            <w:r w:rsidR="003764CD" w:rsidRPr="009F3227">
              <w:rPr>
                <w:rFonts w:ascii="Calibri" w:eastAsia="Batang" w:hAnsi="Calibri" w:cs="Calibri"/>
                <w:color w:val="000000" w:themeColor="text1"/>
                <w:szCs w:val="22"/>
                <w:lang w:val="en-GB" w:eastAsia="ko-KR"/>
              </w:rPr>
              <w:t xml:space="preserve">of </w:t>
            </w:r>
            <w:r w:rsidR="00797AB5" w:rsidRPr="009F3227">
              <w:rPr>
                <w:rFonts w:ascii="Calibri" w:eastAsia="Batang" w:hAnsi="Calibri" w:cs="Calibri"/>
                <w:color w:val="000000" w:themeColor="text1"/>
                <w:szCs w:val="22"/>
                <w:lang w:val="en-GB" w:eastAsia="ko-KR"/>
              </w:rPr>
              <w:t>its</w:t>
            </w:r>
            <w:r w:rsidRPr="009F3227">
              <w:rPr>
                <w:rFonts w:ascii="Calibri" w:eastAsia="Batang" w:hAnsi="Calibri" w:cs="Calibri"/>
                <w:color w:val="000000" w:themeColor="text1"/>
                <w:szCs w:val="22"/>
                <w:lang w:val="en-GB" w:eastAsia="ko-KR"/>
              </w:rPr>
              <w:t xml:space="preserve"> ADGM Branch; and</w:t>
            </w:r>
          </w:p>
          <w:p w14:paraId="34D3A86D" w14:textId="77777777" w:rsidR="001E2248" w:rsidRPr="009F3227" w:rsidRDefault="001E2248" w:rsidP="001E2248">
            <w:pPr>
              <w:pStyle w:val="Heading8"/>
              <w:rPr>
                <w:rFonts w:ascii="Calibri" w:hAnsi="Calibri" w:cs="Calibri"/>
                <w:color w:val="000000" w:themeColor="text1"/>
                <w:lang w:val="en-GB"/>
              </w:rPr>
            </w:pPr>
            <w:proofErr w:type="gramStart"/>
            <w:r w:rsidRPr="009F3227">
              <w:rPr>
                <w:rFonts w:ascii="Calibri" w:eastAsia="Batang" w:hAnsi="Calibri" w:cs="Calibri"/>
                <w:color w:val="000000" w:themeColor="text1"/>
                <w:szCs w:val="22"/>
                <w:lang w:val="en-GB" w:eastAsia="ko-KR"/>
              </w:rPr>
              <w:t>any</w:t>
            </w:r>
            <w:proofErr w:type="gramEnd"/>
            <w:r w:rsidRPr="009F3227">
              <w:rPr>
                <w:rFonts w:ascii="Calibri" w:eastAsia="Batang" w:hAnsi="Calibri" w:cs="Calibri"/>
                <w:color w:val="000000" w:themeColor="text1"/>
                <w:szCs w:val="22"/>
                <w:lang w:val="en-GB" w:eastAsia="ko-KR"/>
              </w:rPr>
              <w:t xml:space="preserve"> other property in the ADGM of the Non-ADGM Institution.</w:t>
            </w:r>
          </w:p>
        </w:tc>
      </w:tr>
      <w:tr w:rsidR="00881349" w:rsidRPr="009F3227" w14:paraId="5F6C0A47" w14:textId="77777777" w:rsidTr="006B7BE2">
        <w:tc>
          <w:tcPr>
            <w:tcW w:w="3643" w:type="dxa"/>
            <w:shd w:val="clear" w:color="auto" w:fill="auto"/>
          </w:tcPr>
          <w:p w14:paraId="5DA983B7" w14:textId="77777777" w:rsidR="00881349" w:rsidRPr="009F3227" w:rsidRDefault="00881349" w:rsidP="002C457B">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Business Reorganisation Plan</w:t>
            </w:r>
          </w:p>
        </w:tc>
        <w:tc>
          <w:tcPr>
            <w:tcW w:w="5445" w:type="dxa"/>
            <w:shd w:val="clear" w:color="auto" w:fill="auto"/>
          </w:tcPr>
          <w:p w14:paraId="4B2ED9F3" w14:textId="1D76F547" w:rsidR="00881349" w:rsidRPr="009F3227" w:rsidRDefault="00881349" w:rsidP="002C457B">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Business Reorganisation Plan drawn up and implemented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_Ref468744410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770A58" w:rsidRPr="009F3227" w14:paraId="359D210A" w14:textId="77777777" w:rsidTr="006B7BE2">
        <w:tc>
          <w:tcPr>
            <w:tcW w:w="3643" w:type="dxa"/>
            <w:shd w:val="clear" w:color="auto" w:fill="auto"/>
          </w:tcPr>
          <w:p w14:paraId="4ED33F2D" w14:textId="77777777" w:rsidR="00770A58" w:rsidRPr="009F3227" w:rsidRDefault="00770A5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Capital Resources</w:t>
            </w:r>
          </w:p>
        </w:tc>
        <w:tc>
          <w:tcPr>
            <w:tcW w:w="5445" w:type="dxa"/>
            <w:shd w:val="clear" w:color="auto" w:fill="auto"/>
          </w:tcPr>
          <w:p w14:paraId="192B8514" w14:textId="77777777" w:rsidR="00770A58" w:rsidRPr="009F3227" w:rsidRDefault="00770A5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sum of Tier 1 Capital and Tier 2 Capital.</w:t>
            </w:r>
          </w:p>
        </w:tc>
      </w:tr>
      <w:tr w:rsidR="00CB7A03" w:rsidRPr="009F3227" w14:paraId="14533D99" w14:textId="77777777" w:rsidTr="006B7BE2">
        <w:tc>
          <w:tcPr>
            <w:tcW w:w="3643" w:type="dxa"/>
            <w:shd w:val="clear" w:color="auto" w:fill="auto"/>
          </w:tcPr>
          <w:p w14:paraId="68094F20" w14:textId="77777777" w:rsidR="00CB7A03" w:rsidRPr="009F3227" w:rsidRDefault="00CB7A03" w:rsidP="00CB7A03">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Central Securities Depository</w:t>
            </w:r>
          </w:p>
        </w:tc>
        <w:tc>
          <w:tcPr>
            <w:tcW w:w="5445" w:type="dxa"/>
            <w:shd w:val="clear" w:color="auto" w:fill="auto"/>
          </w:tcPr>
          <w:p w14:paraId="482D7E4D" w14:textId="77777777" w:rsidR="00CB7A03" w:rsidRPr="009F3227" w:rsidRDefault="00CB7A03" w:rsidP="00CB7A03">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legal person that carries out the activity of Acting as a Central Securities Depository, as such term is defined in section 258 of the Financial Services and Markets Regulations 2015.</w:t>
            </w:r>
          </w:p>
        </w:tc>
      </w:tr>
      <w:tr w:rsidR="00881349" w:rsidRPr="009F3227" w14:paraId="519A4231" w14:textId="77777777" w:rsidTr="006B7BE2">
        <w:tc>
          <w:tcPr>
            <w:tcW w:w="3643" w:type="dxa"/>
            <w:shd w:val="clear" w:color="auto" w:fill="auto"/>
          </w:tcPr>
          <w:p w14:paraId="586EC017"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Client Assets</w:t>
            </w:r>
          </w:p>
        </w:tc>
        <w:tc>
          <w:tcPr>
            <w:tcW w:w="5445" w:type="dxa"/>
            <w:shd w:val="clear" w:color="auto" w:fill="auto"/>
          </w:tcPr>
          <w:p w14:paraId="2BCC2453" w14:textId="77777777" w:rsidR="00CF05A5" w:rsidRPr="009F3227" w:rsidRDefault="00084432"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Client Money and Client Investments.</w:t>
            </w:r>
          </w:p>
        </w:tc>
      </w:tr>
      <w:tr w:rsidR="00084432" w:rsidRPr="009F3227" w14:paraId="20614656" w14:textId="77777777" w:rsidTr="006B7BE2">
        <w:tc>
          <w:tcPr>
            <w:tcW w:w="3643" w:type="dxa"/>
            <w:shd w:val="clear" w:color="auto" w:fill="auto"/>
          </w:tcPr>
          <w:p w14:paraId="25EA3AED" w14:textId="77777777" w:rsidR="00084432" w:rsidRPr="009F3227" w:rsidRDefault="00084432"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Client Money</w:t>
            </w:r>
          </w:p>
        </w:tc>
        <w:tc>
          <w:tcPr>
            <w:tcW w:w="5445" w:type="dxa"/>
            <w:shd w:val="clear" w:color="auto" w:fill="auto"/>
          </w:tcPr>
          <w:p w14:paraId="25E369DF" w14:textId="77777777" w:rsidR="005D3C45" w:rsidRPr="009F3227" w:rsidDel="00084432" w:rsidRDefault="003426CE" w:rsidP="00572266">
            <w:pPr>
              <w:pStyle w:val="UK11Block"/>
              <w:rPr>
                <w:rFonts w:ascii="Calibri" w:eastAsiaTheme="majorEastAsia" w:hAnsi="Calibri" w:cs="Calibri"/>
                <w:color w:val="000000" w:themeColor="text1"/>
                <w:szCs w:val="24"/>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4 of the Financial Services and Markets Regulations 2015.</w:t>
            </w:r>
          </w:p>
        </w:tc>
      </w:tr>
      <w:tr w:rsidR="00084432" w:rsidRPr="009F3227" w14:paraId="6E281CBF" w14:textId="77777777" w:rsidTr="006B7BE2">
        <w:tc>
          <w:tcPr>
            <w:tcW w:w="3643" w:type="dxa"/>
            <w:shd w:val="clear" w:color="auto" w:fill="auto"/>
          </w:tcPr>
          <w:p w14:paraId="4ED41F2B" w14:textId="77777777" w:rsidR="00084432" w:rsidRPr="009F3227" w:rsidRDefault="00084432"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Client Investments</w:t>
            </w:r>
          </w:p>
        </w:tc>
        <w:tc>
          <w:tcPr>
            <w:tcW w:w="5445" w:type="dxa"/>
            <w:shd w:val="clear" w:color="auto" w:fill="auto"/>
          </w:tcPr>
          <w:p w14:paraId="3ABC8ADD" w14:textId="77777777" w:rsidR="00084432" w:rsidRPr="009F3227" w:rsidRDefault="005D3C45" w:rsidP="00AD1026">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all </w:t>
            </w:r>
            <w:r w:rsidR="003426CE"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 xml:space="preserve">nvestments held or controlled on behalf of a </w:t>
            </w:r>
            <w:r w:rsidR="003426CE"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lient in the course of, or in connection with, the carrying on of </w:t>
            </w:r>
            <w:r w:rsidR="003426CE"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 xml:space="preserve">nvestment </w:t>
            </w:r>
            <w:r w:rsidR="003426CE"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usiness</w:t>
            </w:r>
            <w:r w:rsidR="00CA6B76" w:rsidRPr="009F3227">
              <w:rPr>
                <w:rFonts w:ascii="Calibri" w:hAnsi="Calibri" w:cs="Calibri"/>
                <w:color w:val="000000" w:themeColor="text1"/>
                <w:szCs w:val="22"/>
                <w:lang w:val="en-GB"/>
              </w:rPr>
              <w:t>.</w:t>
            </w:r>
          </w:p>
        </w:tc>
      </w:tr>
      <w:tr w:rsidR="00886974" w:rsidRPr="009F3227" w14:paraId="4D309531" w14:textId="77777777" w:rsidTr="006B7BE2">
        <w:tc>
          <w:tcPr>
            <w:tcW w:w="3643" w:type="dxa"/>
            <w:shd w:val="clear" w:color="auto" w:fill="auto"/>
          </w:tcPr>
          <w:p w14:paraId="13E3AAC6" w14:textId="77777777" w:rsidR="00886974" w:rsidRPr="009F3227" w:rsidRDefault="00886974" w:rsidP="00A733C4">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Collateral Arrangement</w:t>
            </w:r>
          </w:p>
        </w:tc>
        <w:tc>
          <w:tcPr>
            <w:tcW w:w="5445" w:type="dxa"/>
            <w:shd w:val="clear" w:color="auto" w:fill="auto"/>
          </w:tcPr>
          <w:p w14:paraId="201B2A40" w14:textId="77777777" w:rsidR="00886974" w:rsidRPr="009F3227" w:rsidRDefault="00A733C4" w:rsidP="00886974">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298 of the Insolvency Regulations 2015.</w:t>
            </w:r>
          </w:p>
        </w:tc>
      </w:tr>
      <w:tr w:rsidR="00881349" w:rsidRPr="009F3227" w14:paraId="700EB225" w14:textId="77777777" w:rsidTr="006B7BE2">
        <w:tc>
          <w:tcPr>
            <w:tcW w:w="3643" w:type="dxa"/>
            <w:shd w:val="clear" w:color="auto" w:fill="auto"/>
          </w:tcPr>
          <w:p w14:paraId="5BD85EA1" w14:textId="77777777" w:rsidR="00881349" w:rsidRPr="009F3227" w:rsidRDefault="00881349" w:rsidP="00B07285">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Common Equity Tier 1 Capital</w:t>
            </w:r>
          </w:p>
        </w:tc>
        <w:tc>
          <w:tcPr>
            <w:tcW w:w="5445" w:type="dxa"/>
            <w:shd w:val="clear" w:color="auto" w:fill="auto"/>
          </w:tcPr>
          <w:p w14:paraId="16B31A90" w14:textId="77777777" w:rsidR="00881349" w:rsidRPr="009F3227" w:rsidRDefault="00B80137" w:rsidP="00B521E2">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capital instruments that meet the</w:t>
            </w:r>
            <w:r w:rsidR="00B521E2" w:rsidRPr="009F3227">
              <w:rPr>
                <w:rFonts w:ascii="Calibri" w:hAnsi="Calibri" w:cs="Calibri"/>
                <w:color w:val="000000" w:themeColor="text1"/>
                <w:szCs w:val="22"/>
                <w:lang w:val="en-GB"/>
              </w:rPr>
              <w:t xml:space="preserve"> conditions for "CET1 Capital" laid down in </w:t>
            </w:r>
            <w:r w:rsidR="00B521E2" w:rsidRPr="009F3227">
              <w:rPr>
                <w:rFonts w:ascii="Calibri" w:eastAsiaTheme="minorHAnsi" w:hAnsi="Calibri" w:cs="Calibri"/>
                <w:color w:val="000000" w:themeColor="text1"/>
                <w:szCs w:val="22"/>
              </w:rPr>
              <w:t>the Rules made by the Regulator.</w:t>
            </w:r>
          </w:p>
        </w:tc>
      </w:tr>
      <w:tr w:rsidR="00AC0FB4" w:rsidRPr="009F3227" w14:paraId="62F329E1" w14:textId="77777777" w:rsidTr="006B7BE2">
        <w:tc>
          <w:tcPr>
            <w:tcW w:w="3643" w:type="dxa"/>
            <w:shd w:val="clear" w:color="auto" w:fill="auto"/>
          </w:tcPr>
          <w:p w14:paraId="7ED5193E" w14:textId="77777777" w:rsidR="00AC0FB4" w:rsidRPr="009F3227" w:rsidRDefault="00AC0FB4" w:rsidP="00C103BE">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Confidential Information</w:t>
            </w:r>
          </w:p>
        </w:tc>
        <w:tc>
          <w:tcPr>
            <w:tcW w:w="5445" w:type="dxa"/>
            <w:shd w:val="clear" w:color="auto" w:fill="auto"/>
          </w:tcPr>
          <w:p w14:paraId="50365DA1" w14:textId="77777777" w:rsidR="00AC0FB4" w:rsidRPr="009F3227" w:rsidRDefault="00AC0FB4" w:rsidP="00AC0FB4">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means information which, regardless of whether or not the information was received by virtue of a requirement to provide it imposed by or under these Regulations—</w:t>
            </w:r>
          </w:p>
          <w:p w14:paraId="50B2B7F0" w14:textId="77777777" w:rsidR="00AC0FB4" w:rsidRPr="009F3227" w:rsidRDefault="00AC0FB4" w:rsidP="00D55FFF">
            <w:pPr>
              <w:pStyle w:val="UK11Block"/>
              <w:numPr>
                <w:ilvl w:val="0"/>
                <w:numId w:val="38"/>
              </w:numPr>
              <w:ind w:hanging="720"/>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relates to the business or other affairs of any person; and</w:t>
            </w:r>
          </w:p>
          <w:p w14:paraId="734752D8" w14:textId="77777777" w:rsidR="00AC0FB4" w:rsidRPr="009F3227" w:rsidRDefault="00AC0FB4" w:rsidP="00D55FFF">
            <w:pPr>
              <w:pStyle w:val="UK11Block"/>
              <w:numPr>
                <w:ilvl w:val="0"/>
                <w:numId w:val="38"/>
              </w:numPr>
              <w:ind w:hanging="720"/>
              <w:rPr>
                <w:rFonts w:ascii="Calibri" w:hAnsi="Calibri" w:cs="Calibri"/>
                <w:color w:val="000000" w:themeColor="text1"/>
                <w:szCs w:val="22"/>
                <w:lang w:val="en-GB"/>
              </w:rPr>
            </w:pPr>
            <w:r w:rsidRPr="009F3227">
              <w:rPr>
                <w:rFonts w:ascii="Calibri" w:hAnsi="Calibri" w:cs="Calibri"/>
                <w:color w:val="000000" w:themeColor="text1"/>
                <w:szCs w:val="22"/>
                <w:lang w:val="en-GB"/>
              </w:rPr>
              <w:t>was received by the recipient for the purposes of, or in the discharge of, any functions of the Regulator under any Rules made by or under these Regulations;</w:t>
            </w:r>
          </w:p>
          <w:p w14:paraId="12420E73" w14:textId="77777777" w:rsidR="00AC0FB4" w:rsidRPr="009F3227" w:rsidRDefault="00AC0FB4" w:rsidP="00AC0FB4">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unless—</w:t>
            </w:r>
          </w:p>
          <w:p w14:paraId="0B310D80" w14:textId="77777777" w:rsidR="00AC0FB4" w:rsidRPr="009F3227" w:rsidRDefault="00AC0FB4" w:rsidP="00D55FFF">
            <w:pPr>
              <w:pStyle w:val="UK11Block"/>
              <w:numPr>
                <w:ilvl w:val="0"/>
                <w:numId w:val="38"/>
              </w:numPr>
              <w:ind w:hanging="720"/>
              <w:rPr>
                <w:rFonts w:ascii="Calibri" w:hAnsi="Calibri" w:cs="Calibri"/>
                <w:color w:val="000000" w:themeColor="text1"/>
                <w:szCs w:val="22"/>
                <w:lang w:val="en-GB"/>
              </w:rPr>
            </w:pPr>
            <w:r w:rsidRPr="009F3227">
              <w:rPr>
                <w:rFonts w:ascii="Calibri" w:hAnsi="Calibri" w:cs="Calibri"/>
                <w:color w:val="000000" w:themeColor="text1"/>
                <w:szCs w:val="22"/>
                <w:lang w:val="en-GB"/>
              </w:rPr>
              <w:t>the information has been made available to the public by virtue of being disclosed in any circumstances in which, or for any purposes for which, disclosure is not precluded by this section; or</w:t>
            </w:r>
          </w:p>
          <w:p w14:paraId="73DF920E" w14:textId="77777777" w:rsidR="00AC0FB4" w:rsidRPr="009F3227" w:rsidRDefault="00AC0FB4" w:rsidP="00D55FFF">
            <w:pPr>
              <w:pStyle w:val="UK11Block"/>
              <w:numPr>
                <w:ilvl w:val="0"/>
                <w:numId w:val="38"/>
              </w:numPr>
              <w:ind w:hanging="720"/>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is in the form of a summary or collection of information so framed that it is not possible to ascertain from it information relating to any particular person.</w:t>
            </w:r>
          </w:p>
        </w:tc>
      </w:tr>
      <w:tr w:rsidR="00881349" w:rsidRPr="009F3227" w14:paraId="56FEB7C7" w14:textId="77777777" w:rsidTr="006B7BE2">
        <w:tc>
          <w:tcPr>
            <w:tcW w:w="3643" w:type="dxa"/>
            <w:shd w:val="clear" w:color="auto" w:fill="auto"/>
          </w:tcPr>
          <w:p w14:paraId="259A9440" w14:textId="77777777" w:rsidR="00881349" w:rsidRPr="009F3227" w:rsidRDefault="00C103BE" w:rsidP="00C103BE">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C</w:t>
            </w:r>
            <w:r w:rsidR="00881349" w:rsidRPr="009F3227">
              <w:rPr>
                <w:rFonts w:ascii="Calibri" w:hAnsi="Calibri" w:cs="Calibri"/>
                <w:b/>
                <w:bCs/>
                <w:color w:val="000000" w:themeColor="text1"/>
                <w:szCs w:val="22"/>
                <w:lang w:val="en-GB"/>
              </w:rPr>
              <w:t xml:space="preserve">onversion </w:t>
            </w:r>
            <w:r w:rsidRPr="009F3227">
              <w:rPr>
                <w:rFonts w:ascii="Calibri" w:hAnsi="Calibri" w:cs="Calibri"/>
                <w:b/>
                <w:bCs/>
                <w:color w:val="000000" w:themeColor="text1"/>
                <w:szCs w:val="22"/>
                <w:lang w:val="en-GB"/>
              </w:rPr>
              <w:t>R</w:t>
            </w:r>
            <w:r w:rsidR="00881349" w:rsidRPr="009F3227">
              <w:rPr>
                <w:rFonts w:ascii="Calibri" w:hAnsi="Calibri" w:cs="Calibri"/>
                <w:b/>
                <w:bCs/>
                <w:color w:val="000000" w:themeColor="text1"/>
                <w:szCs w:val="22"/>
                <w:lang w:val="en-GB"/>
              </w:rPr>
              <w:t>ate</w:t>
            </w:r>
          </w:p>
        </w:tc>
        <w:tc>
          <w:tcPr>
            <w:tcW w:w="5445" w:type="dxa"/>
            <w:shd w:val="clear" w:color="auto" w:fill="auto"/>
          </w:tcPr>
          <w:p w14:paraId="36362A3A" w14:textId="77777777" w:rsidR="00881349" w:rsidRPr="009F3227" w:rsidRDefault="00881349"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w:t>
            </w:r>
            <w:r w:rsidR="00CF05A5" w:rsidRPr="009F3227">
              <w:rPr>
                <w:rFonts w:ascii="Calibri" w:hAnsi="Calibri" w:cs="Calibri"/>
                <w:color w:val="000000" w:themeColor="text1"/>
                <w:szCs w:val="22"/>
                <w:lang w:val="en-GB"/>
              </w:rPr>
              <w:t xml:space="preserve">ratio </w:t>
            </w:r>
            <w:r w:rsidR="007546A6" w:rsidRPr="009F3227">
              <w:rPr>
                <w:rFonts w:ascii="Calibri" w:hAnsi="Calibri" w:cs="Calibri"/>
                <w:color w:val="000000" w:themeColor="text1"/>
                <w:szCs w:val="22"/>
                <w:lang w:val="en-GB"/>
              </w:rPr>
              <w:t>that determines the number of S</w:t>
            </w:r>
            <w:r w:rsidRPr="009F3227">
              <w:rPr>
                <w:rFonts w:ascii="Calibri" w:hAnsi="Calibri" w:cs="Calibri"/>
                <w:color w:val="000000" w:themeColor="text1"/>
                <w:szCs w:val="22"/>
                <w:lang w:val="en-GB"/>
              </w:rPr>
              <w:t>hares into which a liability of a specific class will be converted, by reference either to a single instrument of the class or to a specified unit of value of a debt claim.</w:t>
            </w:r>
          </w:p>
        </w:tc>
      </w:tr>
      <w:tr w:rsidR="00881349" w:rsidRPr="009F3227" w14:paraId="4737EAF8" w14:textId="77777777" w:rsidTr="006B7BE2">
        <w:tc>
          <w:tcPr>
            <w:tcW w:w="3643" w:type="dxa"/>
            <w:shd w:val="clear" w:color="auto" w:fill="auto"/>
          </w:tcPr>
          <w:p w14:paraId="04DD3CCA"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Core Business Lines</w:t>
            </w:r>
          </w:p>
        </w:tc>
        <w:tc>
          <w:tcPr>
            <w:tcW w:w="5445" w:type="dxa"/>
            <w:shd w:val="clear" w:color="auto" w:fill="auto"/>
          </w:tcPr>
          <w:p w14:paraId="3671CFA6" w14:textId="77777777" w:rsidR="00881349" w:rsidRPr="009F3227" w:rsidRDefault="00881349"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business lines and associated services which represent material sources of revenue, profit or franchise value for an Institution or an Institution's Group.</w:t>
            </w:r>
          </w:p>
        </w:tc>
      </w:tr>
      <w:tr w:rsidR="00881349" w:rsidRPr="009F3227" w14:paraId="3D63AF71" w14:textId="77777777" w:rsidTr="006B7BE2">
        <w:tc>
          <w:tcPr>
            <w:tcW w:w="3643" w:type="dxa"/>
            <w:shd w:val="clear" w:color="auto" w:fill="auto"/>
          </w:tcPr>
          <w:p w14:paraId="473E19DD" w14:textId="77777777" w:rsidR="00881349" w:rsidRPr="009F3227" w:rsidRDefault="00C103BE" w:rsidP="00C103BE">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w:t>
            </w:r>
            <w:r w:rsidR="00881349" w:rsidRPr="009F3227">
              <w:rPr>
                <w:rFonts w:ascii="Calibri" w:hAnsi="Calibri" w:cs="Calibri"/>
                <w:b/>
                <w:bCs/>
                <w:color w:val="000000" w:themeColor="text1"/>
                <w:szCs w:val="22"/>
                <w:lang w:val="en-GB"/>
              </w:rPr>
              <w:t xml:space="preserve">overed </w:t>
            </w:r>
            <w:r w:rsidRPr="009F3227">
              <w:rPr>
                <w:rFonts w:ascii="Calibri" w:hAnsi="Calibri" w:cs="Calibri"/>
                <w:b/>
                <w:bCs/>
                <w:color w:val="000000" w:themeColor="text1"/>
                <w:szCs w:val="22"/>
                <w:lang w:val="en-GB"/>
              </w:rPr>
              <w:t>B</w:t>
            </w:r>
            <w:r w:rsidR="00881349" w:rsidRPr="009F3227">
              <w:rPr>
                <w:rFonts w:ascii="Calibri" w:hAnsi="Calibri" w:cs="Calibri"/>
                <w:b/>
                <w:bCs/>
                <w:color w:val="000000" w:themeColor="text1"/>
                <w:szCs w:val="22"/>
                <w:lang w:val="en-GB"/>
              </w:rPr>
              <w:t>ond</w:t>
            </w:r>
          </w:p>
        </w:tc>
        <w:tc>
          <w:tcPr>
            <w:tcW w:w="5445" w:type="dxa"/>
            <w:shd w:val="clear" w:color="auto" w:fill="auto"/>
          </w:tcPr>
          <w:p w14:paraId="34731119" w14:textId="77777777" w:rsidR="00881349" w:rsidRPr="009F3227" w:rsidRDefault="00881349"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means a bond issued by an Institution where </w:t>
            </w:r>
            <w:r w:rsidR="00CF05A5" w:rsidRPr="009F3227">
              <w:rPr>
                <w:rFonts w:ascii="Calibri" w:hAnsi="Calibri" w:cs="Calibri"/>
                <w:color w:val="000000" w:themeColor="text1"/>
                <w:szCs w:val="22"/>
                <w:lang w:val="en-GB"/>
              </w:rPr>
              <w:t xml:space="preserve">the proceeds </w:t>
            </w:r>
            <w:r w:rsidRPr="009F3227">
              <w:rPr>
                <w:rFonts w:ascii="Calibri" w:hAnsi="Calibri" w:cs="Calibri"/>
                <w:color w:val="000000" w:themeColor="text1"/>
                <w:szCs w:val="22"/>
                <w:lang w:val="en-GB"/>
              </w:rPr>
              <w:t>from the issue of those bonds shall be invested in assets which, during the whole period of validity of the bonds, are capable of covering claims attaching to the bonds and which, in the event of failure of the Institution, would be used on a priority basis for the reimbursement of the principal and payment of the accrued interest.</w:t>
            </w:r>
            <w:proofErr w:type="gramEnd"/>
          </w:p>
        </w:tc>
      </w:tr>
      <w:tr w:rsidR="00881349" w:rsidRPr="009F3227" w14:paraId="62ABEE1A" w14:textId="77777777" w:rsidTr="006B7BE2">
        <w:tc>
          <w:tcPr>
            <w:tcW w:w="3643" w:type="dxa"/>
            <w:shd w:val="clear" w:color="auto" w:fill="auto"/>
          </w:tcPr>
          <w:p w14:paraId="344E6734"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Crisis Management Measure</w:t>
            </w:r>
          </w:p>
        </w:tc>
        <w:tc>
          <w:tcPr>
            <w:tcW w:w="5445" w:type="dxa"/>
            <w:shd w:val="clear" w:color="auto" w:fill="auto"/>
          </w:tcPr>
          <w:p w14:paraId="3EDA17F9" w14:textId="77777777" w:rsidR="00881349" w:rsidRPr="009F3227" w:rsidRDefault="00881349" w:rsidP="002C457B">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means—</w:t>
            </w:r>
          </w:p>
          <w:p w14:paraId="4FD67C61" w14:textId="77777777" w:rsidR="00881349" w:rsidRPr="009F3227" w:rsidRDefault="00881349" w:rsidP="00AF3D2B">
            <w:pPr>
              <w:pStyle w:val="Heading8"/>
              <w:numPr>
                <w:ilvl w:val="7"/>
                <w:numId w:val="3"/>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exercise of a </w:t>
            </w:r>
            <w:r w:rsidRPr="009F3227">
              <w:rPr>
                <w:rFonts w:ascii="Calibri" w:eastAsia="Batang" w:hAnsi="Calibri" w:cs="Calibri"/>
                <w:color w:val="000000" w:themeColor="text1"/>
                <w:szCs w:val="22"/>
                <w:lang w:val="en-GB" w:eastAsia="ko-KR"/>
              </w:rPr>
              <w:t>Resolution Action</w:t>
            </w:r>
            <w:r w:rsidRPr="009F3227">
              <w:rPr>
                <w:rFonts w:ascii="Calibri" w:hAnsi="Calibri" w:cs="Calibri"/>
                <w:color w:val="000000" w:themeColor="text1"/>
                <w:szCs w:val="22"/>
                <w:lang w:val="en-GB"/>
              </w:rPr>
              <w:t xml:space="preserve"> in relation to an Institution 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p>
          <w:p w14:paraId="726E75AB" w14:textId="77777777" w:rsidR="00881349" w:rsidRPr="009F3227" w:rsidRDefault="00881349">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recognition of a Foreign Resolution Action 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or</w:t>
            </w:r>
          </w:p>
          <w:p w14:paraId="12A5188F" w14:textId="77777777" w:rsidR="00881349" w:rsidRPr="009F3227" w:rsidRDefault="00881349" w:rsidP="00165256">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exercise of a </w:t>
            </w:r>
            <w:r w:rsidRPr="009F3227">
              <w:rPr>
                <w:rFonts w:ascii="Calibri" w:eastAsia="Batang" w:hAnsi="Calibri" w:cs="Calibri"/>
                <w:color w:val="000000" w:themeColor="text1"/>
                <w:szCs w:val="22"/>
                <w:lang w:val="en-GB" w:eastAsia="ko-KR"/>
              </w:rPr>
              <w:t>Resolution</w:t>
            </w:r>
            <w:r w:rsidRPr="009F3227">
              <w:rPr>
                <w:rFonts w:ascii="Calibri" w:hAnsi="Calibri" w:cs="Calibri"/>
                <w:color w:val="000000" w:themeColor="text1"/>
                <w:szCs w:val="22"/>
                <w:lang w:val="en-GB"/>
              </w:rPr>
              <w:t xml:space="preserve"> Power in support of a </w:t>
            </w:r>
            <w:r w:rsidRPr="009F3227">
              <w:rPr>
                <w:rFonts w:ascii="Calibri" w:hAnsi="Calibri" w:cs="Calibri"/>
                <w:szCs w:val="22"/>
                <w:lang w:val="en-GB"/>
              </w:rPr>
              <w:t xml:space="preserve">Foreign Resolution Action </w:t>
            </w:r>
            <w:r w:rsidRPr="009F3227">
              <w:rPr>
                <w:rFonts w:ascii="Calibri" w:hAnsi="Calibri" w:cs="Calibri"/>
                <w:color w:val="000000" w:themeColor="text1"/>
                <w:szCs w:val="22"/>
                <w:lang w:val="en-GB"/>
              </w:rPr>
              <w:t xml:space="preserve">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p>
        </w:tc>
      </w:tr>
      <w:tr w:rsidR="00881349" w:rsidRPr="009F3227" w14:paraId="58A65473" w14:textId="77777777" w:rsidTr="006B7BE2">
        <w:tc>
          <w:tcPr>
            <w:tcW w:w="3643" w:type="dxa"/>
            <w:shd w:val="clear" w:color="auto" w:fill="auto"/>
          </w:tcPr>
          <w:p w14:paraId="78DA5893"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Crisis Prevention Measure</w:t>
            </w:r>
          </w:p>
        </w:tc>
        <w:tc>
          <w:tcPr>
            <w:tcW w:w="5445" w:type="dxa"/>
            <w:shd w:val="clear" w:color="auto" w:fill="auto"/>
          </w:tcPr>
          <w:p w14:paraId="6B84E647" w14:textId="77777777" w:rsidR="00881349" w:rsidRPr="009F3227" w:rsidRDefault="00881349" w:rsidP="002C457B">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means— </w:t>
            </w:r>
          </w:p>
          <w:p w14:paraId="64831AC4" w14:textId="77777777" w:rsidR="00881349" w:rsidRPr="009F3227" w:rsidRDefault="00881349" w:rsidP="00AF3D2B">
            <w:pPr>
              <w:pStyle w:val="Heading8"/>
              <w:numPr>
                <w:ilvl w:val="7"/>
                <w:numId w:val="4"/>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the</w:t>
            </w:r>
            <w:proofErr w:type="gramEnd"/>
            <w:r w:rsidRPr="009F3227">
              <w:rPr>
                <w:rFonts w:ascii="Calibri" w:hAnsi="Calibri" w:cs="Calibri"/>
                <w:color w:val="000000" w:themeColor="text1"/>
                <w:szCs w:val="22"/>
                <w:lang w:val="en-GB"/>
              </w:rPr>
              <w:t xml:space="preserve"> imposition by the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of a requirement to take relevant measures with respect to an Institution's recovery plan;</w:t>
            </w:r>
          </w:p>
          <w:p w14:paraId="14A6BD7A" w14:textId="77777777" w:rsidR="00881349" w:rsidRPr="009F3227" w:rsidRDefault="00881349" w:rsidP="00AF3D2B">
            <w:pPr>
              <w:pStyle w:val="Heading8"/>
              <w:numPr>
                <w:ilvl w:val="7"/>
                <w:numId w:val="4"/>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imposition by the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of a requirement to take measures to remove impediments to</w:t>
            </w:r>
            <w:r w:rsidR="006F6BF7"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recoverability of an Institution;</w:t>
            </w:r>
          </w:p>
          <w:p w14:paraId="5BBFB6DA" w14:textId="5CAC14A7" w:rsidR="00881349" w:rsidRPr="009F3227" w:rsidRDefault="00881349" w:rsidP="00AF3D2B">
            <w:pPr>
              <w:pStyle w:val="Heading8"/>
              <w:numPr>
                <w:ilvl w:val="7"/>
                <w:numId w:val="4"/>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imposition of an early intervention measure described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_Ref468744436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_Ref468744440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4D6B89D" w14:textId="0C82F32C" w:rsidR="00881349" w:rsidRPr="009F3227" w:rsidRDefault="00881349" w:rsidP="00AF3D2B">
            <w:pPr>
              <w:pStyle w:val="Heading8"/>
              <w:numPr>
                <w:ilvl w:val="7"/>
                <w:numId w:val="4"/>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appointment of a temporary administrator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_Ref468744448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_Ref468744449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p>
          <w:p w14:paraId="1C753CB3" w14:textId="77777777" w:rsidR="00881349" w:rsidRPr="009F3227" w:rsidRDefault="00881349" w:rsidP="00246355">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exercise of the </w:t>
            </w:r>
            <w:r w:rsidR="00246355"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rite </w:t>
            </w:r>
            <w:r w:rsidR="00246355"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or </w:t>
            </w:r>
            <w:r w:rsidR="0024635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246355"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w:t>
            </w:r>
          </w:p>
        </w:tc>
      </w:tr>
      <w:tr w:rsidR="00881349" w:rsidRPr="009F3227" w14:paraId="63F4C564" w14:textId="77777777" w:rsidTr="006B7BE2">
        <w:tc>
          <w:tcPr>
            <w:tcW w:w="3643" w:type="dxa"/>
            <w:shd w:val="clear" w:color="auto" w:fill="auto"/>
          </w:tcPr>
          <w:p w14:paraId="0002AD2D" w14:textId="77777777" w:rsidR="00881349" w:rsidRPr="009F3227" w:rsidRDefault="00881349"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lastRenderedPageBreak/>
              <w:t>Critical Clearing Services</w:t>
            </w:r>
          </w:p>
        </w:tc>
        <w:tc>
          <w:tcPr>
            <w:tcW w:w="5445" w:type="dxa"/>
            <w:shd w:val="clear" w:color="auto" w:fill="auto"/>
          </w:tcPr>
          <w:p w14:paraId="01BA5252" w14:textId="77777777" w:rsidR="00881349" w:rsidRPr="009F3227" w:rsidRDefault="00881349" w:rsidP="00257399">
            <w:pPr>
              <w:pStyle w:val="Heading8"/>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lang w:val="en-GB" w:eastAsia="ko-KR"/>
              </w:rPr>
              <w:t>means</w:t>
            </w:r>
            <w:proofErr w:type="gramEnd"/>
            <w:r w:rsidRPr="009F3227">
              <w:rPr>
                <w:rFonts w:ascii="Calibri" w:hAnsi="Calibri" w:cs="Calibri"/>
                <w:color w:val="000000" w:themeColor="text1"/>
                <w:lang w:val="en-GB" w:eastAsia="ko-KR"/>
              </w:rPr>
              <w:t xml:space="preserve"> central counterparty clearing services the withdrawal of which may</w:t>
            </w:r>
            <w:r w:rsidR="00257399" w:rsidRPr="009F3227">
              <w:rPr>
                <w:rFonts w:ascii="Calibri" w:hAnsi="Calibri" w:cs="Calibri"/>
                <w:color w:val="000000" w:themeColor="text1"/>
                <w:lang w:val="en-GB" w:eastAsia="ko-KR"/>
              </w:rPr>
              <w:t xml:space="preserve">, in the </w:t>
            </w:r>
            <w:r w:rsidR="00165256" w:rsidRPr="009F3227">
              <w:rPr>
                <w:rFonts w:ascii="Calibri" w:hAnsi="Calibri" w:cs="Calibri"/>
                <w:color w:val="000000" w:themeColor="text1"/>
                <w:szCs w:val="22"/>
                <w:lang w:val="en-GB"/>
              </w:rPr>
              <w:t>Regulator</w:t>
            </w:r>
            <w:r w:rsidR="00257399" w:rsidRPr="009F3227">
              <w:rPr>
                <w:rFonts w:ascii="Calibri" w:hAnsi="Calibri" w:cs="Calibri"/>
                <w:color w:val="000000" w:themeColor="text1"/>
                <w:lang w:val="en-GB" w:eastAsia="ko-KR"/>
              </w:rPr>
              <w:t>'s opinion,</w:t>
            </w:r>
            <w:r w:rsidRPr="009F3227">
              <w:rPr>
                <w:rFonts w:ascii="Calibri" w:hAnsi="Calibri" w:cs="Calibri"/>
                <w:color w:val="000000" w:themeColor="text1"/>
                <w:lang w:val="en-GB" w:eastAsia="ko-KR"/>
              </w:rPr>
              <w:t xml:space="preserve"> threaten the stability of the financial system of</w:t>
            </w:r>
            <w:r w:rsidR="006F6BF7" w:rsidRPr="009F3227">
              <w:rPr>
                <w:rFonts w:ascii="Calibri" w:hAnsi="Calibri" w:cs="Calibri"/>
                <w:color w:val="000000" w:themeColor="text1"/>
                <w:lang w:val="en-GB" w:eastAsia="ko-KR"/>
              </w:rPr>
              <w:t xml:space="preserve"> the</w:t>
            </w:r>
            <w:r w:rsidRPr="009F3227">
              <w:rPr>
                <w:rFonts w:ascii="Calibri" w:hAnsi="Calibri" w:cs="Calibri"/>
                <w:color w:val="000000" w:themeColor="text1"/>
                <w:lang w:val="en-GB" w:eastAsia="ko-KR"/>
              </w:rPr>
              <w:t xml:space="preserve"> ADGM.</w:t>
            </w:r>
          </w:p>
        </w:tc>
      </w:tr>
      <w:tr w:rsidR="00881349" w:rsidRPr="009F3227" w14:paraId="2B34A53D" w14:textId="77777777" w:rsidTr="006B7BE2">
        <w:tc>
          <w:tcPr>
            <w:tcW w:w="3643" w:type="dxa"/>
            <w:shd w:val="clear" w:color="auto" w:fill="auto"/>
          </w:tcPr>
          <w:p w14:paraId="40457E72"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Critical Functions</w:t>
            </w:r>
          </w:p>
        </w:tc>
        <w:tc>
          <w:tcPr>
            <w:tcW w:w="5445" w:type="dxa"/>
            <w:shd w:val="clear" w:color="auto" w:fill="auto"/>
          </w:tcPr>
          <w:p w14:paraId="4510A91D" w14:textId="77777777" w:rsidR="00881349" w:rsidRPr="009F3227" w:rsidRDefault="00881349" w:rsidP="00B521E2">
            <w:pPr>
              <w:pStyle w:val="Heading8"/>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means activities, services or operations the discontinuance of which is likely to lead to the disruption of services that are essential to the real economy in </w:t>
            </w:r>
            <w:r w:rsidR="006F6BF7"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or</w:t>
            </w:r>
            <w:r w:rsidR="00B521E2" w:rsidRPr="009F3227">
              <w:rPr>
                <w:rFonts w:ascii="Calibri" w:hAnsi="Calibri" w:cs="Calibri"/>
                <w:color w:val="000000" w:themeColor="text1"/>
                <w:szCs w:val="22"/>
                <w:lang w:val="en-GB"/>
              </w:rPr>
              <w:t xml:space="preserve"> </w:t>
            </w:r>
            <w:r w:rsidR="00C94AB8" w:rsidRPr="009F3227">
              <w:rPr>
                <w:rFonts w:ascii="Calibri" w:hAnsi="Calibri" w:cs="Calibri"/>
                <w:color w:val="000000" w:themeColor="text1"/>
                <w:szCs w:val="22"/>
                <w:lang w:val="en-GB"/>
              </w:rPr>
              <w:t xml:space="preserve">relevant to Institutions operating in the ADGM </w:t>
            </w:r>
            <w:r w:rsidRPr="009F3227">
              <w:rPr>
                <w:rFonts w:ascii="Calibri" w:hAnsi="Calibri" w:cs="Calibri"/>
                <w:color w:val="000000" w:themeColor="text1"/>
                <w:szCs w:val="22"/>
                <w:lang w:val="en-GB"/>
              </w:rPr>
              <w:t>the disruption of financial stability</w:t>
            </w:r>
            <w:r w:rsidR="007546A6" w:rsidRPr="009F3227">
              <w:rPr>
                <w:rFonts w:ascii="Calibri" w:hAnsi="Calibri" w:cs="Calibri"/>
                <w:color w:val="000000" w:themeColor="text1"/>
                <w:szCs w:val="22"/>
                <w:lang w:val="en-GB"/>
              </w:rPr>
              <w:t xml:space="preserve"> due to the size, market </w:t>
            </w:r>
            <w:r w:rsidR="00CF05A5"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hare, external </w:t>
            </w:r>
            <w:r w:rsidR="00CF05A5" w:rsidRPr="009F3227">
              <w:rPr>
                <w:rFonts w:ascii="Calibri" w:hAnsi="Calibri" w:cs="Calibri"/>
                <w:color w:val="000000" w:themeColor="text1"/>
                <w:szCs w:val="22"/>
                <w:lang w:val="en-GB"/>
              </w:rPr>
              <w:t xml:space="preserve">or </w:t>
            </w:r>
            <w:r w:rsidRPr="009F3227">
              <w:rPr>
                <w:rFonts w:ascii="Calibri" w:hAnsi="Calibri" w:cs="Calibri"/>
                <w:color w:val="000000" w:themeColor="text1"/>
                <w:szCs w:val="22"/>
                <w:lang w:val="en-GB"/>
              </w:rPr>
              <w:t>internal interconnectedness, complexity, or cross-border activities of an Institution or Institution's Group, with particular regard to the substitutability of those activities, services or operations.</w:t>
            </w:r>
            <w:proofErr w:type="gramEnd"/>
          </w:p>
        </w:tc>
      </w:tr>
      <w:tr w:rsidR="00881349" w:rsidRPr="009F3227" w14:paraId="6ABD25FC" w14:textId="77777777" w:rsidTr="006B7BE2">
        <w:tc>
          <w:tcPr>
            <w:tcW w:w="3643" w:type="dxa"/>
            <w:shd w:val="clear" w:color="auto" w:fill="auto"/>
          </w:tcPr>
          <w:p w14:paraId="1DB3D7A0" w14:textId="77777777" w:rsidR="00881349" w:rsidRPr="009F3227" w:rsidRDefault="005D4858" w:rsidP="005D4858">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D</w:t>
            </w:r>
            <w:r w:rsidR="00881349" w:rsidRPr="009F3227">
              <w:rPr>
                <w:rFonts w:ascii="Calibri" w:hAnsi="Calibri" w:cs="Calibri"/>
                <w:b/>
                <w:bCs/>
                <w:color w:val="000000" w:themeColor="text1"/>
                <w:szCs w:val="22"/>
                <w:lang w:val="en-GB"/>
              </w:rPr>
              <w:t xml:space="preserve">ebt </w:t>
            </w:r>
            <w:r w:rsidRPr="009F3227">
              <w:rPr>
                <w:rFonts w:ascii="Calibri" w:hAnsi="Calibri" w:cs="Calibri"/>
                <w:b/>
                <w:bCs/>
                <w:color w:val="000000" w:themeColor="text1"/>
                <w:szCs w:val="22"/>
                <w:lang w:val="en-GB"/>
              </w:rPr>
              <w:t>I</w:t>
            </w:r>
            <w:r w:rsidR="00881349" w:rsidRPr="009F3227">
              <w:rPr>
                <w:rFonts w:ascii="Calibri" w:hAnsi="Calibri" w:cs="Calibri"/>
                <w:b/>
                <w:bCs/>
                <w:color w:val="000000" w:themeColor="text1"/>
                <w:szCs w:val="22"/>
                <w:lang w:val="en-GB"/>
              </w:rPr>
              <w:t>nstruments</w:t>
            </w:r>
          </w:p>
        </w:tc>
        <w:tc>
          <w:tcPr>
            <w:tcW w:w="5445" w:type="dxa"/>
            <w:shd w:val="clear" w:color="auto" w:fill="auto"/>
          </w:tcPr>
          <w:p w14:paraId="1763CD06" w14:textId="77777777" w:rsidR="00881349" w:rsidRPr="009F3227" w:rsidRDefault="00881349" w:rsidP="00EC5EE0">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bonds and other forms of transferable debt, instruments creating or acknowledging debt and instruments giving rights to acquire debt instruments.</w:t>
            </w:r>
          </w:p>
        </w:tc>
      </w:tr>
      <w:tr w:rsidR="0023547D" w:rsidRPr="009F3227" w14:paraId="2F7EAB53" w14:textId="77777777" w:rsidTr="006B7BE2">
        <w:tc>
          <w:tcPr>
            <w:tcW w:w="3643" w:type="dxa"/>
            <w:shd w:val="clear" w:color="auto" w:fill="auto"/>
          </w:tcPr>
          <w:p w14:paraId="75672756" w14:textId="77777777" w:rsidR="0023547D" w:rsidRPr="009F3227" w:rsidRDefault="0023547D" w:rsidP="005D485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Default Event Provision</w:t>
            </w:r>
          </w:p>
        </w:tc>
        <w:tc>
          <w:tcPr>
            <w:tcW w:w="5445" w:type="dxa"/>
            <w:shd w:val="clear" w:color="auto" w:fill="auto"/>
          </w:tcPr>
          <w:p w14:paraId="115CF293" w14:textId="77777777" w:rsidR="0023547D" w:rsidRPr="009F3227" w:rsidRDefault="0023547D" w:rsidP="0023547D">
            <w:pPr>
              <w:pStyle w:val="Heading4"/>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means</w:t>
            </w:r>
            <w:proofErr w:type="gramEnd"/>
            <w:r w:rsidRPr="009F3227">
              <w:rPr>
                <w:rFonts w:ascii="Calibri" w:hAnsi="Calibri" w:cs="Calibri"/>
                <w:color w:val="000000" w:themeColor="text1"/>
                <w:lang w:val="en-GB"/>
              </w:rPr>
              <w:t xml:space="preserve"> </w:t>
            </w:r>
            <w:r w:rsidRPr="009F3227">
              <w:rPr>
                <w:rFonts w:ascii="Calibri" w:hAnsi="Calibri" w:cs="Calibri"/>
                <w:color w:val="000000" w:themeColor="text1"/>
                <w:szCs w:val="22"/>
                <w:lang w:val="en-GB"/>
              </w:rPr>
              <w:t>a provision of a contract or other agreement—</w:t>
            </w:r>
          </w:p>
          <w:p w14:paraId="35D2AD45" w14:textId="77777777" w:rsidR="0023547D" w:rsidRPr="009F3227" w:rsidRDefault="0023547D" w:rsidP="0023547D">
            <w:pPr>
              <w:pStyle w:val="Heading5"/>
              <w:numPr>
                <w:ilvl w:val="4"/>
                <w:numId w:val="27"/>
              </w:numPr>
              <w:tabs>
                <w:tab w:val="clear" w:pos="1440"/>
                <w:tab w:val="num" w:pos="759"/>
              </w:tabs>
              <w:ind w:left="759"/>
              <w:rPr>
                <w:rFonts w:ascii="Calibri" w:hAnsi="Calibri" w:cs="Calibri"/>
                <w:color w:val="000000" w:themeColor="text1"/>
                <w:lang w:val="en-GB"/>
              </w:rPr>
            </w:pPr>
            <w:proofErr w:type="gramStart"/>
            <w:r w:rsidRPr="009F3227">
              <w:rPr>
                <w:rFonts w:ascii="Calibri" w:hAnsi="Calibri" w:cs="Calibri"/>
                <w:color w:val="000000" w:themeColor="text1"/>
                <w:lang w:val="en-GB"/>
              </w:rPr>
              <w:t>that</w:t>
            </w:r>
            <w:proofErr w:type="gramEnd"/>
            <w:r w:rsidRPr="009F3227">
              <w:rPr>
                <w:rFonts w:ascii="Calibri" w:hAnsi="Calibri" w:cs="Calibri"/>
                <w:color w:val="000000" w:themeColor="text1"/>
                <w:lang w:val="en-GB"/>
              </w:rPr>
              <w:t xml:space="preserve"> has the effect that if a specified event or situation arises—</w:t>
            </w:r>
          </w:p>
          <w:p w14:paraId="6E4E0EEC"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agreement is terminated, modified, replaced or suspended;</w:t>
            </w:r>
          </w:p>
          <w:p w14:paraId="439F724A"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rights</w:t>
            </w:r>
            <w:proofErr w:type="gramEnd"/>
            <w:r w:rsidRPr="009F3227">
              <w:rPr>
                <w:rFonts w:ascii="Calibri" w:hAnsi="Calibri" w:cs="Calibri"/>
                <w:color w:val="000000" w:themeColor="text1"/>
                <w:lang w:val="en-GB"/>
              </w:rPr>
              <w:t xml:space="preserve"> or duties under the agreement are terminated, modified, replaced or suspended;</w:t>
            </w:r>
          </w:p>
          <w:p w14:paraId="56F052C7"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right accrues to terminate, modify or replace the agreement;</w:t>
            </w:r>
          </w:p>
          <w:p w14:paraId="5CA48A96"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lastRenderedPageBreak/>
              <w:t>a</w:t>
            </w:r>
            <w:proofErr w:type="gramEnd"/>
            <w:r w:rsidRPr="009F3227">
              <w:rPr>
                <w:rFonts w:ascii="Calibri" w:hAnsi="Calibri" w:cs="Calibri"/>
                <w:color w:val="000000" w:themeColor="text1"/>
                <w:lang w:val="en-GB"/>
              </w:rPr>
              <w:t xml:space="preserve"> right accrues to terminate, modify or replace rights or duties under the agreement;</w:t>
            </w:r>
          </w:p>
          <w:p w14:paraId="2F6584B8"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set-off or netting right accrues under the contract;</w:t>
            </w:r>
          </w:p>
          <w:p w14:paraId="64A153B8"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sum becomes payable or ceases to be payable;</w:t>
            </w:r>
          </w:p>
          <w:p w14:paraId="1C15A19F"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right accrues to obtain possession, exercise control or enforce any security over any property;</w:t>
            </w:r>
          </w:p>
          <w:p w14:paraId="04E61A32"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delivery</w:t>
            </w:r>
            <w:proofErr w:type="gramEnd"/>
            <w:r w:rsidRPr="009F3227">
              <w:rPr>
                <w:rFonts w:ascii="Calibri" w:hAnsi="Calibri" w:cs="Calibri"/>
                <w:color w:val="000000" w:themeColor="text1"/>
                <w:lang w:val="en-GB"/>
              </w:rPr>
              <w:t xml:space="preserve"> of anything becomes due or ceases to be due;</w:t>
            </w:r>
          </w:p>
          <w:p w14:paraId="0A87A3F1"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right to claim a payment or delivery accrues, changes or lapses;</w:t>
            </w:r>
          </w:p>
          <w:p w14:paraId="10A91BBC"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any</w:t>
            </w:r>
            <w:proofErr w:type="gramEnd"/>
            <w:r w:rsidRPr="009F3227">
              <w:rPr>
                <w:rFonts w:ascii="Calibri" w:hAnsi="Calibri" w:cs="Calibri"/>
                <w:color w:val="000000" w:themeColor="text1"/>
                <w:lang w:val="en-GB"/>
              </w:rPr>
              <w:t xml:space="preserve"> other right accrues, changes or lapses; or</w:t>
            </w:r>
          </w:p>
          <w:p w14:paraId="4299C434" w14:textId="77777777" w:rsidR="0023547D" w:rsidRPr="009F3227" w:rsidRDefault="0023547D" w:rsidP="0023547D">
            <w:pPr>
              <w:pStyle w:val="Heading6"/>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an</w:t>
            </w:r>
            <w:proofErr w:type="gramEnd"/>
            <w:r w:rsidRPr="009F3227">
              <w:rPr>
                <w:rFonts w:ascii="Calibri" w:hAnsi="Calibri" w:cs="Calibri"/>
                <w:color w:val="000000" w:themeColor="text1"/>
                <w:lang w:val="en-GB"/>
              </w:rPr>
              <w:t xml:space="preserve"> interest is created, changes or lapses; or</w:t>
            </w:r>
          </w:p>
          <w:p w14:paraId="2008CE9E" w14:textId="77777777" w:rsidR="0023547D" w:rsidRPr="009F3227" w:rsidRDefault="0023547D" w:rsidP="0023547D">
            <w:pPr>
              <w:pStyle w:val="Heading5"/>
              <w:tabs>
                <w:tab w:val="clear" w:pos="1440"/>
                <w:tab w:val="num" w:pos="759"/>
              </w:tabs>
              <w:ind w:left="759"/>
              <w:rPr>
                <w:rFonts w:ascii="Calibri" w:hAnsi="Calibri" w:cs="Calibri"/>
                <w:color w:val="000000" w:themeColor="text1"/>
                <w:lang w:val="en-GB"/>
              </w:rPr>
            </w:pPr>
            <w:proofErr w:type="gramStart"/>
            <w:r w:rsidRPr="009F3227">
              <w:rPr>
                <w:rFonts w:ascii="Calibri" w:hAnsi="Calibri" w:cs="Calibri"/>
                <w:color w:val="000000" w:themeColor="text1"/>
                <w:lang w:val="en-GB"/>
              </w:rPr>
              <w:t>that</w:t>
            </w:r>
            <w:proofErr w:type="gramEnd"/>
            <w:r w:rsidRPr="009F3227">
              <w:rPr>
                <w:rFonts w:ascii="Calibri" w:hAnsi="Calibri" w:cs="Calibri"/>
                <w:color w:val="000000" w:themeColor="text1"/>
                <w:lang w:val="en-GB"/>
              </w:rPr>
              <w:t xml:space="preserve"> has the effect that a provision of the contract or agreement—</w:t>
            </w:r>
          </w:p>
          <w:p w14:paraId="0CEB4111"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takes</w:t>
            </w:r>
            <w:proofErr w:type="gramEnd"/>
            <w:r w:rsidRPr="009F3227">
              <w:rPr>
                <w:rFonts w:ascii="Calibri" w:hAnsi="Calibri" w:cs="Calibri"/>
                <w:color w:val="000000" w:themeColor="text1"/>
                <w:lang w:val="en-GB"/>
              </w:rPr>
              <w:t xml:space="preserve"> effect only if a specified event occurs or does not occur;</w:t>
            </w:r>
          </w:p>
          <w:p w14:paraId="382BEF76"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takes</w:t>
            </w:r>
            <w:proofErr w:type="gramEnd"/>
            <w:r w:rsidRPr="009F3227">
              <w:rPr>
                <w:rFonts w:ascii="Calibri" w:hAnsi="Calibri" w:cs="Calibri"/>
                <w:color w:val="000000" w:themeColor="text1"/>
                <w:lang w:val="en-GB"/>
              </w:rPr>
              <w:t xml:space="preserve"> effect only if a specified situation arises or does not arise;</w:t>
            </w:r>
          </w:p>
          <w:p w14:paraId="088E43E2"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has</w:t>
            </w:r>
            <w:proofErr w:type="gramEnd"/>
            <w:r w:rsidRPr="009F3227">
              <w:rPr>
                <w:rFonts w:ascii="Calibri" w:hAnsi="Calibri" w:cs="Calibri"/>
                <w:color w:val="000000" w:themeColor="text1"/>
                <w:lang w:val="en-GB"/>
              </w:rPr>
              <w:t xml:space="preserve"> effect only for so long as a specified event does not occur;</w:t>
            </w:r>
          </w:p>
          <w:p w14:paraId="54CEE98D"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has</w:t>
            </w:r>
            <w:proofErr w:type="gramEnd"/>
            <w:r w:rsidRPr="009F3227">
              <w:rPr>
                <w:rFonts w:ascii="Calibri" w:hAnsi="Calibri" w:cs="Calibri"/>
                <w:color w:val="000000" w:themeColor="text1"/>
                <w:lang w:val="en-GB"/>
              </w:rPr>
              <w:t xml:space="preserve"> effect only while a specified situation lasts;</w:t>
            </w:r>
          </w:p>
          <w:p w14:paraId="20E2A5C2"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applies</w:t>
            </w:r>
            <w:proofErr w:type="gramEnd"/>
            <w:r w:rsidRPr="009F3227">
              <w:rPr>
                <w:rFonts w:ascii="Calibri" w:hAnsi="Calibri" w:cs="Calibri"/>
                <w:color w:val="000000" w:themeColor="text1"/>
                <w:lang w:val="en-GB"/>
              </w:rPr>
              <w:t xml:space="preserve"> differently if a specified event occurs;</w:t>
            </w:r>
          </w:p>
          <w:p w14:paraId="31FDCDA8" w14:textId="77777777" w:rsidR="0023547D" w:rsidRPr="009F3227" w:rsidRDefault="0023547D" w:rsidP="0023547D">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applies</w:t>
            </w:r>
            <w:proofErr w:type="gramEnd"/>
            <w:r w:rsidRPr="009F3227">
              <w:rPr>
                <w:rFonts w:ascii="Calibri" w:hAnsi="Calibri" w:cs="Calibri"/>
                <w:color w:val="000000" w:themeColor="text1"/>
                <w:lang w:val="en-GB"/>
              </w:rPr>
              <w:t xml:space="preserve"> differently if a specified situation occurs; or</w:t>
            </w:r>
          </w:p>
          <w:p w14:paraId="70C77920" w14:textId="77777777" w:rsidR="0023547D" w:rsidRPr="009F3227" w:rsidRDefault="0023547D" w:rsidP="00EC5EE0">
            <w:pPr>
              <w:pStyle w:val="Heading6"/>
              <w:tabs>
                <w:tab w:val="num" w:pos="2601"/>
              </w:tabs>
              <w:ind w:left="1467"/>
              <w:rPr>
                <w:rFonts w:ascii="Calibri" w:hAnsi="Calibri" w:cs="Calibri"/>
                <w:color w:val="000000" w:themeColor="text1"/>
                <w:lang w:val="en-GB"/>
              </w:rPr>
            </w:pPr>
            <w:proofErr w:type="gramStart"/>
            <w:r w:rsidRPr="009F3227">
              <w:rPr>
                <w:rFonts w:ascii="Calibri" w:hAnsi="Calibri" w:cs="Calibri"/>
                <w:color w:val="000000" w:themeColor="text1"/>
                <w:lang w:val="en-GB"/>
              </w:rPr>
              <w:t>applies</w:t>
            </w:r>
            <w:proofErr w:type="gramEnd"/>
            <w:r w:rsidRPr="009F3227">
              <w:rPr>
                <w:rFonts w:ascii="Calibri" w:hAnsi="Calibri" w:cs="Calibri"/>
                <w:color w:val="000000" w:themeColor="text1"/>
                <w:lang w:val="en-GB"/>
              </w:rPr>
              <w:t xml:space="preserve"> differently while a specified situation lasts.</w:t>
            </w:r>
          </w:p>
        </w:tc>
      </w:tr>
      <w:tr w:rsidR="00881349" w:rsidRPr="009F3227" w14:paraId="767AB58B" w14:textId="77777777" w:rsidTr="006B7BE2">
        <w:tc>
          <w:tcPr>
            <w:tcW w:w="3643" w:type="dxa"/>
            <w:shd w:val="clear" w:color="auto" w:fill="auto"/>
          </w:tcPr>
          <w:p w14:paraId="297F5BCE" w14:textId="77777777" w:rsidR="00881349" w:rsidRPr="009F3227" w:rsidRDefault="00881349" w:rsidP="009E7CA1">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Definitive Valuation</w:t>
            </w:r>
          </w:p>
        </w:tc>
        <w:tc>
          <w:tcPr>
            <w:tcW w:w="5445" w:type="dxa"/>
            <w:shd w:val="clear" w:color="auto" w:fill="auto"/>
          </w:tcPr>
          <w:p w14:paraId="15F1C0B6" w14:textId="1B974940" w:rsidR="00881349" w:rsidRPr="009F3227" w:rsidRDefault="00977227" w:rsidP="00977227">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valuation carried out under</w:t>
            </w:r>
            <w:r w:rsidR="00881349" w:rsidRPr="009F3227">
              <w:rPr>
                <w:rFonts w:ascii="Calibri" w:hAnsi="Calibri" w:cs="Calibri"/>
                <w:color w:val="000000" w:themeColor="text1"/>
                <w:szCs w:val="22"/>
                <w:lang w:val="en-GB"/>
              </w:rPr>
              <w:t xml:space="preserve"> section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_Ref468744482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37</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w:t>
            </w:r>
          </w:p>
        </w:tc>
      </w:tr>
      <w:tr w:rsidR="00881349" w:rsidRPr="009F3227" w14:paraId="6DC0B09E" w14:textId="77777777" w:rsidTr="006B7BE2">
        <w:tc>
          <w:tcPr>
            <w:tcW w:w="3643" w:type="dxa"/>
            <w:shd w:val="clear" w:color="auto" w:fill="auto"/>
          </w:tcPr>
          <w:p w14:paraId="5C9394DF"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Deposit</w:t>
            </w:r>
          </w:p>
        </w:tc>
        <w:tc>
          <w:tcPr>
            <w:tcW w:w="5445" w:type="dxa"/>
            <w:shd w:val="clear" w:color="auto" w:fill="auto"/>
          </w:tcPr>
          <w:p w14:paraId="24C32720" w14:textId="77777777" w:rsidR="00881349" w:rsidRPr="009F3227" w:rsidRDefault="006F6BF7" w:rsidP="002C457B">
            <w:pPr>
              <w:pStyle w:val="UK11Block"/>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has</w:t>
            </w:r>
            <w:proofErr w:type="gramEnd"/>
            <w:r w:rsidRPr="009F3227">
              <w:rPr>
                <w:rFonts w:ascii="Calibri" w:eastAsia="Batang" w:hAnsi="Calibri" w:cs="Calibri"/>
                <w:color w:val="000000" w:themeColor="text1"/>
                <w:szCs w:val="22"/>
                <w:lang w:val="en-GB" w:eastAsia="ko-KR"/>
              </w:rPr>
              <w:t xml:space="preserve"> the meaning given</w:t>
            </w:r>
            <w:r w:rsidR="00881349" w:rsidRPr="009F3227">
              <w:rPr>
                <w:rFonts w:ascii="Calibri" w:eastAsia="Batang" w:hAnsi="Calibri" w:cs="Calibri"/>
                <w:color w:val="000000" w:themeColor="text1"/>
                <w:szCs w:val="22"/>
                <w:lang w:val="en-GB" w:eastAsia="ko-KR"/>
              </w:rPr>
              <w:t xml:space="preserve"> to that term in paragraph 85 of Schedule 1 in the Financial Services and Markets Regulations 2015</w:t>
            </w:r>
            <w:r w:rsidR="0063383A" w:rsidRPr="009F3227">
              <w:rPr>
                <w:rFonts w:ascii="Calibri" w:eastAsia="Batang" w:hAnsi="Calibri" w:cs="Calibri"/>
                <w:color w:val="000000" w:themeColor="text1"/>
                <w:szCs w:val="22"/>
                <w:lang w:val="en-GB" w:eastAsia="ko-KR"/>
              </w:rPr>
              <w:t xml:space="preserve"> and "Depositor" shall be interpreted accordingly</w:t>
            </w:r>
            <w:r w:rsidR="00881349" w:rsidRPr="009F3227">
              <w:rPr>
                <w:rFonts w:ascii="Calibri" w:eastAsia="Batang" w:hAnsi="Calibri" w:cs="Calibri"/>
                <w:color w:val="000000" w:themeColor="text1"/>
                <w:szCs w:val="22"/>
                <w:lang w:val="en-GB" w:eastAsia="ko-KR"/>
              </w:rPr>
              <w:t>.</w:t>
            </w:r>
          </w:p>
        </w:tc>
      </w:tr>
      <w:tr w:rsidR="00881349" w:rsidRPr="009F3227" w14:paraId="0A34FF9F" w14:textId="77777777" w:rsidTr="006B7BE2">
        <w:tc>
          <w:tcPr>
            <w:tcW w:w="3643" w:type="dxa"/>
            <w:shd w:val="clear" w:color="auto" w:fill="auto"/>
          </w:tcPr>
          <w:p w14:paraId="14448DDE" w14:textId="77777777" w:rsidR="00881349" w:rsidRPr="009F3227" w:rsidRDefault="000D0885"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D</w:t>
            </w:r>
            <w:r w:rsidR="00881349" w:rsidRPr="009F3227">
              <w:rPr>
                <w:rFonts w:ascii="Calibri" w:hAnsi="Calibri" w:cs="Calibri"/>
                <w:b/>
                <w:bCs/>
                <w:color w:val="000000" w:themeColor="text1"/>
                <w:szCs w:val="22"/>
                <w:lang w:val="en-GB"/>
              </w:rPr>
              <w:t>erivative</w:t>
            </w:r>
            <w:r w:rsidRPr="009F3227">
              <w:rPr>
                <w:rFonts w:ascii="Calibri" w:eastAsia="Batang" w:hAnsi="Calibri" w:cs="Calibri"/>
                <w:b/>
                <w:bCs/>
                <w:color w:val="000000" w:themeColor="text1"/>
                <w:szCs w:val="22"/>
                <w:lang w:val="en-GB" w:eastAsia="ko-KR"/>
              </w:rPr>
              <w:t xml:space="preserve"> C</w:t>
            </w:r>
            <w:r w:rsidR="00881349" w:rsidRPr="009F3227">
              <w:rPr>
                <w:rFonts w:ascii="Calibri" w:eastAsia="Batang" w:hAnsi="Calibri" w:cs="Calibri"/>
                <w:b/>
                <w:bCs/>
                <w:color w:val="000000" w:themeColor="text1"/>
                <w:szCs w:val="22"/>
                <w:lang w:val="en-GB" w:eastAsia="ko-KR"/>
              </w:rPr>
              <w:t>ontract</w:t>
            </w:r>
          </w:p>
        </w:tc>
        <w:tc>
          <w:tcPr>
            <w:tcW w:w="5445" w:type="dxa"/>
            <w:shd w:val="clear" w:color="auto" w:fill="auto"/>
          </w:tcPr>
          <w:p w14:paraId="250349DA" w14:textId="77777777" w:rsidR="00881349" w:rsidRPr="009F3227" w:rsidRDefault="00810AA9" w:rsidP="00C57A18">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881349" w:rsidRPr="009F3227" w14:paraId="6008E997" w14:textId="77777777" w:rsidTr="006B7BE2">
        <w:tc>
          <w:tcPr>
            <w:tcW w:w="3643" w:type="dxa"/>
            <w:shd w:val="clear" w:color="auto" w:fill="auto"/>
          </w:tcPr>
          <w:p w14:paraId="2E3F3EEB" w14:textId="77777777" w:rsidR="00881349" w:rsidRPr="009F3227" w:rsidRDefault="00881349" w:rsidP="002C457B">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Difference of Treatment Valuation</w:t>
            </w:r>
          </w:p>
        </w:tc>
        <w:tc>
          <w:tcPr>
            <w:tcW w:w="5445" w:type="dxa"/>
            <w:shd w:val="clear" w:color="auto" w:fill="auto"/>
          </w:tcPr>
          <w:p w14:paraId="4B5D9423" w14:textId="126C69F0" w:rsidR="00881349" w:rsidRPr="009F3227" w:rsidRDefault="00881349" w:rsidP="0071396C">
            <w:pPr>
              <w:pStyle w:val="Heading8"/>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valuation carried out under section</w:t>
            </w:r>
            <w:r w:rsidR="0071396C" w:rsidRPr="009F3227">
              <w:rPr>
                <w:rFonts w:ascii="Calibri" w:hAnsi="Calibri" w:cs="Calibri"/>
                <w:color w:val="000000" w:themeColor="text1"/>
                <w:szCs w:val="22"/>
                <w:lang w:val="en-GB"/>
              </w:rPr>
              <w:t xml:space="preserve"> </w:t>
            </w:r>
            <w:r w:rsidR="0071396C" w:rsidRPr="009F3227">
              <w:rPr>
                <w:rFonts w:ascii="Calibri" w:hAnsi="Calibri" w:cs="Calibri"/>
                <w:color w:val="000000" w:themeColor="text1"/>
                <w:szCs w:val="22"/>
                <w:lang w:val="en-GB"/>
              </w:rPr>
              <w:fldChar w:fldCharType="begin"/>
            </w:r>
            <w:r w:rsidR="0071396C" w:rsidRPr="009F3227">
              <w:rPr>
                <w:rFonts w:ascii="Calibri" w:hAnsi="Calibri" w:cs="Calibri"/>
                <w:color w:val="000000" w:themeColor="text1"/>
                <w:szCs w:val="22"/>
                <w:lang w:val="en-GB"/>
              </w:rPr>
              <w:instrText xml:space="preserve"> REF _Ref472431762 \n \h </w:instrText>
            </w:r>
            <w:r w:rsidR="00DF2DB4" w:rsidRPr="009F3227">
              <w:rPr>
                <w:rFonts w:ascii="Calibri" w:hAnsi="Calibri" w:cs="Calibri"/>
                <w:color w:val="000000" w:themeColor="text1"/>
                <w:szCs w:val="22"/>
                <w:lang w:val="en-GB"/>
              </w:rPr>
              <w:instrText xml:space="preserve"> \* MERGEFORMAT </w:instrText>
            </w:r>
            <w:r w:rsidR="0071396C" w:rsidRPr="009F3227">
              <w:rPr>
                <w:rFonts w:ascii="Calibri" w:hAnsi="Calibri" w:cs="Calibri"/>
                <w:color w:val="000000" w:themeColor="text1"/>
                <w:szCs w:val="22"/>
                <w:lang w:val="en-GB"/>
              </w:rPr>
            </w:r>
            <w:r w:rsidR="0071396C"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68</w:t>
            </w:r>
            <w:r w:rsidR="0071396C"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601083" w:rsidRPr="009F3227" w14:paraId="5190FDA7" w14:textId="77777777" w:rsidTr="006B7BE2">
        <w:tc>
          <w:tcPr>
            <w:tcW w:w="3643" w:type="dxa"/>
            <w:shd w:val="clear" w:color="auto" w:fill="auto"/>
          </w:tcPr>
          <w:p w14:paraId="50F62EC1" w14:textId="77777777" w:rsidR="00601083" w:rsidRPr="009F3227" w:rsidRDefault="00601083"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Director</w:t>
            </w:r>
          </w:p>
        </w:tc>
        <w:tc>
          <w:tcPr>
            <w:tcW w:w="5445" w:type="dxa"/>
            <w:shd w:val="clear" w:color="auto" w:fill="auto"/>
          </w:tcPr>
          <w:p w14:paraId="0F6C8758" w14:textId="77777777" w:rsidR="00601083" w:rsidRPr="009F3227" w:rsidRDefault="00601083" w:rsidP="0071396C">
            <w:pPr>
              <w:pStyle w:val="Heading8"/>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14</w:t>
            </w:r>
            <w:r w:rsidRPr="009F3227">
              <w:rPr>
                <w:rFonts w:ascii="Calibri" w:eastAsia="Batang" w:hAnsi="Calibri" w:cs="Calibri"/>
                <w:color w:val="000000" w:themeColor="text1"/>
                <w:szCs w:val="22"/>
                <w:lang w:val="en-GB" w:eastAsia="ko-KR"/>
              </w:rPr>
              <w:t>6</w:t>
            </w:r>
            <w:r w:rsidRPr="009F3227">
              <w:rPr>
                <w:rFonts w:ascii="Calibri" w:hAnsi="Calibri" w:cs="Calibri"/>
                <w:color w:val="000000" w:themeColor="text1"/>
                <w:szCs w:val="22"/>
                <w:lang w:val="en-GB"/>
              </w:rPr>
              <w:t xml:space="preserve"> of the Companies Regulations 2015.</w:t>
            </w:r>
          </w:p>
        </w:tc>
      </w:tr>
      <w:tr w:rsidR="00473AB1" w:rsidRPr="009F3227" w14:paraId="25C48CFD" w14:textId="77777777" w:rsidTr="006B7BE2">
        <w:tc>
          <w:tcPr>
            <w:tcW w:w="3643" w:type="dxa"/>
            <w:shd w:val="clear" w:color="auto" w:fill="auto"/>
          </w:tcPr>
          <w:p w14:paraId="425FE2D5" w14:textId="77777777" w:rsidR="00473AB1" w:rsidRPr="009F3227" w:rsidRDefault="00473AB1"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Document</w:t>
            </w:r>
          </w:p>
        </w:tc>
        <w:tc>
          <w:tcPr>
            <w:tcW w:w="5445" w:type="dxa"/>
            <w:shd w:val="clear" w:color="auto" w:fill="auto"/>
          </w:tcPr>
          <w:p w14:paraId="738DE62F" w14:textId="77777777" w:rsidR="00473AB1" w:rsidRPr="009F3227" w:rsidRDefault="00473AB1" w:rsidP="002C457B">
            <w:pPr>
              <w:pStyle w:val="UK11Block"/>
              <w:rPr>
                <w:rFonts w:ascii="Calibri" w:hAnsi="Calibri" w:cs="Calibri"/>
                <w:color w:val="000000" w:themeColor="text1"/>
                <w:szCs w:val="22"/>
                <w:lang w:val="en-GB"/>
              </w:rPr>
            </w:pPr>
            <w:r w:rsidRPr="009F3227">
              <w:rPr>
                <w:rFonts w:ascii="Calibri" w:eastAsiaTheme="minorHAnsi" w:hAnsi="Calibri" w:cs="Calibri"/>
                <w:color w:val="000000" w:themeColor="text1"/>
                <w:szCs w:val="22"/>
                <w:lang w:val="en-GB"/>
              </w:rPr>
              <w:t>means any record of information recorded physically, electronically or in any other form and, in relation to information recorded otherwise than in legible form, references to its production include references to producing a copy of the information in legible form, or in a form from which it can readily be produced in visible and legible form.</w:t>
            </w:r>
          </w:p>
        </w:tc>
      </w:tr>
      <w:tr w:rsidR="00AE60BF" w:rsidRPr="009F3227" w14:paraId="725D44C2" w14:textId="77777777" w:rsidTr="006B7BE2">
        <w:tc>
          <w:tcPr>
            <w:tcW w:w="3643" w:type="dxa"/>
            <w:shd w:val="clear" w:color="auto" w:fill="auto"/>
          </w:tcPr>
          <w:p w14:paraId="00619FC1" w14:textId="77777777" w:rsidR="00AE60BF" w:rsidRPr="009F3227" w:rsidRDefault="00AE60BF" w:rsidP="002C457B">
            <w:pPr>
              <w:pStyle w:val="UK11Block"/>
              <w:jc w:val="left"/>
              <w:rPr>
                <w:rFonts w:ascii="Calibri" w:hAnsi="Calibri" w:cs="Calibri"/>
                <w:b/>
                <w:bCs/>
                <w:color w:val="000000" w:themeColor="text1"/>
                <w:szCs w:val="22"/>
                <w:lang w:val="en-GB"/>
              </w:rPr>
            </w:pPr>
            <w:r w:rsidRPr="009F3227">
              <w:rPr>
                <w:rFonts w:ascii="Calibri" w:eastAsia="Batang" w:hAnsi="Calibri" w:cs="Calibri"/>
                <w:b/>
                <w:bCs/>
                <w:color w:val="000000" w:themeColor="text1"/>
                <w:szCs w:val="22"/>
                <w:lang w:val="en-GB" w:eastAsia="ko-KR"/>
              </w:rPr>
              <w:t>Early Intervention Action</w:t>
            </w:r>
          </w:p>
        </w:tc>
        <w:tc>
          <w:tcPr>
            <w:tcW w:w="5445" w:type="dxa"/>
            <w:shd w:val="clear" w:color="auto" w:fill="auto"/>
          </w:tcPr>
          <w:p w14:paraId="3C3A5A6C" w14:textId="77777777" w:rsidR="007F63A6" w:rsidRPr="009F3227" w:rsidRDefault="00AE60BF" w:rsidP="002C457B">
            <w:pPr>
              <w:pStyle w:val="UK11Block"/>
              <w:rPr>
                <w:rFonts w:ascii="Calibri" w:eastAsia="Batang" w:hAnsi="Calibri" w:cs="Calibri"/>
                <w:color w:val="000000" w:themeColor="text1"/>
                <w:szCs w:val="22"/>
                <w:lang w:val="en-GB" w:eastAsia="ko-KR"/>
              </w:rPr>
            </w:pPr>
            <w:r w:rsidRPr="009F3227">
              <w:rPr>
                <w:rFonts w:ascii="Calibri" w:eastAsia="Batang" w:hAnsi="Calibri" w:cs="Calibri"/>
                <w:color w:val="000000" w:themeColor="text1"/>
                <w:szCs w:val="22"/>
                <w:lang w:val="en-GB" w:eastAsia="ko-KR"/>
              </w:rPr>
              <w:t>means</w:t>
            </w:r>
            <w:r w:rsidR="007F63A6" w:rsidRPr="009F3227">
              <w:rPr>
                <w:rFonts w:ascii="Calibri" w:hAnsi="Calibri" w:cs="Calibri"/>
                <w:color w:val="000000" w:themeColor="text1"/>
                <w:szCs w:val="22"/>
                <w:lang w:val="en-GB"/>
              </w:rPr>
              <w:t>—</w:t>
            </w:r>
          </w:p>
          <w:p w14:paraId="25ABBAA1" w14:textId="0B0FD151" w:rsidR="007F63A6" w:rsidRPr="009F3227" w:rsidRDefault="00AE60BF" w:rsidP="002B6598">
            <w:pPr>
              <w:pStyle w:val="Heading8"/>
              <w:rPr>
                <w:rFonts w:ascii="Calibri" w:eastAsiaTheme="minorHAnsi" w:hAnsi="Calibri" w:cs="Calibri"/>
                <w:color w:val="000000" w:themeColor="text1"/>
                <w:lang w:val="en-GB"/>
              </w:rPr>
            </w:pPr>
            <w:proofErr w:type="gramStart"/>
            <w:r w:rsidRPr="009F3227">
              <w:rPr>
                <w:rFonts w:ascii="Calibri" w:hAnsi="Calibri" w:cs="Calibri"/>
                <w:color w:val="000000" w:themeColor="text1"/>
                <w:lang w:val="en-GB" w:eastAsia="ko-KR"/>
              </w:rPr>
              <w:t>the</w:t>
            </w:r>
            <w:proofErr w:type="gramEnd"/>
            <w:r w:rsidRPr="009F3227">
              <w:rPr>
                <w:rFonts w:ascii="Calibri" w:hAnsi="Calibri" w:cs="Calibri"/>
                <w:color w:val="000000" w:themeColor="text1"/>
                <w:lang w:val="en-GB" w:eastAsia="ko-KR"/>
              </w:rPr>
              <w:t xml:space="preserve"> taking of an early intervention measure (as defined in section </w:t>
            </w:r>
            <w:r w:rsidRPr="009F3227">
              <w:rPr>
                <w:rFonts w:ascii="Calibri" w:hAnsi="Calibri" w:cs="Calibri"/>
                <w:color w:val="000000" w:themeColor="text1"/>
                <w:lang w:val="en-GB" w:eastAsia="ko-KR"/>
              </w:rPr>
              <w:fldChar w:fldCharType="begin"/>
            </w:r>
            <w:r w:rsidRPr="009F3227">
              <w:rPr>
                <w:rFonts w:ascii="Calibri" w:hAnsi="Calibri" w:cs="Calibri"/>
                <w:color w:val="000000" w:themeColor="text1"/>
                <w:lang w:val="en-GB" w:eastAsia="ko-KR"/>
              </w:rPr>
              <w:instrText xml:space="preserve"> REF _Ref468744436 \n \h </w:instrText>
            </w:r>
            <w:r w:rsidR="00AA1678" w:rsidRPr="009F3227">
              <w:rPr>
                <w:rFonts w:ascii="Calibri" w:hAnsi="Calibri" w:cs="Calibri"/>
                <w:color w:val="000000" w:themeColor="text1"/>
                <w:lang w:val="en-GB" w:eastAsia="ko-KR"/>
              </w:rPr>
              <w:instrText xml:space="preserve"> \* MERGEFORMAT </w:instrText>
            </w:r>
            <w:r w:rsidRPr="009F3227">
              <w:rPr>
                <w:rFonts w:ascii="Calibri" w:hAnsi="Calibri" w:cs="Calibri"/>
                <w:color w:val="000000" w:themeColor="text1"/>
                <w:lang w:val="en-GB" w:eastAsia="ko-KR"/>
              </w:rPr>
            </w:r>
            <w:r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18</w:t>
            </w:r>
            <w:r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w:t>
            </w:r>
            <w:r w:rsidR="007F63A6" w:rsidRPr="009F3227">
              <w:rPr>
                <w:rFonts w:ascii="Calibri" w:eastAsia="Batang" w:hAnsi="Calibri" w:cs="Calibri"/>
                <w:color w:val="000000" w:themeColor="text1"/>
                <w:lang w:val="en-GB" w:eastAsia="ko-KR"/>
              </w:rPr>
              <w:t>;</w:t>
            </w:r>
          </w:p>
          <w:p w14:paraId="482368BC" w14:textId="6CCE5C50" w:rsidR="007F63A6" w:rsidRPr="009F3227" w:rsidRDefault="007F63A6" w:rsidP="002B6598">
            <w:pPr>
              <w:pStyle w:val="Heading8"/>
              <w:rPr>
                <w:rFonts w:ascii="Calibri" w:eastAsiaTheme="minorHAnsi" w:hAnsi="Calibri" w:cs="Calibri"/>
                <w:color w:val="000000" w:themeColor="text1"/>
                <w:lang w:val="en-GB"/>
              </w:rPr>
            </w:pPr>
            <w:proofErr w:type="gramStart"/>
            <w:r w:rsidRPr="009F3227">
              <w:rPr>
                <w:rFonts w:ascii="Calibri" w:eastAsia="Batang" w:hAnsi="Calibri" w:cs="Calibri"/>
                <w:color w:val="000000" w:themeColor="text1"/>
                <w:lang w:val="en-GB" w:eastAsia="ko-KR"/>
              </w:rPr>
              <w:t>the</w:t>
            </w:r>
            <w:proofErr w:type="gramEnd"/>
            <w:r w:rsidRPr="009F3227">
              <w:rPr>
                <w:rFonts w:ascii="Calibri" w:eastAsia="Batang" w:hAnsi="Calibri" w:cs="Calibri"/>
                <w:color w:val="000000" w:themeColor="text1"/>
                <w:lang w:val="en-GB" w:eastAsia="ko-KR"/>
              </w:rPr>
              <w:t xml:space="preserve"> </w:t>
            </w:r>
            <w:r w:rsidR="00AE60BF" w:rsidRPr="009F3227">
              <w:rPr>
                <w:rFonts w:ascii="Calibri" w:hAnsi="Calibri" w:cs="Calibri"/>
                <w:color w:val="000000" w:themeColor="text1"/>
                <w:lang w:val="en-GB" w:eastAsia="ko-KR"/>
              </w:rPr>
              <w:t xml:space="preserve">appointment of temporary administrator under section </w:t>
            </w:r>
            <w:r w:rsidR="00AE60BF" w:rsidRPr="009F3227">
              <w:rPr>
                <w:rFonts w:ascii="Calibri" w:hAnsi="Calibri" w:cs="Calibri"/>
                <w:color w:val="000000" w:themeColor="text1"/>
                <w:lang w:val="en-GB" w:eastAsia="ko-KR"/>
              </w:rPr>
              <w:fldChar w:fldCharType="begin"/>
            </w:r>
            <w:r w:rsidR="00AE60BF" w:rsidRPr="009F3227">
              <w:rPr>
                <w:rFonts w:ascii="Calibri" w:hAnsi="Calibri" w:cs="Calibri"/>
                <w:color w:val="000000" w:themeColor="text1"/>
                <w:lang w:val="en-GB" w:eastAsia="ko-KR"/>
              </w:rPr>
              <w:instrText xml:space="preserve"> REF _Ref468744448 \n \h </w:instrText>
            </w:r>
            <w:r w:rsidR="00AA1678" w:rsidRPr="009F3227">
              <w:rPr>
                <w:rFonts w:ascii="Calibri" w:hAnsi="Calibri" w:cs="Calibri"/>
                <w:color w:val="000000" w:themeColor="text1"/>
                <w:lang w:val="en-GB" w:eastAsia="ko-KR"/>
              </w:rPr>
              <w:instrText xml:space="preserve"> \* MERGEFORMAT </w:instrText>
            </w:r>
            <w:r w:rsidR="00AE60BF" w:rsidRPr="009F3227">
              <w:rPr>
                <w:rFonts w:ascii="Calibri" w:hAnsi="Calibri" w:cs="Calibri"/>
                <w:color w:val="000000" w:themeColor="text1"/>
                <w:lang w:val="en-GB" w:eastAsia="ko-KR"/>
              </w:rPr>
            </w:r>
            <w:r w:rsidR="00AE60BF"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19</w:t>
            </w:r>
            <w:r w:rsidR="00AE60BF" w:rsidRPr="009F3227">
              <w:rPr>
                <w:rFonts w:ascii="Calibri" w:hAnsi="Calibri" w:cs="Calibri"/>
                <w:color w:val="000000" w:themeColor="text1"/>
                <w:lang w:val="en-GB" w:eastAsia="ko-KR"/>
              </w:rPr>
              <w:fldChar w:fldCharType="end"/>
            </w:r>
            <w:r w:rsidRPr="009F3227">
              <w:rPr>
                <w:rFonts w:ascii="Calibri" w:eastAsia="Batang" w:hAnsi="Calibri" w:cs="Calibri"/>
                <w:color w:val="000000" w:themeColor="text1"/>
                <w:lang w:val="en-GB" w:eastAsia="ko-KR"/>
              </w:rPr>
              <w:t>; or</w:t>
            </w:r>
          </w:p>
          <w:p w14:paraId="1175E19F" w14:textId="5E4D17DF" w:rsidR="00AE60BF" w:rsidRPr="009F3227" w:rsidRDefault="007F63A6" w:rsidP="002B6598">
            <w:pPr>
              <w:pStyle w:val="Heading8"/>
              <w:rPr>
                <w:rFonts w:ascii="Calibri" w:eastAsiaTheme="minorHAnsi" w:hAnsi="Calibri" w:cs="Calibri"/>
                <w:color w:val="000000" w:themeColor="text1"/>
                <w:lang w:val="en-GB"/>
              </w:rPr>
            </w:pPr>
            <w:proofErr w:type="gramStart"/>
            <w:r w:rsidRPr="009F3227">
              <w:rPr>
                <w:rFonts w:ascii="Calibri" w:eastAsia="Batang" w:hAnsi="Calibri" w:cs="Calibri"/>
                <w:color w:val="000000" w:themeColor="text1"/>
                <w:lang w:val="en-GB" w:eastAsia="ko-KR"/>
              </w:rPr>
              <w:t>the</w:t>
            </w:r>
            <w:proofErr w:type="gramEnd"/>
            <w:r w:rsidRPr="009F3227">
              <w:rPr>
                <w:rFonts w:ascii="Calibri" w:eastAsia="Batang" w:hAnsi="Calibri" w:cs="Calibri"/>
                <w:color w:val="000000" w:themeColor="text1"/>
                <w:lang w:val="en-GB" w:eastAsia="ko-KR"/>
              </w:rPr>
              <w:t xml:space="preserve"> variation of the terms of engagement of a temporary administrator under </w:t>
            </w:r>
            <w:r w:rsidRPr="009F3227">
              <w:rPr>
                <w:rFonts w:ascii="Calibri" w:hAnsi="Calibri" w:cs="Calibri"/>
                <w:color w:val="000000" w:themeColor="text1"/>
                <w:lang w:val="en-GB" w:eastAsia="ko-KR"/>
              </w:rPr>
              <w:t xml:space="preserve">section </w:t>
            </w:r>
            <w:r w:rsidRPr="009F3227">
              <w:rPr>
                <w:rFonts w:ascii="Calibri" w:hAnsi="Calibri" w:cs="Calibri"/>
                <w:color w:val="000000" w:themeColor="text1"/>
                <w:lang w:val="en-GB" w:eastAsia="ko-KR"/>
              </w:rPr>
              <w:fldChar w:fldCharType="begin"/>
            </w:r>
            <w:r w:rsidRPr="009F3227">
              <w:rPr>
                <w:rFonts w:ascii="Calibri" w:hAnsi="Calibri" w:cs="Calibri"/>
                <w:color w:val="000000" w:themeColor="text1"/>
                <w:lang w:val="en-GB" w:eastAsia="ko-KR"/>
              </w:rPr>
              <w:instrText xml:space="preserve"> REF _Ref468744448 \n \h </w:instrText>
            </w:r>
            <w:r w:rsidR="00AA1678" w:rsidRPr="009F3227">
              <w:rPr>
                <w:rFonts w:ascii="Calibri" w:hAnsi="Calibri" w:cs="Calibri"/>
                <w:color w:val="000000" w:themeColor="text1"/>
                <w:lang w:val="en-GB" w:eastAsia="ko-KR"/>
              </w:rPr>
              <w:instrText xml:space="preserve"> \* MERGEFORMAT </w:instrText>
            </w:r>
            <w:r w:rsidRPr="009F3227">
              <w:rPr>
                <w:rFonts w:ascii="Calibri" w:hAnsi="Calibri" w:cs="Calibri"/>
                <w:color w:val="000000" w:themeColor="text1"/>
                <w:lang w:val="en-GB" w:eastAsia="ko-KR"/>
              </w:rPr>
            </w:r>
            <w:r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19</w:t>
            </w:r>
            <w:r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fldChar w:fldCharType="begin"/>
            </w:r>
            <w:r w:rsidRPr="009F3227">
              <w:rPr>
                <w:rFonts w:ascii="Calibri" w:hAnsi="Calibri" w:cs="Calibri"/>
                <w:color w:val="000000" w:themeColor="text1"/>
                <w:lang w:val="en-GB" w:eastAsia="ko-KR"/>
              </w:rPr>
              <w:instrText xml:space="preserve"> REF _Ref482302914 \n \h </w:instrText>
            </w:r>
            <w:r w:rsidR="00AA1678" w:rsidRPr="009F3227">
              <w:rPr>
                <w:rFonts w:ascii="Calibri" w:hAnsi="Calibri" w:cs="Calibri"/>
                <w:color w:val="000000" w:themeColor="text1"/>
                <w:lang w:val="en-GB" w:eastAsia="ko-KR"/>
              </w:rPr>
              <w:instrText xml:space="preserve"> \* MERGEFORMAT </w:instrText>
            </w:r>
            <w:r w:rsidRPr="009F3227">
              <w:rPr>
                <w:rFonts w:ascii="Calibri" w:hAnsi="Calibri" w:cs="Calibri"/>
                <w:color w:val="000000" w:themeColor="text1"/>
                <w:lang w:val="en-GB" w:eastAsia="ko-KR"/>
              </w:rPr>
            </w:r>
            <w:r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(13)</w:t>
            </w:r>
            <w:r w:rsidRPr="009F3227">
              <w:rPr>
                <w:rFonts w:ascii="Calibri" w:hAnsi="Calibri" w:cs="Calibri"/>
                <w:color w:val="000000" w:themeColor="text1"/>
                <w:lang w:val="en-GB" w:eastAsia="ko-KR"/>
              </w:rPr>
              <w:fldChar w:fldCharType="end"/>
            </w:r>
            <w:r w:rsidR="00AE60BF" w:rsidRPr="009F3227">
              <w:rPr>
                <w:rFonts w:ascii="Calibri" w:hAnsi="Calibri" w:cs="Calibri"/>
                <w:color w:val="000000" w:themeColor="text1"/>
                <w:lang w:val="en-GB" w:eastAsia="ko-KR"/>
              </w:rPr>
              <w:t>.</w:t>
            </w:r>
          </w:p>
        </w:tc>
      </w:tr>
      <w:tr w:rsidR="00881349" w:rsidRPr="009F3227" w14:paraId="20AF4A29" w14:textId="77777777" w:rsidTr="006B7BE2">
        <w:tc>
          <w:tcPr>
            <w:tcW w:w="3643" w:type="dxa"/>
            <w:shd w:val="clear" w:color="auto" w:fill="auto"/>
          </w:tcPr>
          <w:p w14:paraId="7F23C8EC" w14:textId="77777777" w:rsidR="00881349" w:rsidRPr="009F3227" w:rsidRDefault="00881349">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Eligible Deposit</w:t>
            </w:r>
            <w:r w:rsidR="00810AA9" w:rsidRPr="009F3227">
              <w:rPr>
                <w:rFonts w:ascii="Calibri" w:hAnsi="Calibri" w:cs="Calibri"/>
                <w:b/>
                <w:bCs/>
                <w:color w:val="000000" w:themeColor="text1"/>
                <w:szCs w:val="22"/>
                <w:lang w:val="en-GB"/>
              </w:rPr>
              <w:t>or</w:t>
            </w:r>
          </w:p>
        </w:tc>
        <w:tc>
          <w:tcPr>
            <w:tcW w:w="5445" w:type="dxa"/>
            <w:shd w:val="clear" w:color="auto" w:fill="auto"/>
          </w:tcPr>
          <w:p w14:paraId="1AE00F15" w14:textId="77777777" w:rsidR="00881349" w:rsidRPr="009F3227" w:rsidRDefault="00322269" w:rsidP="00056CBB">
            <w:pPr>
              <w:pStyle w:val="UK11Block"/>
              <w:rPr>
                <w:rFonts w:ascii="Calibri" w:hAnsi="Calibri" w:cs="Calibri"/>
                <w:color w:val="000000" w:themeColor="text1"/>
                <w:szCs w:val="22"/>
                <w:lang w:val="en-GB"/>
              </w:rPr>
            </w:pPr>
            <w:r w:rsidRPr="009F3227">
              <w:rPr>
                <w:rFonts w:ascii="Calibri" w:eastAsiaTheme="minorHAnsi" w:hAnsi="Calibri" w:cs="Calibri"/>
                <w:color w:val="000000" w:themeColor="text1"/>
                <w:szCs w:val="22"/>
                <w:lang w:val="en-GB"/>
              </w:rPr>
              <w:t xml:space="preserve">means a </w:t>
            </w:r>
            <w:r w:rsidR="00056CBB" w:rsidRPr="009F3227">
              <w:rPr>
                <w:rFonts w:ascii="Calibri" w:eastAsiaTheme="minorHAnsi" w:hAnsi="Calibri" w:cs="Calibri"/>
                <w:color w:val="000000" w:themeColor="text1"/>
                <w:szCs w:val="22"/>
                <w:lang w:val="en-GB"/>
              </w:rPr>
              <w:t>p</w:t>
            </w:r>
            <w:r w:rsidRPr="009F3227">
              <w:rPr>
                <w:rFonts w:ascii="Calibri" w:eastAsiaTheme="minorHAnsi" w:hAnsi="Calibri" w:cs="Calibri"/>
                <w:color w:val="000000" w:themeColor="text1"/>
                <w:szCs w:val="22"/>
                <w:lang w:val="en-GB"/>
              </w:rPr>
              <w:t xml:space="preserve">erson (other than a </w:t>
            </w:r>
            <w:r w:rsidR="00056CBB" w:rsidRPr="009F3227">
              <w:rPr>
                <w:rFonts w:ascii="Calibri" w:eastAsiaTheme="minorHAnsi" w:hAnsi="Calibri" w:cs="Calibri"/>
                <w:color w:val="000000" w:themeColor="text1"/>
                <w:szCs w:val="22"/>
                <w:lang w:val="en-GB"/>
              </w:rPr>
              <w:t>m</w:t>
            </w:r>
            <w:r w:rsidRPr="009F3227">
              <w:rPr>
                <w:rFonts w:ascii="Calibri" w:eastAsiaTheme="minorHAnsi" w:hAnsi="Calibri" w:cs="Calibri"/>
                <w:color w:val="000000" w:themeColor="text1"/>
                <w:szCs w:val="22"/>
                <w:lang w:val="en-GB"/>
              </w:rPr>
              <w:t xml:space="preserve">arket </w:t>
            </w:r>
            <w:r w:rsidR="00056CBB" w:rsidRPr="009F3227">
              <w:rPr>
                <w:rFonts w:ascii="Calibri" w:eastAsiaTheme="minorHAnsi" w:hAnsi="Calibri" w:cs="Calibri"/>
                <w:color w:val="000000" w:themeColor="text1"/>
                <w:szCs w:val="22"/>
                <w:lang w:val="en-GB"/>
              </w:rPr>
              <w:t>c</w:t>
            </w:r>
            <w:r w:rsidRPr="009F3227">
              <w:rPr>
                <w:rFonts w:ascii="Calibri" w:eastAsiaTheme="minorHAnsi" w:hAnsi="Calibri" w:cs="Calibri"/>
                <w:color w:val="000000" w:themeColor="text1"/>
                <w:szCs w:val="22"/>
                <w:lang w:val="en-GB"/>
              </w:rPr>
              <w:t xml:space="preserve">ounterparty or a </w:t>
            </w:r>
            <w:r w:rsidR="00056CBB" w:rsidRPr="009F3227">
              <w:rPr>
                <w:rFonts w:ascii="Calibri" w:eastAsiaTheme="minorHAnsi" w:hAnsi="Calibri" w:cs="Calibri"/>
                <w:color w:val="000000" w:themeColor="text1"/>
                <w:szCs w:val="22"/>
                <w:lang w:val="en-GB"/>
              </w:rPr>
              <w:t>b</w:t>
            </w:r>
            <w:r w:rsidRPr="009F3227">
              <w:rPr>
                <w:rFonts w:ascii="Calibri" w:eastAsiaTheme="minorHAnsi" w:hAnsi="Calibri" w:cs="Calibri"/>
                <w:color w:val="000000" w:themeColor="text1"/>
                <w:szCs w:val="22"/>
                <w:lang w:val="en-GB"/>
              </w:rPr>
              <w:t>ank) who, at the rel</w:t>
            </w:r>
            <w:r w:rsidR="00536523" w:rsidRPr="009F3227">
              <w:rPr>
                <w:rFonts w:ascii="Calibri" w:eastAsiaTheme="minorHAnsi" w:hAnsi="Calibri" w:cs="Calibri"/>
                <w:color w:val="000000" w:themeColor="text1"/>
                <w:szCs w:val="22"/>
                <w:lang w:val="en-GB"/>
              </w:rPr>
              <w:t>evant time, is a creditor of a b</w:t>
            </w:r>
            <w:r w:rsidRPr="009F3227">
              <w:rPr>
                <w:rFonts w:ascii="Calibri" w:eastAsiaTheme="minorHAnsi" w:hAnsi="Calibri" w:cs="Calibri"/>
                <w:color w:val="000000" w:themeColor="text1"/>
                <w:szCs w:val="22"/>
                <w:lang w:val="en-GB"/>
              </w:rPr>
              <w:t xml:space="preserve">ank which is an Abu Dhabi Global Market </w:t>
            </w:r>
            <w:r w:rsidR="00B80137" w:rsidRPr="009F3227">
              <w:rPr>
                <w:rFonts w:ascii="Calibri" w:eastAsiaTheme="minorHAnsi" w:hAnsi="Calibri" w:cs="Calibri"/>
                <w:color w:val="000000" w:themeColor="text1"/>
                <w:szCs w:val="22"/>
                <w:lang w:val="en-GB"/>
              </w:rPr>
              <w:t>f</w:t>
            </w:r>
            <w:r w:rsidRPr="009F3227">
              <w:rPr>
                <w:rFonts w:ascii="Calibri" w:eastAsiaTheme="minorHAnsi" w:hAnsi="Calibri" w:cs="Calibri"/>
                <w:color w:val="000000" w:themeColor="text1"/>
                <w:szCs w:val="22"/>
                <w:lang w:val="en-GB"/>
              </w:rPr>
              <w:t xml:space="preserve">irm by virtue of being owed </w:t>
            </w:r>
            <w:r w:rsidR="00536523" w:rsidRPr="009F3227">
              <w:rPr>
                <w:rFonts w:ascii="Calibri" w:eastAsiaTheme="minorHAnsi" w:hAnsi="Calibri" w:cs="Calibri"/>
                <w:color w:val="000000" w:themeColor="text1"/>
                <w:szCs w:val="22"/>
                <w:lang w:val="en-GB"/>
              </w:rPr>
              <w:t xml:space="preserve">an amount of </w:t>
            </w:r>
            <w:r w:rsidR="00B80137" w:rsidRPr="009F3227">
              <w:rPr>
                <w:rFonts w:ascii="Calibri" w:eastAsiaTheme="minorHAnsi" w:hAnsi="Calibri" w:cs="Calibri"/>
                <w:color w:val="000000" w:themeColor="text1"/>
                <w:szCs w:val="22"/>
                <w:lang w:val="en-GB"/>
              </w:rPr>
              <w:t>m</w:t>
            </w:r>
            <w:r w:rsidR="00536523" w:rsidRPr="009F3227">
              <w:rPr>
                <w:rFonts w:ascii="Calibri" w:eastAsiaTheme="minorHAnsi" w:hAnsi="Calibri" w:cs="Calibri"/>
                <w:color w:val="000000" w:themeColor="text1"/>
                <w:szCs w:val="22"/>
                <w:lang w:val="en-GB"/>
              </w:rPr>
              <w:t>oney held by the b</w:t>
            </w:r>
            <w:r w:rsidRPr="009F3227">
              <w:rPr>
                <w:rFonts w:ascii="Calibri" w:eastAsiaTheme="minorHAnsi" w:hAnsi="Calibri" w:cs="Calibri"/>
                <w:color w:val="000000" w:themeColor="text1"/>
                <w:szCs w:val="22"/>
                <w:lang w:val="en-GB"/>
              </w:rPr>
              <w:t xml:space="preserve">ank as a </w:t>
            </w:r>
            <w:r w:rsidR="00536523" w:rsidRPr="009F3227">
              <w:rPr>
                <w:rFonts w:ascii="Calibri" w:eastAsiaTheme="minorHAnsi" w:hAnsi="Calibri" w:cs="Calibri"/>
                <w:color w:val="000000" w:themeColor="text1"/>
                <w:szCs w:val="22"/>
                <w:lang w:val="en-GB"/>
              </w:rPr>
              <w:t xml:space="preserve">Deposit </w:t>
            </w:r>
            <w:r w:rsidR="00506078" w:rsidRPr="009F3227">
              <w:rPr>
                <w:rFonts w:ascii="Calibri" w:eastAsiaTheme="minorHAnsi" w:hAnsi="Calibri" w:cs="Calibri"/>
                <w:color w:val="000000" w:themeColor="text1"/>
                <w:szCs w:val="22"/>
                <w:lang w:val="en-GB"/>
              </w:rPr>
              <w:t>and "Eligible Deposit" shall be interpreted accordingly.</w:t>
            </w:r>
          </w:p>
        </w:tc>
      </w:tr>
      <w:tr w:rsidR="00881349" w:rsidRPr="009F3227" w14:paraId="158FAAEF" w14:textId="77777777" w:rsidTr="006B7BE2">
        <w:tc>
          <w:tcPr>
            <w:tcW w:w="3643" w:type="dxa"/>
            <w:shd w:val="clear" w:color="auto" w:fill="auto"/>
          </w:tcPr>
          <w:p w14:paraId="7FBCBCD7"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Eligible Liabilities</w:t>
            </w:r>
          </w:p>
        </w:tc>
        <w:tc>
          <w:tcPr>
            <w:tcW w:w="5445" w:type="dxa"/>
            <w:shd w:val="clear" w:color="auto" w:fill="auto"/>
          </w:tcPr>
          <w:p w14:paraId="06A57BEB" w14:textId="2EDB0EC0" w:rsidR="00881349" w:rsidRPr="009F3227" w:rsidRDefault="00881349" w:rsidP="002C457B">
            <w:pPr>
              <w:pStyle w:val="UK11Block"/>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 xml:space="preserve">means liabilities and capital instruments that do not qualify as Common Equity Tier 1 Capital instruments, Additional Tier 1 Capital instruments or Tier 2 Capital instruments of an Institution that are not excluded from the exercise of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_Ref468744526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5D49CC81" w14:textId="77777777" w:rsidTr="006B7BE2">
        <w:tc>
          <w:tcPr>
            <w:tcW w:w="3643" w:type="dxa"/>
            <w:shd w:val="clear" w:color="auto" w:fill="auto"/>
          </w:tcPr>
          <w:p w14:paraId="439D4E05"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Financial Contracts</w:t>
            </w:r>
          </w:p>
        </w:tc>
        <w:tc>
          <w:tcPr>
            <w:tcW w:w="5445" w:type="dxa"/>
            <w:shd w:val="clear" w:color="auto" w:fill="auto"/>
          </w:tcPr>
          <w:p w14:paraId="04C6DC54" w14:textId="77777777" w:rsidR="00881349" w:rsidRPr="009F3227" w:rsidRDefault="00881349" w:rsidP="002C457B">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includes the following contracts and agreements—</w:t>
            </w:r>
          </w:p>
          <w:p w14:paraId="5BFF3311" w14:textId="77777777" w:rsidR="00881349" w:rsidRPr="009F3227" w:rsidRDefault="00881349" w:rsidP="00AF3D2B">
            <w:pPr>
              <w:pStyle w:val="Heading8"/>
              <w:numPr>
                <w:ilvl w:val="7"/>
                <w:numId w:val="6"/>
              </w:numPr>
              <w:rPr>
                <w:rFonts w:ascii="Calibri" w:hAnsi="Calibri" w:cs="Calibri"/>
                <w:color w:val="000000" w:themeColor="text1"/>
                <w:szCs w:val="22"/>
                <w:lang w:val="en-GB"/>
              </w:rPr>
            </w:pPr>
            <w:bookmarkStart w:id="43" w:name="_Ref468748176"/>
            <w:proofErr w:type="gramStart"/>
            <w:r w:rsidRPr="009F3227">
              <w:rPr>
                <w:rFonts w:ascii="Calibri" w:hAnsi="Calibri" w:cs="Calibri"/>
                <w:color w:val="000000" w:themeColor="text1"/>
                <w:szCs w:val="22"/>
                <w:lang w:val="en-GB"/>
              </w:rPr>
              <w:t>securities</w:t>
            </w:r>
            <w:proofErr w:type="gramEnd"/>
            <w:r w:rsidRPr="009F3227">
              <w:rPr>
                <w:rFonts w:ascii="Calibri" w:hAnsi="Calibri" w:cs="Calibri"/>
                <w:color w:val="000000" w:themeColor="text1"/>
                <w:szCs w:val="22"/>
                <w:lang w:val="en-GB"/>
              </w:rPr>
              <w:t xml:space="preserve"> contracts, including—</w:t>
            </w:r>
            <w:bookmarkEnd w:id="43"/>
          </w:p>
          <w:p w14:paraId="685707FD"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contracts</w:t>
            </w:r>
            <w:proofErr w:type="gramEnd"/>
            <w:r w:rsidRPr="009F3227">
              <w:rPr>
                <w:rFonts w:ascii="Calibri" w:hAnsi="Calibri" w:cs="Calibri"/>
                <w:color w:val="000000" w:themeColor="text1"/>
                <w:szCs w:val="22"/>
                <w:lang w:val="en-GB"/>
              </w:rPr>
              <w:t xml:space="preserve"> for the purchase, sale or loan of a security, a group or index of securities;</w:t>
            </w:r>
          </w:p>
          <w:p w14:paraId="6DDA5591"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options</w:t>
            </w:r>
            <w:proofErr w:type="gramEnd"/>
            <w:r w:rsidRPr="009F3227">
              <w:rPr>
                <w:rFonts w:ascii="Calibri" w:hAnsi="Calibri" w:cs="Calibri"/>
                <w:color w:val="000000" w:themeColor="text1"/>
                <w:szCs w:val="22"/>
                <w:lang w:val="en-GB"/>
              </w:rPr>
              <w:t xml:space="preserve"> on a security or group or index of securities; and</w:t>
            </w:r>
          </w:p>
          <w:p w14:paraId="6C1181A7"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repurchase</w:t>
            </w:r>
            <w:proofErr w:type="gramEnd"/>
            <w:r w:rsidRPr="009F3227">
              <w:rPr>
                <w:rFonts w:ascii="Calibri" w:hAnsi="Calibri" w:cs="Calibri"/>
                <w:color w:val="000000" w:themeColor="text1"/>
                <w:szCs w:val="22"/>
                <w:lang w:val="en-GB"/>
              </w:rPr>
              <w:t xml:space="preserve"> or reverse repurchase transactions on any such security, group or index;</w:t>
            </w:r>
          </w:p>
          <w:p w14:paraId="76A7C5BF" w14:textId="77777777" w:rsidR="00881349" w:rsidRPr="009F3227" w:rsidRDefault="00881349">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commodities</w:t>
            </w:r>
            <w:proofErr w:type="gramEnd"/>
            <w:r w:rsidRPr="009F3227">
              <w:rPr>
                <w:rFonts w:ascii="Calibri" w:hAnsi="Calibri" w:cs="Calibri"/>
                <w:color w:val="000000" w:themeColor="text1"/>
                <w:szCs w:val="22"/>
                <w:lang w:val="en-GB"/>
              </w:rPr>
              <w:t xml:space="preserve"> contracts, including—</w:t>
            </w:r>
          </w:p>
          <w:p w14:paraId="1D5A27C0"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contracts</w:t>
            </w:r>
            <w:proofErr w:type="gramEnd"/>
            <w:r w:rsidRPr="009F3227">
              <w:rPr>
                <w:rFonts w:ascii="Calibri" w:hAnsi="Calibri" w:cs="Calibri"/>
                <w:color w:val="000000" w:themeColor="text1"/>
                <w:szCs w:val="22"/>
                <w:lang w:val="en-GB"/>
              </w:rPr>
              <w:t xml:space="preserve"> for the purchase, sale or loan of a commodity or group or index of commodities for future delivery;</w:t>
            </w:r>
          </w:p>
          <w:p w14:paraId="26B3B1DD"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options</w:t>
            </w:r>
            <w:proofErr w:type="gramEnd"/>
            <w:r w:rsidRPr="009F3227">
              <w:rPr>
                <w:rFonts w:ascii="Calibri" w:hAnsi="Calibri" w:cs="Calibri"/>
                <w:color w:val="000000" w:themeColor="text1"/>
                <w:szCs w:val="22"/>
                <w:lang w:val="en-GB"/>
              </w:rPr>
              <w:t xml:space="preserve"> on a commodity or group or index of commodities; and</w:t>
            </w:r>
          </w:p>
          <w:p w14:paraId="56BB3F34"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repurchase</w:t>
            </w:r>
            <w:proofErr w:type="gramEnd"/>
            <w:r w:rsidRPr="009F3227">
              <w:rPr>
                <w:rFonts w:ascii="Calibri" w:hAnsi="Calibri" w:cs="Calibri"/>
                <w:color w:val="000000" w:themeColor="text1"/>
                <w:szCs w:val="22"/>
                <w:lang w:val="en-GB"/>
              </w:rPr>
              <w:t xml:space="preserve"> or reverse repurchase transactions on any such commodity, group or index;</w:t>
            </w:r>
          </w:p>
          <w:p w14:paraId="68749883" w14:textId="77777777" w:rsidR="00881349" w:rsidRPr="009F3227" w:rsidRDefault="00881349">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futures</w:t>
            </w:r>
            <w:proofErr w:type="gramEnd"/>
            <w:r w:rsidRPr="009F3227">
              <w:rPr>
                <w:rFonts w:ascii="Calibri" w:hAnsi="Calibri" w:cs="Calibri"/>
                <w:color w:val="000000" w:themeColor="text1"/>
                <w:szCs w:val="22"/>
                <w:lang w:val="en-GB"/>
              </w:rPr>
              <w:t xml:space="preserve"> and forwards contracts, including contracts (other than a commodities contract) for the purchase, sale or transfer of—</w:t>
            </w:r>
          </w:p>
          <w:p w14:paraId="5C0BC5A3"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commodity or property of any other description;</w:t>
            </w:r>
          </w:p>
          <w:p w14:paraId="4AA9D535"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service; or</w:t>
            </w:r>
          </w:p>
          <w:p w14:paraId="706527AB" w14:textId="77777777"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right or interest;</w:t>
            </w:r>
          </w:p>
          <w:p w14:paraId="73AFCE05" w14:textId="77777777" w:rsidR="00881349" w:rsidRPr="009F3227" w:rsidRDefault="00881349" w:rsidP="002C457B">
            <w:pPr>
              <w:pStyle w:val="UK11Block05"/>
              <w:ind w:left="1440" w:hanging="720"/>
              <w:outlineLvl w:val="8"/>
              <w:rPr>
                <w:rFonts w:ascii="Calibri" w:hAnsi="Calibri" w:cs="Calibri"/>
                <w:color w:val="000000" w:themeColor="text1"/>
                <w:szCs w:val="22"/>
                <w:lang w:val="en-GB"/>
              </w:rPr>
            </w:pPr>
            <w:r w:rsidRPr="009F3227">
              <w:rPr>
                <w:rFonts w:ascii="Calibri" w:hAnsi="Calibri" w:cs="Calibri"/>
                <w:color w:val="000000" w:themeColor="text1"/>
                <w:szCs w:val="22"/>
                <w:lang w:val="en-GB"/>
              </w:rPr>
              <w:t>for a specified price at a future date;</w:t>
            </w:r>
          </w:p>
          <w:p w14:paraId="3A7F7C3E" w14:textId="77777777" w:rsidR="00881349" w:rsidRPr="009F3227" w:rsidRDefault="00881349" w:rsidP="002C457B">
            <w:pPr>
              <w:pStyle w:val="Heading8"/>
              <w:ind w:left="0" w:firstLine="0"/>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swap</w:t>
            </w:r>
            <w:proofErr w:type="gramEnd"/>
            <w:r w:rsidRPr="009F3227">
              <w:rPr>
                <w:rFonts w:ascii="Calibri" w:hAnsi="Calibri" w:cs="Calibri"/>
                <w:color w:val="000000" w:themeColor="text1"/>
                <w:szCs w:val="22"/>
                <w:lang w:val="en-GB"/>
              </w:rPr>
              <w:t xml:space="preserve"> agreements, including—</w:t>
            </w:r>
          </w:p>
          <w:p w14:paraId="47CE3C0D" w14:textId="77777777" w:rsidR="00881349" w:rsidRPr="009F3227" w:rsidRDefault="00881349">
            <w:pPr>
              <w:pStyle w:val="Heading9"/>
              <w:rPr>
                <w:rFonts w:ascii="Calibri" w:hAnsi="Calibri" w:cs="Calibri"/>
                <w:color w:val="000000" w:themeColor="text1"/>
                <w:szCs w:val="22"/>
                <w:lang w:val="en-GB"/>
              </w:rPr>
            </w:pPr>
            <w:bookmarkStart w:id="44" w:name="_Ref472432128"/>
            <w:r w:rsidRPr="009F3227">
              <w:rPr>
                <w:rFonts w:ascii="Calibri" w:hAnsi="Calibri" w:cs="Calibri"/>
                <w:color w:val="000000" w:themeColor="text1"/>
                <w:szCs w:val="22"/>
                <w:lang w:val="en-GB"/>
              </w:rPr>
              <w:t>swaps and options relating to interest rates, spot or other foreign exchange agreements, currency, an equity index or equity, a debt index or debt, a commodity index or commodity, weather, emissions or inflation;</w:t>
            </w:r>
            <w:bookmarkEnd w:id="44"/>
          </w:p>
          <w:p w14:paraId="4DE29D48" w14:textId="77777777" w:rsidR="00881349" w:rsidRPr="009F3227" w:rsidRDefault="00881349">
            <w:pPr>
              <w:pStyle w:val="Heading9"/>
              <w:rPr>
                <w:rFonts w:ascii="Calibri" w:hAnsi="Calibri" w:cs="Calibri"/>
                <w:color w:val="000000" w:themeColor="text1"/>
                <w:szCs w:val="22"/>
                <w:lang w:val="en-GB"/>
              </w:rPr>
            </w:pPr>
            <w:bookmarkStart w:id="45" w:name="_Ref472432137"/>
            <w:proofErr w:type="gramStart"/>
            <w:r w:rsidRPr="009F3227">
              <w:rPr>
                <w:rFonts w:ascii="Calibri" w:hAnsi="Calibri" w:cs="Calibri"/>
                <w:color w:val="000000" w:themeColor="text1"/>
                <w:szCs w:val="22"/>
                <w:lang w:val="en-GB"/>
              </w:rPr>
              <w:t>total</w:t>
            </w:r>
            <w:proofErr w:type="gramEnd"/>
            <w:r w:rsidRPr="009F3227">
              <w:rPr>
                <w:rFonts w:ascii="Calibri" w:hAnsi="Calibri" w:cs="Calibri"/>
                <w:color w:val="000000" w:themeColor="text1"/>
                <w:szCs w:val="22"/>
                <w:lang w:val="en-GB"/>
              </w:rPr>
              <w:t xml:space="preserve"> return, credit spread or credit swaps; and</w:t>
            </w:r>
            <w:bookmarkEnd w:id="45"/>
          </w:p>
          <w:p w14:paraId="09B8B5D7" w14:textId="316A3845" w:rsidR="00881349" w:rsidRPr="009F3227" w:rsidRDefault="00881349">
            <w:pPr>
              <w:pStyle w:val="Heading9"/>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agreements or transactions that are similar to an agreement referred to in subsections </w:t>
            </w:r>
            <w:r w:rsidR="0079220F" w:rsidRPr="009F3227">
              <w:rPr>
                <w:rFonts w:ascii="Calibri" w:hAnsi="Calibri" w:cs="Calibri"/>
                <w:color w:val="000000" w:themeColor="text1"/>
                <w:szCs w:val="22"/>
                <w:lang w:val="en-GB"/>
              </w:rPr>
              <w:fldChar w:fldCharType="begin"/>
            </w:r>
            <w:r w:rsidR="0079220F" w:rsidRPr="009F3227">
              <w:rPr>
                <w:rFonts w:ascii="Calibri" w:hAnsi="Calibri" w:cs="Calibri"/>
                <w:color w:val="000000" w:themeColor="text1"/>
                <w:szCs w:val="22"/>
                <w:lang w:val="en-GB"/>
              </w:rPr>
              <w:instrText xml:space="preserve"> REF _Ref472432128 \r \h </w:instrText>
            </w:r>
            <w:r w:rsidR="00DF2DB4" w:rsidRPr="009F3227">
              <w:rPr>
                <w:rFonts w:ascii="Calibri" w:hAnsi="Calibri" w:cs="Calibri"/>
                <w:color w:val="000000" w:themeColor="text1"/>
                <w:szCs w:val="22"/>
                <w:lang w:val="en-GB"/>
              </w:rPr>
              <w:instrText xml:space="preserve"> \* MERGEFORMAT </w:instrText>
            </w:r>
            <w:r w:rsidR="0079220F" w:rsidRPr="009F3227">
              <w:rPr>
                <w:rFonts w:ascii="Calibri" w:hAnsi="Calibri" w:cs="Calibri"/>
                <w:color w:val="000000" w:themeColor="text1"/>
                <w:szCs w:val="22"/>
                <w:lang w:val="en-GB"/>
              </w:rPr>
            </w:r>
            <w:r w:rsidR="0079220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spellStart"/>
            <w:r w:rsidR="00AD294D">
              <w:rPr>
                <w:rFonts w:ascii="Calibri" w:hAnsi="Calibri" w:cs="Calibri"/>
                <w:color w:val="000000" w:themeColor="text1"/>
                <w:szCs w:val="22"/>
                <w:lang w:val="en-GB"/>
              </w:rPr>
              <w:t>i</w:t>
            </w:r>
            <w:proofErr w:type="spellEnd"/>
            <w:r w:rsidR="00AD294D">
              <w:rPr>
                <w:rFonts w:ascii="Calibri" w:hAnsi="Calibri" w:cs="Calibri"/>
                <w:color w:val="000000" w:themeColor="text1"/>
                <w:szCs w:val="22"/>
                <w:lang w:val="en-GB"/>
              </w:rPr>
              <w:t>)</w:t>
            </w:r>
            <w:r w:rsidR="0079220F" w:rsidRPr="009F3227">
              <w:rPr>
                <w:rFonts w:ascii="Calibri" w:hAnsi="Calibri" w:cs="Calibri"/>
                <w:color w:val="000000" w:themeColor="text1"/>
                <w:szCs w:val="22"/>
                <w:lang w:val="en-GB"/>
              </w:rPr>
              <w:fldChar w:fldCharType="end"/>
            </w:r>
            <w:r w:rsidR="0079220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or </w:t>
            </w:r>
            <w:r w:rsidR="0079220F" w:rsidRPr="009F3227">
              <w:rPr>
                <w:rFonts w:ascii="Calibri" w:hAnsi="Calibri" w:cs="Calibri"/>
                <w:color w:val="000000" w:themeColor="text1"/>
                <w:szCs w:val="22"/>
                <w:lang w:val="en-GB"/>
              </w:rPr>
              <w:fldChar w:fldCharType="begin"/>
            </w:r>
            <w:r w:rsidR="0079220F" w:rsidRPr="009F3227">
              <w:rPr>
                <w:rFonts w:ascii="Calibri" w:hAnsi="Calibri" w:cs="Calibri"/>
                <w:color w:val="000000" w:themeColor="text1"/>
                <w:szCs w:val="22"/>
                <w:lang w:val="en-GB"/>
              </w:rPr>
              <w:instrText xml:space="preserve"> REF _Ref472432137 \r \h </w:instrText>
            </w:r>
            <w:r w:rsidR="00DF2DB4" w:rsidRPr="009F3227">
              <w:rPr>
                <w:rFonts w:ascii="Calibri" w:hAnsi="Calibri" w:cs="Calibri"/>
                <w:color w:val="000000" w:themeColor="text1"/>
                <w:szCs w:val="22"/>
                <w:lang w:val="en-GB"/>
              </w:rPr>
              <w:instrText xml:space="preserve"> \* MERGEFORMAT </w:instrText>
            </w:r>
            <w:r w:rsidR="0079220F" w:rsidRPr="009F3227">
              <w:rPr>
                <w:rFonts w:ascii="Calibri" w:hAnsi="Calibri" w:cs="Calibri"/>
                <w:color w:val="000000" w:themeColor="text1"/>
                <w:szCs w:val="22"/>
                <w:lang w:val="en-GB"/>
              </w:rPr>
            </w:r>
            <w:r w:rsidR="0079220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(ii)</w:t>
            </w:r>
            <w:r w:rsidR="0079220F" w:rsidRPr="009F3227">
              <w:rPr>
                <w:rFonts w:ascii="Calibri" w:hAnsi="Calibri" w:cs="Calibri"/>
                <w:color w:val="000000" w:themeColor="text1"/>
                <w:szCs w:val="22"/>
                <w:lang w:val="en-GB"/>
              </w:rPr>
              <w:fldChar w:fldCharType="end"/>
            </w:r>
            <w:r w:rsidR="0079220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which is the subject of recurrent dealing in the swaps or derivatives markets;</w:t>
            </w:r>
          </w:p>
          <w:p w14:paraId="0E24B50D" w14:textId="77777777" w:rsidR="00881349" w:rsidRPr="009F3227" w:rsidRDefault="00881349">
            <w:pPr>
              <w:pStyle w:val="Heading8"/>
              <w:rPr>
                <w:rFonts w:ascii="Calibri" w:hAnsi="Calibri" w:cs="Calibri"/>
                <w:color w:val="000000" w:themeColor="text1"/>
                <w:szCs w:val="22"/>
                <w:lang w:val="en-GB"/>
              </w:rPr>
            </w:pPr>
            <w:bookmarkStart w:id="46" w:name="_Ref468748185"/>
            <w:proofErr w:type="gramStart"/>
            <w:r w:rsidRPr="009F3227">
              <w:rPr>
                <w:rFonts w:ascii="Calibri" w:hAnsi="Calibri" w:cs="Calibri"/>
                <w:color w:val="000000" w:themeColor="text1"/>
                <w:szCs w:val="22"/>
                <w:lang w:val="en-GB"/>
              </w:rPr>
              <w:lastRenderedPageBreak/>
              <w:t>inter-bank</w:t>
            </w:r>
            <w:proofErr w:type="gramEnd"/>
            <w:r w:rsidRPr="009F3227">
              <w:rPr>
                <w:rFonts w:ascii="Calibri" w:hAnsi="Calibri" w:cs="Calibri"/>
                <w:color w:val="000000" w:themeColor="text1"/>
                <w:szCs w:val="22"/>
                <w:lang w:val="en-GB"/>
              </w:rPr>
              <w:t xml:space="preserve"> borrowing agreements where the term of the borrowing is three months or less; and</w:t>
            </w:r>
            <w:bookmarkEnd w:id="46"/>
          </w:p>
          <w:p w14:paraId="31427330" w14:textId="2C4FB77D" w:rsidR="00881349" w:rsidRPr="009F3227" w:rsidRDefault="00881349" w:rsidP="00EC5EE0">
            <w:pPr>
              <w:pStyle w:val="Heading8"/>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master</w:t>
            </w:r>
            <w:proofErr w:type="gramEnd"/>
            <w:r w:rsidRPr="009F3227">
              <w:rPr>
                <w:rFonts w:ascii="Calibri" w:hAnsi="Calibri" w:cs="Calibri"/>
                <w:color w:val="000000" w:themeColor="text1"/>
                <w:szCs w:val="22"/>
                <w:lang w:val="en-GB"/>
              </w:rPr>
              <w:t xml:space="preserve"> agreements for any of the contracts or agreements referred to in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_Ref468748176 \r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_Ref468748185 \r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(e)</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7B76AF5F" w14:textId="77777777" w:rsidTr="006B7BE2">
        <w:tc>
          <w:tcPr>
            <w:tcW w:w="3643" w:type="dxa"/>
            <w:shd w:val="clear" w:color="auto" w:fill="auto"/>
          </w:tcPr>
          <w:p w14:paraId="7337696C" w14:textId="77777777" w:rsidR="00881349" w:rsidRPr="009F3227" w:rsidRDefault="00881349" w:rsidP="002C457B">
            <w:pPr>
              <w:pStyle w:val="UK11Block"/>
              <w:jc w:val="left"/>
              <w:rPr>
                <w:rFonts w:ascii="Calibri" w:eastAsia="Batang" w:hAnsi="Calibri" w:cs="Calibri"/>
                <w:b/>
                <w:bCs/>
                <w:color w:val="000000" w:themeColor="text1"/>
                <w:szCs w:val="22"/>
                <w:lang w:val="en-GB" w:eastAsia="ko-KR"/>
              </w:rPr>
            </w:pPr>
            <w:r w:rsidRPr="009F3227">
              <w:rPr>
                <w:rFonts w:ascii="Calibri" w:hAnsi="Calibri" w:cs="Calibri"/>
                <w:b/>
                <w:bCs/>
                <w:color w:val="000000" w:themeColor="text1"/>
                <w:szCs w:val="22"/>
                <w:lang w:val="en-GB"/>
              </w:rPr>
              <w:lastRenderedPageBreak/>
              <w:t>Financial Services Permission</w:t>
            </w:r>
          </w:p>
        </w:tc>
        <w:tc>
          <w:tcPr>
            <w:tcW w:w="5445" w:type="dxa"/>
            <w:shd w:val="clear" w:color="auto" w:fill="auto"/>
          </w:tcPr>
          <w:p w14:paraId="2FD4380A" w14:textId="77777777" w:rsidR="00881349" w:rsidRPr="009F3227" w:rsidRDefault="00881349" w:rsidP="009E2075">
            <w:pPr>
              <w:pStyle w:val="UK11Block"/>
              <w:outlineLvl w:val="7"/>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is</w:t>
            </w:r>
            <w:proofErr w:type="gramEnd"/>
            <w:r w:rsidRPr="009F3227">
              <w:rPr>
                <w:rFonts w:ascii="Calibri" w:hAnsi="Calibri" w:cs="Calibri"/>
                <w:color w:val="000000" w:themeColor="text1"/>
                <w:szCs w:val="22"/>
                <w:lang w:val="en-GB"/>
              </w:rPr>
              <w:t xml:space="preserve"> a permission given, or having effect as if so given, by the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 xml:space="preserve">in accordance with Part 4 of the </w:t>
            </w:r>
            <w:r w:rsidRPr="009F3227">
              <w:rPr>
                <w:rFonts w:ascii="Calibri" w:eastAsiaTheme="majorEastAsia" w:hAnsi="Calibri" w:cs="Calibri"/>
                <w:color w:val="000000" w:themeColor="text1"/>
                <w:szCs w:val="22"/>
                <w:lang w:val="en-GB"/>
              </w:rPr>
              <w:t>Financi</w:t>
            </w:r>
            <w:r w:rsidRPr="009F3227">
              <w:rPr>
                <w:rFonts w:ascii="Calibri" w:hAnsi="Calibri" w:cs="Calibri"/>
                <w:color w:val="000000" w:themeColor="text1"/>
                <w:szCs w:val="22"/>
                <w:lang w:val="en-GB"/>
              </w:rPr>
              <w:t>al Services and Markets Regulations 2015</w:t>
            </w:r>
            <w:r w:rsidRPr="009F3227">
              <w:rPr>
                <w:rFonts w:ascii="Calibri" w:eastAsia="Batang" w:hAnsi="Calibri" w:cs="Calibri"/>
                <w:color w:val="000000" w:themeColor="text1"/>
                <w:szCs w:val="22"/>
                <w:lang w:val="en-GB" w:eastAsia="ko-KR"/>
              </w:rPr>
              <w:t>.</w:t>
            </w:r>
          </w:p>
        </w:tc>
      </w:tr>
      <w:tr w:rsidR="00881349" w:rsidRPr="009F3227" w14:paraId="108D3508" w14:textId="77777777" w:rsidTr="006B7BE2">
        <w:tc>
          <w:tcPr>
            <w:tcW w:w="3643" w:type="dxa"/>
            <w:shd w:val="clear" w:color="auto" w:fill="auto"/>
          </w:tcPr>
          <w:p w14:paraId="1332C441" w14:textId="77777777" w:rsidR="00881349" w:rsidRPr="009F3227" w:rsidRDefault="00881349"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Foreign Institution</w:t>
            </w:r>
          </w:p>
        </w:tc>
        <w:tc>
          <w:tcPr>
            <w:tcW w:w="5445" w:type="dxa"/>
            <w:shd w:val="clear" w:color="auto" w:fill="auto"/>
          </w:tcPr>
          <w:p w14:paraId="1D9FA517" w14:textId="77777777" w:rsidR="00881349" w:rsidRPr="009F3227" w:rsidRDefault="00881349" w:rsidP="009E4670">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w:t>
            </w:r>
            <w:r w:rsidR="009E4670" w:rsidRPr="009F3227">
              <w:rPr>
                <w:rFonts w:ascii="Calibri" w:hAnsi="Calibri" w:cs="Calibri"/>
                <w:color w:val="000000" w:themeColor="text1"/>
                <w:szCs w:val="22"/>
                <w:lang w:val="en-GB"/>
              </w:rPr>
              <w:t xml:space="preserve"> entity</w:t>
            </w:r>
            <w:r w:rsidRPr="009F3227">
              <w:rPr>
                <w:rFonts w:ascii="Calibri" w:hAnsi="Calibri" w:cs="Calibri"/>
                <w:color w:val="000000" w:themeColor="text1"/>
                <w:szCs w:val="22"/>
                <w:lang w:val="en-GB"/>
              </w:rPr>
              <w:t xml:space="preserve">, the head office of which is established in a jurisdiction other than </w:t>
            </w:r>
            <w:r w:rsidR="00170DB2"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r w:rsidR="009E4670" w:rsidRPr="009F3227">
              <w:rPr>
                <w:rFonts w:ascii="Calibri" w:hAnsi="Calibri" w:cs="Calibri"/>
                <w:color w:val="000000" w:themeColor="text1"/>
                <w:szCs w:val="22"/>
                <w:lang w:val="en-GB"/>
              </w:rPr>
              <w:t>, that would, if it were established within the ADGM, be covered by the definition of an Institution</w:t>
            </w:r>
            <w:r w:rsidRPr="009F3227">
              <w:rPr>
                <w:rFonts w:ascii="Calibri" w:hAnsi="Calibri" w:cs="Calibri"/>
                <w:color w:val="000000" w:themeColor="text1"/>
                <w:szCs w:val="22"/>
                <w:lang w:val="en-GB"/>
              </w:rPr>
              <w:t>.</w:t>
            </w:r>
          </w:p>
        </w:tc>
      </w:tr>
      <w:tr w:rsidR="00881349" w:rsidRPr="009F3227" w14:paraId="61765779" w14:textId="77777777" w:rsidTr="006B7BE2">
        <w:tc>
          <w:tcPr>
            <w:tcW w:w="3643" w:type="dxa"/>
            <w:shd w:val="clear" w:color="auto" w:fill="auto"/>
          </w:tcPr>
          <w:p w14:paraId="143826EF" w14:textId="77777777" w:rsidR="00881349" w:rsidRPr="009F3227" w:rsidRDefault="00881349" w:rsidP="00C12BA4">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Foreign Resolution Action</w:t>
            </w:r>
          </w:p>
        </w:tc>
        <w:tc>
          <w:tcPr>
            <w:tcW w:w="5445" w:type="dxa"/>
            <w:shd w:val="clear" w:color="auto" w:fill="auto"/>
          </w:tcPr>
          <w:p w14:paraId="493A6D0D" w14:textId="77777777" w:rsidR="00881349" w:rsidRPr="009F3227" w:rsidRDefault="00881349" w:rsidP="0071396C">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action under the law of a jurisdiction</w:t>
            </w:r>
            <w:r w:rsidR="0071396C" w:rsidRPr="009F3227">
              <w:rPr>
                <w:rFonts w:ascii="Calibri" w:hAnsi="Calibri" w:cs="Calibri"/>
                <w:color w:val="000000" w:themeColor="text1"/>
                <w:szCs w:val="22"/>
                <w:lang w:val="en-GB"/>
              </w:rPr>
              <w:t xml:space="preserve"> other than </w:t>
            </w:r>
            <w:r w:rsidR="00170DB2" w:rsidRPr="009F3227">
              <w:rPr>
                <w:rFonts w:ascii="Calibri" w:hAnsi="Calibri" w:cs="Calibri"/>
                <w:color w:val="000000" w:themeColor="text1"/>
                <w:szCs w:val="22"/>
                <w:lang w:val="en-GB"/>
              </w:rPr>
              <w:t xml:space="preserve">the </w:t>
            </w:r>
            <w:r w:rsidR="0071396C" w:rsidRPr="009F3227">
              <w:rPr>
                <w:rFonts w:ascii="Calibri" w:hAnsi="Calibri" w:cs="Calibri"/>
                <w:color w:val="000000" w:themeColor="text1"/>
                <w:szCs w:val="22"/>
                <w:lang w:val="en-GB"/>
              </w:rPr>
              <w:t>ADGM</w:t>
            </w:r>
            <w:r w:rsidRPr="009F3227">
              <w:rPr>
                <w:rFonts w:ascii="Calibri" w:hAnsi="Calibri" w:cs="Calibri"/>
                <w:color w:val="000000" w:themeColor="text1"/>
                <w:szCs w:val="22"/>
                <w:lang w:val="en-GB"/>
              </w:rPr>
              <w:t xml:space="preserve"> to manage the failure or likely failure of a Foreign Institution where the action is comparable</w:t>
            </w:r>
            <w:r w:rsidR="006F327D" w:rsidRPr="009F3227">
              <w:rPr>
                <w:rFonts w:ascii="Calibri" w:hAnsi="Calibri" w:cs="Calibri"/>
                <w:color w:val="000000" w:themeColor="text1"/>
                <w:szCs w:val="22"/>
                <w:lang w:val="en-GB"/>
              </w:rPr>
              <w:t xml:space="preserve"> or equivalent</w:t>
            </w:r>
            <w:r w:rsidRPr="009F3227">
              <w:rPr>
                <w:rFonts w:ascii="Calibri" w:hAnsi="Calibri" w:cs="Calibri"/>
                <w:color w:val="000000" w:themeColor="text1"/>
                <w:szCs w:val="22"/>
                <w:lang w:val="en-GB"/>
              </w:rPr>
              <w:t>, in terms of objectives and anticipated results, to Resolution Actions under these Regulations.</w:t>
            </w:r>
          </w:p>
        </w:tc>
      </w:tr>
      <w:tr w:rsidR="00881349" w:rsidRPr="009F3227" w14:paraId="467AD14B" w14:textId="77777777" w:rsidTr="006B7BE2">
        <w:tc>
          <w:tcPr>
            <w:tcW w:w="3643" w:type="dxa"/>
            <w:shd w:val="clear" w:color="auto" w:fill="auto"/>
          </w:tcPr>
          <w:p w14:paraId="1406AF4D" w14:textId="77777777" w:rsidR="00881349" w:rsidRPr="009F3227" w:rsidRDefault="00881349" w:rsidP="00190451">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 xml:space="preserve">Foreign Resolution </w:t>
            </w:r>
            <w:r w:rsidR="00190451" w:rsidRPr="009F3227">
              <w:rPr>
                <w:rFonts w:ascii="Calibri" w:eastAsia="Batang" w:hAnsi="Calibri" w:cs="Calibri"/>
                <w:b/>
                <w:bCs/>
                <w:color w:val="000000" w:themeColor="text1"/>
                <w:szCs w:val="22"/>
                <w:lang w:val="en-GB" w:eastAsia="ko-KR"/>
              </w:rPr>
              <w:t>Order</w:t>
            </w:r>
          </w:p>
        </w:tc>
        <w:tc>
          <w:tcPr>
            <w:tcW w:w="5445" w:type="dxa"/>
            <w:shd w:val="clear" w:color="auto" w:fill="auto"/>
          </w:tcPr>
          <w:p w14:paraId="5F7FD77D" w14:textId="2A59851C" w:rsidR="00881349" w:rsidRPr="009F3227" w:rsidRDefault="00881349" w:rsidP="001D22FC">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w:t>
            </w:r>
            <w:r w:rsidR="00190451" w:rsidRPr="009F3227">
              <w:rPr>
                <w:rFonts w:ascii="Calibri" w:eastAsia="Batang" w:hAnsi="Calibri" w:cs="Calibri"/>
                <w:color w:val="000000" w:themeColor="text1"/>
                <w:szCs w:val="22"/>
                <w:lang w:val="en-GB" w:eastAsia="ko-KR"/>
              </w:rPr>
              <w:t>order</w:t>
            </w:r>
            <w:r w:rsidR="00190451"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made 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under section </w:t>
            </w:r>
            <w:r w:rsidR="001D22FC" w:rsidRPr="009F3227">
              <w:rPr>
                <w:rFonts w:ascii="Calibri" w:hAnsi="Calibri" w:cs="Calibri"/>
                <w:color w:val="000000" w:themeColor="text1"/>
                <w:szCs w:val="22"/>
                <w:lang w:val="en-GB"/>
              </w:rPr>
              <w:t>78</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_Ref468744543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037AD66D" w14:textId="77777777" w:rsidTr="006B7BE2">
        <w:tc>
          <w:tcPr>
            <w:tcW w:w="3643" w:type="dxa"/>
            <w:shd w:val="clear" w:color="auto" w:fill="auto"/>
          </w:tcPr>
          <w:p w14:paraId="70BBFFE3"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General Resolution Principles</w:t>
            </w:r>
          </w:p>
        </w:tc>
        <w:tc>
          <w:tcPr>
            <w:tcW w:w="5445" w:type="dxa"/>
            <w:shd w:val="clear" w:color="auto" w:fill="auto"/>
          </w:tcPr>
          <w:p w14:paraId="775498E7" w14:textId="0705F5DB" w:rsidR="00881349" w:rsidRPr="009F3227" w:rsidRDefault="00881349" w:rsidP="002C457B">
            <w:pPr>
              <w:pStyle w:val="UK11Block"/>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means</w:t>
            </w:r>
            <w:proofErr w:type="gramEnd"/>
            <w:r w:rsidRPr="009F3227">
              <w:rPr>
                <w:rFonts w:ascii="Calibri" w:eastAsia="Batang" w:hAnsi="Calibri" w:cs="Calibri"/>
                <w:color w:val="000000" w:themeColor="text1"/>
                <w:szCs w:val="22"/>
                <w:lang w:val="en-GB" w:eastAsia="ko-KR"/>
              </w:rPr>
              <w:t xml:space="preserve"> the general principles of resolution set out in </w:t>
            </w:r>
            <w:r w:rsidRPr="009F3227">
              <w:rPr>
                <w:rFonts w:ascii="Calibri" w:hAnsi="Calibri" w:cs="Calibri"/>
                <w:color w:val="000000" w:themeColor="text1"/>
                <w:szCs w:val="22"/>
                <w:lang w:val="en-GB"/>
              </w:rPr>
              <w:t>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49E04CE8" w14:textId="77777777" w:rsidTr="006B7BE2">
        <w:tc>
          <w:tcPr>
            <w:tcW w:w="3643" w:type="dxa"/>
            <w:shd w:val="clear" w:color="auto" w:fill="auto"/>
          </w:tcPr>
          <w:p w14:paraId="1A80B47E" w14:textId="77777777" w:rsidR="00881349" w:rsidRPr="009F3227" w:rsidRDefault="00881349" w:rsidP="00C12BA4">
            <w:pPr>
              <w:pStyle w:val="UK11Block"/>
              <w:jc w:val="left"/>
              <w:rPr>
                <w:rFonts w:ascii="Calibri" w:hAnsi="Calibri" w:cs="Calibri"/>
                <w:color w:val="000000" w:themeColor="text1"/>
                <w:szCs w:val="22"/>
                <w:lang w:val="en-GB"/>
              </w:rPr>
            </w:pPr>
            <w:r w:rsidRPr="009F3227">
              <w:rPr>
                <w:rFonts w:ascii="Calibri" w:eastAsia="Batang" w:hAnsi="Calibri" w:cs="Calibri"/>
                <w:b/>
                <w:bCs/>
                <w:color w:val="000000" w:themeColor="text1"/>
                <w:szCs w:val="22"/>
                <w:lang w:val="en-GB" w:eastAsia="ko-KR"/>
              </w:rPr>
              <w:t>G</w:t>
            </w:r>
            <w:r w:rsidRPr="009F3227">
              <w:rPr>
                <w:rFonts w:ascii="Calibri" w:hAnsi="Calibri" w:cs="Calibri"/>
                <w:b/>
                <w:bCs/>
                <w:color w:val="000000" w:themeColor="text1"/>
                <w:szCs w:val="22"/>
                <w:lang w:val="en-GB"/>
              </w:rPr>
              <w:t>roup</w:t>
            </w:r>
          </w:p>
        </w:tc>
        <w:tc>
          <w:tcPr>
            <w:tcW w:w="5445" w:type="dxa"/>
            <w:shd w:val="clear" w:color="auto" w:fill="auto"/>
          </w:tcPr>
          <w:p w14:paraId="569915A5" w14:textId="77777777" w:rsidR="00881349" w:rsidRPr="009F3227" w:rsidRDefault="00170DB2" w:rsidP="002C457B">
            <w:pPr>
              <w:pStyle w:val="UK11Block"/>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has</w:t>
            </w:r>
            <w:proofErr w:type="gramEnd"/>
            <w:r w:rsidRPr="009F3227">
              <w:rPr>
                <w:rFonts w:ascii="Calibri" w:eastAsia="Batang" w:hAnsi="Calibri" w:cs="Calibri"/>
                <w:color w:val="000000" w:themeColor="text1"/>
                <w:szCs w:val="22"/>
                <w:lang w:val="en-GB" w:eastAsia="ko-KR"/>
              </w:rPr>
              <w:t xml:space="preserve"> the meaning given to that term</w:t>
            </w:r>
            <w:r w:rsidR="00881349" w:rsidRPr="009F3227">
              <w:rPr>
                <w:rFonts w:ascii="Calibri" w:eastAsia="Batang" w:hAnsi="Calibri" w:cs="Calibri"/>
                <w:color w:val="000000" w:themeColor="text1"/>
                <w:szCs w:val="22"/>
                <w:lang w:val="en-GB" w:eastAsia="ko-KR"/>
              </w:rPr>
              <w:t xml:space="preserve"> under section 260(1) of the Financial Services and Markets Regulations 2015.</w:t>
            </w:r>
          </w:p>
        </w:tc>
      </w:tr>
      <w:tr w:rsidR="00881349" w:rsidRPr="009F3227" w14:paraId="779F64CB" w14:textId="77777777" w:rsidTr="006B7BE2">
        <w:tc>
          <w:tcPr>
            <w:tcW w:w="3643" w:type="dxa"/>
            <w:shd w:val="clear" w:color="auto" w:fill="auto"/>
          </w:tcPr>
          <w:p w14:paraId="3CF344B0" w14:textId="77777777" w:rsidR="00881349" w:rsidRPr="009F3227" w:rsidRDefault="00881349" w:rsidP="002C457B">
            <w:pPr>
              <w:pStyle w:val="UK11Block"/>
              <w:jc w:val="left"/>
              <w:rPr>
                <w:rFonts w:ascii="Calibri" w:hAnsi="Calibri" w:cs="Calibri"/>
                <w:b/>
                <w:bCs/>
                <w:color w:val="000000" w:themeColor="text1"/>
                <w:szCs w:val="22"/>
                <w:lang w:val="en-GB"/>
              </w:rPr>
            </w:pPr>
            <w:r w:rsidRPr="009F3227">
              <w:rPr>
                <w:rFonts w:ascii="Calibri" w:eastAsia="Batang" w:hAnsi="Calibri" w:cs="Calibri"/>
                <w:b/>
                <w:bCs/>
                <w:color w:val="000000" w:themeColor="text1"/>
                <w:szCs w:val="22"/>
                <w:lang w:val="en-GB" w:eastAsia="ko-KR"/>
              </w:rPr>
              <w:t>G</w:t>
            </w:r>
            <w:r w:rsidRPr="009F3227">
              <w:rPr>
                <w:rFonts w:ascii="Calibri" w:hAnsi="Calibri" w:cs="Calibri"/>
                <w:b/>
                <w:bCs/>
                <w:color w:val="000000" w:themeColor="text1"/>
                <w:szCs w:val="22"/>
                <w:lang w:val="en-GB"/>
              </w:rPr>
              <w:t xml:space="preserve">roup </w:t>
            </w:r>
            <w:r w:rsidRPr="009F3227">
              <w:rPr>
                <w:rFonts w:ascii="Calibri" w:eastAsia="Batang" w:hAnsi="Calibri" w:cs="Calibri"/>
                <w:b/>
                <w:bCs/>
                <w:color w:val="000000" w:themeColor="text1"/>
                <w:szCs w:val="22"/>
                <w:lang w:val="en-GB" w:eastAsia="ko-KR"/>
              </w:rPr>
              <w:t>E</w:t>
            </w:r>
            <w:r w:rsidRPr="009F3227">
              <w:rPr>
                <w:rFonts w:ascii="Calibri" w:hAnsi="Calibri" w:cs="Calibri"/>
                <w:b/>
                <w:bCs/>
                <w:color w:val="000000" w:themeColor="text1"/>
                <w:szCs w:val="22"/>
                <w:lang w:val="en-GB"/>
              </w:rPr>
              <w:t>ntity</w:t>
            </w:r>
          </w:p>
        </w:tc>
        <w:tc>
          <w:tcPr>
            <w:tcW w:w="5445" w:type="dxa"/>
            <w:shd w:val="clear" w:color="auto" w:fill="auto"/>
          </w:tcPr>
          <w:p w14:paraId="5B9ED6B2" w14:textId="77777777" w:rsidR="00881349" w:rsidRPr="009F3227" w:rsidRDefault="00881349" w:rsidP="002C457B">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legal person that is part of a Group. </w:t>
            </w:r>
          </w:p>
        </w:tc>
      </w:tr>
      <w:tr w:rsidR="00881349" w:rsidRPr="009F3227" w14:paraId="299F4162" w14:textId="77777777" w:rsidTr="006B7BE2">
        <w:tc>
          <w:tcPr>
            <w:tcW w:w="3643" w:type="dxa"/>
            <w:shd w:val="clear" w:color="auto" w:fill="auto"/>
          </w:tcPr>
          <w:p w14:paraId="38EAC2CC" w14:textId="77777777" w:rsidR="00881349" w:rsidRPr="009F3227" w:rsidRDefault="00881349"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Group Recovery Plan</w:t>
            </w:r>
          </w:p>
        </w:tc>
        <w:tc>
          <w:tcPr>
            <w:tcW w:w="5445" w:type="dxa"/>
            <w:shd w:val="clear" w:color="auto" w:fill="auto"/>
          </w:tcPr>
          <w:p w14:paraId="213FDA1D" w14:textId="728D45CC" w:rsidR="00881349" w:rsidRPr="009F3227" w:rsidRDefault="009E2075" w:rsidP="002D4734">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w:t>
            </w:r>
            <w:r w:rsidR="00881349" w:rsidRPr="009F3227">
              <w:rPr>
                <w:rFonts w:ascii="Calibri" w:hAnsi="Calibri" w:cs="Calibri"/>
                <w:color w:val="000000" w:themeColor="text1"/>
                <w:szCs w:val="22"/>
                <w:lang w:val="en-GB"/>
              </w:rPr>
              <w:t>eans</w:t>
            </w:r>
            <w:proofErr w:type="gramEnd"/>
            <w:r w:rsidR="00881349" w:rsidRPr="009F3227">
              <w:rPr>
                <w:rFonts w:ascii="Calibri" w:hAnsi="Calibri" w:cs="Calibri"/>
                <w:color w:val="000000" w:themeColor="text1"/>
                <w:szCs w:val="22"/>
                <w:lang w:val="en-GB"/>
              </w:rPr>
              <w:t xml:space="preserve"> a recovery plan </w:t>
            </w:r>
            <w:r w:rsidR="002D4734" w:rsidRPr="009F3227">
              <w:rPr>
                <w:rFonts w:ascii="Calibri" w:hAnsi="Calibri" w:cs="Calibri"/>
                <w:color w:val="000000" w:themeColor="text1"/>
                <w:szCs w:val="22"/>
                <w:lang w:val="en-GB"/>
              </w:rPr>
              <w:t>prepared</w:t>
            </w:r>
            <w:r w:rsidR="00881349" w:rsidRPr="009F3227">
              <w:rPr>
                <w:rFonts w:ascii="Calibri" w:hAnsi="Calibri" w:cs="Calibri"/>
                <w:color w:val="000000" w:themeColor="text1"/>
                <w:szCs w:val="22"/>
                <w:lang w:val="en-GB"/>
              </w:rPr>
              <w:t xml:space="preserve"> and maintained in accordance with section </w:t>
            </w:r>
            <w:r w:rsidR="00F93FD5" w:rsidRPr="009F3227">
              <w:rPr>
                <w:rFonts w:ascii="Calibri" w:hAnsi="Calibri" w:cs="Calibri"/>
                <w:color w:val="000000" w:themeColor="text1"/>
                <w:szCs w:val="22"/>
                <w:lang w:val="en-GB"/>
              </w:rPr>
              <w:fldChar w:fldCharType="begin"/>
            </w:r>
            <w:r w:rsidR="00F93FD5" w:rsidRPr="009F3227">
              <w:rPr>
                <w:rFonts w:ascii="Calibri" w:hAnsi="Calibri" w:cs="Calibri"/>
                <w:color w:val="000000" w:themeColor="text1"/>
                <w:szCs w:val="22"/>
                <w:lang w:val="en-GB"/>
              </w:rPr>
              <w:instrText xml:space="preserve"> REF _Ref472432392 \n \h </w:instrText>
            </w:r>
            <w:r w:rsidR="00301799" w:rsidRPr="009F3227">
              <w:rPr>
                <w:rFonts w:ascii="Calibri" w:hAnsi="Calibri" w:cs="Calibri"/>
                <w:color w:val="000000" w:themeColor="text1"/>
                <w:szCs w:val="22"/>
                <w:lang w:val="en-GB"/>
              </w:rPr>
              <w:instrText xml:space="preserve"> \* MERGEFORMAT </w:instrText>
            </w:r>
            <w:r w:rsidR="00F93FD5" w:rsidRPr="009F3227">
              <w:rPr>
                <w:rFonts w:ascii="Calibri" w:hAnsi="Calibri" w:cs="Calibri"/>
                <w:color w:val="000000" w:themeColor="text1"/>
                <w:szCs w:val="22"/>
                <w:lang w:val="en-GB"/>
              </w:rPr>
            </w:r>
            <w:r w:rsidR="00F93FD5"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00F93FD5"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w:t>
            </w:r>
          </w:p>
        </w:tc>
      </w:tr>
      <w:tr w:rsidR="00881349" w:rsidRPr="009F3227" w14:paraId="639EE2C8" w14:textId="77777777" w:rsidTr="006B7BE2">
        <w:tc>
          <w:tcPr>
            <w:tcW w:w="3643" w:type="dxa"/>
            <w:shd w:val="clear" w:color="auto" w:fill="auto"/>
          </w:tcPr>
          <w:p w14:paraId="5D9C24F1" w14:textId="77777777" w:rsidR="00881349" w:rsidRPr="009F3227" w:rsidRDefault="00881349" w:rsidP="0033003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Group Resolution Plan</w:t>
            </w:r>
          </w:p>
        </w:tc>
        <w:tc>
          <w:tcPr>
            <w:tcW w:w="5445" w:type="dxa"/>
            <w:shd w:val="clear" w:color="auto" w:fill="auto"/>
          </w:tcPr>
          <w:p w14:paraId="4A42114F" w14:textId="29F93FDD" w:rsidR="00881349" w:rsidRPr="009F3227" w:rsidRDefault="00881349" w:rsidP="002D4734">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00170DB2" w:rsidRPr="009F3227">
              <w:rPr>
                <w:rFonts w:ascii="Calibri" w:hAnsi="Calibri" w:cs="Calibri"/>
                <w:color w:val="000000" w:themeColor="text1"/>
                <w:szCs w:val="22"/>
                <w:lang w:val="en-GB"/>
              </w:rPr>
              <w:t xml:space="preserve"> a resolution</w:t>
            </w:r>
            <w:r w:rsidRPr="009F3227">
              <w:rPr>
                <w:rFonts w:ascii="Calibri" w:hAnsi="Calibri" w:cs="Calibri"/>
                <w:color w:val="000000" w:themeColor="text1"/>
                <w:szCs w:val="22"/>
                <w:lang w:val="en-GB"/>
              </w:rPr>
              <w:t xml:space="preserve"> plan </w:t>
            </w:r>
            <w:r w:rsidR="002D4734" w:rsidRPr="009F3227">
              <w:rPr>
                <w:rFonts w:ascii="Calibri" w:hAnsi="Calibri" w:cs="Calibri"/>
                <w:color w:val="000000" w:themeColor="text1"/>
                <w:szCs w:val="22"/>
                <w:lang w:val="en-GB"/>
              </w:rPr>
              <w:t xml:space="preserve">prepared </w:t>
            </w:r>
            <w:r w:rsidRPr="009F3227">
              <w:rPr>
                <w:rFonts w:ascii="Calibri" w:hAnsi="Calibri" w:cs="Calibri"/>
                <w:color w:val="000000" w:themeColor="text1"/>
                <w:szCs w:val="22"/>
                <w:lang w:val="en-GB"/>
              </w:rPr>
              <w:t>and maintained in accordance with section </w:t>
            </w:r>
            <w:r w:rsidR="00F93FD5" w:rsidRPr="009F3227">
              <w:rPr>
                <w:rFonts w:ascii="Calibri" w:hAnsi="Calibri" w:cs="Calibri"/>
                <w:color w:val="000000" w:themeColor="text1"/>
                <w:szCs w:val="22"/>
                <w:lang w:val="en-GB"/>
              </w:rPr>
              <w:fldChar w:fldCharType="begin"/>
            </w:r>
            <w:r w:rsidR="00F93FD5" w:rsidRPr="009F3227">
              <w:rPr>
                <w:rFonts w:ascii="Calibri" w:hAnsi="Calibri" w:cs="Calibri"/>
                <w:color w:val="000000" w:themeColor="text1"/>
                <w:szCs w:val="22"/>
                <w:lang w:val="en-GB"/>
              </w:rPr>
              <w:instrText xml:space="preserve"> REF _Ref471301359 \n \h </w:instrText>
            </w:r>
            <w:r w:rsidR="00301799" w:rsidRPr="009F3227">
              <w:rPr>
                <w:rFonts w:ascii="Calibri" w:hAnsi="Calibri" w:cs="Calibri"/>
                <w:color w:val="000000" w:themeColor="text1"/>
                <w:szCs w:val="22"/>
                <w:lang w:val="en-GB"/>
              </w:rPr>
              <w:instrText xml:space="preserve"> \* MERGEFORMAT </w:instrText>
            </w:r>
            <w:r w:rsidR="00F93FD5" w:rsidRPr="009F3227">
              <w:rPr>
                <w:rFonts w:ascii="Calibri" w:hAnsi="Calibri" w:cs="Calibri"/>
                <w:color w:val="000000" w:themeColor="text1"/>
                <w:szCs w:val="22"/>
                <w:lang w:val="en-GB"/>
              </w:rPr>
            </w:r>
            <w:r w:rsidR="00F93FD5"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11</w:t>
            </w:r>
            <w:r w:rsidR="00F93FD5"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881349" w:rsidRPr="009F3227" w14:paraId="5CF74D7D" w14:textId="77777777" w:rsidTr="006B7BE2">
        <w:tc>
          <w:tcPr>
            <w:tcW w:w="3643" w:type="dxa"/>
            <w:shd w:val="clear" w:color="auto" w:fill="auto"/>
          </w:tcPr>
          <w:p w14:paraId="616EFFC0" w14:textId="77777777" w:rsidR="00881349" w:rsidRPr="009F3227" w:rsidRDefault="00881349" w:rsidP="0033003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Guidance</w:t>
            </w:r>
          </w:p>
        </w:tc>
        <w:tc>
          <w:tcPr>
            <w:tcW w:w="5445" w:type="dxa"/>
            <w:shd w:val="clear" w:color="auto" w:fill="auto"/>
          </w:tcPr>
          <w:p w14:paraId="7A565492" w14:textId="425ABF61" w:rsidR="00881349" w:rsidRPr="009F3227" w:rsidRDefault="00881349" w:rsidP="00C762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guidance issued by th</w:t>
            </w:r>
            <w:r w:rsidR="00506078" w:rsidRPr="009F3227">
              <w:rPr>
                <w:rFonts w:ascii="Calibri" w:hAnsi="Calibri" w:cs="Calibri"/>
                <w:color w:val="000000" w:themeColor="text1"/>
                <w:szCs w:val="22"/>
                <w:lang w:val="en-GB"/>
              </w:rPr>
              <w:t xml:space="preserve">e </w:t>
            </w:r>
            <w:r w:rsidR="00165256" w:rsidRPr="009F3227">
              <w:rPr>
                <w:rFonts w:ascii="Calibri" w:hAnsi="Calibri" w:cs="Calibri"/>
                <w:color w:val="000000" w:themeColor="text1"/>
                <w:szCs w:val="22"/>
                <w:lang w:val="en-GB"/>
              </w:rPr>
              <w:t>Regulator</w:t>
            </w:r>
            <w:r w:rsidR="006F327D" w:rsidRPr="009F3227">
              <w:rPr>
                <w:rFonts w:ascii="Calibri" w:hAnsi="Calibri" w:cs="Calibri"/>
                <w:color w:val="000000" w:themeColor="text1"/>
                <w:szCs w:val="22"/>
                <w:lang w:val="en-GB"/>
              </w:rPr>
              <w:t xml:space="preserve"> </w:t>
            </w:r>
            <w:r w:rsidR="00506078" w:rsidRPr="009F3227">
              <w:rPr>
                <w:rFonts w:ascii="Calibri" w:hAnsi="Calibri" w:cs="Calibri"/>
                <w:color w:val="000000" w:themeColor="text1"/>
                <w:szCs w:val="22"/>
                <w:lang w:val="en-GB"/>
              </w:rPr>
              <w:t xml:space="preserve">in accordance with </w:t>
            </w:r>
            <w:r w:rsidR="00F93FD5" w:rsidRPr="009F3227">
              <w:rPr>
                <w:rFonts w:ascii="Calibri" w:hAnsi="Calibri" w:cs="Calibri"/>
                <w:color w:val="000000" w:themeColor="text1"/>
                <w:szCs w:val="22"/>
                <w:lang w:val="en-GB"/>
              </w:rPr>
              <w:t xml:space="preserve">section </w:t>
            </w:r>
            <w:r w:rsidR="00F93FD5" w:rsidRPr="009F3227">
              <w:rPr>
                <w:rFonts w:ascii="Calibri" w:hAnsi="Calibri" w:cs="Calibri"/>
                <w:color w:val="000000" w:themeColor="text1"/>
                <w:szCs w:val="22"/>
                <w:lang w:val="en-GB"/>
              </w:rPr>
              <w:fldChar w:fldCharType="begin"/>
            </w:r>
            <w:r w:rsidR="00F93FD5" w:rsidRPr="009F3227">
              <w:rPr>
                <w:rFonts w:ascii="Calibri" w:hAnsi="Calibri" w:cs="Calibri"/>
                <w:color w:val="000000" w:themeColor="text1"/>
                <w:szCs w:val="22"/>
                <w:lang w:val="en-GB"/>
              </w:rPr>
              <w:instrText xml:space="preserve"> REF _Ref472432500 \n \h </w:instrText>
            </w:r>
            <w:r w:rsidR="00DF2DB4" w:rsidRPr="009F3227">
              <w:rPr>
                <w:rFonts w:ascii="Calibri" w:hAnsi="Calibri" w:cs="Calibri"/>
                <w:color w:val="000000" w:themeColor="text1"/>
                <w:szCs w:val="22"/>
                <w:lang w:val="en-GB"/>
              </w:rPr>
              <w:instrText xml:space="preserve"> \* MERGEFORMAT </w:instrText>
            </w:r>
            <w:r w:rsidR="00F93FD5" w:rsidRPr="009F3227">
              <w:rPr>
                <w:rFonts w:ascii="Calibri" w:hAnsi="Calibri" w:cs="Calibri"/>
                <w:color w:val="000000" w:themeColor="text1"/>
                <w:szCs w:val="22"/>
                <w:lang w:val="en-GB"/>
              </w:rPr>
            </w:r>
            <w:r w:rsidR="00F93FD5"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00F93FD5"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754E92" w:rsidRPr="009F3227" w14:paraId="0F422952" w14:textId="77777777" w:rsidTr="006B7BE2">
        <w:tc>
          <w:tcPr>
            <w:tcW w:w="3643" w:type="dxa"/>
            <w:shd w:val="clear" w:color="auto" w:fill="auto"/>
          </w:tcPr>
          <w:p w14:paraId="16649658" w14:textId="77777777" w:rsidR="00754E92" w:rsidRPr="009F3227" w:rsidRDefault="00754E92" w:rsidP="0033003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Guiding Principles</w:t>
            </w:r>
          </w:p>
        </w:tc>
        <w:tc>
          <w:tcPr>
            <w:tcW w:w="5445" w:type="dxa"/>
            <w:shd w:val="clear" w:color="auto" w:fill="auto"/>
          </w:tcPr>
          <w:p w14:paraId="2BE870F5" w14:textId="2061C322" w:rsidR="00754E92" w:rsidRPr="009F3227" w:rsidRDefault="00754E92" w:rsidP="00754E92">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guiding principles specified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_Ref482196402 \n \h </w:instrText>
            </w:r>
            <w:r w:rsidR="00AA1678" w:rsidRPr="009F3227">
              <w:rPr>
                <w:rFonts w:ascii="Calibri" w:hAnsi="Calibri" w:cs="Calibri"/>
                <w:color w:val="000000" w:themeColor="text1"/>
                <w:szCs w:val="22"/>
                <w:lang w:val="en-GB"/>
              </w:rPr>
              <w:instrText xml:space="preserve">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6B8EE039" w14:textId="77777777" w:rsidTr="006B7BE2">
        <w:tc>
          <w:tcPr>
            <w:tcW w:w="3643" w:type="dxa"/>
            <w:shd w:val="clear" w:color="auto" w:fill="auto"/>
          </w:tcPr>
          <w:p w14:paraId="7837D8BF" w14:textId="77777777" w:rsidR="002B6598" w:rsidRPr="009F3227" w:rsidRDefault="002B6598" w:rsidP="00330038">
            <w:pPr>
              <w:pStyle w:val="UK11Block"/>
              <w:jc w:val="left"/>
              <w:rPr>
                <w:rFonts w:ascii="Calibri" w:hAnsi="Calibri" w:cs="Calibri"/>
                <w:b/>
                <w:bCs/>
                <w:color w:val="000000" w:themeColor="text1"/>
                <w:szCs w:val="22"/>
                <w:lang w:val="en-GB"/>
              </w:rPr>
            </w:pPr>
            <w:r w:rsidRPr="009F3227">
              <w:rPr>
                <w:rFonts w:ascii="Calibri" w:eastAsia="Batang" w:hAnsi="Calibri" w:cs="Calibri"/>
                <w:b/>
                <w:bCs/>
                <w:color w:val="000000" w:themeColor="text1"/>
                <w:szCs w:val="22"/>
                <w:lang w:val="en-GB" w:eastAsia="ko-KR"/>
              </w:rPr>
              <w:t>In-Scope Entity</w:t>
            </w:r>
          </w:p>
        </w:tc>
        <w:tc>
          <w:tcPr>
            <w:tcW w:w="5445" w:type="dxa"/>
            <w:shd w:val="clear" w:color="auto" w:fill="auto"/>
          </w:tcPr>
          <w:p w14:paraId="11830CCD" w14:textId="3D003668" w:rsidR="002B6598" w:rsidRPr="009F3227" w:rsidRDefault="002B6598" w:rsidP="00330038">
            <w:pPr>
              <w:pStyle w:val="UK11Block"/>
              <w:rPr>
                <w:rFonts w:ascii="Calibri" w:hAnsi="Calibri" w:cs="Calibri"/>
                <w:bCs/>
                <w:color w:val="000000" w:themeColor="text1"/>
                <w:szCs w:val="22"/>
                <w:lang w:val="en-GB"/>
              </w:rPr>
            </w:pPr>
            <w:proofErr w:type="gramStart"/>
            <w:r w:rsidRPr="009F3227">
              <w:rPr>
                <w:rFonts w:ascii="Calibri" w:eastAsia="Batang" w:hAnsi="Calibri" w:cs="Calibri"/>
                <w:bCs/>
                <w:color w:val="000000" w:themeColor="text1"/>
                <w:szCs w:val="22"/>
                <w:lang w:val="en-GB" w:eastAsia="ko-KR"/>
              </w:rPr>
              <w:t>means</w:t>
            </w:r>
            <w:proofErr w:type="gramEnd"/>
            <w:r w:rsidRPr="009F3227">
              <w:rPr>
                <w:rFonts w:ascii="Calibri" w:eastAsia="Batang" w:hAnsi="Calibri" w:cs="Calibri"/>
                <w:bCs/>
                <w:color w:val="000000" w:themeColor="text1"/>
                <w:szCs w:val="22"/>
                <w:lang w:val="en-GB" w:eastAsia="ko-KR"/>
              </w:rPr>
              <w:t xml:space="preserve"> any of the entities listed in section </w:t>
            </w:r>
            <w:r w:rsidRPr="009F3227">
              <w:rPr>
                <w:rFonts w:ascii="Calibri" w:eastAsia="Batang" w:hAnsi="Calibri" w:cs="Calibri"/>
                <w:bCs/>
                <w:color w:val="000000" w:themeColor="text1"/>
                <w:szCs w:val="22"/>
                <w:lang w:val="en-GB" w:eastAsia="ko-KR"/>
              </w:rPr>
              <w:fldChar w:fldCharType="begin"/>
            </w:r>
            <w:r w:rsidRPr="009F3227">
              <w:rPr>
                <w:rFonts w:ascii="Calibri" w:eastAsia="Batang" w:hAnsi="Calibri" w:cs="Calibri"/>
                <w:bCs/>
                <w:color w:val="000000" w:themeColor="text1"/>
                <w:szCs w:val="22"/>
                <w:lang w:val="en-GB" w:eastAsia="ko-KR"/>
              </w:rPr>
              <w:instrText xml:space="preserve"> REF _Ref468744316 \n \h </w:instrText>
            </w:r>
            <w:r w:rsidR="00AA1678" w:rsidRPr="009F3227">
              <w:rPr>
                <w:rFonts w:ascii="Calibri" w:eastAsia="Batang" w:hAnsi="Calibri" w:cs="Calibri"/>
                <w:bCs/>
                <w:color w:val="000000" w:themeColor="text1"/>
                <w:szCs w:val="22"/>
                <w:lang w:val="en-GB" w:eastAsia="ko-KR"/>
              </w:rPr>
              <w:instrText xml:space="preserve"> \* MERGEFORMAT </w:instrText>
            </w:r>
            <w:r w:rsidRPr="009F3227">
              <w:rPr>
                <w:rFonts w:ascii="Calibri" w:eastAsia="Batang" w:hAnsi="Calibri" w:cs="Calibri"/>
                <w:bCs/>
                <w:color w:val="000000" w:themeColor="text1"/>
                <w:szCs w:val="22"/>
                <w:lang w:val="en-GB" w:eastAsia="ko-KR"/>
              </w:rPr>
            </w:r>
            <w:r w:rsidRPr="009F3227">
              <w:rPr>
                <w:rFonts w:ascii="Calibri" w:eastAsia="Batang" w:hAnsi="Calibri" w:cs="Calibri"/>
                <w:bCs/>
                <w:color w:val="000000" w:themeColor="text1"/>
                <w:szCs w:val="22"/>
                <w:lang w:val="en-GB" w:eastAsia="ko-KR"/>
              </w:rPr>
              <w:fldChar w:fldCharType="separate"/>
            </w:r>
            <w:r w:rsidR="00AD294D">
              <w:rPr>
                <w:rFonts w:ascii="Calibri" w:eastAsia="Batang" w:hAnsi="Calibri" w:cs="Calibri"/>
                <w:bCs/>
                <w:color w:val="000000" w:themeColor="text1"/>
                <w:szCs w:val="22"/>
                <w:cs/>
                <w:lang w:val="en-GB" w:eastAsia="ko-KR"/>
              </w:rPr>
              <w:t>‎</w:t>
            </w:r>
            <w:r w:rsidR="00AD294D">
              <w:rPr>
                <w:rFonts w:ascii="Calibri" w:eastAsia="Batang" w:hAnsi="Calibri" w:cs="Calibri"/>
                <w:bCs/>
                <w:color w:val="000000" w:themeColor="text1"/>
                <w:szCs w:val="22"/>
                <w:lang w:val="en-GB" w:eastAsia="ko-KR"/>
              </w:rPr>
              <w:t>2</w:t>
            </w:r>
            <w:r w:rsidRPr="009F3227">
              <w:rPr>
                <w:rFonts w:ascii="Calibri" w:eastAsia="Batang" w:hAnsi="Calibri" w:cs="Calibri"/>
                <w:bCs/>
                <w:color w:val="000000" w:themeColor="text1"/>
                <w:szCs w:val="22"/>
                <w:lang w:val="en-GB" w:eastAsia="ko-KR"/>
              </w:rPr>
              <w:fldChar w:fldCharType="end"/>
            </w:r>
            <w:r w:rsidRPr="009F3227">
              <w:rPr>
                <w:rFonts w:ascii="Calibri" w:eastAsia="Batang" w:hAnsi="Calibri" w:cs="Calibri"/>
                <w:bCs/>
                <w:color w:val="000000" w:themeColor="text1"/>
                <w:szCs w:val="22"/>
                <w:lang w:val="en-GB" w:eastAsia="ko-KR"/>
              </w:rPr>
              <w:fldChar w:fldCharType="begin"/>
            </w:r>
            <w:r w:rsidRPr="009F3227">
              <w:rPr>
                <w:rFonts w:ascii="Calibri" w:eastAsia="Batang" w:hAnsi="Calibri" w:cs="Calibri"/>
                <w:bCs/>
                <w:color w:val="000000" w:themeColor="text1"/>
                <w:szCs w:val="22"/>
                <w:lang w:val="en-GB" w:eastAsia="ko-KR"/>
              </w:rPr>
              <w:instrText xml:space="preserve"> REF _Ref468744318 \n \h </w:instrText>
            </w:r>
            <w:r w:rsidR="00AA1678" w:rsidRPr="009F3227">
              <w:rPr>
                <w:rFonts w:ascii="Calibri" w:eastAsia="Batang" w:hAnsi="Calibri" w:cs="Calibri"/>
                <w:bCs/>
                <w:color w:val="000000" w:themeColor="text1"/>
                <w:szCs w:val="22"/>
                <w:lang w:val="en-GB" w:eastAsia="ko-KR"/>
              </w:rPr>
              <w:instrText xml:space="preserve"> \* MERGEFORMAT </w:instrText>
            </w:r>
            <w:r w:rsidRPr="009F3227">
              <w:rPr>
                <w:rFonts w:ascii="Calibri" w:eastAsia="Batang" w:hAnsi="Calibri" w:cs="Calibri"/>
                <w:bCs/>
                <w:color w:val="000000" w:themeColor="text1"/>
                <w:szCs w:val="22"/>
                <w:lang w:val="en-GB" w:eastAsia="ko-KR"/>
              </w:rPr>
            </w:r>
            <w:r w:rsidRPr="009F3227">
              <w:rPr>
                <w:rFonts w:ascii="Calibri" w:eastAsia="Batang" w:hAnsi="Calibri" w:cs="Calibri"/>
                <w:bCs/>
                <w:color w:val="000000" w:themeColor="text1"/>
                <w:szCs w:val="22"/>
                <w:lang w:val="en-GB" w:eastAsia="ko-KR"/>
              </w:rPr>
              <w:fldChar w:fldCharType="separate"/>
            </w:r>
            <w:r w:rsidR="00AD294D">
              <w:rPr>
                <w:rFonts w:ascii="Calibri" w:eastAsia="Batang" w:hAnsi="Calibri" w:cs="Calibri"/>
                <w:bCs/>
                <w:color w:val="000000" w:themeColor="text1"/>
                <w:szCs w:val="22"/>
                <w:cs/>
                <w:lang w:val="en-GB" w:eastAsia="ko-KR"/>
              </w:rPr>
              <w:t>‎</w:t>
            </w:r>
            <w:r w:rsidR="00AD294D">
              <w:rPr>
                <w:rFonts w:ascii="Calibri" w:eastAsia="Batang" w:hAnsi="Calibri" w:cs="Calibri"/>
                <w:bCs/>
                <w:color w:val="000000" w:themeColor="text1"/>
                <w:szCs w:val="22"/>
                <w:lang w:val="en-GB" w:eastAsia="ko-KR"/>
              </w:rPr>
              <w:t>(1)</w:t>
            </w:r>
            <w:r w:rsidRPr="009F3227">
              <w:rPr>
                <w:rFonts w:ascii="Calibri" w:eastAsia="Batang" w:hAnsi="Calibri" w:cs="Calibri"/>
                <w:bCs/>
                <w:color w:val="000000" w:themeColor="text1"/>
                <w:szCs w:val="22"/>
                <w:lang w:val="en-GB" w:eastAsia="ko-KR"/>
              </w:rPr>
              <w:fldChar w:fldCharType="end"/>
            </w:r>
            <w:r w:rsidRPr="009F3227">
              <w:rPr>
                <w:rFonts w:ascii="Calibri" w:eastAsia="Batang" w:hAnsi="Calibri" w:cs="Calibri"/>
                <w:bCs/>
                <w:color w:val="000000" w:themeColor="text1"/>
                <w:szCs w:val="22"/>
                <w:lang w:val="en-GB" w:eastAsia="ko-KR"/>
              </w:rPr>
              <w:t>.</w:t>
            </w:r>
          </w:p>
        </w:tc>
      </w:tr>
      <w:tr w:rsidR="002B6598" w:rsidRPr="009F3227" w14:paraId="5A113CC8" w14:textId="77777777" w:rsidTr="006B7BE2">
        <w:tc>
          <w:tcPr>
            <w:tcW w:w="3643" w:type="dxa"/>
            <w:shd w:val="clear" w:color="auto" w:fill="auto"/>
          </w:tcPr>
          <w:p w14:paraId="633CDD0C" w14:textId="77777777" w:rsidR="002B6598" w:rsidRPr="009F3227" w:rsidRDefault="002B6598" w:rsidP="00330038">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Individual Recovery Plan</w:t>
            </w:r>
          </w:p>
        </w:tc>
        <w:tc>
          <w:tcPr>
            <w:tcW w:w="5445" w:type="dxa"/>
            <w:shd w:val="clear" w:color="auto" w:fill="auto"/>
          </w:tcPr>
          <w:p w14:paraId="30F8F665" w14:textId="0226D385" w:rsidR="002B6598" w:rsidRPr="009F3227" w:rsidRDefault="002B6598" w:rsidP="002D4734">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recovery plan </w:t>
            </w:r>
            <w:r w:rsidR="002D4734" w:rsidRPr="009F3227">
              <w:rPr>
                <w:rFonts w:ascii="Calibri" w:hAnsi="Calibri" w:cs="Calibri"/>
                <w:color w:val="000000" w:themeColor="text1"/>
                <w:szCs w:val="22"/>
                <w:lang w:val="en-GB"/>
              </w:rPr>
              <w:t xml:space="preserve">prepared </w:t>
            </w:r>
            <w:r w:rsidRPr="009F3227">
              <w:rPr>
                <w:rFonts w:ascii="Calibri" w:hAnsi="Calibri" w:cs="Calibri"/>
                <w:color w:val="000000" w:themeColor="text1"/>
                <w:szCs w:val="22"/>
                <w:lang w:val="en-GB"/>
              </w:rPr>
              <w:t>and maintained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_Ref470796957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07FDDFC3" w14:textId="77777777" w:rsidTr="006B7BE2">
        <w:tc>
          <w:tcPr>
            <w:tcW w:w="3643" w:type="dxa"/>
            <w:shd w:val="clear" w:color="auto" w:fill="auto"/>
          </w:tcPr>
          <w:p w14:paraId="6255B86B" w14:textId="77777777" w:rsidR="002B6598" w:rsidRPr="009F3227" w:rsidRDefault="002B6598" w:rsidP="00330038">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Individual Resolution Plan</w:t>
            </w:r>
          </w:p>
        </w:tc>
        <w:tc>
          <w:tcPr>
            <w:tcW w:w="5445" w:type="dxa"/>
            <w:shd w:val="clear" w:color="auto" w:fill="auto"/>
          </w:tcPr>
          <w:p w14:paraId="0D90D311" w14:textId="124BA6A9" w:rsidR="002B6598" w:rsidRPr="009F3227" w:rsidRDefault="002B6598" w:rsidP="002D4734">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resolution plan </w:t>
            </w:r>
            <w:r w:rsidR="002D4734" w:rsidRPr="009F3227">
              <w:rPr>
                <w:rFonts w:ascii="Calibri" w:hAnsi="Calibri" w:cs="Calibri"/>
                <w:color w:val="000000" w:themeColor="text1"/>
                <w:szCs w:val="22"/>
                <w:lang w:val="en-GB"/>
              </w:rPr>
              <w:t xml:space="preserve">prepared </w:t>
            </w:r>
            <w:r w:rsidRPr="009F3227">
              <w:rPr>
                <w:rFonts w:ascii="Calibri" w:hAnsi="Calibri" w:cs="Calibri"/>
                <w:color w:val="000000" w:themeColor="text1"/>
                <w:szCs w:val="22"/>
                <w:lang w:val="en-GB"/>
              </w:rPr>
              <w:t>and maintained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_Ref472432836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10</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1A8D6236" w14:textId="77777777" w:rsidTr="006B7BE2">
        <w:tc>
          <w:tcPr>
            <w:tcW w:w="3643" w:type="dxa"/>
            <w:shd w:val="clear" w:color="auto" w:fill="auto"/>
          </w:tcPr>
          <w:p w14:paraId="317DF23D" w14:textId="77777777" w:rsidR="002B6598" w:rsidRPr="009F3227" w:rsidRDefault="002B659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lastRenderedPageBreak/>
              <w:t>Insolvency Proceedings</w:t>
            </w:r>
          </w:p>
        </w:tc>
        <w:tc>
          <w:tcPr>
            <w:tcW w:w="5445" w:type="dxa"/>
            <w:shd w:val="clear" w:color="auto" w:fill="auto"/>
          </w:tcPr>
          <w:p w14:paraId="47C2E30E" w14:textId="77777777" w:rsidR="002B6598" w:rsidRPr="009F3227" w:rsidRDefault="002B6598" w:rsidP="00B65A12">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298 of the Insolvency Regulations 2015. </w:t>
            </w:r>
          </w:p>
        </w:tc>
      </w:tr>
      <w:tr w:rsidR="002B6598" w:rsidRPr="009F3227" w14:paraId="6C543057" w14:textId="77777777" w:rsidTr="006B7BE2">
        <w:tc>
          <w:tcPr>
            <w:tcW w:w="3643" w:type="dxa"/>
            <w:shd w:val="clear" w:color="auto" w:fill="auto"/>
          </w:tcPr>
          <w:p w14:paraId="3CFD6817" w14:textId="77777777" w:rsidR="002B6598" w:rsidRPr="009F3227" w:rsidRDefault="002B6598" w:rsidP="00330038">
            <w:pPr>
              <w:pStyle w:val="UK11Block"/>
              <w:jc w:val="left"/>
              <w:rPr>
                <w:rFonts w:ascii="Calibri" w:hAnsi="Calibri" w:cs="Calibri"/>
                <w:color w:val="000000" w:themeColor="text1"/>
                <w:szCs w:val="22"/>
                <w:lang w:val="en-GB"/>
              </w:rPr>
            </w:pPr>
            <w:r w:rsidRPr="009F3227">
              <w:rPr>
                <w:rFonts w:ascii="Calibri" w:eastAsia="Batang" w:hAnsi="Calibri" w:cs="Calibri"/>
                <w:b/>
                <w:bCs/>
                <w:color w:val="000000" w:themeColor="text1"/>
                <w:szCs w:val="22"/>
                <w:lang w:val="en-GB" w:eastAsia="ko-KR"/>
              </w:rPr>
              <w:t>Institution</w:t>
            </w:r>
          </w:p>
        </w:tc>
        <w:tc>
          <w:tcPr>
            <w:tcW w:w="5445" w:type="dxa"/>
            <w:shd w:val="clear" w:color="auto" w:fill="auto"/>
          </w:tcPr>
          <w:p w14:paraId="608F1637" w14:textId="77777777" w:rsidR="002B6598" w:rsidRPr="009F3227" w:rsidRDefault="002B6598" w:rsidP="00C76251">
            <w:pPr>
              <w:pStyle w:val="UK11Block"/>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means</w:t>
            </w:r>
            <w:proofErr w:type="gramEnd"/>
            <w:r w:rsidRPr="009F3227">
              <w:rPr>
                <w:rFonts w:ascii="Calibri" w:eastAsia="Batang" w:hAnsi="Calibri" w:cs="Calibri"/>
                <w:color w:val="000000" w:themeColor="text1"/>
                <w:szCs w:val="22"/>
                <w:lang w:val="en-GB" w:eastAsia="ko-KR"/>
              </w:rPr>
              <w:t xml:space="preserve"> an Investment Firm or a Recognised Clearing House.</w:t>
            </w:r>
          </w:p>
        </w:tc>
      </w:tr>
      <w:tr w:rsidR="002B6598" w:rsidRPr="009F3227" w14:paraId="087AA08F" w14:textId="77777777" w:rsidTr="006B7BE2">
        <w:tc>
          <w:tcPr>
            <w:tcW w:w="3643" w:type="dxa"/>
            <w:shd w:val="clear" w:color="auto" w:fill="auto"/>
          </w:tcPr>
          <w:p w14:paraId="74CF7D2D"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Institution</w:t>
            </w:r>
            <w:r w:rsidRPr="009F3227">
              <w:rPr>
                <w:rFonts w:ascii="Calibri" w:hAnsi="Calibri" w:cs="Calibri"/>
                <w:b/>
                <w:bCs/>
                <w:color w:val="000000" w:themeColor="text1"/>
                <w:szCs w:val="22"/>
                <w:lang w:val="en-GB"/>
              </w:rPr>
              <w:t xml:space="preserve"> in Resolution</w:t>
            </w:r>
          </w:p>
        </w:tc>
        <w:tc>
          <w:tcPr>
            <w:tcW w:w="5445" w:type="dxa"/>
            <w:shd w:val="clear" w:color="auto" w:fill="auto"/>
          </w:tcPr>
          <w:p w14:paraId="5702260D" w14:textId="77777777" w:rsidR="002B6598" w:rsidRPr="009F3227" w:rsidRDefault="002B6598" w:rsidP="002C457B">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w:t>
            </w:r>
            <w:r w:rsidRPr="009F3227">
              <w:rPr>
                <w:rFonts w:ascii="Calibri" w:eastAsia="Batang" w:hAnsi="Calibri" w:cs="Calibri"/>
                <w:color w:val="000000" w:themeColor="text1"/>
                <w:szCs w:val="22"/>
                <w:lang w:val="en-GB" w:eastAsia="ko-KR"/>
              </w:rPr>
              <w:t xml:space="preserve">n Institution </w:t>
            </w:r>
            <w:r w:rsidRPr="009F3227">
              <w:rPr>
                <w:rFonts w:ascii="Calibri" w:hAnsi="Calibri" w:cs="Calibri"/>
                <w:color w:val="000000" w:themeColor="text1"/>
                <w:szCs w:val="22"/>
                <w:lang w:val="en-GB"/>
              </w:rPr>
              <w:t>in respect of which Resolution Action is being taken.</w:t>
            </w:r>
          </w:p>
        </w:tc>
      </w:tr>
      <w:tr w:rsidR="002B6598" w:rsidRPr="009F3227" w14:paraId="7E33B4E7" w14:textId="77777777" w:rsidTr="006B7BE2">
        <w:tc>
          <w:tcPr>
            <w:tcW w:w="3643" w:type="dxa"/>
            <w:shd w:val="clear" w:color="auto" w:fill="auto"/>
          </w:tcPr>
          <w:p w14:paraId="636E4DA3" w14:textId="77777777" w:rsidR="002B6598" w:rsidRPr="009F3227" w:rsidRDefault="002B6598" w:rsidP="00C76251">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Intragroup Financial Support</w:t>
            </w:r>
          </w:p>
        </w:tc>
        <w:tc>
          <w:tcPr>
            <w:tcW w:w="5445" w:type="dxa"/>
            <w:shd w:val="clear" w:color="auto" w:fill="auto"/>
          </w:tcPr>
          <w:p w14:paraId="19A54F31" w14:textId="77777777" w:rsidR="002B6598" w:rsidRPr="009F3227" w:rsidRDefault="002B6598" w:rsidP="002C457B">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includes—</w:t>
            </w:r>
          </w:p>
          <w:p w14:paraId="75DBD0A2" w14:textId="77777777" w:rsidR="002B6598" w:rsidRPr="009F3227" w:rsidRDefault="002B6598" w:rsidP="00E619A2">
            <w:pPr>
              <w:pStyle w:val="UK11Block"/>
              <w:numPr>
                <w:ilvl w:val="0"/>
                <w:numId w:val="29"/>
              </w:numPr>
              <w:ind w:hanging="670"/>
              <w:rPr>
                <w:rFonts w:ascii="Calibri" w:hAnsi="Calibri" w:cs="Calibri"/>
                <w:color w:val="000000" w:themeColor="text1"/>
                <w:szCs w:val="22"/>
                <w:lang w:val="en-GB"/>
              </w:rPr>
            </w:pPr>
            <w:r w:rsidRPr="009F3227">
              <w:rPr>
                <w:rFonts w:ascii="Calibri" w:hAnsi="Calibri" w:cs="Calibri"/>
                <w:color w:val="000000" w:themeColor="text1"/>
                <w:szCs w:val="22"/>
                <w:lang w:val="en-GB"/>
              </w:rPr>
              <w:t>a loan, a guarantee, the provision of assets for use as collateral or any combination of these forms of support; and</w:t>
            </w:r>
          </w:p>
          <w:p w14:paraId="0CDFBBC9" w14:textId="77777777" w:rsidR="002B6598" w:rsidRPr="009F3227" w:rsidRDefault="002B6598" w:rsidP="002B6598">
            <w:pPr>
              <w:pStyle w:val="UK11Block"/>
              <w:numPr>
                <w:ilvl w:val="0"/>
                <w:numId w:val="29"/>
              </w:numPr>
              <w:ind w:hanging="670"/>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provision</w:t>
            </w:r>
            <w:proofErr w:type="gramEnd"/>
            <w:r w:rsidRPr="009F3227">
              <w:rPr>
                <w:rFonts w:ascii="Calibri" w:hAnsi="Calibri" w:cs="Calibri"/>
                <w:color w:val="000000" w:themeColor="text1"/>
                <w:szCs w:val="22"/>
                <w:lang w:val="en-GB"/>
              </w:rPr>
              <w:t xml:space="preserve"> for support (in any form) in one or more transactions or in a transaction entered into by a Group Entity which is an Institution that is the intended recipient of the support and any other person within that Institution's Group.</w:t>
            </w:r>
          </w:p>
        </w:tc>
      </w:tr>
      <w:tr w:rsidR="002B6598" w:rsidRPr="009F3227" w14:paraId="01F958C3" w14:textId="77777777" w:rsidTr="006B7BE2">
        <w:tc>
          <w:tcPr>
            <w:tcW w:w="3643" w:type="dxa"/>
            <w:shd w:val="clear" w:color="auto" w:fill="auto"/>
          </w:tcPr>
          <w:p w14:paraId="20B00C8A"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Investigation</w:t>
            </w:r>
          </w:p>
        </w:tc>
        <w:tc>
          <w:tcPr>
            <w:tcW w:w="5445" w:type="dxa"/>
            <w:shd w:val="clear" w:color="auto" w:fill="auto"/>
          </w:tcPr>
          <w:p w14:paraId="1CDDBF1C" w14:textId="77777777" w:rsidR="002B6598" w:rsidRPr="009F3227" w:rsidRDefault="002B6598" w:rsidP="001D22FC">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investigation commenced 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under </w:t>
            </w:r>
            <w:r w:rsidR="001A679D" w:rsidRPr="009F3227">
              <w:rPr>
                <w:rFonts w:ascii="Calibri" w:hAnsi="Calibri" w:cs="Calibri"/>
                <w:color w:val="000000" w:themeColor="text1"/>
                <w:szCs w:val="22"/>
                <w:lang w:val="en-GB"/>
              </w:rPr>
              <w:t>section</w:t>
            </w:r>
            <w:r w:rsidR="001D22FC" w:rsidRPr="009F3227">
              <w:rPr>
                <w:rFonts w:ascii="Calibri" w:hAnsi="Calibri" w:cs="Calibri"/>
                <w:color w:val="000000" w:themeColor="text1"/>
                <w:szCs w:val="22"/>
                <w:lang w:val="en-GB"/>
              </w:rPr>
              <w:t xml:space="preserve"> 79</w:t>
            </w:r>
            <w:r w:rsidRPr="009F3227">
              <w:rPr>
                <w:rFonts w:ascii="Calibri" w:hAnsi="Calibri" w:cs="Calibri"/>
                <w:color w:val="000000" w:themeColor="text1"/>
                <w:szCs w:val="22"/>
                <w:lang w:val="en-GB"/>
              </w:rPr>
              <w:t>.</w:t>
            </w:r>
          </w:p>
        </w:tc>
      </w:tr>
      <w:tr w:rsidR="002B6598" w:rsidRPr="009F3227" w14:paraId="1DEE63B3" w14:textId="77777777" w:rsidTr="006B7BE2">
        <w:tc>
          <w:tcPr>
            <w:tcW w:w="3643" w:type="dxa"/>
            <w:shd w:val="clear" w:color="auto" w:fill="auto"/>
          </w:tcPr>
          <w:p w14:paraId="55CEDE2C"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eastAsia="Batang" w:hAnsi="Calibri" w:cs="Calibri"/>
                <w:b/>
                <w:bCs/>
                <w:color w:val="000000" w:themeColor="text1"/>
                <w:szCs w:val="22"/>
                <w:lang w:val="en-GB" w:eastAsia="ko-KR"/>
              </w:rPr>
              <w:t>Investment Firm</w:t>
            </w:r>
          </w:p>
        </w:tc>
        <w:tc>
          <w:tcPr>
            <w:tcW w:w="5445" w:type="dxa"/>
            <w:shd w:val="clear" w:color="auto" w:fill="auto"/>
          </w:tcPr>
          <w:p w14:paraId="7C2E13B4" w14:textId="77777777" w:rsidR="002B6598" w:rsidRPr="009F3227" w:rsidRDefault="002B6598" w:rsidP="006A7825">
            <w:pPr>
              <w:pStyle w:val="UK11Block"/>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means an </w:t>
            </w:r>
            <w:r w:rsidRPr="009F3227">
              <w:rPr>
                <w:rFonts w:ascii="Calibri" w:hAnsi="Calibri" w:cs="Calibri"/>
                <w:color w:val="000000" w:themeColor="text1"/>
                <w:szCs w:val="22"/>
                <w:lang w:val="en-GB"/>
              </w:rPr>
              <w:t>Authorised Person, excluding Non-ADGM Institutions, conducting any of the following Regulated Activities—</w:t>
            </w:r>
          </w:p>
          <w:p w14:paraId="0EB6C972" w14:textId="77777777" w:rsidR="002B6598" w:rsidRPr="009F3227" w:rsidRDefault="002B6598" w:rsidP="001547CA">
            <w:pPr>
              <w:pStyle w:val="UK11Block"/>
              <w:numPr>
                <w:ilvl w:val="0"/>
                <w:numId w:val="26"/>
              </w:numPr>
              <w:ind w:hanging="670"/>
              <w:rPr>
                <w:rFonts w:ascii="Calibri" w:hAnsi="Calibri" w:cs="Calibri"/>
                <w:color w:val="000000" w:themeColor="text1"/>
                <w:szCs w:val="22"/>
                <w:lang w:val="en-GB"/>
              </w:rPr>
            </w:pPr>
            <w:r w:rsidRPr="009F3227">
              <w:rPr>
                <w:rFonts w:ascii="Calibri" w:hAnsi="Calibri" w:cs="Calibri"/>
                <w:color w:val="000000" w:themeColor="text1"/>
                <w:szCs w:val="22"/>
                <w:lang w:val="en-GB"/>
              </w:rPr>
              <w:t>Accepting Deposits;</w:t>
            </w:r>
          </w:p>
          <w:p w14:paraId="155AC101" w14:textId="77777777" w:rsidR="002B6598" w:rsidRPr="009F3227" w:rsidRDefault="002B6598" w:rsidP="001547CA">
            <w:pPr>
              <w:pStyle w:val="UK11Block"/>
              <w:numPr>
                <w:ilvl w:val="0"/>
                <w:numId w:val="26"/>
              </w:numPr>
              <w:ind w:hanging="670"/>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Dealing in Investments as Principal; or</w:t>
            </w:r>
          </w:p>
          <w:p w14:paraId="55AB0BBE" w14:textId="77777777" w:rsidR="002B6598" w:rsidRPr="009F3227" w:rsidRDefault="002B6598" w:rsidP="002B6598">
            <w:pPr>
              <w:pStyle w:val="UK11Block"/>
              <w:numPr>
                <w:ilvl w:val="0"/>
                <w:numId w:val="26"/>
              </w:numPr>
              <w:ind w:hanging="670"/>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Managing a Profit Sharing Investment Account.</w:t>
            </w:r>
          </w:p>
        </w:tc>
      </w:tr>
      <w:tr w:rsidR="002B6598" w:rsidRPr="009F3227" w14:paraId="27643E57" w14:textId="77777777" w:rsidTr="006B7BE2">
        <w:tc>
          <w:tcPr>
            <w:tcW w:w="3643" w:type="dxa"/>
            <w:shd w:val="clear" w:color="auto" w:fill="auto"/>
          </w:tcPr>
          <w:p w14:paraId="5D737E2D"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hAnsi="Calibri" w:cs="Calibri"/>
                <w:b/>
                <w:bCs/>
                <w:color w:val="000000" w:themeColor="text1"/>
                <w:szCs w:val="22"/>
                <w:lang w:val="en-GB"/>
              </w:rPr>
              <w:t>Management</w:t>
            </w:r>
          </w:p>
        </w:tc>
        <w:tc>
          <w:tcPr>
            <w:tcW w:w="5445" w:type="dxa"/>
            <w:shd w:val="clear" w:color="auto" w:fill="auto"/>
          </w:tcPr>
          <w:p w14:paraId="32BC6E5F" w14:textId="77777777" w:rsidR="002B6598" w:rsidRPr="009F3227" w:rsidRDefault="002B6598" w:rsidP="002C457B">
            <w:pPr>
              <w:pStyle w:val="UK11Block"/>
              <w:rPr>
                <w:rFonts w:ascii="Calibri" w:eastAsia="Batang" w:hAnsi="Calibri" w:cs="Calibri"/>
                <w:color w:val="000000" w:themeColor="text1"/>
                <w:szCs w:val="22"/>
                <w:lang w:val="en-GB" w:eastAsia="ko-KR"/>
              </w:rPr>
            </w:pPr>
            <w:r w:rsidRPr="009F3227">
              <w:rPr>
                <w:rFonts w:ascii="Calibri" w:eastAsia="Batang" w:hAnsi="Calibri" w:cs="Calibri"/>
                <w:color w:val="000000" w:themeColor="text1"/>
                <w:szCs w:val="22"/>
                <w:lang w:val="en-GB" w:eastAsia="ko-KR"/>
              </w:rPr>
              <w:t>includes</w:t>
            </w:r>
            <w:r w:rsidRPr="009F3227">
              <w:rPr>
                <w:rFonts w:ascii="Calibri" w:hAnsi="Calibri" w:cs="Calibri"/>
                <w:color w:val="000000" w:themeColor="text1"/>
                <w:szCs w:val="22"/>
                <w:lang w:val="en-GB"/>
              </w:rPr>
              <w:t>—</w:t>
            </w:r>
          </w:p>
          <w:p w14:paraId="01E30D2E" w14:textId="77777777" w:rsidR="002B6598" w:rsidRPr="009F3227" w:rsidRDefault="002B6598" w:rsidP="002121FB">
            <w:pPr>
              <w:pStyle w:val="UK11Block"/>
              <w:numPr>
                <w:ilvl w:val="0"/>
                <w:numId w:val="10"/>
              </w:numPr>
              <w:ind w:hanging="670"/>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in relation to a</w:t>
            </w:r>
            <w:r w:rsidRPr="009F3227">
              <w:rPr>
                <w:rFonts w:ascii="Calibri" w:eastAsia="Batang" w:hAnsi="Calibri" w:cs="Calibri"/>
                <w:color w:val="000000" w:themeColor="text1"/>
                <w:szCs w:val="22"/>
                <w:lang w:val="en-GB" w:eastAsia="ko-KR"/>
              </w:rPr>
              <w:t>n Investment Firm, Recognised Clearing House, ADGM Parent Undertaking or ADGM Subsidiary</w:t>
            </w:r>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D</w:t>
            </w:r>
            <w:r w:rsidRPr="009F3227">
              <w:rPr>
                <w:rFonts w:ascii="Calibri" w:hAnsi="Calibri" w:cs="Calibri"/>
                <w:color w:val="000000" w:themeColor="text1"/>
                <w:szCs w:val="22"/>
                <w:lang w:val="en-GB"/>
              </w:rPr>
              <w:t>irectors, senior managers or managers of same and, if applicable, former members of Management who are or were responsible both individually and collectively for the management of same</w:t>
            </w:r>
            <w:r w:rsidRPr="009F3227">
              <w:rPr>
                <w:rFonts w:ascii="Calibri" w:eastAsia="Batang" w:hAnsi="Calibri" w:cs="Calibri"/>
                <w:color w:val="000000" w:themeColor="text1"/>
                <w:szCs w:val="22"/>
                <w:lang w:val="en-GB" w:eastAsia="ko-KR"/>
              </w:rPr>
              <w:t>; and</w:t>
            </w:r>
          </w:p>
          <w:p w14:paraId="7E7D48F1" w14:textId="77777777" w:rsidR="002B6598" w:rsidRPr="009F3227" w:rsidRDefault="002B6598" w:rsidP="00E619A2">
            <w:pPr>
              <w:pStyle w:val="UK11Block"/>
              <w:numPr>
                <w:ilvl w:val="0"/>
                <w:numId w:val="10"/>
              </w:numPr>
              <w:ind w:hanging="670"/>
              <w:rPr>
                <w:rFonts w:ascii="Calibri" w:eastAsia="Batang" w:hAnsi="Calibri" w:cs="Calibri"/>
                <w:color w:val="000000" w:themeColor="text1"/>
                <w:szCs w:val="22"/>
                <w:lang w:val="en-GB" w:eastAsia="ko-KR"/>
              </w:rPr>
            </w:pPr>
            <w:proofErr w:type="gramStart"/>
            <w:r w:rsidRPr="009F3227">
              <w:rPr>
                <w:rFonts w:ascii="Calibri" w:eastAsia="Batang" w:hAnsi="Calibri" w:cs="Calibri"/>
                <w:color w:val="000000" w:themeColor="text1"/>
                <w:szCs w:val="22"/>
                <w:lang w:val="en-GB" w:eastAsia="ko-KR"/>
              </w:rPr>
              <w:t>in</w:t>
            </w:r>
            <w:proofErr w:type="gramEnd"/>
            <w:r w:rsidRPr="009F3227">
              <w:rPr>
                <w:rFonts w:ascii="Calibri" w:eastAsia="Batang" w:hAnsi="Calibri" w:cs="Calibri"/>
                <w:color w:val="000000" w:themeColor="text1"/>
                <w:szCs w:val="22"/>
                <w:lang w:val="en-GB" w:eastAsia="ko-KR"/>
              </w:rPr>
              <w:t xml:space="preserve"> relation to an ADGM Branch, the person or persons who effectively direct the Business of the ADGM Branch.</w:t>
            </w:r>
          </w:p>
        </w:tc>
      </w:tr>
      <w:tr w:rsidR="002B6598" w:rsidRPr="009F3227" w14:paraId="76D841E0" w14:textId="77777777" w:rsidTr="006B7BE2">
        <w:tc>
          <w:tcPr>
            <w:tcW w:w="3643" w:type="dxa"/>
            <w:shd w:val="clear" w:color="auto" w:fill="auto"/>
          </w:tcPr>
          <w:p w14:paraId="4BB852AA"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Non-ADGM Financial Institution</w:t>
            </w:r>
          </w:p>
        </w:tc>
        <w:tc>
          <w:tcPr>
            <w:tcW w:w="5445" w:type="dxa"/>
            <w:shd w:val="clear" w:color="auto" w:fill="auto"/>
          </w:tcPr>
          <w:p w14:paraId="79483366" w14:textId="77777777" w:rsidR="002B6598" w:rsidRPr="009F3227" w:rsidRDefault="002B6598" w:rsidP="007224B5">
            <w:pPr>
              <w:pStyle w:val="UK11Block"/>
              <w:rPr>
                <w:rFonts w:ascii="Calibri" w:hAnsi="Calibri" w:cs="Calibri"/>
                <w:color w:val="000000" w:themeColor="text1"/>
                <w:szCs w:val="22"/>
                <w:lang w:val="en-GB"/>
              </w:rPr>
            </w:pPr>
            <w:r w:rsidRPr="009F3227">
              <w:rPr>
                <w:rFonts w:ascii="Calibri" w:eastAsia="Batang" w:hAnsi="Calibri" w:cs="Calibri"/>
                <w:color w:val="000000" w:themeColor="text1"/>
                <w:lang w:val="en-GB" w:eastAsia="ko-KR"/>
              </w:rPr>
              <w:t>means an entity, the head office of which is established in a jurisdiction other than the ADGM, that carries out an activity which would, if carried out within the ADGM, be any of the following Regulated Activities</w:t>
            </w:r>
            <w:r w:rsidRPr="009F3227">
              <w:rPr>
                <w:rFonts w:ascii="Calibri" w:hAnsi="Calibri" w:cs="Calibri"/>
                <w:color w:val="000000" w:themeColor="text1"/>
                <w:szCs w:val="22"/>
                <w:lang w:val="en-GB"/>
              </w:rPr>
              <w:t>—</w:t>
            </w:r>
          </w:p>
          <w:p w14:paraId="61E8C29E" w14:textId="77777777" w:rsidR="002B6598" w:rsidRPr="009F3227" w:rsidRDefault="002B6598" w:rsidP="007224B5">
            <w:pPr>
              <w:pStyle w:val="UK11Block"/>
              <w:numPr>
                <w:ilvl w:val="0"/>
                <w:numId w:val="28"/>
              </w:numPr>
              <w:ind w:hanging="670"/>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Accepting Deposits;</w:t>
            </w:r>
          </w:p>
          <w:p w14:paraId="397F1D43" w14:textId="77777777" w:rsidR="002B6598" w:rsidRPr="009F3227" w:rsidRDefault="002B6598" w:rsidP="007224B5">
            <w:pPr>
              <w:pStyle w:val="UK11Block"/>
              <w:numPr>
                <w:ilvl w:val="0"/>
                <w:numId w:val="28"/>
              </w:numPr>
              <w:ind w:hanging="670"/>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Dealing in Investments as Principal; or</w:t>
            </w:r>
          </w:p>
          <w:p w14:paraId="5C926276" w14:textId="77777777" w:rsidR="002B6598" w:rsidRPr="009F3227" w:rsidRDefault="002B6598" w:rsidP="00A55A06">
            <w:pPr>
              <w:pStyle w:val="UK11Block"/>
              <w:numPr>
                <w:ilvl w:val="0"/>
                <w:numId w:val="28"/>
              </w:numPr>
              <w:ind w:hanging="670"/>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Managing a Profit Sharing Investment Account.</w:t>
            </w:r>
          </w:p>
        </w:tc>
      </w:tr>
      <w:tr w:rsidR="002B6598" w:rsidRPr="009F3227" w14:paraId="76BA6539" w14:textId="77777777" w:rsidTr="006B7BE2">
        <w:tc>
          <w:tcPr>
            <w:tcW w:w="3643" w:type="dxa"/>
            <w:shd w:val="clear" w:color="auto" w:fill="auto"/>
          </w:tcPr>
          <w:p w14:paraId="616415A0"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lastRenderedPageBreak/>
              <w:t>Non-ADGM Insolvency Law</w:t>
            </w:r>
          </w:p>
        </w:tc>
        <w:tc>
          <w:tcPr>
            <w:tcW w:w="5445" w:type="dxa"/>
            <w:shd w:val="clear" w:color="auto" w:fill="auto"/>
          </w:tcPr>
          <w:p w14:paraId="579E80A7" w14:textId="77777777" w:rsidR="002B6598" w:rsidRPr="009F3227" w:rsidRDefault="002B6598" w:rsidP="007F40C3">
            <w:pPr>
              <w:pStyle w:val="Heading5"/>
              <w:numPr>
                <w:ilvl w:val="0"/>
                <w:numId w:val="0"/>
              </w:numPr>
              <w:rPr>
                <w:rFonts w:ascii="Calibri" w:eastAsia="Batang" w:hAnsi="Calibri" w:cs="Calibri"/>
                <w:color w:val="000000" w:themeColor="text1"/>
                <w:lang w:val="en-GB" w:eastAsia="ko-KR"/>
              </w:rPr>
            </w:pPr>
            <w:proofErr w:type="gramStart"/>
            <w:r w:rsidRPr="009F3227">
              <w:rPr>
                <w:rFonts w:ascii="Calibri" w:eastAsia="Batang" w:hAnsi="Calibri" w:cs="Calibri"/>
                <w:color w:val="000000" w:themeColor="text1"/>
                <w:lang w:val="en-GB" w:eastAsia="ko-KR"/>
              </w:rPr>
              <w:t>means</w:t>
            </w:r>
            <w:proofErr w:type="gramEnd"/>
            <w:r w:rsidRPr="009F3227">
              <w:rPr>
                <w:rFonts w:ascii="Calibri" w:eastAsia="Batang" w:hAnsi="Calibri" w:cs="Calibri"/>
                <w:color w:val="000000" w:themeColor="text1"/>
                <w:lang w:val="en-GB" w:eastAsia="ko-KR"/>
              </w:rPr>
              <w:t xml:space="preserve"> the laws of a third country that relate to insolvency.</w:t>
            </w:r>
          </w:p>
        </w:tc>
      </w:tr>
      <w:tr w:rsidR="002B6598" w:rsidRPr="009F3227" w14:paraId="36274AC9" w14:textId="77777777" w:rsidTr="006B7BE2">
        <w:tc>
          <w:tcPr>
            <w:tcW w:w="3643" w:type="dxa"/>
            <w:shd w:val="clear" w:color="auto" w:fill="auto"/>
          </w:tcPr>
          <w:p w14:paraId="67CA44C0" w14:textId="77777777" w:rsidR="002B6598" w:rsidRPr="009F3227" w:rsidRDefault="002B6598"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Non-ADGM Insolvency Proceeding</w:t>
            </w:r>
          </w:p>
        </w:tc>
        <w:tc>
          <w:tcPr>
            <w:tcW w:w="5445" w:type="dxa"/>
            <w:shd w:val="clear" w:color="auto" w:fill="auto"/>
          </w:tcPr>
          <w:p w14:paraId="55BC5C21" w14:textId="77777777" w:rsidR="002B6598" w:rsidRPr="009F3227" w:rsidRDefault="002B6598" w:rsidP="00926790">
            <w:pPr>
              <w:pStyle w:val="Heading5"/>
              <w:numPr>
                <w:ilvl w:val="0"/>
                <w:numId w:val="0"/>
              </w:numPr>
              <w:rPr>
                <w:rFonts w:ascii="Calibri" w:eastAsia="Batang" w:hAnsi="Calibri" w:cs="Calibri"/>
                <w:color w:val="000000" w:themeColor="text1"/>
                <w:lang w:val="en-GB" w:eastAsia="ko-KR"/>
              </w:rPr>
            </w:pPr>
            <w:proofErr w:type="gramStart"/>
            <w:r w:rsidRPr="009F3227">
              <w:rPr>
                <w:rFonts w:ascii="Calibri" w:eastAsia="Batang" w:hAnsi="Calibri" w:cs="Calibri"/>
                <w:color w:val="000000" w:themeColor="text1"/>
                <w:lang w:val="en-GB" w:eastAsia="ko-KR"/>
              </w:rPr>
              <w:t>means</w:t>
            </w:r>
            <w:proofErr w:type="gramEnd"/>
            <w:r w:rsidRPr="009F3227">
              <w:rPr>
                <w:rFonts w:ascii="Calibri" w:eastAsia="Batang" w:hAnsi="Calibri" w:cs="Calibri"/>
                <w:color w:val="000000" w:themeColor="text1"/>
                <w:lang w:val="en-GB" w:eastAsia="ko-KR"/>
              </w:rPr>
              <w:t xml:space="preserve"> a proceeding under the laws of a third country relating to insolvency that is comparable, in terms of objectives and anticipated results, to Insolvency Proceedings.</w:t>
            </w:r>
          </w:p>
        </w:tc>
      </w:tr>
      <w:tr w:rsidR="002B6598" w:rsidRPr="009F3227" w14:paraId="3EB6360B" w14:textId="77777777" w:rsidTr="006B7BE2">
        <w:tc>
          <w:tcPr>
            <w:tcW w:w="3643" w:type="dxa"/>
            <w:shd w:val="clear" w:color="auto" w:fill="auto"/>
          </w:tcPr>
          <w:p w14:paraId="1C6CD0F8"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eastAsia="Batang" w:hAnsi="Calibri" w:cs="Calibri"/>
                <w:b/>
                <w:bCs/>
                <w:color w:val="000000" w:themeColor="text1"/>
                <w:szCs w:val="22"/>
                <w:lang w:val="en-GB" w:eastAsia="ko-KR"/>
              </w:rPr>
              <w:t>Non-ADGM Institution</w:t>
            </w:r>
          </w:p>
        </w:tc>
        <w:tc>
          <w:tcPr>
            <w:tcW w:w="5445" w:type="dxa"/>
            <w:shd w:val="clear" w:color="auto" w:fill="auto"/>
          </w:tcPr>
          <w:p w14:paraId="15998CAB" w14:textId="77777777" w:rsidR="002B6598" w:rsidRPr="009F3227" w:rsidRDefault="002B6598" w:rsidP="00E619A2">
            <w:pPr>
              <w:pStyle w:val="Heading5"/>
              <w:numPr>
                <w:ilvl w:val="0"/>
                <w:numId w:val="0"/>
              </w:numPr>
              <w:rPr>
                <w:rFonts w:ascii="Calibri" w:eastAsia="Batang" w:hAnsi="Calibri" w:cs="Calibri"/>
                <w:color w:val="000000" w:themeColor="text1"/>
                <w:lang w:val="en-GB" w:eastAsia="ko-KR"/>
              </w:rPr>
            </w:pPr>
            <w:proofErr w:type="gramStart"/>
            <w:r w:rsidRPr="009F3227">
              <w:rPr>
                <w:rFonts w:ascii="Calibri" w:eastAsia="Batang" w:hAnsi="Calibri" w:cs="Calibri"/>
                <w:color w:val="000000" w:themeColor="text1"/>
                <w:lang w:val="en-GB" w:eastAsia="ko-KR"/>
              </w:rPr>
              <w:t>means</w:t>
            </w:r>
            <w:proofErr w:type="gramEnd"/>
            <w:r w:rsidRPr="009F3227">
              <w:rPr>
                <w:rFonts w:ascii="Calibri" w:eastAsia="Batang" w:hAnsi="Calibri" w:cs="Calibri"/>
                <w:color w:val="000000" w:themeColor="text1"/>
                <w:lang w:val="en-GB" w:eastAsia="ko-KR"/>
              </w:rPr>
              <w:t xml:space="preserve"> an </w:t>
            </w:r>
            <w:r w:rsidRPr="009F3227">
              <w:rPr>
                <w:rFonts w:ascii="Calibri" w:hAnsi="Calibri" w:cs="Calibri"/>
                <w:color w:val="000000" w:themeColor="text1"/>
                <w:szCs w:val="22"/>
                <w:lang w:val="en-GB"/>
              </w:rPr>
              <w:t>Investment Firm or Recognised Clearing House whose principal place of business and head office is in a jurisdiction other than the ADGM</w:t>
            </w:r>
            <w:r w:rsidRPr="009F3227">
              <w:rPr>
                <w:rFonts w:ascii="Calibri" w:hAnsi="Calibri" w:cs="Calibri"/>
                <w:color w:val="000000" w:themeColor="text1"/>
                <w:lang w:val="en-GB"/>
              </w:rPr>
              <w:t xml:space="preserve">. </w:t>
            </w:r>
          </w:p>
        </w:tc>
      </w:tr>
      <w:tr w:rsidR="00E9043A" w:rsidRPr="009F3227" w14:paraId="67A9A319" w14:textId="77777777" w:rsidTr="006B7BE2">
        <w:tc>
          <w:tcPr>
            <w:tcW w:w="3643" w:type="dxa"/>
            <w:shd w:val="clear" w:color="auto" w:fill="auto"/>
          </w:tcPr>
          <w:p w14:paraId="6F440721" w14:textId="77777777" w:rsidR="00E9043A" w:rsidRPr="009F3227" w:rsidRDefault="00E9043A" w:rsidP="002C457B">
            <w:pPr>
              <w:pStyle w:val="UK11Block"/>
              <w:jc w:val="left"/>
              <w:rPr>
                <w:rFonts w:ascii="Calibri" w:eastAsia="Batang" w:hAnsi="Calibri" w:cs="Calibri"/>
                <w:b/>
                <w:bCs/>
                <w:color w:val="000000" w:themeColor="text1"/>
                <w:szCs w:val="22"/>
                <w:lang w:val="en-GB" w:eastAsia="ko-KR"/>
              </w:rPr>
            </w:pPr>
            <w:r w:rsidRPr="009F3227">
              <w:rPr>
                <w:rFonts w:ascii="Calibri" w:eastAsia="Batang" w:hAnsi="Calibri" w:cs="Calibri"/>
                <w:b/>
                <w:bCs/>
                <w:color w:val="000000" w:themeColor="text1"/>
                <w:szCs w:val="22"/>
                <w:lang w:val="en-GB" w:eastAsia="ko-KR"/>
              </w:rPr>
              <w:t>Non-CET1 Capital Instrument</w:t>
            </w:r>
          </w:p>
        </w:tc>
        <w:tc>
          <w:tcPr>
            <w:tcW w:w="5445" w:type="dxa"/>
            <w:shd w:val="clear" w:color="auto" w:fill="auto"/>
          </w:tcPr>
          <w:p w14:paraId="1FD2739A" w14:textId="77777777" w:rsidR="00E9043A" w:rsidRPr="009F3227" w:rsidRDefault="00E9043A" w:rsidP="00E619A2">
            <w:pPr>
              <w:pStyle w:val="Heading5"/>
              <w:numPr>
                <w:ilvl w:val="0"/>
                <w:numId w:val="0"/>
              </w:numPr>
              <w:rPr>
                <w:rFonts w:ascii="Calibri" w:eastAsia="Batang" w:hAnsi="Calibri" w:cs="Calibri"/>
                <w:color w:val="000000" w:themeColor="text1"/>
                <w:lang w:val="en-GB" w:eastAsia="ko-KR"/>
              </w:rPr>
            </w:pPr>
            <w:proofErr w:type="gramStart"/>
            <w:r w:rsidRPr="009F3227">
              <w:rPr>
                <w:rFonts w:ascii="Calibri" w:eastAsia="Batang" w:hAnsi="Calibri" w:cs="Calibri"/>
                <w:color w:val="000000" w:themeColor="text1"/>
                <w:lang w:val="en-GB" w:eastAsia="ko-KR"/>
              </w:rPr>
              <w:t>means</w:t>
            </w:r>
            <w:proofErr w:type="gramEnd"/>
            <w:r w:rsidRPr="009F3227">
              <w:rPr>
                <w:rFonts w:ascii="Calibri" w:eastAsia="Batang" w:hAnsi="Calibri" w:cs="Calibri"/>
                <w:color w:val="000000" w:themeColor="text1"/>
                <w:lang w:val="en-GB" w:eastAsia="ko-KR"/>
              </w:rPr>
              <w:t xml:space="preserve"> Additional Tier 1 Capital instruments and Tier 2 Capital instruments.</w:t>
            </w:r>
          </w:p>
        </w:tc>
      </w:tr>
      <w:tr w:rsidR="002B6598" w:rsidRPr="009F3227" w14:paraId="550BDBBF" w14:textId="77777777" w:rsidTr="006B7BE2">
        <w:tc>
          <w:tcPr>
            <w:tcW w:w="3643" w:type="dxa"/>
            <w:shd w:val="clear" w:color="auto" w:fill="auto"/>
          </w:tcPr>
          <w:p w14:paraId="71E2F336"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Parent Undertaking</w:t>
            </w:r>
          </w:p>
        </w:tc>
        <w:tc>
          <w:tcPr>
            <w:tcW w:w="5445" w:type="dxa"/>
            <w:shd w:val="clear" w:color="auto" w:fill="auto"/>
          </w:tcPr>
          <w:p w14:paraId="2A99457F" w14:textId="77777777" w:rsidR="002B6598" w:rsidRPr="009F3227" w:rsidRDefault="002B6598" w:rsidP="00E71EF6">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1018 of the Companies Regulations 2015.</w:t>
            </w:r>
          </w:p>
        </w:tc>
      </w:tr>
      <w:tr w:rsidR="002B6598" w:rsidRPr="009F3227" w14:paraId="52E12BA0" w14:textId="77777777" w:rsidTr="006B7BE2">
        <w:tc>
          <w:tcPr>
            <w:tcW w:w="3643" w:type="dxa"/>
            <w:shd w:val="clear" w:color="auto" w:fill="auto"/>
          </w:tcPr>
          <w:p w14:paraId="42FA1A95"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Pre-Resolution Valuation</w:t>
            </w:r>
          </w:p>
        </w:tc>
        <w:tc>
          <w:tcPr>
            <w:tcW w:w="5445" w:type="dxa"/>
            <w:shd w:val="clear" w:color="auto" w:fill="auto"/>
          </w:tcPr>
          <w:p w14:paraId="0FDAAB10" w14:textId="2EF533C1" w:rsidR="002B6598" w:rsidRPr="009F3227" w:rsidRDefault="002B6598" w:rsidP="00B65A12">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valuation carried out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whose objective is to assess the value of the assets and liabilities of an Institution that is not an ADGM Branch or the Business of an ADGM Branch that meets the Resolution Conditions.</w:t>
            </w:r>
          </w:p>
        </w:tc>
      </w:tr>
      <w:tr w:rsidR="002B6598" w:rsidRPr="009F3227" w14:paraId="182A32C8" w14:textId="77777777" w:rsidTr="006B7BE2">
        <w:tc>
          <w:tcPr>
            <w:tcW w:w="3643" w:type="dxa"/>
            <w:shd w:val="clear" w:color="auto" w:fill="auto"/>
          </w:tcPr>
          <w:p w14:paraId="2353766A" w14:textId="77777777" w:rsidR="002B6598" w:rsidRPr="009F3227" w:rsidRDefault="002B6598" w:rsidP="00473AB1">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Prospectus</w:t>
            </w:r>
          </w:p>
        </w:tc>
        <w:tc>
          <w:tcPr>
            <w:tcW w:w="5445" w:type="dxa"/>
            <w:shd w:val="clear" w:color="auto" w:fill="auto"/>
          </w:tcPr>
          <w:p w14:paraId="53F27974" w14:textId="77777777" w:rsidR="002B6598" w:rsidRPr="009F3227" w:rsidRDefault="002B6598" w:rsidP="00473AB1">
            <w:pPr>
              <w:pStyle w:val="UK11Block"/>
              <w:outlineLvl w:val="7"/>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2B6598" w:rsidRPr="009F3227" w14:paraId="374CCD5F" w14:textId="77777777" w:rsidTr="006B7BE2">
        <w:tc>
          <w:tcPr>
            <w:tcW w:w="3643" w:type="dxa"/>
            <w:shd w:val="clear" w:color="auto" w:fill="auto"/>
          </w:tcPr>
          <w:p w14:paraId="25EADBC1"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Provisional Valuation</w:t>
            </w:r>
          </w:p>
        </w:tc>
        <w:tc>
          <w:tcPr>
            <w:tcW w:w="5445" w:type="dxa"/>
            <w:shd w:val="clear" w:color="auto" w:fill="auto"/>
          </w:tcPr>
          <w:p w14:paraId="3DFD3E53" w14:textId="1A782FFA"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valuation carried out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5016C477" w14:textId="77777777" w:rsidTr="006B7BE2">
        <w:tc>
          <w:tcPr>
            <w:tcW w:w="3643" w:type="dxa"/>
            <w:shd w:val="clear" w:color="auto" w:fill="auto"/>
          </w:tcPr>
          <w:p w14:paraId="186F7979"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Recipient</w:t>
            </w:r>
          </w:p>
        </w:tc>
        <w:tc>
          <w:tcPr>
            <w:tcW w:w="5445" w:type="dxa"/>
            <w:shd w:val="clear" w:color="auto" w:fill="auto"/>
          </w:tcPr>
          <w:p w14:paraId="0793E722" w14:textId="77777777" w:rsidR="002B6598" w:rsidRPr="009F3227" w:rsidRDefault="002B6598" w:rsidP="005D4858">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means the person or entity to which Shares, Debt Instruments, rights, assets or liabilities, or any combination of those items are transferred from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in Resolution.</w:t>
            </w:r>
          </w:p>
        </w:tc>
      </w:tr>
      <w:tr w:rsidR="002B6598" w:rsidRPr="009F3227" w14:paraId="1E7172A6" w14:textId="77777777" w:rsidTr="006B7BE2">
        <w:tc>
          <w:tcPr>
            <w:tcW w:w="3643" w:type="dxa"/>
            <w:shd w:val="clear" w:color="auto" w:fill="auto"/>
          </w:tcPr>
          <w:p w14:paraId="147BDD27"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Recognised Clearing House</w:t>
            </w:r>
          </w:p>
        </w:tc>
        <w:tc>
          <w:tcPr>
            <w:tcW w:w="5445" w:type="dxa"/>
            <w:shd w:val="clear" w:color="auto" w:fill="auto"/>
          </w:tcPr>
          <w:p w14:paraId="6EDFE56D" w14:textId="77777777" w:rsidR="002B6598" w:rsidRPr="009F3227" w:rsidRDefault="002B6598" w:rsidP="00EC5EE0">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2B6598" w:rsidRPr="009F3227" w14:paraId="3C0892D8" w14:textId="77777777" w:rsidTr="006B7BE2">
        <w:tc>
          <w:tcPr>
            <w:tcW w:w="3643" w:type="dxa"/>
            <w:shd w:val="clear" w:color="auto" w:fill="auto"/>
          </w:tcPr>
          <w:p w14:paraId="0147FB16"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Recognised Foreign Resolution Action</w:t>
            </w:r>
          </w:p>
        </w:tc>
        <w:tc>
          <w:tcPr>
            <w:tcW w:w="5445" w:type="dxa"/>
            <w:shd w:val="clear" w:color="auto" w:fill="auto"/>
          </w:tcPr>
          <w:p w14:paraId="417837FC" w14:textId="03FC0E82" w:rsidR="002B6598" w:rsidRPr="009F3227" w:rsidRDefault="002B6598" w:rsidP="001D22FC">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Foreign Resolution Action which is, or part of which is, recognised by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under section </w:t>
            </w:r>
            <w:r w:rsidR="001D22FC" w:rsidRPr="009F3227">
              <w:rPr>
                <w:rFonts w:ascii="Calibri" w:hAnsi="Calibri" w:cs="Calibri"/>
                <w:color w:val="000000" w:themeColor="text1"/>
                <w:szCs w:val="22"/>
                <w:lang w:val="en-GB"/>
              </w:rPr>
              <w:t>78</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_Ref468744543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6B04A7CC" w14:textId="77777777" w:rsidTr="006B7BE2">
        <w:tc>
          <w:tcPr>
            <w:tcW w:w="3643" w:type="dxa"/>
            <w:shd w:val="clear" w:color="auto" w:fill="auto"/>
          </w:tcPr>
          <w:p w14:paraId="2FF634AC" w14:textId="77777777" w:rsidR="002B6598" w:rsidRPr="009F3227" w:rsidRDefault="002B6598" w:rsidP="00D3378E">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Recognised Investment Exchange</w:t>
            </w:r>
          </w:p>
        </w:tc>
        <w:tc>
          <w:tcPr>
            <w:tcW w:w="5445" w:type="dxa"/>
            <w:shd w:val="clear" w:color="auto" w:fill="auto"/>
          </w:tcPr>
          <w:p w14:paraId="134F79E9" w14:textId="77777777" w:rsidR="002B6598" w:rsidRPr="009F3227" w:rsidRDefault="002B6598" w:rsidP="00D3378E">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2B6598" w:rsidRPr="009F3227" w14:paraId="450D8AE9" w14:textId="77777777" w:rsidTr="006B7BE2">
        <w:tc>
          <w:tcPr>
            <w:tcW w:w="3643" w:type="dxa"/>
            <w:shd w:val="clear" w:color="auto" w:fill="auto"/>
          </w:tcPr>
          <w:p w14:paraId="2CA63A3E"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Recognition Requirements</w:t>
            </w:r>
          </w:p>
        </w:tc>
        <w:tc>
          <w:tcPr>
            <w:tcW w:w="5445" w:type="dxa"/>
            <w:shd w:val="clear" w:color="auto" w:fill="auto"/>
          </w:tcPr>
          <w:p w14:paraId="00151D31" w14:textId="77777777" w:rsidR="002B6598" w:rsidRPr="009F3227" w:rsidRDefault="002B6598" w:rsidP="00F92503">
            <w:pPr>
              <w:pStyle w:val="UK11Block"/>
              <w:rPr>
                <w:rFonts w:ascii="Calibri" w:hAnsi="Calibri" w:cs="Calibri"/>
                <w:color w:val="000000" w:themeColor="text1"/>
                <w:szCs w:val="22"/>
                <w:lang w:val="en-GB"/>
              </w:rPr>
            </w:pPr>
            <w:proofErr w:type="gramStart"/>
            <w:r w:rsidRPr="009F3227">
              <w:rPr>
                <w:rFonts w:ascii="Calibri" w:eastAsiaTheme="minorHAnsi" w:hAnsi="Calibri" w:cs="Calibri"/>
                <w:bCs/>
                <w:color w:val="000000" w:themeColor="text1"/>
                <w:szCs w:val="22"/>
                <w:lang w:val="en-GB"/>
              </w:rPr>
              <w:t>has</w:t>
            </w:r>
            <w:proofErr w:type="gramEnd"/>
            <w:r w:rsidRPr="009F3227">
              <w:rPr>
                <w:rFonts w:ascii="Calibri" w:eastAsiaTheme="minorHAnsi" w:hAnsi="Calibri" w:cs="Calibri"/>
                <w:bCs/>
                <w:color w:val="000000" w:themeColor="text1"/>
                <w:szCs w:val="22"/>
                <w:lang w:val="en-GB"/>
              </w:rPr>
              <w:t xml:space="preserve"> the meaning given to that term in section 120 of the Financial Services and Markets Regulations 2015, as it applies to a clearing house.</w:t>
            </w:r>
          </w:p>
        </w:tc>
      </w:tr>
      <w:tr w:rsidR="002B6598" w:rsidRPr="009F3227" w14:paraId="3B95981B" w14:textId="77777777" w:rsidTr="006B7BE2">
        <w:tc>
          <w:tcPr>
            <w:tcW w:w="3643" w:type="dxa"/>
            <w:shd w:val="clear" w:color="auto" w:fill="auto"/>
          </w:tcPr>
          <w:p w14:paraId="3396E9A2"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Recovery Plan</w:t>
            </w:r>
          </w:p>
        </w:tc>
        <w:tc>
          <w:tcPr>
            <w:tcW w:w="5445" w:type="dxa"/>
            <w:shd w:val="clear" w:color="auto" w:fill="auto"/>
          </w:tcPr>
          <w:p w14:paraId="3F8DBCED" w14:textId="77777777" w:rsidR="002B6598" w:rsidRPr="009F3227" w:rsidRDefault="002B6598" w:rsidP="00542855">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Individual Recovery Plan or a Group Recovery Plan.</w:t>
            </w:r>
          </w:p>
        </w:tc>
      </w:tr>
      <w:tr w:rsidR="002B6598" w:rsidRPr="009F3227" w14:paraId="2CBA7D1B" w14:textId="77777777" w:rsidTr="006B7BE2">
        <w:tc>
          <w:tcPr>
            <w:tcW w:w="3643" w:type="dxa"/>
            <w:shd w:val="clear" w:color="auto" w:fill="auto"/>
          </w:tcPr>
          <w:p w14:paraId="74F90CA3" w14:textId="77777777" w:rsidR="002B6598" w:rsidRPr="009F3227" w:rsidRDefault="002B6598" w:rsidP="0033003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Regulated Activities</w:t>
            </w:r>
          </w:p>
        </w:tc>
        <w:tc>
          <w:tcPr>
            <w:tcW w:w="5445" w:type="dxa"/>
            <w:shd w:val="clear" w:color="auto" w:fill="auto"/>
          </w:tcPr>
          <w:p w14:paraId="1166B856" w14:textId="77777777" w:rsidR="002B6598" w:rsidRPr="009F3227" w:rsidRDefault="002B6598" w:rsidP="00FC1159">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19 of the Financial Services and Markets Regulations 2015.</w:t>
            </w:r>
          </w:p>
        </w:tc>
      </w:tr>
      <w:tr w:rsidR="002B6598" w:rsidRPr="009F3227" w14:paraId="37354C20" w14:textId="77777777" w:rsidTr="006B7BE2">
        <w:tc>
          <w:tcPr>
            <w:tcW w:w="3643" w:type="dxa"/>
            <w:shd w:val="clear" w:color="auto" w:fill="auto"/>
          </w:tcPr>
          <w:p w14:paraId="095E41B0" w14:textId="77777777" w:rsidR="002B6598" w:rsidRPr="009F3227" w:rsidRDefault="002B6598" w:rsidP="0033003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Regulator</w:t>
            </w:r>
          </w:p>
        </w:tc>
        <w:tc>
          <w:tcPr>
            <w:tcW w:w="5445" w:type="dxa"/>
            <w:shd w:val="clear" w:color="auto" w:fill="auto"/>
          </w:tcPr>
          <w:p w14:paraId="000ABE5B" w14:textId="77777777" w:rsidR="002B6598" w:rsidRPr="009F3227" w:rsidRDefault="002B6598" w:rsidP="00330038">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in section 258 of the Financial Services and Markets Regulations 2015.</w:t>
            </w:r>
          </w:p>
        </w:tc>
      </w:tr>
      <w:tr w:rsidR="002B6598" w:rsidRPr="009F3227" w14:paraId="7B309E54" w14:textId="77777777" w:rsidTr="006B7BE2">
        <w:tc>
          <w:tcPr>
            <w:tcW w:w="3643" w:type="dxa"/>
            <w:shd w:val="clear" w:color="auto" w:fill="auto"/>
          </w:tcPr>
          <w:p w14:paraId="12B641C5"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 xml:space="preserve">Residual </w:t>
            </w:r>
            <w:r w:rsidRPr="009F3227">
              <w:rPr>
                <w:rFonts w:ascii="Calibri" w:eastAsia="Batang" w:hAnsi="Calibri" w:cs="Calibri"/>
                <w:b/>
                <w:bCs/>
                <w:color w:val="000000" w:themeColor="text1"/>
                <w:szCs w:val="22"/>
                <w:lang w:val="en-GB" w:eastAsia="ko-KR"/>
              </w:rPr>
              <w:t>Institution</w:t>
            </w:r>
          </w:p>
        </w:tc>
        <w:tc>
          <w:tcPr>
            <w:tcW w:w="5445" w:type="dxa"/>
            <w:shd w:val="clear" w:color="auto" w:fill="auto"/>
          </w:tcPr>
          <w:p w14:paraId="7505D105" w14:textId="77777777" w:rsidR="002B6598" w:rsidRPr="009F3227" w:rsidRDefault="002B6598" w:rsidP="002321A6">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in circumstances where part of the business of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has been sold to a private sector purchaser using the Sale of Business Tool, the non-sold or non-transferred part of the </w:t>
            </w:r>
            <w:r w:rsidRPr="009F3227">
              <w:rPr>
                <w:rFonts w:ascii="Calibri" w:eastAsia="Batang" w:hAnsi="Calibri" w:cs="Calibri"/>
                <w:color w:val="000000" w:themeColor="text1"/>
                <w:szCs w:val="22"/>
                <w:lang w:val="en-GB" w:eastAsia="ko-KR"/>
              </w:rPr>
              <w:t>Institution and the legal entity in which any related assets, liabilities or business resides</w:t>
            </w:r>
            <w:r w:rsidRPr="009F3227">
              <w:rPr>
                <w:rFonts w:ascii="Calibri" w:hAnsi="Calibri" w:cs="Calibri"/>
                <w:color w:val="000000" w:themeColor="text1"/>
                <w:szCs w:val="22"/>
                <w:lang w:val="en-GB"/>
              </w:rPr>
              <w:t>.</w:t>
            </w:r>
          </w:p>
        </w:tc>
      </w:tr>
      <w:tr w:rsidR="002B6598" w:rsidRPr="009F3227" w14:paraId="044766B9" w14:textId="77777777" w:rsidTr="006B7BE2">
        <w:tc>
          <w:tcPr>
            <w:tcW w:w="3643" w:type="dxa"/>
            <w:shd w:val="clear" w:color="auto" w:fill="auto"/>
          </w:tcPr>
          <w:p w14:paraId="133703EA" w14:textId="77777777" w:rsidR="002B6598" w:rsidRPr="009F3227" w:rsidRDefault="002B6598" w:rsidP="002C457B">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Resolution</w:t>
            </w:r>
          </w:p>
        </w:tc>
        <w:tc>
          <w:tcPr>
            <w:tcW w:w="5445" w:type="dxa"/>
            <w:shd w:val="clear" w:color="auto" w:fill="auto"/>
          </w:tcPr>
          <w:p w14:paraId="409DE42D" w14:textId="77777777" w:rsidR="002B6598" w:rsidRPr="009F3227" w:rsidRDefault="002B6598" w:rsidP="0068353F">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application under these Regulations of a Resolution Tool in order to achieve one or more of the Resolution Objectives.</w:t>
            </w:r>
          </w:p>
        </w:tc>
      </w:tr>
      <w:tr w:rsidR="002B6598" w:rsidRPr="009F3227" w14:paraId="7AB8CDA8" w14:textId="77777777" w:rsidTr="006B7BE2">
        <w:tc>
          <w:tcPr>
            <w:tcW w:w="3643" w:type="dxa"/>
            <w:shd w:val="clear" w:color="auto" w:fill="auto"/>
          </w:tcPr>
          <w:p w14:paraId="423C688D"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Action</w:t>
            </w:r>
          </w:p>
        </w:tc>
        <w:tc>
          <w:tcPr>
            <w:tcW w:w="5445" w:type="dxa"/>
            <w:shd w:val="clear" w:color="auto" w:fill="auto"/>
          </w:tcPr>
          <w:p w14:paraId="2283BC8C" w14:textId="77777777" w:rsidR="002B6598" w:rsidRPr="009F3227" w:rsidRDefault="002B6598" w:rsidP="002C457B">
            <w:pPr>
              <w:pStyle w:val="UK11Block"/>
              <w:rPr>
                <w:rFonts w:ascii="Calibri" w:eastAsia="Batang" w:hAnsi="Calibri" w:cs="Calibri"/>
                <w:color w:val="000000" w:themeColor="text1"/>
                <w:szCs w:val="22"/>
                <w:lang w:val="en-GB" w:eastAsia="ko-KR"/>
              </w:rPr>
            </w:pPr>
            <w:r w:rsidRPr="009F3227">
              <w:rPr>
                <w:rFonts w:ascii="Calibri" w:hAnsi="Calibri" w:cs="Calibri"/>
                <w:color w:val="000000" w:themeColor="text1"/>
                <w:szCs w:val="22"/>
                <w:lang w:val="en-GB"/>
              </w:rPr>
              <w:t>means—</w:t>
            </w:r>
          </w:p>
          <w:p w14:paraId="32E4F9BD" w14:textId="77777777" w:rsidR="002B6598" w:rsidRPr="009F3227" w:rsidRDefault="002B6598" w:rsidP="002121FB">
            <w:pPr>
              <w:pStyle w:val="UK11Block"/>
              <w:numPr>
                <w:ilvl w:val="0"/>
                <w:numId w:val="9"/>
              </w:numPr>
              <w:tabs>
                <w:tab w:val="left" w:pos="0"/>
              </w:tabs>
              <w:ind w:hanging="670"/>
              <w:rPr>
                <w:rFonts w:ascii="Calibri" w:hAnsi="Calibri" w:cs="Calibri"/>
                <w:color w:val="000000" w:themeColor="text1"/>
                <w:szCs w:val="22"/>
                <w:lang w:val="en-GB"/>
              </w:rPr>
            </w:pPr>
            <w:r w:rsidRPr="009F3227">
              <w:rPr>
                <w:rFonts w:ascii="Calibri" w:hAnsi="Calibri" w:cs="Calibri"/>
                <w:color w:val="000000" w:themeColor="text1"/>
                <w:szCs w:val="22"/>
                <w:lang w:val="en-GB"/>
              </w:rPr>
              <w:t>the decision to place an Institution that satisfies the Resolution Conditions in Resolution</w:t>
            </w:r>
            <w:r w:rsidRPr="009F3227">
              <w:rPr>
                <w:rFonts w:ascii="Calibri" w:eastAsia="Batang" w:hAnsi="Calibri" w:cs="Calibri"/>
                <w:color w:val="000000" w:themeColor="text1"/>
                <w:szCs w:val="22"/>
                <w:lang w:val="en-GB" w:eastAsia="ko-KR"/>
              </w:rPr>
              <w:t>;</w:t>
            </w:r>
          </w:p>
          <w:p w14:paraId="154D87F4" w14:textId="77777777" w:rsidR="002B6598" w:rsidRPr="009F3227" w:rsidRDefault="002B6598" w:rsidP="002C457B">
            <w:pPr>
              <w:pStyle w:val="UK11Block"/>
              <w:numPr>
                <w:ilvl w:val="0"/>
                <w:numId w:val="9"/>
              </w:numPr>
              <w:tabs>
                <w:tab w:val="left" w:pos="0"/>
              </w:tabs>
              <w:ind w:hanging="670"/>
              <w:rPr>
                <w:rFonts w:ascii="Calibri" w:hAnsi="Calibri" w:cs="Calibri"/>
                <w:color w:val="000000" w:themeColor="text1"/>
                <w:szCs w:val="22"/>
                <w:lang w:val="en-GB"/>
              </w:rPr>
            </w:pPr>
            <w:r w:rsidRPr="009F3227">
              <w:rPr>
                <w:rFonts w:ascii="Calibri" w:hAnsi="Calibri" w:cs="Calibri"/>
                <w:color w:val="000000" w:themeColor="text1"/>
                <w:szCs w:val="22"/>
                <w:lang w:val="en-GB"/>
              </w:rPr>
              <w:t>the application of a Resolution Tool</w:t>
            </w:r>
            <w:r w:rsidRPr="009F3227">
              <w:rPr>
                <w:rFonts w:ascii="Calibri" w:eastAsia="Batang" w:hAnsi="Calibri" w:cs="Calibri"/>
                <w:color w:val="000000" w:themeColor="text1"/>
                <w:szCs w:val="22"/>
                <w:lang w:val="en-GB" w:eastAsia="ko-KR"/>
              </w:rPr>
              <w:t>;</w:t>
            </w:r>
            <w:r w:rsidRPr="009F3227">
              <w:rPr>
                <w:rFonts w:ascii="Calibri" w:hAnsi="Calibri" w:cs="Calibri"/>
                <w:color w:val="000000" w:themeColor="text1"/>
                <w:szCs w:val="22"/>
                <w:lang w:val="en-GB"/>
              </w:rPr>
              <w:t xml:space="preserve"> or </w:t>
            </w:r>
          </w:p>
          <w:p w14:paraId="5A654945" w14:textId="2D6A1C7B" w:rsidR="002B6598" w:rsidRPr="009F3227" w:rsidRDefault="008E5485" w:rsidP="008E5485">
            <w:pPr>
              <w:pStyle w:val="UK11Block"/>
              <w:tabs>
                <w:tab w:val="left" w:pos="0"/>
              </w:tabs>
              <w:ind w:left="50"/>
              <w:rPr>
                <w:rFonts w:ascii="Calibri" w:hAnsi="Calibri" w:cs="Calibri"/>
                <w:color w:val="000000" w:themeColor="text1"/>
                <w:szCs w:val="22"/>
                <w:lang w:val="en-GB"/>
              </w:rPr>
            </w:pPr>
            <w:r>
              <w:rPr>
                <w:rFonts w:ascii="Calibri" w:hAnsi="Calibri" w:cs="Calibri"/>
                <w:color w:val="000000" w:themeColor="text1"/>
                <w:szCs w:val="22"/>
                <w:lang w:val="en-GB"/>
              </w:rPr>
              <w:t>(c)</w:t>
            </w:r>
            <w:r>
              <w:rPr>
                <w:rStyle w:val="DocID"/>
              </w:rPr>
              <w:tab/>
            </w:r>
            <w:proofErr w:type="gramStart"/>
            <w:r w:rsidR="002B6598" w:rsidRPr="009F3227">
              <w:rPr>
                <w:rFonts w:ascii="Calibri" w:hAnsi="Calibri" w:cs="Calibri"/>
                <w:color w:val="000000" w:themeColor="text1"/>
                <w:szCs w:val="22"/>
                <w:lang w:val="en-GB"/>
              </w:rPr>
              <w:t>the</w:t>
            </w:r>
            <w:proofErr w:type="gramEnd"/>
            <w:r w:rsidR="002B6598" w:rsidRPr="009F3227">
              <w:rPr>
                <w:rFonts w:ascii="Calibri" w:hAnsi="Calibri" w:cs="Calibri"/>
                <w:color w:val="000000" w:themeColor="text1"/>
                <w:szCs w:val="22"/>
                <w:lang w:val="en-GB"/>
              </w:rPr>
              <w:t xml:space="preserve"> exercise of one or more Resolution Powers.</w:t>
            </w:r>
          </w:p>
        </w:tc>
      </w:tr>
      <w:tr w:rsidR="002B6598" w:rsidRPr="009F3227" w14:paraId="6DA03947" w14:textId="77777777" w:rsidTr="006B7BE2">
        <w:tc>
          <w:tcPr>
            <w:tcW w:w="3643" w:type="dxa"/>
            <w:shd w:val="clear" w:color="auto" w:fill="auto"/>
          </w:tcPr>
          <w:p w14:paraId="1EB68DF6"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Conditions</w:t>
            </w:r>
          </w:p>
        </w:tc>
        <w:tc>
          <w:tcPr>
            <w:tcW w:w="5445" w:type="dxa"/>
            <w:shd w:val="clear" w:color="auto" w:fill="auto"/>
          </w:tcPr>
          <w:p w14:paraId="5C70C772" w14:textId="653D06D2" w:rsidR="002B6598" w:rsidRPr="009F3227" w:rsidRDefault="002B6598" w:rsidP="00FB18BC">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conditions set out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_Ref468744687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0C86F41C" w14:textId="77777777" w:rsidTr="006B7BE2">
        <w:tc>
          <w:tcPr>
            <w:tcW w:w="3643" w:type="dxa"/>
            <w:shd w:val="clear" w:color="auto" w:fill="auto"/>
          </w:tcPr>
          <w:p w14:paraId="36C242F8" w14:textId="77777777" w:rsidR="002B6598" w:rsidRPr="009F3227" w:rsidRDefault="002B6598" w:rsidP="00190451">
            <w:pPr>
              <w:pStyle w:val="UK11Block"/>
              <w:jc w:val="left"/>
              <w:rPr>
                <w:rFonts w:ascii="Calibri" w:eastAsia="Batang" w:hAnsi="Calibri" w:cs="Calibri"/>
                <w:color w:val="000000" w:themeColor="text1"/>
                <w:szCs w:val="22"/>
                <w:lang w:val="en-GB" w:eastAsia="ko-KR"/>
              </w:rPr>
            </w:pPr>
            <w:r w:rsidRPr="009F3227">
              <w:rPr>
                <w:rFonts w:ascii="Calibri" w:hAnsi="Calibri" w:cs="Calibri"/>
                <w:b/>
                <w:bCs/>
                <w:color w:val="000000" w:themeColor="text1"/>
                <w:szCs w:val="22"/>
                <w:lang w:val="en-GB"/>
              </w:rPr>
              <w:t xml:space="preserve">Resolution </w:t>
            </w:r>
            <w:r w:rsidRPr="009F3227">
              <w:rPr>
                <w:rFonts w:ascii="Calibri" w:eastAsia="Batang" w:hAnsi="Calibri" w:cs="Calibri"/>
                <w:b/>
                <w:bCs/>
                <w:color w:val="000000" w:themeColor="text1"/>
                <w:szCs w:val="22"/>
                <w:lang w:val="en-GB" w:eastAsia="ko-KR"/>
              </w:rPr>
              <w:t>Order</w:t>
            </w:r>
          </w:p>
        </w:tc>
        <w:tc>
          <w:tcPr>
            <w:tcW w:w="5445" w:type="dxa"/>
            <w:shd w:val="clear" w:color="auto" w:fill="auto"/>
          </w:tcPr>
          <w:p w14:paraId="558FE668" w14:textId="77777777" w:rsidR="002B6598" w:rsidRPr="009F3227" w:rsidRDefault="002B6598" w:rsidP="00190451">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order</w:t>
            </w:r>
            <w:r w:rsidRPr="009F3227">
              <w:rPr>
                <w:rFonts w:ascii="Calibri" w:hAnsi="Calibri" w:cs="Calibri"/>
                <w:color w:val="000000" w:themeColor="text1"/>
                <w:szCs w:val="22"/>
                <w:lang w:val="en-GB"/>
              </w:rPr>
              <w:t xml:space="preserve"> setting out the decision of the </w:t>
            </w:r>
            <w:r w:rsidR="0016525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regarding the Resolution of an Institution.</w:t>
            </w:r>
          </w:p>
        </w:tc>
      </w:tr>
      <w:tr w:rsidR="002B6598" w:rsidRPr="009F3227" w14:paraId="66259DF4" w14:textId="77777777" w:rsidTr="006B7BE2">
        <w:tc>
          <w:tcPr>
            <w:tcW w:w="3643" w:type="dxa"/>
            <w:shd w:val="clear" w:color="auto" w:fill="auto"/>
          </w:tcPr>
          <w:p w14:paraId="304F7EDC"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Objectives</w:t>
            </w:r>
          </w:p>
        </w:tc>
        <w:tc>
          <w:tcPr>
            <w:tcW w:w="5445" w:type="dxa"/>
            <w:shd w:val="clear" w:color="auto" w:fill="auto"/>
          </w:tcPr>
          <w:p w14:paraId="74C28999" w14:textId="153326B2" w:rsidR="002B6598" w:rsidRPr="009F3227" w:rsidRDefault="002B6598" w:rsidP="003D002A">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resolution objectives specified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_Ref468744696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69A9130C" w14:textId="77777777" w:rsidTr="006B7BE2">
        <w:tc>
          <w:tcPr>
            <w:tcW w:w="3643" w:type="dxa"/>
            <w:shd w:val="clear" w:color="auto" w:fill="auto"/>
          </w:tcPr>
          <w:p w14:paraId="4C297EB8"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Plan</w:t>
            </w:r>
          </w:p>
        </w:tc>
        <w:tc>
          <w:tcPr>
            <w:tcW w:w="5445" w:type="dxa"/>
            <w:shd w:val="clear" w:color="auto" w:fill="auto"/>
          </w:tcPr>
          <w:p w14:paraId="6EEF33F4" w14:textId="77777777" w:rsidR="002B6598" w:rsidRPr="009F3227" w:rsidRDefault="002B6598" w:rsidP="00542855">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Individual Resolution Plan or a Group Resolution Plan.</w:t>
            </w:r>
          </w:p>
        </w:tc>
      </w:tr>
      <w:tr w:rsidR="002B6598" w:rsidRPr="009F3227" w14:paraId="6355CFBB" w14:textId="77777777" w:rsidTr="006B7BE2">
        <w:tc>
          <w:tcPr>
            <w:tcW w:w="3643" w:type="dxa"/>
            <w:shd w:val="clear" w:color="auto" w:fill="auto"/>
          </w:tcPr>
          <w:p w14:paraId="164C937F"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Resolution Power</w:t>
            </w:r>
          </w:p>
        </w:tc>
        <w:tc>
          <w:tcPr>
            <w:tcW w:w="5445" w:type="dxa"/>
            <w:shd w:val="clear" w:color="auto" w:fill="auto"/>
          </w:tcPr>
          <w:p w14:paraId="12C32457" w14:textId="126F7169" w:rsidR="002B6598" w:rsidRPr="009F3227" w:rsidRDefault="002B6598" w:rsidP="00D3378E">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any of the powers under section </w:t>
            </w:r>
            <w:r w:rsidRPr="009F3227">
              <w:rPr>
                <w:rFonts w:ascii="Calibri" w:eastAsia="Batang" w:hAnsi="Calibri" w:cs="Calibri"/>
                <w:color w:val="000000" w:themeColor="text1"/>
                <w:szCs w:val="22"/>
                <w:lang w:val="en-GB" w:eastAsia="ko-KR"/>
              </w:rPr>
              <w:fldChar w:fldCharType="begin"/>
            </w:r>
            <w:r w:rsidRPr="009F3227">
              <w:rPr>
                <w:rFonts w:ascii="Calibri" w:hAnsi="Calibri" w:cs="Calibri"/>
                <w:color w:val="000000" w:themeColor="text1"/>
                <w:szCs w:val="22"/>
                <w:lang w:val="en-GB"/>
              </w:rPr>
              <w:instrText xml:space="preserve"> REF _Ref472433988 \n \h </w:instrText>
            </w:r>
            <w:r w:rsidRPr="009F3227">
              <w:rPr>
                <w:rFonts w:ascii="Calibri" w:eastAsia="Batang" w:hAnsi="Calibri" w:cs="Calibri"/>
                <w:color w:val="000000" w:themeColor="text1"/>
                <w:szCs w:val="22"/>
                <w:lang w:val="en-GB" w:eastAsia="ko-KR"/>
              </w:rPr>
              <w:instrText xml:space="preserve"> \* MERGEFORMAT </w:instrText>
            </w:r>
            <w:r w:rsidRPr="009F3227">
              <w:rPr>
                <w:rFonts w:ascii="Calibri" w:eastAsia="Batang" w:hAnsi="Calibri" w:cs="Calibri"/>
                <w:color w:val="000000" w:themeColor="text1"/>
                <w:szCs w:val="22"/>
                <w:lang w:val="en-GB" w:eastAsia="ko-KR"/>
              </w:rPr>
            </w:r>
            <w:r w:rsidRPr="009F3227">
              <w:rPr>
                <w:rFonts w:ascii="Calibri" w:eastAsia="Batang" w:hAnsi="Calibri" w:cs="Calibri"/>
                <w:color w:val="000000" w:themeColor="text1"/>
                <w:szCs w:val="22"/>
                <w:lang w:val="en-GB" w:eastAsia="ko-KR"/>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58</w:t>
            </w:r>
            <w:r w:rsidRPr="009F3227">
              <w:rPr>
                <w:rFonts w:ascii="Calibri" w:eastAsia="Batang" w:hAnsi="Calibri" w:cs="Calibri"/>
                <w:color w:val="000000" w:themeColor="text1"/>
                <w:szCs w:val="22"/>
                <w:lang w:val="en-GB" w:eastAsia="ko-KR"/>
              </w:rPr>
              <w:fldChar w:fldCharType="end"/>
            </w:r>
            <w:r w:rsidRPr="009F3227">
              <w:rPr>
                <w:rFonts w:ascii="Calibri" w:eastAsia="Batang" w:hAnsi="Calibri" w:cs="Calibri"/>
                <w:color w:val="000000" w:themeColor="text1"/>
                <w:szCs w:val="22"/>
                <w:lang w:val="en-GB" w:eastAsia="ko-KR"/>
              </w:rPr>
              <w:t>.</w:t>
            </w:r>
            <w:r w:rsidRPr="009F3227">
              <w:rPr>
                <w:rFonts w:ascii="Calibri" w:hAnsi="Calibri" w:cs="Calibri"/>
                <w:color w:val="000000" w:themeColor="text1"/>
                <w:szCs w:val="22"/>
                <w:lang w:val="en-GB"/>
              </w:rPr>
              <w:t xml:space="preserve"> </w:t>
            </w:r>
          </w:p>
        </w:tc>
      </w:tr>
      <w:tr w:rsidR="002B6598" w:rsidRPr="009F3227" w14:paraId="6724156F" w14:textId="77777777" w:rsidTr="006B7BE2">
        <w:tc>
          <w:tcPr>
            <w:tcW w:w="3643" w:type="dxa"/>
            <w:shd w:val="clear" w:color="auto" w:fill="auto"/>
          </w:tcPr>
          <w:p w14:paraId="6E0F26A0"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Safeguard</w:t>
            </w:r>
          </w:p>
        </w:tc>
        <w:tc>
          <w:tcPr>
            <w:tcW w:w="5445" w:type="dxa"/>
            <w:shd w:val="clear" w:color="auto" w:fill="auto"/>
          </w:tcPr>
          <w:p w14:paraId="5649C554" w14:textId="185FB3B4"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safeguard set out under 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50D550CB" w14:textId="77777777" w:rsidTr="006B7BE2">
        <w:tc>
          <w:tcPr>
            <w:tcW w:w="3643" w:type="dxa"/>
            <w:shd w:val="clear" w:color="auto" w:fill="auto"/>
          </w:tcPr>
          <w:p w14:paraId="6E572F12"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Resolution Tool</w:t>
            </w:r>
          </w:p>
        </w:tc>
        <w:tc>
          <w:tcPr>
            <w:tcW w:w="5445" w:type="dxa"/>
            <w:shd w:val="clear" w:color="auto" w:fill="auto"/>
          </w:tcPr>
          <w:p w14:paraId="21B5A706" w14:textId="77777777" w:rsidR="002B6598" w:rsidRPr="009F3227" w:rsidRDefault="002B6598" w:rsidP="00D61573">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Sale of Business Tool and Bail-in Tool.</w:t>
            </w:r>
          </w:p>
        </w:tc>
      </w:tr>
      <w:tr w:rsidR="002B6598" w:rsidRPr="009F3227" w14:paraId="14BD93BC" w14:textId="77777777" w:rsidTr="006B7BE2">
        <w:tc>
          <w:tcPr>
            <w:tcW w:w="3643" w:type="dxa"/>
            <w:shd w:val="clear" w:color="auto" w:fill="auto"/>
          </w:tcPr>
          <w:p w14:paraId="22895DC1" w14:textId="77777777" w:rsidR="002B6598" w:rsidRPr="009F3227" w:rsidRDefault="002B659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Sale of Business Tool</w:t>
            </w:r>
          </w:p>
        </w:tc>
        <w:tc>
          <w:tcPr>
            <w:tcW w:w="5445" w:type="dxa"/>
            <w:shd w:val="clear" w:color="auto" w:fill="auto"/>
          </w:tcPr>
          <w:p w14:paraId="0ADE7F12" w14:textId="561D7B23" w:rsidR="002B6598" w:rsidRPr="009F3227" w:rsidRDefault="002B6598" w:rsidP="007D72B4">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means transferring rights, assets, liabilities or Shares, of an Institution in Resolution to a purchaser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_Ref468744749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_Ref468744750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r w:rsidR="002B6598" w:rsidRPr="009F3227" w14:paraId="46D8D5AC" w14:textId="77777777" w:rsidTr="006B7BE2">
        <w:tc>
          <w:tcPr>
            <w:tcW w:w="3643" w:type="dxa"/>
            <w:shd w:val="clear" w:color="auto" w:fill="auto"/>
          </w:tcPr>
          <w:p w14:paraId="47D93DA2" w14:textId="77777777" w:rsidR="002B6598" w:rsidRPr="009F3227" w:rsidRDefault="002B6598" w:rsidP="00AB5A47">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Secured Liability</w:t>
            </w:r>
          </w:p>
        </w:tc>
        <w:tc>
          <w:tcPr>
            <w:tcW w:w="5445" w:type="dxa"/>
            <w:shd w:val="clear" w:color="auto" w:fill="auto"/>
          </w:tcPr>
          <w:p w14:paraId="741E3B60" w14:textId="77777777" w:rsidR="002B6598" w:rsidRPr="009F3227" w:rsidRDefault="002B6598" w:rsidP="00D166AF">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 liability where the right of the creditor to payment or other form of performance is secured by a Collateral Arrangement.</w:t>
            </w:r>
          </w:p>
        </w:tc>
      </w:tr>
      <w:tr w:rsidR="002B6598" w:rsidRPr="009F3227" w14:paraId="3F9A699D" w14:textId="77777777" w:rsidTr="006B7BE2">
        <w:tc>
          <w:tcPr>
            <w:tcW w:w="3643" w:type="dxa"/>
            <w:shd w:val="clear" w:color="auto" w:fill="auto"/>
          </w:tcPr>
          <w:p w14:paraId="078A14CF"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lastRenderedPageBreak/>
              <w:t>Shadow Director</w:t>
            </w:r>
          </w:p>
        </w:tc>
        <w:tc>
          <w:tcPr>
            <w:tcW w:w="5445" w:type="dxa"/>
            <w:shd w:val="clear" w:color="auto" w:fill="auto"/>
          </w:tcPr>
          <w:p w14:paraId="574CFD33" w14:textId="77777777"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147 of the Companies Regulations 2015.</w:t>
            </w:r>
          </w:p>
        </w:tc>
      </w:tr>
      <w:tr w:rsidR="002B6598" w:rsidRPr="009F3227" w14:paraId="325E1685" w14:textId="77777777" w:rsidTr="006B7BE2">
        <w:tc>
          <w:tcPr>
            <w:tcW w:w="3643" w:type="dxa"/>
            <w:shd w:val="clear" w:color="auto" w:fill="auto"/>
          </w:tcPr>
          <w:p w14:paraId="21D28EF1" w14:textId="77777777" w:rsidR="002B6598" w:rsidRPr="009F3227" w:rsidRDefault="002B6598">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Shareholders</w:t>
            </w:r>
          </w:p>
        </w:tc>
        <w:tc>
          <w:tcPr>
            <w:tcW w:w="5445" w:type="dxa"/>
            <w:shd w:val="clear" w:color="auto" w:fill="auto"/>
          </w:tcPr>
          <w:p w14:paraId="25C28466" w14:textId="77777777" w:rsidR="002B6598" w:rsidRPr="009F3227" w:rsidRDefault="002B6598" w:rsidP="00542855">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holders of Shares</w:t>
            </w:r>
            <w:r w:rsidR="00A11B6C" w:rsidRPr="009F3227">
              <w:rPr>
                <w:rFonts w:ascii="Calibri" w:hAnsi="Calibri" w:cs="Calibri"/>
                <w:color w:val="000000" w:themeColor="text1"/>
                <w:szCs w:val="22"/>
                <w:lang w:val="en-GB"/>
              </w:rPr>
              <w:t>.</w:t>
            </w:r>
          </w:p>
        </w:tc>
      </w:tr>
      <w:tr w:rsidR="002B6598" w:rsidRPr="009F3227" w14:paraId="5E28050F" w14:textId="77777777" w:rsidTr="006B7BE2">
        <w:tc>
          <w:tcPr>
            <w:tcW w:w="3643" w:type="dxa"/>
            <w:shd w:val="clear" w:color="auto" w:fill="auto"/>
          </w:tcPr>
          <w:p w14:paraId="5E92C182"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Shares</w:t>
            </w:r>
          </w:p>
        </w:tc>
        <w:tc>
          <w:tcPr>
            <w:tcW w:w="5445" w:type="dxa"/>
            <w:shd w:val="clear" w:color="auto" w:fill="auto"/>
          </w:tcPr>
          <w:p w14:paraId="3F168639" w14:textId="77777777" w:rsidR="002B6598" w:rsidRPr="009F3227" w:rsidRDefault="002B6598" w:rsidP="00902B16">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shares, instruments that are convertible into or give the right to acquire shares, and instruments representing interests in shares and the corporate instruments conferring voting rights, control or equity in a body corporate. </w:t>
            </w:r>
          </w:p>
        </w:tc>
      </w:tr>
      <w:tr w:rsidR="002B6598" w:rsidRPr="009F3227" w14:paraId="032E93D7" w14:textId="77777777" w:rsidTr="006B7BE2">
        <w:tc>
          <w:tcPr>
            <w:tcW w:w="3643" w:type="dxa"/>
            <w:shd w:val="clear" w:color="auto" w:fill="auto"/>
          </w:tcPr>
          <w:p w14:paraId="4056EDCF"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Share Transfer Order</w:t>
            </w:r>
          </w:p>
        </w:tc>
        <w:tc>
          <w:tcPr>
            <w:tcW w:w="5445" w:type="dxa"/>
            <w:shd w:val="clear" w:color="auto" w:fill="auto"/>
          </w:tcPr>
          <w:p w14:paraId="61EE0479" w14:textId="77777777"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an order for the transfer of Shares.</w:t>
            </w:r>
          </w:p>
        </w:tc>
      </w:tr>
      <w:tr w:rsidR="002B6598" w:rsidRPr="009F3227" w14:paraId="14F3931F" w14:textId="77777777" w:rsidTr="006B7BE2">
        <w:tc>
          <w:tcPr>
            <w:tcW w:w="3643" w:type="dxa"/>
            <w:shd w:val="clear" w:color="auto" w:fill="auto"/>
          </w:tcPr>
          <w:p w14:paraId="2CEA5894"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Subsidiary</w:t>
            </w:r>
          </w:p>
        </w:tc>
        <w:tc>
          <w:tcPr>
            <w:tcW w:w="5445" w:type="dxa"/>
            <w:shd w:val="clear" w:color="auto" w:fill="auto"/>
          </w:tcPr>
          <w:p w14:paraId="3554E575" w14:textId="77777777"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1015 of the Companies Regulations 2015.</w:t>
            </w:r>
          </w:p>
        </w:tc>
      </w:tr>
      <w:tr w:rsidR="002B6598" w:rsidRPr="009F3227" w14:paraId="11AEEBB7" w14:textId="77777777" w:rsidTr="006B7BE2">
        <w:tc>
          <w:tcPr>
            <w:tcW w:w="3643" w:type="dxa"/>
            <w:shd w:val="clear" w:color="auto" w:fill="auto"/>
          </w:tcPr>
          <w:p w14:paraId="5F5FC907" w14:textId="77777777" w:rsidR="002B6598" w:rsidRPr="009F3227" w:rsidRDefault="002B6598" w:rsidP="004209B9">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Threshold Conditions</w:t>
            </w:r>
          </w:p>
        </w:tc>
        <w:tc>
          <w:tcPr>
            <w:tcW w:w="5445" w:type="dxa"/>
            <w:shd w:val="clear" w:color="auto" w:fill="auto"/>
          </w:tcPr>
          <w:p w14:paraId="78AFF74B" w14:textId="77777777" w:rsidR="002B6598" w:rsidRPr="009F3227" w:rsidRDefault="002B6598" w:rsidP="004209B9">
            <w:pPr>
              <w:pStyle w:val="UK11Block"/>
              <w:rPr>
                <w:rFonts w:ascii="Calibri" w:hAnsi="Calibri" w:cs="Calibri"/>
                <w:color w:val="000000" w:themeColor="text1"/>
                <w:szCs w:val="22"/>
                <w:lang w:val="en-GB"/>
              </w:rPr>
            </w:pPr>
            <w:proofErr w:type="gramStart"/>
            <w:r w:rsidRPr="009F3227">
              <w:rPr>
                <w:rFonts w:ascii="Calibri" w:eastAsiaTheme="minorHAnsi" w:hAnsi="Calibri" w:cs="Calibri"/>
                <w:bCs/>
                <w:color w:val="000000" w:themeColor="text1"/>
                <w:szCs w:val="22"/>
                <w:lang w:val="en-GB"/>
              </w:rPr>
              <w:t>has</w:t>
            </w:r>
            <w:proofErr w:type="gramEnd"/>
            <w:r w:rsidRPr="009F3227">
              <w:rPr>
                <w:rFonts w:ascii="Calibri" w:eastAsiaTheme="minorHAnsi" w:hAnsi="Calibri" w:cs="Calibri"/>
                <w:bCs/>
                <w:color w:val="000000" w:themeColor="text1"/>
                <w:szCs w:val="22"/>
                <w:lang w:val="en-GB"/>
              </w:rPr>
              <w:t xml:space="preserve"> the meaning given to that term in section 7(2) of the Financial Services and Markets Regulations 2015.</w:t>
            </w:r>
          </w:p>
        </w:tc>
      </w:tr>
      <w:tr w:rsidR="002B6598" w:rsidRPr="009F3227" w14:paraId="49141544" w14:textId="77777777" w:rsidTr="006B7BE2">
        <w:tc>
          <w:tcPr>
            <w:tcW w:w="3643" w:type="dxa"/>
            <w:shd w:val="clear" w:color="auto" w:fill="auto"/>
          </w:tcPr>
          <w:p w14:paraId="7E957B82"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Tier 1 Capital</w:t>
            </w:r>
          </w:p>
        </w:tc>
        <w:tc>
          <w:tcPr>
            <w:tcW w:w="5445" w:type="dxa"/>
            <w:shd w:val="clear" w:color="auto" w:fill="auto"/>
          </w:tcPr>
          <w:p w14:paraId="47B014A0" w14:textId="77777777" w:rsidR="002B6598" w:rsidRPr="009F3227" w:rsidRDefault="002B6598" w:rsidP="00B07285">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means</w:t>
            </w:r>
            <w:proofErr w:type="gramEnd"/>
            <w:r w:rsidRPr="009F3227">
              <w:rPr>
                <w:rFonts w:ascii="Calibri" w:hAnsi="Calibri" w:cs="Calibri"/>
                <w:color w:val="000000" w:themeColor="text1"/>
                <w:lang w:val="en-GB"/>
              </w:rPr>
              <w:t xml:space="preserve"> the sum of Common Equity Tier 1 Capital and Additional Tier 1 Capital.</w:t>
            </w:r>
          </w:p>
        </w:tc>
      </w:tr>
      <w:tr w:rsidR="002B6598" w:rsidRPr="009F3227" w14:paraId="54246420" w14:textId="77777777" w:rsidTr="006B7BE2">
        <w:tc>
          <w:tcPr>
            <w:tcW w:w="3643" w:type="dxa"/>
            <w:shd w:val="clear" w:color="auto" w:fill="auto"/>
          </w:tcPr>
          <w:p w14:paraId="2280B50F"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Tier 2 Capital</w:t>
            </w:r>
          </w:p>
        </w:tc>
        <w:tc>
          <w:tcPr>
            <w:tcW w:w="5445" w:type="dxa"/>
            <w:shd w:val="clear" w:color="auto" w:fill="auto"/>
          </w:tcPr>
          <w:p w14:paraId="3EAED4BE" w14:textId="77777777" w:rsidR="002B6598" w:rsidRPr="009F3227" w:rsidRDefault="00056CBB" w:rsidP="00B521E2">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w:t>
            </w:r>
            <w:r w:rsidR="00B80137" w:rsidRPr="009F3227">
              <w:rPr>
                <w:rFonts w:ascii="Calibri" w:hAnsi="Calibri" w:cs="Calibri"/>
                <w:color w:val="000000" w:themeColor="text1"/>
                <w:szCs w:val="22"/>
                <w:lang w:val="en-GB"/>
              </w:rPr>
              <w:t>eans</w:t>
            </w:r>
            <w:proofErr w:type="gramEnd"/>
            <w:r w:rsidR="00B80137" w:rsidRPr="009F3227">
              <w:rPr>
                <w:rFonts w:ascii="Calibri" w:hAnsi="Calibri" w:cs="Calibri"/>
                <w:color w:val="000000" w:themeColor="text1"/>
                <w:szCs w:val="22"/>
                <w:lang w:val="en-GB"/>
              </w:rPr>
              <w:t xml:space="preserve"> capital instruments or subordinated loans that meet the conditions </w:t>
            </w:r>
            <w:r w:rsidR="00B521E2" w:rsidRPr="009F3227">
              <w:rPr>
                <w:rFonts w:ascii="Calibri" w:hAnsi="Calibri" w:cs="Calibri"/>
                <w:color w:val="000000" w:themeColor="text1"/>
                <w:szCs w:val="22"/>
                <w:lang w:val="en-GB"/>
              </w:rPr>
              <w:t xml:space="preserve">for "T2 Capital" laid down in </w:t>
            </w:r>
            <w:r w:rsidR="00B521E2" w:rsidRPr="009F3227">
              <w:rPr>
                <w:rFonts w:ascii="Calibri" w:eastAsiaTheme="minorHAnsi" w:hAnsi="Calibri" w:cs="Calibri"/>
                <w:color w:val="000000" w:themeColor="text1"/>
                <w:szCs w:val="22"/>
              </w:rPr>
              <w:t>the Rules made by the Regulator.</w:t>
            </w:r>
          </w:p>
        </w:tc>
      </w:tr>
      <w:tr w:rsidR="002B6598" w:rsidRPr="009F3227" w14:paraId="1AAA09CF" w14:textId="77777777" w:rsidTr="006B7BE2">
        <w:tc>
          <w:tcPr>
            <w:tcW w:w="3643" w:type="dxa"/>
            <w:shd w:val="clear" w:color="auto" w:fill="auto"/>
          </w:tcPr>
          <w:p w14:paraId="1321F712" w14:textId="77777777" w:rsidR="002B6598" w:rsidRPr="009F3227" w:rsidRDefault="002B6598" w:rsidP="002C457B">
            <w:pPr>
              <w:pStyle w:val="UK11Block"/>
              <w:jc w:val="left"/>
              <w:rPr>
                <w:rFonts w:ascii="Calibri" w:hAnsi="Calibri" w:cs="Calibri"/>
                <w:b/>
                <w:bCs/>
                <w:color w:val="000000" w:themeColor="text1"/>
                <w:szCs w:val="22"/>
                <w:lang w:val="en-GB"/>
              </w:rPr>
            </w:pPr>
            <w:r w:rsidRPr="009F3227">
              <w:rPr>
                <w:rFonts w:ascii="Calibri" w:hAnsi="Calibri" w:cs="Calibri"/>
                <w:b/>
                <w:bCs/>
                <w:color w:val="000000" w:themeColor="text1"/>
                <w:szCs w:val="22"/>
                <w:lang w:val="en-GB"/>
              </w:rPr>
              <w:t>Title Transfer Collateral Arrangement</w:t>
            </w:r>
          </w:p>
        </w:tc>
        <w:tc>
          <w:tcPr>
            <w:tcW w:w="5445" w:type="dxa"/>
            <w:shd w:val="clear" w:color="auto" w:fill="auto"/>
          </w:tcPr>
          <w:p w14:paraId="1910200B" w14:textId="77777777" w:rsidR="002B6598" w:rsidRPr="009F3227" w:rsidRDefault="002B6598" w:rsidP="002C457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has</w:t>
            </w:r>
            <w:proofErr w:type="gramEnd"/>
            <w:r w:rsidRPr="009F3227">
              <w:rPr>
                <w:rFonts w:ascii="Calibri" w:hAnsi="Calibri" w:cs="Calibri"/>
                <w:color w:val="000000" w:themeColor="text1"/>
                <w:szCs w:val="22"/>
                <w:lang w:val="en-GB"/>
              </w:rPr>
              <w:t xml:space="preserve"> the meaning given to that term under section 298 of the Insolvency Regulations 2015.</w:t>
            </w:r>
          </w:p>
        </w:tc>
      </w:tr>
      <w:tr w:rsidR="002B6598" w:rsidRPr="009F3227" w14:paraId="401CEF2B" w14:textId="77777777" w:rsidTr="006B7BE2">
        <w:tc>
          <w:tcPr>
            <w:tcW w:w="3643" w:type="dxa"/>
            <w:shd w:val="clear" w:color="auto" w:fill="auto"/>
          </w:tcPr>
          <w:p w14:paraId="08470C71"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Transfer Power</w:t>
            </w:r>
          </w:p>
        </w:tc>
        <w:tc>
          <w:tcPr>
            <w:tcW w:w="5445" w:type="dxa"/>
            <w:shd w:val="clear" w:color="auto" w:fill="auto"/>
          </w:tcPr>
          <w:p w14:paraId="28B4EE0B" w14:textId="77777777" w:rsidR="002B6598" w:rsidRPr="009F3227" w:rsidRDefault="002B6598" w:rsidP="005D4858">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power to transfer Shares, Debt Instruments, rights, assets or liabilities, or any combination of those items, from an Institution in Resolution to a Recipient.</w:t>
            </w:r>
          </w:p>
        </w:tc>
      </w:tr>
      <w:tr w:rsidR="002B6598" w:rsidRPr="009F3227" w14:paraId="38A756BC" w14:textId="77777777" w:rsidTr="006B7BE2">
        <w:tc>
          <w:tcPr>
            <w:tcW w:w="3643" w:type="dxa"/>
            <w:shd w:val="clear" w:color="auto" w:fill="auto"/>
          </w:tcPr>
          <w:p w14:paraId="31100FED" w14:textId="77777777" w:rsidR="002B6598" w:rsidRPr="009F3227" w:rsidRDefault="002B6598" w:rsidP="002C457B">
            <w:pPr>
              <w:pStyle w:val="UK11Block"/>
              <w:jc w:val="left"/>
              <w:rPr>
                <w:rFonts w:ascii="Calibri" w:hAnsi="Calibri" w:cs="Calibri"/>
                <w:color w:val="000000" w:themeColor="text1"/>
                <w:szCs w:val="22"/>
                <w:lang w:val="en-GB"/>
              </w:rPr>
            </w:pPr>
            <w:r w:rsidRPr="009F3227">
              <w:rPr>
                <w:rFonts w:ascii="Calibri" w:eastAsia="Batang" w:hAnsi="Calibri" w:cs="Calibri"/>
                <w:b/>
                <w:bCs/>
                <w:color w:val="000000" w:themeColor="text1"/>
                <w:szCs w:val="22"/>
                <w:lang w:val="en-GB" w:eastAsia="ko-KR"/>
              </w:rPr>
              <w:t>UAE</w:t>
            </w:r>
          </w:p>
        </w:tc>
        <w:tc>
          <w:tcPr>
            <w:tcW w:w="5445" w:type="dxa"/>
            <w:shd w:val="clear" w:color="auto" w:fill="auto"/>
          </w:tcPr>
          <w:p w14:paraId="503FBFA1" w14:textId="77777777" w:rsidR="002B6598" w:rsidRPr="009F3227" w:rsidRDefault="002B6598" w:rsidP="00B426B5">
            <w:pPr>
              <w:pStyle w:val="UK11Block"/>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means</w:t>
            </w:r>
            <w:proofErr w:type="gramEnd"/>
            <w:r w:rsidRPr="009F3227">
              <w:rPr>
                <w:rFonts w:ascii="Calibri" w:eastAsia="Batang" w:hAnsi="Calibri" w:cs="Calibri"/>
                <w:color w:val="000000" w:themeColor="text1"/>
                <w:szCs w:val="22"/>
                <w:lang w:val="en-GB" w:eastAsia="ko-KR"/>
              </w:rPr>
              <w:t xml:space="preserve"> the United Arab Emirates.</w:t>
            </w:r>
          </w:p>
        </w:tc>
      </w:tr>
      <w:tr w:rsidR="002B6598" w:rsidRPr="009F3227" w14:paraId="6C5C1C65" w14:textId="77777777" w:rsidTr="006B7BE2">
        <w:tc>
          <w:tcPr>
            <w:tcW w:w="3643" w:type="dxa"/>
            <w:shd w:val="clear" w:color="auto" w:fill="auto"/>
          </w:tcPr>
          <w:p w14:paraId="06B73C92" w14:textId="77777777" w:rsidR="002B6598" w:rsidRPr="009F3227" w:rsidRDefault="002B6598" w:rsidP="00427B07">
            <w:pPr>
              <w:pStyle w:val="UK11Block"/>
              <w:jc w:val="left"/>
              <w:rPr>
                <w:rFonts w:ascii="Calibri" w:eastAsia="Batang" w:hAnsi="Calibri" w:cs="Calibri"/>
                <w:b/>
                <w:bCs/>
                <w:color w:val="000000" w:themeColor="text1"/>
                <w:szCs w:val="22"/>
                <w:lang w:val="en-GB" w:eastAsia="ko-KR"/>
              </w:rPr>
            </w:pPr>
            <w:r w:rsidRPr="009F3227">
              <w:rPr>
                <w:rFonts w:ascii="Calibri" w:hAnsi="Calibri" w:cs="Calibri"/>
                <w:b/>
                <w:bCs/>
                <w:color w:val="000000" w:themeColor="text1"/>
                <w:szCs w:val="22"/>
                <w:lang w:val="en-GB"/>
              </w:rPr>
              <w:t>Winding Up</w:t>
            </w:r>
          </w:p>
        </w:tc>
        <w:tc>
          <w:tcPr>
            <w:tcW w:w="5445" w:type="dxa"/>
            <w:shd w:val="clear" w:color="auto" w:fill="auto"/>
          </w:tcPr>
          <w:p w14:paraId="3E9B7173" w14:textId="77777777" w:rsidR="002B6598" w:rsidRPr="009F3227" w:rsidRDefault="002B6598">
            <w:pPr>
              <w:pStyle w:val="UK11Block"/>
              <w:rPr>
                <w:rFonts w:ascii="Calibri" w:eastAsia="Batang" w:hAnsi="Calibri" w:cs="Calibri"/>
                <w:color w:val="000000" w:themeColor="text1"/>
                <w:szCs w:val="22"/>
                <w:lang w:val="en-GB" w:eastAsia="ko-KR"/>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in relation to an Institution, the realisation of the assets of the Institution and the distribution of the </w:t>
            </w:r>
            <w:r w:rsidR="00E9043A" w:rsidRPr="009F3227">
              <w:rPr>
                <w:rFonts w:ascii="Calibri" w:hAnsi="Calibri" w:cs="Calibri"/>
                <w:color w:val="000000" w:themeColor="text1"/>
                <w:szCs w:val="22"/>
                <w:lang w:val="en-GB"/>
              </w:rPr>
              <w:t>proceeds of such realisation</w:t>
            </w:r>
            <w:r w:rsidRPr="009F3227">
              <w:rPr>
                <w:rFonts w:ascii="Calibri" w:hAnsi="Calibri" w:cs="Calibri"/>
                <w:color w:val="000000" w:themeColor="text1"/>
                <w:szCs w:val="22"/>
                <w:lang w:val="en-GB"/>
              </w:rPr>
              <w:t xml:space="preserve"> to those entitled to receive them under ADGM Insolvency </w:t>
            </w:r>
            <w:r w:rsidR="00AD1026" w:rsidRPr="009F3227">
              <w:rPr>
                <w:rFonts w:ascii="Calibri" w:hAnsi="Calibri" w:cs="Calibri"/>
                <w:color w:val="000000" w:themeColor="text1"/>
                <w:szCs w:val="22"/>
                <w:lang w:val="en-GB"/>
              </w:rPr>
              <w:t>Regulations</w:t>
            </w:r>
            <w:r w:rsidRPr="009F3227">
              <w:rPr>
                <w:rFonts w:ascii="Calibri" w:hAnsi="Calibri" w:cs="Calibri"/>
                <w:color w:val="000000" w:themeColor="text1"/>
                <w:szCs w:val="22"/>
                <w:lang w:val="en-GB"/>
              </w:rPr>
              <w:t>.</w:t>
            </w:r>
          </w:p>
        </w:tc>
      </w:tr>
      <w:tr w:rsidR="002B6598" w:rsidRPr="009F3227" w14:paraId="4D8437BA" w14:textId="77777777" w:rsidTr="006B7BE2">
        <w:tc>
          <w:tcPr>
            <w:tcW w:w="3643" w:type="dxa"/>
            <w:shd w:val="clear" w:color="auto" w:fill="auto"/>
          </w:tcPr>
          <w:p w14:paraId="24BA43CE" w14:textId="77777777" w:rsidR="002B6598" w:rsidRPr="009F3227" w:rsidRDefault="002B6598" w:rsidP="00EB1442">
            <w:pPr>
              <w:pStyle w:val="UK11Block"/>
              <w:jc w:val="left"/>
              <w:rPr>
                <w:rFonts w:ascii="Calibri" w:hAnsi="Calibri" w:cs="Calibri"/>
                <w:color w:val="000000" w:themeColor="text1"/>
                <w:szCs w:val="22"/>
                <w:lang w:val="en-GB"/>
              </w:rPr>
            </w:pPr>
            <w:r w:rsidRPr="009F3227">
              <w:rPr>
                <w:rFonts w:ascii="Calibri" w:hAnsi="Calibri" w:cs="Calibri"/>
                <w:b/>
                <w:bCs/>
                <w:color w:val="000000" w:themeColor="text1"/>
                <w:szCs w:val="22"/>
                <w:lang w:val="en-GB"/>
              </w:rPr>
              <w:t>Write Down or Conversion Power</w:t>
            </w:r>
          </w:p>
        </w:tc>
        <w:tc>
          <w:tcPr>
            <w:tcW w:w="5445" w:type="dxa"/>
            <w:shd w:val="clear" w:color="auto" w:fill="auto"/>
          </w:tcPr>
          <w:p w14:paraId="18C80C15" w14:textId="0FB35243" w:rsidR="002B6598" w:rsidRPr="009F3227" w:rsidRDefault="002B6598" w:rsidP="00056CBB">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means</w:t>
            </w:r>
            <w:proofErr w:type="gramEnd"/>
            <w:r w:rsidRPr="009F3227">
              <w:rPr>
                <w:rFonts w:ascii="Calibri" w:hAnsi="Calibri" w:cs="Calibri"/>
                <w:color w:val="000000" w:themeColor="text1"/>
                <w:szCs w:val="22"/>
                <w:lang w:val="en-GB"/>
              </w:rPr>
              <w:t xml:space="preserve"> the write down or conversion power under 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_Ref468744468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00056CBB" w:rsidRPr="009F3227">
              <w:rPr>
                <w:rFonts w:ascii="Calibri" w:hAnsi="Calibri" w:cs="Calibri"/>
                <w:color w:val="000000" w:themeColor="text1"/>
                <w:szCs w:val="22"/>
                <w:lang w:val="en-GB"/>
              </w:rPr>
              <w:fldChar w:fldCharType="begin"/>
            </w:r>
            <w:r w:rsidR="00056CBB" w:rsidRPr="009F3227">
              <w:rPr>
                <w:rFonts w:ascii="Calibri" w:hAnsi="Calibri" w:cs="Calibri"/>
                <w:color w:val="000000" w:themeColor="text1"/>
                <w:szCs w:val="22"/>
                <w:lang w:val="en-GB"/>
              </w:rPr>
              <w:instrText xml:space="preserve"> REF _Ref483563478 \n \h </w:instrText>
            </w:r>
            <w:r w:rsidR="008E1A4A" w:rsidRPr="009F3227">
              <w:rPr>
                <w:rFonts w:ascii="Calibri" w:hAnsi="Calibri" w:cs="Calibri"/>
                <w:color w:val="000000" w:themeColor="text1"/>
                <w:szCs w:val="22"/>
                <w:lang w:val="en-GB"/>
              </w:rPr>
              <w:instrText xml:space="preserve"> \* MERGEFORMAT </w:instrText>
            </w:r>
            <w:r w:rsidR="00056CBB" w:rsidRPr="009F3227">
              <w:rPr>
                <w:rFonts w:ascii="Calibri" w:hAnsi="Calibri" w:cs="Calibri"/>
                <w:color w:val="000000" w:themeColor="text1"/>
                <w:szCs w:val="22"/>
                <w:lang w:val="en-GB"/>
              </w:rPr>
            </w:r>
            <w:r w:rsidR="00056CBB"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66</w:t>
            </w:r>
            <w:r w:rsidR="00056CBB"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tc>
      </w:tr>
    </w:tbl>
    <w:p w14:paraId="645AB9F4" w14:textId="77777777" w:rsidR="00881349" w:rsidRPr="009F3227" w:rsidRDefault="00881349" w:rsidP="001A679D">
      <w:pPr>
        <w:rPr>
          <w:rFonts w:ascii="Calibri" w:hAnsi="Calibri" w:cs="Calibri"/>
          <w:lang w:val="en-GB"/>
        </w:rPr>
      </w:pPr>
      <w:bookmarkStart w:id="47" w:name="_Ref468746242"/>
    </w:p>
    <w:p w14:paraId="079CA840" w14:textId="77777777" w:rsidR="00881349" w:rsidRPr="009F3227" w:rsidRDefault="00881349" w:rsidP="00342863">
      <w:pPr>
        <w:pStyle w:val="Heading3"/>
        <w:rPr>
          <w:rFonts w:ascii="Calibri" w:hAnsi="Calibri" w:cs="Calibri"/>
          <w:color w:val="000000" w:themeColor="text1"/>
          <w:lang w:val="en-GB"/>
        </w:rPr>
      </w:pPr>
      <w:bookmarkStart w:id="48" w:name="_Ref468744316"/>
      <w:bookmarkStart w:id="49" w:name="_Toc473810135"/>
      <w:bookmarkEnd w:id="47"/>
      <w:r w:rsidRPr="009F3227">
        <w:rPr>
          <w:rFonts w:ascii="Calibri" w:hAnsi="Calibri" w:cs="Calibri"/>
          <w:color w:val="000000" w:themeColor="text1"/>
          <w:lang w:val="en-GB"/>
        </w:rPr>
        <w:t>Application</w:t>
      </w:r>
      <w:bookmarkEnd w:id="48"/>
      <w:bookmarkEnd w:id="49"/>
    </w:p>
    <w:p w14:paraId="1FEF543A" w14:textId="77777777" w:rsidR="00881349" w:rsidRPr="009F3227" w:rsidRDefault="00881349" w:rsidP="00342863">
      <w:pPr>
        <w:pStyle w:val="Heading4"/>
        <w:rPr>
          <w:rFonts w:ascii="Calibri" w:hAnsi="Calibri" w:cs="Calibri"/>
          <w:color w:val="000000" w:themeColor="text1"/>
          <w:szCs w:val="22"/>
          <w:lang w:val="en-GB"/>
        </w:rPr>
      </w:pPr>
      <w:bookmarkStart w:id="50" w:name="_Ref468744318"/>
      <w:r w:rsidRPr="009F3227">
        <w:rPr>
          <w:rFonts w:ascii="Calibri" w:hAnsi="Calibri" w:cs="Calibri"/>
          <w:color w:val="000000" w:themeColor="text1"/>
          <w:szCs w:val="22"/>
          <w:lang w:val="en-GB"/>
        </w:rPr>
        <w:t>These Regulations apply to—</w:t>
      </w:r>
      <w:bookmarkEnd w:id="50"/>
    </w:p>
    <w:p w14:paraId="3B7EF8A8" w14:textId="77777777" w:rsidR="00881349" w:rsidRPr="009F3227" w:rsidRDefault="00881349" w:rsidP="00342863">
      <w:pPr>
        <w:pStyle w:val="Heading5"/>
        <w:rPr>
          <w:rFonts w:ascii="Calibri" w:hAnsi="Calibri" w:cs="Calibri"/>
          <w:color w:val="000000" w:themeColor="text1"/>
          <w:szCs w:val="22"/>
          <w:lang w:val="en-GB"/>
        </w:rPr>
      </w:pPr>
      <w:bookmarkStart w:id="51" w:name="_Ref468748284"/>
      <w:r w:rsidRPr="009F3227">
        <w:rPr>
          <w:rFonts w:ascii="Calibri" w:hAnsi="Calibri" w:cs="Calibri"/>
          <w:color w:val="000000" w:themeColor="text1"/>
          <w:szCs w:val="22"/>
          <w:lang w:val="en-GB" w:eastAsia="ko-KR"/>
        </w:rPr>
        <w:t>Investment Firms</w:t>
      </w:r>
      <w:bookmarkEnd w:id="51"/>
      <w:r w:rsidRPr="009F3227">
        <w:rPr>
          <w:rFonts w:ascii="Calibri" w:hAnsi="Calibri" w:cs="Calibri"/>
          <w:color w:val="000000" w:themeColor="text1"/>
          <w:szCs w:val="22"/>
          <w:lang w:val="en-GB"/>
        </w:rPr>
        <w:t>;</w:t>
      </w:r>
    </w:p>
    <w:p w14:paraId="111618BB" w14:textId="77777777" w:rsidR="00881349" w:rsidRPr="009F3227" w:rsidRDefault="00881349" w:rsidP="0082446A">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Recognised Clearing </w:t>
      </w:r>
      <w:r w:rsidRPr="009F3227">
        <w:rPr>
          <w:rFonts w:ascii="Calibri" w:eastAsia="Batang" w:hAnsi="Calibri" w:cs="Calibri"/>
          <w:color w:val="000000" w:themeColor="text1"/>
          <w:szCs w:val="22"/>
          <w:lang w:val="en-GB" w:eastAsia="ko-KR"/>
        </w:rPr>
        <w:t>Houses</w:t>
      </w:r>
      <w:r w:rsidRPr="009F3227">
        <w:rPr>
          <w:rStyle w:val="CommentReference"/>
          <w:rFonts w:ascii="Calibri" w:eastAsia="Batang" w:hAnsi="Calibri" w:cs="Calibri"/>
          <w:color w:val="000000" w:themeColor="text1"/>
          <w:lang w:val="en-GB" w:eastAsia="ko-KR"/>
        </w:rPr>
        <w:t>;</w:t>
      </w:r>
    </w:p>
    <w:p w14:paraId="17BF6D4B"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ADGM Parent Undertakings</w:t>
      </w:r>
      <w:r w:rsidRPr="009F3227">
        <w:rPr>
          <w:rFonts w:ascii="Calibri" w:hAnsi="Calibri" w:cs="Calibri"/>
          <w:color w:val="000000" w:themeColor="text1"/>
          <w:szCs w:val="22"/>
          <w:lang w:val="en-GB"/>
        </w:rPr>
        <w:t xml:space="preserve">; </w:t>
      </w:r>
    </w:p>
    <w:p w14:paraId="25D081EE"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lastRenderedPageBreak/>
        <w:t>ADGM Subsidiaries</w:t>
      </w:r>
      <w:r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and</w:t>
      </w:r>
    </w:p>
    <w:p w14:paraId="4B155D54"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eastAsia="ko-KR"/>
        </w:rPr>
        <w:t xml:space="preserve">ADGM </w:t>
      </w:r>
      <w:r w:rsidRPr="009F3227">
        <w:rPr>
          <w:rFonts w:ascii="Calibri" w:eastAsia="Batang" w:hAnsi="Calibri" w:cs="Calibri"/>
          <w:color w:val="000000" w:themeColor="text1"/>
          <w:szCs w:val="22"/>
          <w:lang w:val="en-GB" w:eastAsia="ko-KR"/>
        </w:rPr>
        <w:t>Branches.</w:t>
      </w:r>
    </w:p>
    <w:p w14:paraId="0DAA3F81" w14:textId="3CEB4137" w:rsidR="00881349" w:rsidRPr="009F3227" w:rsidRDefault="00881349" w:rsidP="00833AD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For the purposes of these Regulations, an Institution does not cease to be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if it no longer </w:t>
      </w:r>
      <w:r w:rsidR="00807B67" w:rsidRPr="009F3227">
        <w:rPr>
          <w:rFonts w:ascii="Calibri" w:hAnsi="Calibri" w:cs="Calibri"/>
          <w:color w:val="000000" w:themeColor="text1"/>
          <w:szCs w:val="22"/>
          <w:lang w:val="en-GB"/>
        </w:rPr>
        <w:t>holds a Financial Services Permission or recognition order</w:t>
      </w:r>
      <w:r w:rsidR="00807B67" w:rsidRPr="009F3227" w:rsidDel="00807B6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as </w:t>
      </w:r>
      <w:r w:rsidRPr="009F3227">
        <w:rPr>
          <w:rFonts w:ascii="Calibri" w:eastAsia="Batang" w:hAnsi="Calibri" w:cs="Calibri"/>
          <w:color w:val="000000" w:themeColor="text1"/>
          <w:szCs w:val="22"/>
          <w:lang w:val="en-GB" w:eastAsia="ko-KR"/>
        </w:rPr>
        <w:t xml:space="preserve">an </w:t>
      </w:r>
      <w:r w:rsidR="00506078" w:rsidRPr="009F3227">
        <w:rPr>
          <w:rFonts w:ascii="Calibri" w:eastAsia="Batang" w:hAnsi="Calibri" w:cs="Calibri"/>
          <w:color w:val="000000" w:themeColor="text1"/>
          <w:szCs w:val="22"/>
          <w:lang w:val="en-GB" w:eastAsia="ko-KR"/>
        </w:rPr>
        <w:t xml:space="preserve">Investment Firm </w:t>
      </w:r>
      <w:r w:rsidRPr="009F3227">
        <w:rPr>
          <w:rFonts w:ascii="Calibri" w:eastAsia="Batang" w:hAnsi="Calibri" w:cs="Calibri"/>
          <w:color w:val="000000" w:themeColor="text1"/>
          <w:szCs w:val="22"/>
          <w:lang w:val="en-GB" w:eastAsia="ko-KR"/>
        </w:rPr>
        <w:t xml:space="preserve">or a Recognised Clearing House </w:t>
      </w:r>
      <w:proofErr w:type="gramStart"/>
      <w:r w:rsidRPr="009F3227">
        <w:rPr>
          <w:rFonts w:ascii="Calibri" w:hAnsi="Calibri" w:cs="Calibri"/>
          <w:color w:val="000000" w:themeColor="text1"/>
          <w:szCs w:val="22"/>
          <w:lang w:val="en-GB"/>
        </w:rPr>
        <w:t>as a result</w:t>
      </w:r>
      <w:proofErr w:type="gramEnd"/>
      <w:r w:rsidRPr="009F3227">
        <w:rPr>
          <w:rFonts w:ascii="Calibri" w:hAnsi="Calibri" w:cs="Calibri"/>
          <w:color w:val="000000" w:themeColor="text1"/>
          <w:szCs w:val="22"/>
          <w:lang w:val="en-GB"/>
        </w:rPr>
        <w:t xml:space="preserve"> of a Resolution Action.</w:t>
      </w:r>
    </w:p>
    <w:p w14:paraId="5752DF20" w14:textId="77777777" w:rsidR="00881349" w:rsidRPr="009F3227" w:rsidRDefault="00881349" w:rsidP="002C457B">
      <w:pPr>
        <w:pStyle w:val="Heading1"/>
        <w:ind w:left="0"/>
        <w:rPr>
          <w:rFonts w:ascii="Calibri" w:hAnsi="Calibri" w:cs="Calibri"/>
          <w:color w:val="000000" w:themeColor="text1"/>
          <w:szCs w:val="22"/>
          <w:lang w:val="en-GB"/>
        </w:rPr>
      </w:pPr>
      <w:bookmarkStart w:id="52" w:name="_Toc469595327"/>
      <w:bookmarkStart w:id="53" w:name="_Toc469655462"/>
      <w:bookmarkStart w:id="54" w:name="_Toc469661534"/>
      <w:bookmarkStart w:id="55" w:name="_Toc470800791"/>
      <w:bookmarkStart w:id="56" w:name="_Toc468739639"/>
      <w:bookmarkEnd w:id="52"/>
      <w:bookmarkEnd w:id="53"/>
      <w:bookmarkEnd w:id="54"/>
      <w:bookmarkEnd w:id="55"/>
      <w:r w:rsidRPr="009F3227">
        <w:rPr>
          <w:rFonts w:ascii="Calibri" w:eastAsia="Batang" w:hAnsi="Calibri" w:cs="Calibri"/>
          <w:color w:val="000000" w:themeColor="text1"/>
          <w:szCs w:val="22"/>
          <w:lang w:val="en-GB" w:eastAsia="ko-KR"/>
        </w:rPr>
        <w:t xml:space="preserve"> </w:t>
      </w:r>
      <w:bookmarkStart w:id="57" w:name="_Toc485225556"/>
      <w:bookmarkEnd w:id="56"/>
      <w:r w:rsidR="00056CBB" w:rsidRPr="009F3227">
        <w:rPr>
          <w:rFonts w:ascii="Calibri" w:hAnsi="Calibri" w:cs="Calibri"/>
          <w:caps w:val="0"/>
          <w:color w:val="000000" w:themeColor="text1"/>
          <w:szCs w:val="22"/>
          <w:lang w:val="en-GB"/>
        </w:rPr>
        <w:t xml:space="preserve">The </w:t>
      </w:r>
      <w:r w:rsidR="00165256" w:rsidRPr="009F3227">
        <w:rPr>
          <w:rFonts w:ascii="Calibri" w:eastAsia="Batang" w:hAnsi="Calibri" w:cs="Calibri"/>
          <w:caps w:val="0"/>
          <w:color w:val="000000" w:themeColor="text1"/>
          <w:szCs w:val="22"/>
          <w:lang w:val="en-GB" w:eastAsia="ko-KR"/>
        </w:rPr>
        <w:t>Regulator</w:t>
      </w:r>
      <w:bookmarkEnd w:id="57"/>
    </w:p>
    <w:p w14:paraId="2146AF5C" w14:textId="77777777" w:rsidR="00881349" w:rsidRPr="009F3227" w:rsidRDefault="00881349" w:rsidP="00342863">
      <w:pPr>
        <w:pStyle w:val="Heading3"/>
        <w:rPr>
          <w:rFonts w:ascii="Calibri" w:hAnsi="Calibri" w:cs="Calibri"/>
          <w:color w:val="000000" w:themeColor="text1"/>
          <w:lang w:val="en-GB"/>
        </w:rPr>
      </w:pPr>
      <w:bookmarkStart w:id="58" w:name="_Ref470802837"/>
      <w:bookmarkStart w:id="59" w:name="_Toc473810137"/>
      <w:r w:rsidRPr="009F3227">
        <w:rPr>
          <w:rFonts w:ascii="Calibri" w:hAnsi="Calibri" w:cs="Calibri"/>
          <w:color w:val="000000" w:themeColor="text1"/>
          <w:lang w:val="en-GB"/>
        </w:rPr>
        <w:t xml:space="preserve">Functions and powers of the </w:t>
      </w:r>
      <w:bookmarkEnd w:id="58"/>
      <w:bookmarkEnd w:id="59"/>
      <w:r w:rsidR="00165256" w:rsidRPr="009F3227">
        <w:rPr>
          <w:rFonts w:ascii="Calibri" w:hAnsi="Calibri" w:cs="Calibri"/>
          <w:color w:val="000000" w:themeColor="text1"/>
          <w:lang w:val="en-GB"/>
        </w:rPr>
        <w:t>Regulator</w:t>
      </w:r>
    </w:p>
    <w:p w14:paraId="2FC22301" w14:textId="5AA7848A" w:rsidR="00881349" w:rsidRPr="009F3227" w:rsidRDefault="00881349" w:rsidP="002C457B">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16525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w:t>
      </w:r>
      <w:r w:rsidR="00506078" w:rsidRPr="009F3227">
        <w:rPr>
          <w:rFonts w:ascii="Calibri" w:hAnsi="Calibri" w:cs="Calibri"/>
          <w:color w:val="000000" w:themeColor="text1"/>
          <w:szCs w:val="22"/>
          <w:lang w:val="en-GB"/>
        </w:rPr>
        <w:t xml:space="preserve">shall carry out </w:t>
      </w:r>
      <w:r w:rsidRPr="009F3227">
        <w:rPr>
          <w:rFonts w:ascii="Calibri" w:hAnsi="Calibri" w:cs="Calibri"/>
          <w:color w:val="000000" w:themeColor="text1"/>
          <w:szCs w:val="22"/>
          <w:lang w:val="en-GB"/>
        </w:rPr>
        <w:t xml:space="preserve">such functions and </w:t>
      </w:r>
      <w:r w:rsidR="00506078" w:rsidRPr="009F3227">
        <w:rPr>
          <w:rFonts w:ascii="Calibri" w:hAnsi="Calibri" w:cs="Calibri"/>
          <w:color w:val="000000" w:themeColor="text1"/>
          <w:szCs w:val="22"/>
          <w:lang w:val="en-GB"/>
        </w:rPr>
        <w:t xml:space="preserve">shall have such </w:t>
      </w:r>
      <w:r w:rsidRPr="009F3227">
        <w:rPr>
          <w:rFonts w:ascii="Calibri" w:hAnsi="Calibri" w:cs="Calibri"/>
          <w:color w:val="000000" w:themeColor="text1"/>
          <w:szCs w:val="22"/>
          <w:lang w:val="en-GB"/>
        </w:rPr>
        <w:t>powers as are conferred on it by or under the ADGM Founding Law</w:t>
      </w:r>
      <w:r w:rsidR="006C21BD" w:rsidRPr="009F3227">
        <w:rPr>
          <w:rFonts w:ascii="Calibri" w:hAnsi="Calibri" w:cs="Calibri"/>
          <w:color w:val="000000" w:themeColor="text1"/>
          <w:szCs w:val="22"/>
          <w:lang w:val="en-GB"/>
        </w:rPr>
        <w:t xml:space="preserve"> and</w:t>
      </w:r>
      <w:r w:rsidRPr="009F3227">
        <w:rPr>
          <w:rFonts w:ascii="Calibri" w:hAnsi="Calibri" w:cs="Calibri"/>
          <w:color w:val="000000" w:themeColor="text1"/>
          <w:szCs w:val="22"/>
          <w:lang w:val="en-GB"/>
        </w:rPr>
        <w:t xml:space="preserve"> </w:t>
      </w:r>
      <w:r w:rsidR="00E56B0C" w:rsidRPr="009F3227">
        <w:rPr>
          <w:rFonts w:ascii="Calibri" w:hAnsi="Calibri" w:cs="Calibri"/>
          <w:color w:val="000000" w:themeColor="text1"/>
          <w:szCs w:val="22"/>
          <w:lang w:val="en-GB"/>
        </w:rPr>
        <w:t xml:space="preserve">any enactment, including </w:t>
      </w:r>
      <w:r w:rsidRPr="009F3227">
        <w:rPr>
          <w:rFonts w:ascii="Calibri" w:hAnsi="Calibri" w:cs="Calibri"/>
          <w:color w:val="000000" w:themeColor="text1"/>
          <w:szCs w:val="22"/>
          <w:lang w:val="en-GB"/>
        </w:rPr>
        <w:t xml:space="preserve">these Regulations. </w:t>
      </w:r>
    </w:p>
    <w:p w14:paraId="45C5BB40" w14:textId="77777777" w:rsidR="00881349" w:rsidRPr="009F3227" w:rsidRDefault="00881349" w:rsidP="002C457B">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16525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may do </w:t>
      </w:r>
      <w:proofErr w:type="gramStart"/>
      <w:r w:rsidRPr="009F3227">
        <w:rPr>
          <w:rFonts w:ascii="Calibri" w:hAnsi="Calibri" w:cs="Calibri"/>
          <w:color w:val="000000" w:themeColor="text1"/>
          <w:szCs w:val="22"/>
          <w:lang w:val="en-GB"/>
        </w:rPr>
        <w:t>whatever it considers necessary for or in connection with, or reasonably incidental to, performing its functions and exercising its powers</w:t>
      </w:r>
      <w:proofErr w:type="gramEnd"/>
      <w:r w:rsidRPr="009F3227">
        <w:rPr>
          <w:rFonts w:ascii="Calibri" w:hAnsi="Calibri" w:cs="Calibri"/>
          <w:color w:val="000000" w:themeColor="text1"/>
          <w:szCs w:val="22"/>
          <w:lang w:val="en-GB"/>
        </w:rPr>
        <w:t>.</w:t>
      </w:r>
    </w:p>
    <w:p w14:paraId="4DAD5094" w14:textId="77777777" w:rsidR="00881349" w:rsidRPr="009F3227" w:rsidRDefault="00881349" w:rsidP="00342863">
      <w:pPr>
        <w:pStyle w:val="Heading3"/>
        <w:rPr>
          <w:rFonts w:ascii="Calibri" w:hAnsi="Calibri" w:cs="Calibri"/>
          <w:color w:val="000000" w:themeColor="text1"/>
          <w:lang w:val="en-GB"/>
        </w:rPr>
      </w:pPr>
      <w:bookmarkStart w:id="60" w:name="_Toc473810138"/>
      <w:bookmarkStart w:id="61" w:name="_Ref482196382"/>
      <w:bookmarkStart w:id="62" w:name="_Ref482196402"/>
      <w:r w:rsidRPr="009F3227">
        <w:rPr>
          <w:rFonts w:ascii="Calibri" w:hAnsi="Calibri" w:cs="Calibri"/>
          <w:color w:val="000000" w:themeColor="text1"/>
          <w:lang w:val="en-GB"/>
        </w:rPr>
        <w:t xml:space="preserve">Guiding </w:t>
      </w:r>
      <w:r w:rsidR="00754E92" w:rsidRPr="009F3227">
        <w:rPr>
          <w:rFonts w:ascii="Calibri" w:hAnsi="Calibri" w:cs="Calibri"/>
          <w:color w:val="000000" w:themeColor="text1"/>
          <w:lang w:val="en-GB"/>
        </w:rPr>
        <w:t>P</w:t>
      </w:r>
      <w:r w:rsidRPr="009F3227">
        <w:rPr>
          <w:rFonts w:ascii="Calibri" w:hAnsi="Calibri" w:cs="Calibri"/>
          <w:color w:val="000000" w:themeColor="text1"/>
          <w:lang w:val="en-GB"/>
        </w:rPr>
        <w:t>rinciples</w:t>
      </w:r>
      <w:bookmarkEnd w:id="60"/>
      <w:bookmarkEnd w:id="61"/>
      <w:bookmarkEnd w:id="62"/>
    </w:p>
    <w:p w14:paraId="0CF91ECD" w14:textId="77777777" w:rsidR="00881349" w:rsidRPr="009F3227" w:rsidRDefault="00881349" w:rsidP="002B6598">
      <w:pPr>
        <w:pStyle w:val="Heading4"/>
        <w:rPr>
          <w:rFonts w:ascii="Calibri" w:hAnsi="Calibri" w:cs="Calibri"/>
          <w:color w:val="000000" w:themeColor="text1"/>
          <w:lang w:val="en-GB"/>
        </w:rPr>
      </w:pPr>
      <w:r w:rsidRPr="009F3227">
        <w:rPr>
          <w:rFonts w:ascii="Calibri" w:hAnsi="Calibri" w:cs="Calibri"/>
          <w:color w:val="000000" w:themeColor="text1"/>
          <w:lang w:val="en-GB"/>
        </w:rPr>
        <w:t>In performing its functions</w:t>
      </w:r>
      <w:r w:rsidRPr="009F3227">
        <w:rPr>
          <w:rFonts w:ascii="Calibri" w:eastAsia="Batang" w:hAnsi="Calibri" w:cs="Calibri"/>
          <w:color w:val="000000" w:themeColor="text1"/>
          <w:lang w:val="en-GB" w:eastAsia="ko-KR"/>
        </w:rPr>
        <w:t xml:space="preserve"> and</w:t>
      </w:r>
      <w:r w:rsidRPr="009F3227">
        <w:rPr>
          <w:rFonts w:ascii="Calibri" w:hAnsi="Calibri" w:cs="Calibri"/>
          <w:color w:val="000000" w:themeColor="text1"/>
          <w:lang w:val="en-GB"/>
        </w:rPr>
        <w:t xml:space="preserve"> exercising its powers, the </w:t>
      </w:r>
      <w:r w:rsidR="0016525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shall take into consideration the following guiding principles—</w:t>
      </w:r>
    </w:p>
    <w:p w14:paraId="4C1F5A91" w14:textId="2831BBCA" w:rsidR="00AA4592" w:rsidRPr="009F3227" w:rsidRDefault="00B521E2"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need to </w:t>
      </w:r>
      <w:r w:rsidR="00AA4592" w:rsidRPr="009F3227">
        <w:rPr>
          <w:rFonts w:ascii="Calibri" w:hAnsi="Calibri" w:cs="Calibri"/>
          <w:color w:val="000000" w:themeColor="text1"/>
          <w:szCs w:val="22"/>
          <w:lang w:val="en-GB"/>
        </w:rPr>
        <w:t xml:space="preserve">meet </w:t>
      </w:r>
      <w:r w:rsidR="009F3EA9" w:rsidRPr="009F3227">
        <w:rPr>
          <w:rFonts w:ascii="Calibri" w:hAnsi="Calibri" w:cs="Calibri"/>
          <w:color w:val="000000" w:themeColor="text1"/>
          <w:szCs w:val="22"/>
          <w:lang w:val="en-GB"/>
        </w:rPr>
        <w:t xml:space="preserve">the </w:t>
      </w:r>
      <w:r w:rsidR="00AA4592" w:rsidRPr="009F3227">
        <w:rPr>
          <w:rFonts w:ascii="Calibri" w:hAnsi="Calibri" w:cs="Calibri"/>
          <w:color w:val="000000" w:themeColor="text1"/>
          <w:szCs w:val="22"/>
          <w:lang w:val="en-GB"/>
        </w:rPr>
        <w:t xml:space="preserve">objectives set out in the </w:t>
      </w:r>
      <w:r w:rsidR="00E56B0C" w:rsidRPr="009F3227">
        <w:rPr>
          <w:rFonts w:ascii="Calibri" w:hAnsi="Calibri" w:cs="Calibri"/>
          <w:color w:val="000000" w:themeColor="text1"/>
          <w:szCs w:val="22"/>
          <w:lang w:val="en-GB"/>
        </w:rPr>
        <w:t>Financial Services and Markets Regulations 2015</w:t>
      </w:r>
      <w:r w:rsidR="00AA4592" w:rsidRPr="009F3227">
        <w:rPr>
          <w:rFonts w:ascii="Calibri" w:hAnsi="Calibri" w:cs="Calibri"/>
          <w:color w:val="000000" w:themeColor="text1"/>
          <w:szCs w:val="22"/>
          <w:lang w:val="en-GB"/>
        </w:rPr>
        <w:t>;</w:t>
      </w:r>
    </w:p>
    <w:p w14:paraId="69E23A13" w14:textId="77777777" w:rsidR="00886974" w:rsidRPr="009F3227" w:rsidRDefault="00886974"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financial stability of the ADGM</w:t>
      </w:r>
      <w:r w:rsidR="00754E92" w:rsidRPr="009F3227">
        <w:rPr>
          <w:rFonts w:ascii="Calibri" w:hAnsi="Calibri" w:cs="Calibri"/>
          <w:color w:val="000000" w:themeColor="text1"/>
          <w:szCs w:val="22"/>
          <w:lang w:val="en-GB"/>
        </w:rPr>
        <w:t>, including the prevention of contagion (including contagion to market infrastructures such as Recognised Investment Exchanges and Recognised Clearing Houses) and maintaining market discipline</w:t>
      </w:r>
      <w:r w:rsidRPr="009F3227">
        <w:rPr>
          <w:rFonts w:ascii="Calibri" w:hAnsi="Calibri" w:cs="Calibri"/>
          <w:color w:val="000000" w:themeColor="text1"/>
          <w:szCs w:val="22"/>
          <w:lang w:val="en-GB"/>
        </w:rPr>
        <w:t>;</w:t>
      </w:r>
    </w:p>
    <w:p w14:paraId="26DADD18" w14:textId="77777777" w:rsidR="00754E92" w:rsidRPr="009F3227" w:rsidRDefault="00754E92"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to</w:t>
      </w:r>
      <w:proofErr w:type="gramEnd"/>
      <w:r w:rsidRPr="009F3227">
        <w:rPr>
          <w:rFonts w:ascii="Calibri" w:hAnsi="Calibri" w:cs="Calibri"/>
          <w:color w:val="000000" w:themeColor="text1"/>
          <w:szCs w:val="22"/>
          <w:lang w:val="en-GB"/>
        </w:rPr>
        <w:t xml:space="preserve"> ensure the continuity of the provision of Critical Functions in the ADGM;</w:t>
      </w:r>
    </w:p>
    <w:p w14:paraId="3560B4AA" w14:textId="77777777" w:rsidR="00881349" w:rsidRPr="009F3227" w:rsidRDefault="00881349"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reduction of the risk to the public of financial loss due to </w:t>
      </w:r>
      <w:r w:rsidR="00DE2E69"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financial unsoundness of a person to whom these Regulations apply;</w:t>
      </w:r>
    </w:p>
    <w:p w14:paraId="59FFBA85" w14:textId="77777777" w:rsidR="00881349" w:rsidRPr="009F3227" w:rsidRDefault="00881349"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protection and enhancement of the reputation and integrity of </w:t>
      </w:r>
      <w:r w:rsidR="00754E92" w:rsidRPr="009F3227">
        <w:rPr>
          <w:rFonts w:ascii="Calibri" w:hAnsi="Calibri" w:cs="Calibri"/>
          <w:color w:val="000000" w:themeColor="text1"/>
          <w:szCs w:val="22"/>
          <w:lang w:val="en-GB"/>
        </w:rPr>
        <w:t xml:space="preserve">and public confidence in </w:t>
      </w:r>
      <w:r w:rsidRPr="009F3227">
        <w:rPr>
          <w:rFonts w:ascii="Calibri" w:hAnsi="Calibri" w:cs="Calibri"/>
          <w:color w:val="000000" w:themeColor="text1"/>
          <w:szCs w:val="22"/>
          <w:lang w:val="en-GB"/>
        </w:rPr>
        <w:t>the ADGM</w:t>
      </w:r>
      <w:r w:rsidR="00886974"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commercial and financial matters; </w:t>
      </w:r>
      <w:r w:rsidR="003B6AC8" w:rsidRPr="009F3227">
        <w:rPr>
          <w:rFonts w:ascii="Calibri" w:hAnsi="Calibri" w:cs="Calibri"/>
          <w:color w:val="000000" w:themeColor="text1"/>
          <w:szCs w:val="22"/>
          <w:lang w:val="en-GB"/>
        </w:rPr>
        <w:t>and</w:t>
      </w:r>
    </w:p>
    <w:p w14:paraId="42A35536" w14:textId="77777777" w:rsidR="00881349" w:rsidRPr="009F3227" w:rsidRDefault="00881349" w:rsidP="006C38A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other principles as the Board may set.</w:t>
      </w:r>
    </w:p>
    <w:p w14:paraId="0F08CABE" w14:textId="77777777" w:rsidR="00625917" w:rsidRPr="009F3227" w:rsidRDefault="00625917" w:rsidP="0062591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Unless otherwise stated in these Regulations, the Guiding Principles are each of equal significance and are to </w:t>
      </w:r>
      <w:proofErr w:type="gramStart"/>
      <w:r w:rsidRPr="009F3227">
        <w:rPr>
          <w:rFonts w:ascii="Calibri" w:hAnsi="Calibri" w:cs="Calibri"/>
          <w:color w:val="000000" w:themeColor="text1"/>
          <w:szCs w:val="22"/>
          <w:lang w:val="en-GB"/>
        </w:rPr>
        <w:t>be balanced</w:t>
      </w:r>
      <w:proofErr w:type="gramEnd"/>
      <w:r w:rsidRPr="009F3227">
        <w:rPr>
          <w:rFonts w:ascii="Calibri" w:hAnsi="Calibri" w:cs="Calibri"/>
          <w:color w:val="000000" w:themeColor="text1"/>
          <w:szCs w:val="22"/>
          <w:lang w:val="en-GB"/>
        </w:rPr>
        <w:t xml:space="preserve"> as appropriate in each case. </w:t>
      </w:r>
    </w:p>
    <w:p w14:paraId="5F56917F" w14:textId="77777777" w:rsidR="00881349" w:rsidRPr="009F3227" w:rsidRDefault="00881349" w:rsidP="004B5A69">
      <w:pPr>
        <w:pStyle w:val="Heading3"/>
        <w:rPr>
          <w:rFonts w:ascii="Calibri" w:hAnsi="Calibri" w:cs="Calibri"/>
          <w:color w:val="000000" w:themeColor="text1"/>
          <w:lang w:val="en-GB"/>
        </w:rPr>
      </w:pPr>
      <w:bookmarkStart w:id="63" w:name="_Ref472432500"/>
      <w:bookmarkStart w:id="64" w:name="_Toc473810139"/>
      <w:r w:rsidRPr="009F3227">
        <w:rPr>
          <w:rFonts w:ascii="Calibri" w:hAnsi="Calibri" w:cs="Calibri"/>
          <w:color w:val="000000" w:themeColor="text1"/>
          <w:lang w:val="en-GB"/>
        </w:rPr>
        <w:t xml:space="preserve">Power of the </w:t>
      </w:r>
      <w:r w:rsidR="0016525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to give Guidance</w:t>
      </w:r>
      <w:bookmarkEnd w:id="63"/>
      <w:bookmarkEnd w:id="64"/>
    </w:p>
    <w:p w14:paraId="17189100" w14:textId="77777777" w:rsidR="00881349" w:rsidRPr="009F3227" w:rsidRDefault="00881349" w:rsidP="002C457B">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The </w:t>
      </w:r>
      <w:r w:rsidR="00165256" w:rsidRPr="009F3227">
        <w:rPr>
          <w:rFonts w:ascii="Calibri" w:hAnsi="Calibri" w:cs="Calibri"/>
          <w:color w:val="000000" w:themeColor="text1"/>
          <w:lang w:val="en-GB"/>
        </w:rPr>
        <w:t>Regulator</w:t>
      </w:r>
      <w:r w:rsidR="00165256" w:rsidRPr="009F3227" w:rsidDel="00165256">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may give Guidance </w:t>
      </w:r>
      <w:r w:rsidR="00AC204C" w:rsidRPr="009F3227">
        <w:rPr>
          <w:rFonts w:ascii="Calibri" w:hAnsi="Calibri" w:cs="Calibri"/>
          <w:color w:val="000000" w:themeColor="text1"/>
          <w:lang w:val="en-GB"/>
        </w:rPr>
        <w:t xml:space="preserve">either generally or to a particular In-Scope Entity </w:t>
      </w:r>
      <w:r w:rsidRPr="009F3227">
        <w:rPr>
          <w:rFonts w:ascii="Calibri" w:hAnsi="Calibri" w:cs="Calibri"/>
          <w:color w:val="000000" w:themeColor="text1"/>
          <w:lang w:val="en-GB"/>
        </w:rPr>
        <w:t>with respect to—</w:t>
      </w:r>
    </w:p>
    <w:p w14:paraId="247F7B01" w14:textId="77777777" w:rsidR="00881349" w:rsidRPr="009F3227" w:rsidRDefault="00881349" w:rsidP="002C457B">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operation of any provision of these Regulations;</w:t>
      </w:r>
    </w:p>
    <w:p w14:paraId="499E8C36" w14:textId="77777777" w:rsidR="00881349" w:rsidRPr="009F3227" w:rsidRDefault="00881349" w:rsidP="002C457B">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any</w:t>
      </w:r>
      <w:proofErr w:type="gramEnd"/>
      <w:r w:rsidRPr="009F3227">
        <w:rPr>
          <w:rFonts w:ascii="Calibri" w:hAnsi="Calibri" w:cs="Calibri"/>
          <w:color w:val="000000" w:themeColor="text1"/>
          <w:lang w:val="en-GB"/>
        </w:rPr>
        <w:t xml:space="preserve"> other matter relating to the functions and powers of the </w:t>
      </w:r>
      <w:r w:rsidR="00165256" w:rsidRPr="009F3227">
        <w:rPr>
          <w:rFonts w:ascii="Calibri" w:hAnsi="Calibri" w:cs="Calibri"/>
          <w:color w:val="000000" w:themeColor="text1"/>
          <w:lang w:val="en-GB"/>
        </w:rPr>
        <w:t>Regulator</w:t>
      </w:r>
      <w:r w:rsidRPr="009F3227">
        <w:rPr>
          <w:rFonts w:ascii="Calibri" w:hAnsi="Calibri" w:cs="Calibri"/>
          <w:color w:val="000000" w:themeColor="text1"/>
          <w:lang w:val="en-GB"/>
        </w:rPr>
        <w:t>; and</w:t>
      </w:r>
    </w:p>
    <w:p w14:paraId="6275CBF5" w14:textId="77777777" w:rsidR="00881349" w:rsidRPr="009F3227" w:rsidRDefault="00881349" w:rsidP="002C457B">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any</w:t>
      </w:r>
      <w:proofErr w:type="gramEnd"/>
      <w:r w:rsidRPr="009F3227">
        <w:rPr>
          <w:rFonts w:ascii="Calibri" w:hAnsi="Calibri" w:cs="Calibri"/>
          <w:color w:val="000000" w:themeColor="text1"/>
          <w:lang w:val="en-GB"/>
        </w:rPr>
        <w:t xml:space="preserve"> other matter about which it appears to the </w:t>
      </w:r>
      <w:r w:rsidR="00165256" w:rsidRPr="009F3227">
        <w:rPr>
          <w:rFonts w:ascii="Calibri" w:hAnsi="Calibri" w:cs="Calibri"/>
          <w:color w:val="000000" w:themeColor="text1"/>
          <w:lang w:val="en-GB"/>
        </w:rPr>
        <w:t>Regulator</w:t>
      </w:r>
      <w:r w:rsidR="00165256" w:rsidRPr="009F3227" w:rsidDel="00165256">
        <w:rPr>
          <w:rFonts w:ascii="Calibri" w:hAnsi="Calibri" w:cs="Calibri"/>
          <w:color w:val="000000" w:themeColor="text1"/>
          <w:lang w:val="en-GB"/>
        </w:rPr>
        <w:t xml:space="preserve"> </w:t>
      </w:r>
      <w:r w:rsidRPr="009F3227">
        <w:rPr>
          <w:rFonts w:ascii="Calibri" w:hAnsi="Calibri" w:cs="Calibri"/>
          <w:color w:val="000000" w:themeColor="text1"/>
          <w:lang w:val="en-GB"/>
        </w:rPr>
        <w:t>to be desirable to give Guidance.</w:t>
      </w:r>
    </w:p>
    <w:p w14:paraId="5C1E55C3" w14:textId="77777777" w:rsidR="00881349" w:rsidRPr="009F3227" w:rsidRDefault="00881349" w:rsidP="00FF3A23">
      <w:pPr>
        <w:pStyle w:val="Heading4"/>
        <w:rPr>
          <w:rFonts w:ascii="Calibri" w:hAnsi="Calibri" w:cs="Calibri"/>
          <w:color w:val="000000" w:themeColor="text1"/>
          <w:lang w:val="en-GB"/>
        </w:rPr>
      </w:pPr>
      <w:r w:rsidRPr="009F3227">
        <w:rPr>
          <w:rFonts w:ascii="Calibri" w:hAnsi="Calibri" w:cs="Calibri"/>
          <w:color w:val="000000" w:themeColor="text1"/>
          <w:lang w:val="en-GB"/>
        </w:rPr>
        <w:lastRenderedPageBreak/>
        <w:t xml:space="preserve">Guidance issued by the </w:t>
      </w:r>
      <w:r w:rsidR="0016525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shall be indicative and non</w:t>
      </w:r>
      <w:r w:rsidR="00AC204C" w:rsidRPr="009F3227">
        <w:rPr>
          <w:rFonts w:ascii="Calibri" w:hAnsi="Calibri" w:cs="Calibri"/>
          <w:color w:val="000000" w:themeColor="text1"/>
          <w:lang w:val="en-GB"/>
        </w:rPr>
        <w:t>-</w:t>
      </w:r>
      <w:r w:rsidRPr="009F3227">
        <w:rPr>
          <w:rFonts w:ascii="Calibri" w:hAnsi="Calibri" w:cs="Calibri"/>
          <w:color w:val="000000" w:themeColor="text1"/>
          <w:lang w:val="en-GB"/>
        </w:rPr>
        <w:t>binding.</w:t>
      </w:r>
    </w:p>
    <w:p w14:paraId="12CCF8ED" w14:textId="77777777" w:rsidR="00881349" w:rsidRPr="009F3227" w:rsidRDefault="00881349" w:rsidP="00342863">
      <w:pPr>
        <w:pStyle w:val="Heading3"/>
        <w:rPr>
          <w:rFonts w:ascii="Calibri" w:hAnsi="Calibri" w:cs="Calibri"/>
          <w:color w:val="000000" w:themeColor="text1"/>
          <w:lang w:val="en-GB"/>
        </w:rPr>
      </w:pPr>
      <w:bookmarkStart w:id="65" w:name="_Toc473810140"/>
      <w:r w:rsidRPr="009F3227">
        <w:rPr>
          <w:rFonts w:ascii="Calibri" w:hAnsi="Calibri" w:cs="Calibri"/>
          <w:color w:val="000000" w:themeColor="text1"/>
          <w:lang w:val="en-GB"/>
        </w:rPr>
        <w:t>Limitation of liability</w:t>
      </w:r>
      <w:bookmarkEnd w:id="65"/>
    </w:p>
    <w:p w14:paraId="5C7662D4" w14:textId="77777777" w:rsidR="00881349" w:rsidRPr="009F3227" w:rsidRDefault="00881349" w:rsidP="002C457B">
      <w:pPr>
        <w:pStyle w:val="Heading4"/>
        <w:keepNext/>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This section applies to </w:t>
      </w:r>
      <w:r w:rsidRPr="009F3227">
        <w:rPr>
          <w:rFonts w:ascii="Calibri" w:hAnsi="Calibri" w:cs="Calibri"/>
          <w:color w:val="000000" w:themeColor="text1"/>
          <w:szCs w:val="22"/>
          <w:lang w:val="en-GB"/>
        </w:rPr>
        <w:t xml:space="preserve">the </w:t>
      </w:r>
      <w:r w:rsidR="009C2A12" w:rsidRPr="009F3227">
        <w:rPr>
          <w:rFonts w:ascii="Calibri" w:hAnsi="Calibri" w:cs="Calibri"/>
          <w:color w:val="000000" w:themeColor="text1"/>
          <w:szCs w:val="22"/>
          <w:lang w:val="en-GB"/>
        </w:rPr>
        <w:t xml:space="preserve">Board, the </w:t>
      </w:r>
      <w:r w:rsidR="0016525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any member or any person who is, or is acting as, an officer, employee or agent of the </w:t>
      </w:r>
      <w:r w:rsidR="0016525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or who is performing any duty or exercising any power on behalf of the </w:t>
      </w:r>
      <w:r w:rsidR="0016525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or under the control of the </w:t>
      </w:r>
      <w:r w:rsidR="00165256" w:rsidRPr="009F3227">
        <w:rPr>
          <w:rFonts w:ascii="Calibri" w:hAnsi="Calibri" w:cs="Calibri"/>
          <w:color w:val="000000" w:themeColor="text1"/>
          <w:lang w:val="en-GB"/>
        </w:rPr>
        <w:t>Regulator</w:t>
      </w:r>
      <w:r w:rsidRPr="009F3227">
        <w:rPr>
          <w:rFonts w:ascii="Calibri" w:eastAsia="Batang" w:hAnsi="Calibri" w:cs="Calibri"/>
          <w:color w:val="000000" w:themeColor="text1"/>
          <w:szCs w:val="22"/>
          <w:lang w:val="en-GB" w:eastAsia="ko-KR"/>
        </w:rPr>
        <w:t>.</w:t>
      </w:r>
    </w:p>
    <w:p w14:paraId="44BA4AD6" w14:textId="77777777" w:rsidR="00881349" w:rsidRPr="009F3227" w:rsidRDefault="00881349" w:rsidP="00570C45">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person or body to whom this section applies shall not be liable in damages</w:t>
      </w:r>
      <w:r w:rsidR="005D13E8" w:rsidRPr="009F3227">
        <w:rPr>
          <w:rFonts w:ascii="Calibri" w:hAnsi="Calibri" w:cs="Calibri"/>
          <w:color w:val="000000" w:themeColor="text1"/>
          <w:szCs w:val="22"/>
          <w:lang w:val="en-GB"/>
        </w:rPr>
        <w:t xml:space="preserve"> or for any claims for compensation</w:t>
      </w:r>
      <w:r w:rsidRPr="009F3227">
        <w:rPr>
          <w:rFonts w:ascii="Calibri" w:hAnsi="Calibri" w:cs="Calibri"/>
          <w:color w:val="000000" w:themeColor="text1"/>
          <w:szCs w:val="22"/>
          <w:lang w:val="en-GB"/>
        </w:rPr>
        <w:t xml:space="preserve"> for anything done or omitted in the discharge or purported discharge of any function under, or authori</w:t>
      </w:r>
      <w:r w:rsidRPr="009F3227">
        <w:rPr>
          <w:rFonts w:ascii="Calibri" w:eastAsia="Batang" w:hAnsi="Calibri" w:cs="Calibri"/>
          <w:color w:val="000000" w:themeColor="text1"/>
          <w:szCs w:val="22"/>
          <w:lang w:val="en-GB" w:eastAsia="ko-KR"/>
        </w:rPr>
        <w:t>s</w:t>
      </w:r>
      <w:r w:rsidRPr="009F3227">
        <w:rPr>
          <w:rFonts w:ascii="Calibri" w:hAnsi="Calibri" w:cs="Calibri"/>
          <w:color w:val="000000" w:themeColor="text1"/>
          <w:szCs w:val="22"/>
          <w:lang w:val="en-GB"/>
        </w:rPr>
        <w:t>ed by or under, these Regulations unless it is shown that the act or omission was in bad faith</w:t>
      </w:r>
      <w:r w:rsidR="004B0A06" w:rsidRPr="009F3227">
        <w:rPr>
          <w:rFonts w:ascii="Calibri" w:hAnsi="Calibri" w:cs="Calibri"/>
          <w:color w:val="000000" w:themeColor="text1"/>
          <w:szCs w:val="22"/>
          <w:lang w:val="en-GB"/>
        </w:rPr>
        <w:t xml:space="preserve"> or fraudulent</w:t>
      </w:r>
      <w:r w:rsidRPr="009F3227">
        <w:rPr>
          <w:rFonts w:ascii="Calibri" w:hAnsi="Calibri" w:cs="Calibri"/>
          <w:color w:val="000000" w:themeColor="text1"/>
          <w:szCs w:val="22"/>
          <w:lang w:val="en-GB"/>
        </w:rPr>
        <w:t>.</w:t>
      </w:r>
    </w:p>
    <w:p w14:paraId="39D5DC31" w14:textId="77777777" w:rsidR="00881349" w:rsidRPr="009F3227" w:rsidRDefault="00881349" w:rsidP="002C457B">
      <w:pPr>
        <w:pStyle w:val="Heading1"/>
        <w:ind w:left="0"/>
        <w:rPr>
          <w:rFonts w:ascii="Calibri" w:eastAsia="Batang" w:hAnsi="Calibri" w:cs="Calibri"/>
          <w:caps w:val="0"/>
          <w:color w:val="000000" w:themeColor="text1"/>
          <w:szCs w:val="22"/>
          <w:lang w:val="en-GB" w:eastAsia="ko-KR"/>
        </w:rPr>
      </w:pPr>
      <w:bookmarkStart w:id="66" w:name="_Toc468739641"/>
      <w:r w:rsidRPr="009F3227">
        <w:rPr>
          <w:rFonts w:ascii="Calibri" w:eastAsia="Batang" w:hAnsi="Calibri" w:cs="Calibri"/>
          <w:color w:val="000000" w:themeColor="text1"/>
          <w:szCs w:val="22"/>
          <w:lang w:val="en-GB" w:eastAsia="ko-KR"/>
        </w:rPr>
        <w:t xml:space="preserve"> </w:t>
      </w:r>
      <w:bookmarkStart w:id="67" w:name="_Toc468739671"/>
      <w:r w:rsidRPr="009F3227">
        <w:rPr>
          <w:rFonts w:ascii="Calibri" w:eastAsia="Batang" w:hAnsi="Calibri" w:cs="Calibri"/>
          <w:color w:val="000000" w:themeColor="text1"/>
          <w:szCs w:val="22"/>
          <w:lang w:val="en-GB" w:eastAsia="ko-KR"/>
        </w:rPr>
        <w:t xml:space="preserve"> </w:t>
      </w:r>
      <w:bookmarkStart w:id="68" w:name="_Toc472374176"/>
      <w:bookmarkStart w:id="69" w:name="_Toc473810141"/>
      <w:bookmarkStart w:id="70" w:name="_Toc485225557"/>
      <w:r w:rsidRPr="009F3227">
        <w:rPr>
          <w:rFonts w:ascii="Calibri" w:eastAsia="Batang" w:hAnsi="Calibri" w:cs="Calibri"/>
          <w:color w:val="000000" w:themeColor="text1"/>
          <w:szCs w:val="22"/>
          <w:lang w:val="en-GB" w:eastAsia="ko-KR"/>
        </w:rPr>
        <w:t>R</w:t>
      </w:r>
      <w:r w:rsidRPr="009F3227">
        <w:rPr>
          <w:rFonts w:ascii="Calibri" w:hAnsi="Calibri" w:cs="Calibri"/>
          <w:caps w:val="0"/>
          <w:color w:val="000000" w:themeColor="text1"/>
          <w:szCs w:val="22"/>
          <w:lang w:val="en-GB"/>
        </w:rPr>
        <w:t xml:space="preserve">ecovery </w:t>
      </w:r>
      <w:r w:rsidRPr="009F3227">
        <w:rPr>
          <w:rFonts w:ascii="Calibri" w:eastAsia="Batang" w:hAnsi="Calibri" w:cs="Calibri"/>
          <w:caps w:val="0"/>
          <w:color w:val="000000" w:themeColor="text1"/>
          <w:szCs w:val="22"/>
          <w:lang w:val="en-GB" w:eastAsia="ko-KR"/>
        </w:rPr>
        <w:t>a</w:t>
      </w:r>
      <w:r w:rsidRPr="009F3227">
        <w:rPr>
          <w:rFonts w:ascii="Calibri" w:hAnsi="Calibri" w:cs="Calibri"/>
          <w:caps w:val="0"/>
          <w:color w:val="000000" w:themeColor="text1"/>
          <w:szCs w:val="22"/>
          <w:lang w:val="en-GB"/>
        </w:rPr>
        <w:t>nd Resolution Planning</w:t>
      </w:r>
      <w:bookmarkEnd w:id="66"/>
      <w:bookmarkEnd w:id="67"/>
      <w:bookmarkEnd w:id="68"/>
      <w:bookmarkEnd w:id="69"/>
      <w:bookmarkEnd w:id="70"/>
    </w:p>
    <w:p w14:paraId="5C6D2595" w14:textId="77777777" w:rsidR="00881349" w:rsidRPr="009F3227" w:rsidRDefault="00881349" w:rsidP="002C457B">
      <w:pPr>
        <w:pStyle w:val="Heading2"/>
        <w:rPr>
          <w:rFonts w:ascii="Calibri" w:hAnsi="Calibri" w:cs="Calibri"/>
          <w:color w:val="000000" w:themeColor="text1"/>
          <w:lang w:val="en-GB" w:eastAsia="ko-KR"/>
        </w:rPr>
      </w:pPr>
      <w:r w:rsidRPr="009F3227">
        <w:rPr>
          <w:rFonts w:ascii="Calibri" w:eastAsia="Batang" w:hAnsi="Calibri" w:cs="Calibri"/>
          <w:caps/>
          <w:color w:val="000000" w:themeColor="text1"/>
          <w:szCs w:val="22"/>
          <w:lang w:val="en-GB" w:eastAsia="ko-KR"/>
        </w:rPr>
        <w:t xml:space="preserve"> </w:t>
      </w:r>
      <w:bookmarkStart w:id="71" w:name="_Toc473810142"/>
      <w:r w:rsidRPr="009F3227">
        <w:rPr>
          <w:rFonts w:ascii="Calibri" w:eastAsia="Batang" w:hAnsi="Calibri" w:cs="Calibri"/>
          <w:color w:val="000000" w:themeColor="text1"/>
          <w:szCs w:val="22"/>
          <w:lang w:val="en-GB" w:eastAsia="ko-KR"/>
        </w:rPr>
        <w:t>Recovery Plans</w:t>
      </w:r>
      <w:bookmarkEnd w:id="71"/>
    </w:p>
    <w:p w14:paraId="6247A08A" w14:textId="77777777" w:rsidR="00881349" w:rsidRPr="009F3227" w:rsidRDefault="00881349" w:rsidP="004B256C">
      <w:pPr>
        <w:pStyle w:val="Heading3"/>
        <w:rPr>
          <w:rFonts w:ascii="Calibri" w:hAnsi="Calibri" w:cs="Calibri"/>
          <w:color w:val="000000" w:themeColor="text1"/>
          <w:lang w:val="en-GB"/>
        </w:rPr>
      </w:pPr>
      <w:bookmarkStart w:id="72" w:name="_Ref470796957"/>
      <w:bookmarkStart w:id="73" w:name="_Toc473810143"/>
      <w:r w:rsidRPr="009F3227">
        <w:rPr>
          <w:rFonts w:ascii="Calibri" w:hAnsi="Calibri" w:cs="Calibri"/>
          <w:color w:val="000000" w:themeColor="text1"/>
          <w:lang w:val="en-GB"/>
        </w:rPr>
        <w:t>Individual Recovery Plan</w:t>
      </w:r>
      <w:r w:rsidRPr="009F3227">
        <w:rPr>
          <w:rFonts w:ascii="Calibri" w:eastAsia="Batang" w:hAnsi="Calibri" w:cs="Calibri"/>
          <w:color w:val="000000" w:themeColor="text1"/>
          <w:lang w:val="en-GB" w:eastAsia="ko-KR"/>
        </w:rPr>
        <w:t>s</w:t>
      </w:r>
      <w:bookmarkEnd w:id="72"/>
      <w:bookmarkEnd w:id="73"/>
    </w:p>
    <w:p w14:paraId="70E6BF0C" w14:textId="16FE01F0" w:rsidR="00AF2456" w:rsidRPr="009F3227" w:rsidRDefault="00881349" w:rsidP="00342863">
      <w:pPr>
        <w:pStyle w:val="Heading4"/>
        <w:rPr>
          <w:rFonts w:ascii="Calibri" w:hAnsi="Calibri" w:cs="Calibri"/>
          <w:color w:val="000000" w:themeColor="text1"/>
          <w:szCs w:val="22"/>
          <w:lang w:val="en-GB"/>
        </w:rPr>
      </w:pPr>
      <w:bookmarkStart w:id="74" w:name="_Ref470802077"/>
      <w:bookmarkStart w:id="75" w:name="_Ref468749629"/>
      <w:r w:rsidRPr="009F3227">
        <w:rPr>
          <w:rFonts w:ascii="Calibri" w:eastAsia="Batang" w:hAnsi="Calibri" w:cs="Calibri"/>
          <w:color w:val="000000" w:themeColor="text1"/>
          <w:szCs w:val="22"/>
          <w:lang w:val="en-GB" w:eastAsia="ko-KR"/>
        </w:rPr>
        <w:t>The Regulator may require an Institution to</w:t>
      </w:r>
      <w:r w:rsidR="00506078" w:rsidRPr="009F3227">
        <w:rPr>
          <w:rFonts w:ascii="Calibri" w:eastAsia="Batang" w:hAnsi="Calibri" w:cs="Calibri"/>
          <w:color w:val="000000" w:themeColor="text1"/>
          <w:szCs w:val="22"/>
          <w:lang w:val="en-GB" w:eastAsia="ko-KR"/>
        </w:rPr>
        <w:t xml:space="preserve"> </w:t>
      </w:r>
      <w:r w:rsidR="003B6AC8" w:rsidRPr="009F3227">
        <w:rPr>
          <w:rFonts w:ascii="Calibri" w:hAnsi="Calibri" w:cs="Calibri"/>
          <w:color w:val="000000" w:themeColor="text1"/>
          <w:szCs w:val="22"/>
          <w:lang w:val="en-GB"/>
        </w:rPr>
        <w:t>prepare</w:t>
      </w:r>
      <w:r w:rsidRPr="009F3227">
        <w:rPr>
          <w:rFonts w:ascii="Calibri" w:hAnsi="Calibri" w:cs="Calibri"/>
          <w:color w:val="000000" w:themeColor="text1"/>
          <w:szCs w:val="22"/>
          <w:lang w:val="en-GB"/>
        </w:rPr>
        <w:t xml:space="preserve"> and submit to the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 xml:space="preserve">for </w:t>
      </w:r>
      <w:r w:rsidR="00E56B0C" w:rsidRPr="009F3227">
        <w:rPr>
          <w:rFonts w:ascii="Calibri" w:hAnsi="Calibri" w:cs="Calibri"/>
          <w:color w:val="000000" w:themeColor="text1"/>
          <w:szCs w:val="22"/>
          <w:lang w:val="en-GB"/>
        </w:rPr>
        <w:t>review</w:t>
      </w:r>
      <w:r w:rsidRPr="009F3227">
        <w:rPr>
          <w:rFonts w:ascii="Calibri" w:hAnsi="Calibri" w:cs="Calibri"/>
          <w:color w:val="000000" w:themeColor="text1"/>
          <w:szCs w:val="22"/>
          <w:lang w:val="en-GB"/>
        </w:rPr>
        <w:t xml:space="preserve"> an Individual Recovery Plan for the Institution.</w:t>
      </w:r>
      <w:bookmarkEnd w:id="74"/>
      <w:r w:rsidR="00AF2456" w:rsidRPr="009F3227">
        <w:rPr>
          <w:rFonts w:ascii="Calibri" w:hAnsi="Calibri" w:cs="Calibri"/>
          <w:color w:val="000000" w:themeColor="text1"/>
          <w:szCs w:val="22"/>
          <w:lang w:val="en-GB"/>
        </w:rPr>
        <w:t xml:space="preserve"> In exercising this discretion, the Regulator will consider </w:t>
      </w:r>
      <w:r w:rsidR="00AF2456" w:rsidRPr="009F3227">
        <w:rPr>
          <w:rFonts w:ascii="Calibri" w:eastAsia="Batang" w:hAnsi="Calibri" w:cs="Calibri"/>
          <w:color w:val="000000" w:themeColor="text1"/>
          <w:szCs w:val="22"/>
          <w:lang w:val="en-GB" w:eastAsia="ko-KR"/>
        </w:rPr>
        <w:t xml:space="preserve">the risk profile of the Institution and the impact of its failure on the </w:t>
      </w:r>
      <w:r w:rsidR="00AF2456" w:rsidRPr="009F3227">
        <w:rPr>
          <w:rFonts w:ascii="Calibri" w:hAnsi="Calibri" w:cs="Calibri"/>
          <w:color w:val="000000" w:themeColor="text1"/>
          <w:szCs w:val="22"/>
          <w:lang w:val="en-GB"/>
        </w:rPr>
        <w:t xml:space="preserve">financial system, market confidence or the economy in </w:t>
      </w:r>
      <w:r w:rsidR="00DE2E69" w:rsidRPr="009F3227">
        <w:rPr>
          <w:rFonts w:ascii="Calibri" w:hAnsi="Calibri" w:cs="Calibri"/>
          <w:color w:val="000000" w:themeColor="text1"/>
          <w:szCs w:val="22"/>
          <w:lang w:val="en-GB"/>
        </w:rPr>
        <w:t xml:space="preserve">the </w:t>
      </w:r>
      <w:r w:rsidR="00AF2456" w:rsidRPr="009F3227">
        <w:rPr>
          <w:rFonts w:ascii="Calibri" w:hAnsi="Calibri" w:cs="Calibri"/>
          <w:color w:val="000000" w:themeColor="text1"/>
          <w:szCs w:val="22"/>
          <w:lang w:val="en-GB"/>
        </w:rPr>
        <w:t>ADGM</w:t>
      </w:r>
      <w:r w:rsidR="009C64C3" w:rsidRPr="009F3227">
        <w:rPr>
          <w:rFonts w:ascii="Calibri" w:hAnsi="Calibri" w:cs="Calibri"/>
          <w:color w:val="000000" w:themeColor="text1"/>
          <w:szCs w:val="22"/>
          <w:lang w:val="en-GB"/>
        </w:rPr>
        <w:t xml:space="preserve"> or the reputation, integrity or public confidence in the stability of the ADGM</w:t>
      </w:r>
      <w:r w:rsidR="00AF2456" w:rsidRPr="009F3227">
        <w:rPr>
          <w:rFonts w:ascii="Calibri" w:eastAsia="Batang" w:hAnsi="Calibri" w:cs="Calibri"/>
          <w:color w:val="000000" w:themeColor="text1"/>
          <w:szCs w:val="22"/>
          <w:lang w:val="en-GB" w:eastAsia="ko-KR"/>
        </w:rPr>
        <w:t>.</w:t>
      </w:r>
    </w:p>
    <w:p w14:paraId="5F3C254C" w14:textId="77777777" w:rsidR="00881349" w:rsidRPr="009F3227" w:rsidRDefault="00881349" w:rsidP="00387ECB">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The Individual Recovery Plan shall include the information set out in </w:t>
      </w:r>
      <w:r w:rsidR="00CA0A27" w:rsidRPr="009F3227">
        <w:rPr>
          <w:rFonts w:ascii="Calibri" w:hAnsi="Calibri" w:cs="Calibri"/>
          <w:color w:val="000000" w:themeColor="text1"/>
          <w:lang w:val="en-GB"/>
        </w:rPr>
        <w:t xml:space="preserve">Part </w:t>
      </w:r>
      <w:proofErr w:type="gramStart"/>
      <w:r w:rsidR="00CA0A27" w:rsidRPr="009F3227">
        <w:rPr>
          <w:rFonts w:ascii="Calibri" w:hAnsi="Calibri" w:cs="Calibri"/>
          <w:color w:val="000000" w:themeColor="text1"/>
          <w:lang w:val="en-GB"/>
        </w:rPr>
        <w:t>1</w:t>
      </w:r>
      <w:proofErr w:type="gramEnd"/>
      <w:r w:rsidR="00CA0A27"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of </w:t>
      </w:r>
      <w:r w:rsidR="00CA0A27" w:rsidRPr="009F3227">
        <w:rPr>
          <w:rFonts w:ascii="Calibri" w:hAnsi="Calibri" w:cs="Calibri"/>
          <w:color w:val="000000" w:themeColor="text1"/>
          <w:lang w:val="en-GB"/>
        </w:rPr>
        <w:t>the Schedule</w:t>
      </w:r>
      <w:r w:rsidR="00CA0A27" w:rsidRPr="009F3227" w:rsidDel="00BA6C44">
        <w:rPr>
          <w:rFonts w:ascii="Calibri" w:hAnsi="Calibri" w:cs="Calibri"/>
          <w:color w:val="000000" w:themeColor="text1"/>
          <w:lang w:val="en-GB"/>
        </w:rPr>
        <w:t xml:space="preserve"> </w:t>
      </w:r>
      <w:r w:rsidRPr="009F3227">
        <w:rPr>
          <w:rFonts w:ascii="Calibri" w:hAnsi="Calibri" w:cs="Calibri"/>
          <w:color w:val="000000" w:themeColor="text1"/>
          <w:lang w:val="en-GB"/>
        </w:rPr>
        <w:t>and s</w:t>
      </w:r>
      <w:r w:rsidR="00DE2E69" w:rsidRPr="009F3227">
        <w:rPr>
          <w:rFonts w:ascii="Calibri" w:hAnsi="Calibri" w:cs="Calibri"/>
          <w:color w:val="000000" w:themeColor="text1"/>
          <w:lang w:val="en-GB"/>
        </w:rPr>
        <w:t>hall s</w:t>
      </w:r>
      <w:r w:rsidRPr="009F3227">
        <w:rPr>
          <w:rFonts w:ascii="Calibri" w:hAnsi="Calibri" w:cs="Calibri"/>
          <w:color w:val="000000" w:themeColor="text1"/>
          <w:lang w:val="en-GB"/>
        </w:rPr>
        <w:t xml:space="preserve">et </w:t>
      </w:r>
      <w:r w:rsidRPr="009F3227">
        <w:rPr>
          <w:rFonts w:ascii="Calibri" w:eastAsia="Batang" w:hAnsi="Calibri" w:cs="Calibri"/>
          <w:color w:val="000000" w:themeColor="text1"/>
          <w:szCs w:val="22"/>
          <w:lang w:val="en-GB" w:eastAsia="ko-KR"/>
        </w:rPr>
        <w:t>out</w:t>
      </w:r>
      <w:r w:rsidRPr="009F3227">
        <w:rPr>
          <w:rFonts w:ascii="Calibri" w:hAnsi="Calibri" w:cs="Calibri"/>
          <w:color w:val="000000" w:themeColor="text1"/>
          <w:lang w:val="en-GB"/>
        </w:rPr>
        <w:t xml:space="preserve"> measures that would be taken by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for the restoration of its financial position in the event of a significant deterioration of such financial position.</w:t>
      </w:r>
      <w:bookmarkEnd w:id="75"/>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 xml:space="preserve">The </w:t>
      </w:r>
      <w:r w:rsidRPr="009F3227">
        <w:rPr>
          <w:rFonts w:ascii="Calibri" w:eastAsia="Batang" w:hAnsi="Calibri" w:cs="Calibri"/>
          <w:color w:val="000000" w:themeColor="text1"/>
          <w:szCs w:val="22"/>
          <w:lang w:val="en-GB" w:eastAsia="ko-KR"/>
        </w:rPr>
        <w:t xml:space="preserve">Regulator </w:t>
      </w:r>
      <w:r w:rsidRPr="009F3227">
        <w:rPr>
          <w:rFonts w:ascii="Calibri" w:eastAsia="Batang" w:hAnsi="Calibri" w:cs="Calibri"/>
          <w:color w:val="000000" w:themeColor="text1"/>
          <w:lang w:val="en-GB" w:eastAsia="ko-KR"/>
        </w:rPr>
        <w:t>may require that additional information be included in the Individual Recovery Plan.</w:t>
      </w:r>
    </w:p>
    <w:p w14:paraId="216FAADB" w14:textId="77777777" w:rsidR="00881349" w:rsidRPr="009F3227" w:rsidRDefault="00881349" w:rsidP="005901B9">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Management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shall assess and approve the Individual Recovery Plan before submitting it to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w:t>
      </w:r>
    </w:p>
    <w:p w14:paraId="53FA49A8" w14:textId="394D9D87" w:rsidR="00881349" w:rsidRPr="009F3227" w:rsidRDefault="00881349" w:rsidP="008206F8">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For Institutions forming part of a G</w:t>
      </w:r>
      <w:r w:rsidR="0038704F" w:rsidRPr="009F3227">
        <w:rPr>
          <w:rFonts w:ascii="Calibri" w:eastAsia="Batang" w:hAnsi="Calibri" w:cs="Calibri"/>
          <w:color w:val="000000" w:themeColor="text1"/>
          <w:szCs w:val="22"/>
          <w:lang w:val="en-GB" w:eastAsia="ko-KR"/>
        </w:rPr>
        <w:t>roup headed by a N</w:t>
      </w:r>
      <w:r w:rsidR="00DE2E69" w:rsidRPr="009F3227">
        <w:rPr>
          <w:rFonts w:ascii="Calibri" w:eastAsia="Batang" w:hAnsi="Calibri" w:cs="Calibri"/>
          <w:color w:val="000000" w:themeColor="text1"/>
          <w:szCs w:val="22"/>
          <w:lang w:val="en-GB" w:eastAsia="ko-KR"/>
        </w:rPr>
        <w:t>on-ADGM</w:t>
      </w:r>
      <w:r w:rsidR="0038704F" w:rsidRPr="009F3227">
        <w:rPr>
          <w:rFonts w:ascii="Calibri" w:eastAsia="Batang" w:hAnsi="Calibri" w:cs="Calibri"/>
          <w:color w:val="000000" w:themeColor="text1"/>
          <w:szCs w:val="22"/>
          <w:lang w:val="en-GB" w:eastAsia="ko-KR"/>
        </w:rPr>
        <w:t xml:space="preserve"> Financial</w:t>
      </w:r>
      <w:r w:rsidRPr="009F3227">
        <w:rPr>
          <w:rFonts w:ascii="Calibri" w:eastAsia="Batang" w:hAnsi="Calibri" w:cs="Calibri"/>
          <w:color w:val="000000" w:themeColor="text1"/>
          <w:szCs w:val="22"/>
          <w:lang w:val="en-GB" w:eastAsia="ko-KR"/>
        </w:rPr>
        <w:t xml:space="preserve"> Institution, t</w:t>
      </w:r>
      <w:r w:rsidRPr="009F3227">
        <w:rPr>
          <w:rFonts w:ascii="Calibri" w:hAnsi="Calibri" w:cs="Calibri"/>
          <w:color w:val="000000" w:themeColor="text1"/>
          <w:szCs w:val="22"/>
          <w:lang w:val="en-GB"/>
        </w:rPr>
        <w:t xml:space="preserve">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may </w:t>
      </w:r>
      <w:r w:rsidRPr="009F3227">
        <w:rPr>
          <w:rFonts w:ascii="Calibri" w:eastAsia="Batang" w:hAnsi="Calibri" w:cs="Calibri"/>
          <w:color w:val="000000" w:themeColor="text1"/>
          <w:szCs w:val="22"/>
          <w:lang w:val="en-GB" w:eastAsia="ko-KR"/>
        </w:rPr>
        <w:t xml:space="preserve">require </w:t>
      </w:r>
      <w:r w:rsidRPr="009F3227">
        <w:rPr>
          <w:rFonts w:ascii="Calibri" w:hAnsi="Calibri" w:cs="Calibri"/>
          <w:color w:val="000000" w:themeColor="text1"/>
          <w:szCs w:val="22"/>
          <w:lang w:val="en-GB"/>
        </w:rPr>
        <w:t>disclosure</w:t>
      </w:r>
      <w:r w:rsidRPr="009F3227">
        <w:rPr>
          <w:rFonts w:ascii="Calibri" w:eastAsia="Batang" w:hAnsi="Calibri" w:cs="Calibri"/>
          <w:color w:val="000000" w:themeColor="text1"/>
          <w:szCs w:val="22"/>
          <w:lang w:val="en-GB" w:eastAsia="ko-KR"/>
        </w:rPr>
        <w:t xml:space="preserve"> of</w:t>
      </w:r>
      <w:r w:rsidRPr="009F3227">
        <w:rPr>
          <w:rFonts w:ascii="Calibri" w:hAnsi="Calibri" w:cs="Calibri"/>
          <w:color w:val="000000" w:themeColor="text1"/>
          <w:szCs w:val="22"/>
          <w:lang w:val="en-GB"/>
        </w:rPr>
        <w:t xml:space="preserve"> part or all of any </w:t>
      </w:r>
      <w:r w:rsidRPr="009F3227">
        <w:rPr>
          <w:rFonts w:ascii="Calibri" w:eastAsia="Batang" w:hAnsi="Calibri" w:cs="Calibri"/>
          <w:color w:val="000000" w:themeColor="text1"/>
          <w:szCs w:val="22"/>
          <w:lang w:val="en-GB" w:eastAsia="ko-KR"/>
        </w:rPr>
        <w:t xml:space="preserve">existing </w:t>
      </w:r>
      <w:r w:rsidR="00DE2E69"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ecovery </w:t>
      </w:r>
      <w:r w:rsidR="00DE2E69"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lans</w:t>
      </w:r>
      <w:r w:rsidR="00506078" w:rsidRPr="009F3227">
        <w:rPr>
          <w:rFonts w:ascii="Calibri" w:hAnsi="Calibri" w:cs="Calibri"/>
          <w:color w:val="000000" w:themeColor="text1"/>
          <w:szCs w:val="22"/>
          <w:lang w:val="en-GB"/>
        </w:rPr>
        <w:t xml:space="preserve"> </w:t>
      </w:r>
      <w:r w:rsidR="003B6AC8" w:rsidRPr="009F3227">
        <w:rPr>
          <w:rFonts w:ascii="Calibri" w:hAnsi="Calibri" w:cs="Calibri"/>
          <w:color w:val="000000" w:themeColor="text1"/>
          <w:szCs w:val="22"/>
          <w:lang w:val="en-GB"/>
        </w:rPr>
        <w:t>prepared</w:t>
      </w:r>
      <w:r w:rsidR="00506078" w:rsidRPr="009F3227">
        <w:rPr>
          <w:rFonts w:ascii="Calibri" w:hAnsi="Calibri" w:cs="Calibri"/>
          <w:color w:val="000000" w:themeColor="text1"/>
          <w:szCs w:val="22"/>
          <w:lang w:val="en-GB"/>
        </w:rPr>
        <w:t xml:space="preserve"> at the G</w:t>
      </w:r>
      <w:r w:rsidRPr="009F3227">
        <w:rPr>
          <w:rFonts w:ascii="Calibri" w:hAnsi="Calibri" w:cs="Calibri"/>
          <w:color w:val="000000" w:themeColor="text1"/>
          <w:szCs w:val="22"/>
          <w:lang w:val="en-GB"/>
        </w:rPr>
        <w:t>roup level</w:t>
      </w:r>
      <w:r w:rsidR="00506078" w:rsidRPr="009F3227">
        <w:rPr>
          <w:rFonts w:ascii="Calibri" w:hAnsi="Calibri" w:cs="Calibri"/>
          <w:color w:val="000000" w:themeColor="text1"/>
          <w:szCs w:val="22"/>
          <w:lang w:val="en-GB"/>
        </w:rPr>
        <w:t xml:space="preserve"> at the </w:t>
      </w:r>
      <w:r w:rsidR="004B0A06" w:rsidRPr="009F3227">
        <w:rPr>
          <w:rFonts w:ascii="Calibri" w:hAnsi="Calibri" w:cs="Calibri"/>
          <w:color w:val="000000" w:themeColor="text1"/>
          <w:szCs w:val="22"/>
          <w:lang w:val="en-GB"/>
        </w:rPr>
        <w:t xml:space="preserve">request </w:t>
      </w:r>
      <w:r w:rsidR="00506078" w:rsidRPr="009F3227">
        <w:rPr>
          <w:rFonts w:ascii="Calibri" w:hAnsi="Calibri" w:cs="Calibri"/>
          <w:color w:val="000000" w:themeColor="text1"/>
          <w:szCs w:val="22"/>
          <w:lang w:val="en-GB"/>
        </w:rPr>
        <w:t>of the supervisory authorities</w:t>
      </w:r>
      <w:r w:rsidR="004B0A06" w:rsidRPr="009F3227">
        <w:rPr>
          <w:rFonts w:ascii="Calibri" w:hAnsi="Calibri" w:cs="Calibri"/>
          <w:color w:val="000000" w:themeColor="text1"/>
          <w:szCs w:val="22"/>
          <w:lang w:val="en-GB"/>
        </w:rPr>
        <w:t xml:space="preserve"> in jurisdictions other than the ADGM</w:t>
      </w:r>
      <w:r w:rsidR="00506078" w:rsidRPr="009F3227">
        <w:rPr>
          <w:rFonts w:ascii="Calibri" w:hAnsi="Calibri" w:cs="Calibri"/>
          <w:color w:val="000000" w:themeColor="text1"/>
          <w:szCs w:val="22"/>
          <w:lang w:val="en-GB"/>
        </w:rPr>
        <w:t xml:space="preserve"> of any Group Entities</w:t>
      </w:r>
      <w:r w:rsidRPr="009F3227">
        <w:rPr>
          <w:rFonts w:ascii="Calibri" w:eastAsia="Batang" w:hAnsi="Calibri" w:cs="Calibri"/>
          <w:color w:val="000000" w:themeColor="text1"/>
          <w:szCs w:val="22"/>
          <w:lang w:val="en-GB" w:eastAsia="ko-KR"/>
        </w:rPr>
        <w:t>.</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T</w:t>
      </w:r>
      <w:r w:rsidRPr="009F3227">
        <w:rPr>
          <w:rFonts w:ascii="Calibri" w:hAnsi="Calibri" w:cs="Calibri"/>
          <w:color w:val="000000" w:themeColor="text1"/>
          <w:szCs w:val="22"/>
          <w:lang w:val="en-GB"/>
        </w:rPr>
        <w:t xml:space="preserve">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 xml:space="preserve">may determine that </w:t>
      </w:r>
      <w:r w:rsidRPr="009F3227">
        <w:rPr>
          <w:rFonts w:ascii="Calibri" w:eastAsia="Batang" w:hAnsi="Calibri" w:cs="Calibri"/>
          <w:color w:val="000000" w:themeColor="text1"/>
          <w:szCs w:val="22"/>
          <w:lang w:val="en-GB" w:eastAsia="ko-KR"/>
        </w:rPr>
        <w:t xml:space="preserve">such a disclosure </w:t>
      </w:r>
      <w:r w:rsidRPr="009F3227">
        <w:rPr>
          <w:rFonts w:ascii="Calibri" w:hAnsi="Calibri" w:cs="Calibri"/>
          <w:color w:val="000000" w:themeColor="text1"/>
          <w:szCs w:val="22"/>
          <w:lang w:val="en-GB"/>
        </w:rPr>
        <w:t>satisfies the requirements under subsection</w:t>
      </w:r>
      <w:r w:rsidR="008206F8" w:rsidRPr="009F3227">
        <w:rPr>
          <w:rFonts w:ascii="Calibri" w:hAnsi="Calibri" w:cs="Calibri"/>
          <w:color w:val="000000" w:themeColor="text1"/>
          <w:szCs w:val="22"/>
          <w:lang w:val="en-GB"/>
        </w:rPr>
        <w:t xml:space="preserve"> </w:t>
      </w:r>
      <w:r w:rsidR="008206F8" w:rsidRPr="009F3227">
        <w:rPr>
          <w:rFonts w:ascii="Calibri" w:hAnsi="Calibri" w:cs="Calibri"/>
          <w:color w:val="000000" w:themeColor="text1"/>
          <w:szCs w:val="22"/>
          <w:lang w:val="en-GB"/>
        </w:rPr>
        <w:fldChar w:fldCharType="begin"/>
      </w:r>
      <w:r w:rsidR="008206F8" w:rsidRPr="009F3227">
        <w:rPr>
          <w:rFonts w:ascii="Calibri" w:hAnsi="Calibri" w:cs="Calibri"/>
          <w:color w:val="000000" w:themeColor="text1"/>
          <w:szCs w:val="22"/>
          <w:lang w:val="en-GB"/>
        </w:rPr>
        <w:instrText xml:space="preserve"> REF _Ref470802077 \r \h </w:instrText>
      </w:r>
      <w:r w:rsidR="00195EAA" w:rsidRPr="009F3227">
        <w:rPr>
          <w:rFonts w:ascii="Calibri" w:hAnsi="Calibri" w:cs="Calibri"/>
          <w:color w:val="000000" w:themeColor="text1"/>
          <w:szCs w:val="22"/>
          <w:lang w:val="en-GB"/>
        </w:rPr>
        <w:instrText xml:space="preserve"> \* MERGEFORMAT </w:instrText>
      </w:r>
      <w:r w:rsidR="008206F8" w:rsidRPr="009F3227">
        <w:rPr>
          <w:rFonts w:ascii="Calibri" w:hAnsi="Calibri" w:cs="Calibri"/>
          <w:color w:val="000000" w:themeColor="text1"/>
          <w:szCs w:val="22"/>
          <w:lang w:val="en-GB"/>
        </w:rPr>
      </w:r>
      <w:r w:rsidR="008206F8"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8206F8"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43E8916A" w14:textId="77777777" w:rsidR="00881349" w:rsidRPr="009F3227" w:rsidRDefault="00881349" w:rsidP="00F40566">
      <w:pPr>
        <w:pStyle w:val="Heading4"/>
        <w:rPr>
          <w:rFonts w:ascii="Calibri" w:hAnsi="Calibri" w:cs="Calibri"/>
          <w:color w:val="000000" w:themeColor="text1"/>
          <w:lang w:val="en-GB"/>
        </w:rPr>
      </w:pPr>
      <w:r w:rsidRPr="009F3227">
        <w:rPr>
          <w:rFonts w:ascii="Calibri" w:hAnsi="Calibri" w:cs="Calibri"/>
          <w:bCs w:val="0"/>
          <w:iCs w:val="0"/>
          <w:color w:val="000000" w:themeColor="text1"/>
          <w:szCs w:val="22"/>
          <w:lang w:val="en-GB"/>
        </w:rPr>
        <w:t xml:space="preserve">Unless directed otherwise by the </w:t>
      </w:r>
      <w:r w:rsidRPr="009F3227">
        <w:rPr>
          <w:rFonts w:ascii="Calibri" w:eastAsia="Batang" w:hAnsi="Calibri" w:cs="Calibri"/>
          <w:color w:val="000000" w:themeColor="text1"/>
          <w:szCs w:val="22"/>
          <w:lang w:val="en-GB" w:eastAsia="ko-KR"/>
        </w:rPr>
        <w:t>Regulator</w:t>
      </w:r>
      <w:r w:rsidRPr="009F3227">
        <w:rPr>
          <w:rFonts w:ascii="Calibri" w:hAnsi="Calibri" w:cs="Calibri"/>
          <w:bCs w:val="0"/>
          <w:iCs w:val="0"/>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Institutions </w:t>
      </w:r>
      <w:r w:rsidR="00506078" w:rsidRPr="009F3227">
        <w:rPr>
          <w:rFonts w:ascii="Calibri" w:eastAsia="Batang" w:hAnsi="Calibri" w:cs="Calibri"/>
          <w:color w:val="000000" w:themeColor="text1"/>
          <w:szCs w:val="22"/>
          <w:lang w:val="en-GB" w:eastAsia="ko-KR"/>
        </w:rPr>
        <w:t xml:space="preserve">required to </w:t>
      </w:r>
      <w:r w:rsidR="003B6AC8" w:rsidRPr="009F3227">
        <w:rPr>
          <w:rFonts w:ascii="Calibri" w:eastAsia="Batang" w:hAnsi="Calibri" w:cs="Calibri"/>
          <w:color w:val="000000" w:themeColor="text1"/>
          <w:szCs w:val="22"/>
          <w:lang w:val="en-GB" w:eastAsia="ko-KR"/>
        </w:rPr>
        <w:t>prepare</w:t>
      </w:r>
      <w:r w:rsidR="00506078" w:rsidRPr="009F3227">
        <w:rPr>
          <w:rFonts w:ascii="Calibri" w:eastAsia="Batang" w:hAnsi="Calibri" w:cs="Calibri"/>
          <w:color w:val="000000" w:themeColor="text1"/>
          <w:szCs w:val="22"/>
          <w:lang w:val="en-GB" w:eastAsia="ko-KR"/>
        </w:rPr>
        <w:t xml:space="preserve"> an Individual Recovery Plan under subsection (1) </w:t>
      </w:r>
      <w:r w:rsidRPr="009F3227">
        <w:rPr>
          <w:rFonts w:ascii="Calibri" w:hAnsi="Calibri" w:cs="Calibri"/>
          <w:bCs w:val="0"/>
          <w:iCs w:val="0"/>
          <w:color w:val="000000" w:themeColor="text1"/>
          <w:szCs w:val="22"/>
          <w:lang w:val="en-GB"/>
        </w:rPr>
        <w:t>shall</w:t>
      </w:r>
      <w:r w:rsidRPr="009F3227">
        <w:rPr>
          <w:rFonts w:ascii="Calibri" w:eastAsia="Batang" w:hAnsi="Calibri" w:cs="Calibri"/>
          <w:color w:val="000000" w:themeColor="text1"/>
          <w:szCs w:val="22"/>
          <w:lang w:val="en-GB" w:eastAsia="ko-KR"/>
        </w:rPr>
        <w:t xml:space="preserve"> </w:t>
      </w:r>
      <w:r w:rsidRPr="009F3227">
        <w:rPr>
          <w:rFonts w:ascii="Calibri" w:hAnsi="Calibri" w:cs="Calibri"/>
          <w:bCs w:val="0"/>
          <w:iCs w:val="0"/>
          <w:color w:val="000000" w:themeColor="text1"/>
          <w:lang w:val="en-GB"/>
        </w:rPr>
        <w:t xml:space="preserve">update their Individual </w:t>
      </w:r>
      <w:r w:rsidRPr="009F3227">
        <w:rPr>
          <w:rFonts w:ascii="Calibri" w:hAnsi="Calibri" w:cs="Calibri"/>
          <w:color w:val="000000" w:themeColor="text1"/>
          <w:lang w:val="en-GB"/>
        </w:rPr>
        <w:t>R</w:t>
      </w:r>
      <w:r w:rsidRPr="009F3227">
        <w:rPr>
          <w:rFonts w:ascii="Calibri" w:hAnsi="Calibri" w:cs="Calibri"/>
          <w:bCs w:val="0"/>
          <w:iCs w:val="0"/>
          <w:color w:val="000000" w:themeColor="text1"/>
          <w:lang w:val="en-GB"/>
        </w:rPr>
        <w:t xml:space="preserve">ecovery </w:t>
      </w:r>
      <w:r w:rsidRPr="009F3227">
        <w:rPr>
          <w:rFonts w:ascii="Calibri" w:hAnsi="Calibri" w:cs="Calibri"/>
          <w:color w:val="000000" w:themeColor="text1"/>
          <w:lang w:val="en-GB"/>
        </w:rPr>
        <w:t>P</w:t>
      </w:r>
      <w:r w:rsidRPr="009F3227">
        <w:rPr>
          <w:rFonts w:ascii="Calibri" w:hAnsi="Calibri" w:cs="Calibri"/>
          <w:bCs w:val="0"/>
          <w:iCs w:val="0"/>
          <w:color w:val="000000" w:themeColor="text1"/>
          <w:lang w:val="en-GB"/>
        </w:rPr>
        <w:t xml:space="preserve">lans </w:t>
      </w:r>
      <w:r w:rsidR="00826D70" w:rsidRPr="009F3227">
        <w:rPr>
          <w:rFonts w:ascii="Calibri" w:hAnsi="Calibri" w:cs="Calibri"/>
          <w:bCs w:val="0"/>
          <w:iCs w:val="0"/>
          <w:color w:val="000000" w:themeColor="text1"/>
          <w:lang w:val="en-GB"/>
        </w:rPr>
        <w:t xml:space="preserve">annually and </w:t>
      </w:r>
      <w:r w:rsidRPr="009F3227">
        <w:rPr>
          <w:rFonts w:ascii="Calibri" w:hAnsi="Calibri" w:cs="Calibri"/>
          <w:color w:val="000000" w:themeColor="text1"/>
          <w:lang w:val="en-GB"/>
        </w:rPr>
        <w:t>after a</w:t>
      </w:r>
      <w:r w:rsidR="004B0A06" w:rsidRPr="009F3227">
        <w:rPr>
          <w:rFonts w:ascii="Calibri" w:hAnsi="Calibri" w:cs="Calibri"/>
          <w:color w:val="000000" w:themeColor="text1"/>
          <w:lang w:val="en-GB"/>
        </w:rPr>
        <w:t>ny</w:t>
      </w:r>
      <w:r w:rsidRPr="009F3227">
        <w:rPr>
          <w:rFonts w:ascii="Calibri" w:hAnsi="Calibri" w:cs="Calibri"/>
          <w:color w:val="000000" w:themeColor="text1"/>
          <w:lang w:val="en-GB"/>
        </w:rPr>
        <w:t xml:space="preserve"> change to </w:t>
      </w:r>
      <w:r w:rsidRPr="009F3227">
        <w:rPr>
          <w:rFonts w:ascii="Calibri" w:eastAsia="Batang" w:hAnsi="Calibri" w:cs="Calibri"/>
          <w:color w:val="000000" w:themeColor="text1"/>
          <w:lang w:val="en-GB" w:eastAsia="ko-KR"/>
        </w:rPr>
        <w:t xml:space="preserve">their </w:t>
      </w:r>
      <w:r w:rsidRPr="009F3227">
        <w:rPr>
          <w:rFonts w:ascii="Calibri" w:hAnsi="Calibri" w:cs="Calibri"/>
          <w:color w:val="000000" w:themeColor="text1"/>
          <w:lang w:val="en-GB"/>
        </w:rPr>
        <w:t xml:space="preserve">legal or </w:t>
      </w:r>
      <w:r w:rsidRPr="009F3227">
        <w:rPr>
          <w:rFonts w:ascii="Calibri" w:hAnsi="Calibri" w:cs="Calibri"/>
          <w:bCs w:val="0"/>
          <w:iCs w:val="0"/>
          <w:color w:val="000000" w:themeColor="text1"/>
          <w:lang w:val="en-GB"/>
        </w:rPr>
        <w:t>organisational</w:t>
      </w:r>
      <w:r w:rsidRPr="009F3227">
        <w:rPr>
          <w:rFonts w:ascii="Calibri" w:hAnsi="Calibri" w:cs="Calibri"/>
          <w:color w:val="000000" w:themeColor="text1"/>
          <w:lang w:val="en-GB"/>
        </w:rPr>
        <w:t xml:space="preserve"> structure, business or financial situation, which could have a material effect on, or necessitate a change to, the Individual Recovery Plan.</w:t>
      </w:r>
    </w:p>
    <w:p w14:paraId="4C1F721D" w14:textId="77777777" w:rsidR="00881349" w:rsidRPr="009F3227" w:rsidRDefault="00881349" w:rsidP="00B532C8">
      <w:pPr>
        <w:pStyle w:val="Heading3"/>
        <w:rPr>
          <w:rFonts w:ascii="Calibri" w:hAnsi="Calibri" w:cs="Calibri"/>
          <w:color w:val="000000" w:themeColor="text1"/>
          <w:lang w:val="en-GB"/>
        </w:rPr>
      </w:pPr>
      <w:bookmarkStart w:id="76" w:name="_Ref472432385"/>
      <w:bookmarkStart w:id="77" w:name="_Ref472432392"/>
      <w:bookmarkStart w:id="78" w:name="_Toc473810144"/>
      <w:r w:rsidRPr="009F3227">
        <w:rPr>
          <w:rFonts w:ascii="Calibri" w:hAnsi="Calibri" w:cs="Calibri"/>
          <w:color w:val="000000" w:themeColor="text1"/>
          <w:lang w:val="en-GB"/>
        </w:rPr>
        <w:t>Group Recovery Plan</w:t>
      </w:r>
      <w:r w:rsidRPr="009F3227">
        <w:rPr>
          <w:rFonts w:ascii="Calibri" w:eastAsia="Batang" w:hAnsi="Calibri" w:cs="Calibri"/>
          <w:color w:val="000000" w:themeColor="text1"/>
          <w:lang w:val="en-GB" w:eastAsia="ko-KR"/>
        </w:rPr>
        <w:t>s</w:t>
      </w:r>
      <w:bookmarkEnd w:id="76"/>
      <w:bookmarkEnd w:id="77"/>
      <w:bookmarkEnd w:id="78"/>
    </w:p>
    <w:p w14:paraId="6D699DDF" w14:textId="77777777" w:rsidR="00881349" w:rsidRPr="009F3227" w:rsidRDefault="00881349" w:rsidP="00AF097C">
      <w:pPr>
        <w:pStyle w:val="Heading4"/>
        <w:rPr>
          <w:rFonts w:ascii="Calibri" w:hAnsi="Calibri" w:cs="Calibri"/>
          <w:color w:val="000000" w:themeColor="text1"/>
          <w:szCs w:val="22"/>
          <w:lang w:val="en-GB"/>
        </w:rPr>
      </w:pPr>
      <w:r w:rsidRPr="009F3227">
        <w:rPr>
          <w:rFonts w:ascii="Calibri" w:hAnsi="Calibri" w:cs="Calibri"/>
          <w:color w:val="000000" w:themeColor="text1"/>
          <w:lang w:val="en-GB" w:eastAsia="ko-KR"/>
        </w:rPr>
        <w:t xml:space="preserve">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lang w:val="en-GB" w:eastAsia="ko-KR"/>
        </w:rPr>
        <w:t xml:space="preserve"> may require </w:t>
      </w:r>
      <w:r w:rsidRPr="009F3227">
        <w:rPr>
          <w:rFonts w:ascii="Calibri" w:eastAsia="Batang" w:hAnsi="Calibri" w:cs="Calibri"/>
          <w:color w:val="000000" w:themeColor="text1"/>
          <w:lang w:val="en-GB" w:eastAsia="ko-KR"/>
        </w:rPr>
        <w:t xml:space="preserve">an </w:t>
      </w:r>
      <w:r w:rsidRPr="009F3227">
        <w:rPr>
          <w:rFonts w:ascii="Calibri" w:hAnsi="Calibri" w:cs="Calibri"/>
          <w:color w:val="000000" w:themeColor="text1"/>
          <w:lang w:val="en-GB" w:eastAsia="ko-KR"/>
        </w:rPr>
        <w:t xml:space="preserve">ADGM Parent Institution to </w:t>
      </w:r>
      <w:r w:rsidR="003B6AC8" w:rsidRPr="009F3227">
        <w:rPr>
          <w:rFonts w:ascii="Calibri" w:hAnsi="Calibri" w:cs="Calibri"/>
          <w:color w:val="000000" w:themeColor="text1"/>
          <w:lang w:val="en-GB" w:eastAsia="ko-KR"/>
        </w:rPr>
        <w:t>prepare</w:t>
      </w:r>
      <w:r w:rsidRPr="009F3227">
        <w:rPr>
          <w:rFonts w:ascii="Calibri" w:hAnsi="Calibri" w:cs="Calibri"/>
          <w:color w:val="000000" w:themeColor="text1"/>
          <w:lang w:val="en-GB" w:eastAsia="ko-KR"/>
        </w:rPr>
        <w:t xml:space="preserve"> and submit to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lang w:val="en-GB" w:eastAsia="ko-KR"/>
        </w:rPr>
        <w:t xml:space="preserve"> a Group Recovery Plan</w:t>
      </w:r>
      <w:r w:rsidRPr="009F3227">
        <w:rPr>
          <w:rFonts w:ascii="Calibri" w:eastAsia="Batang" w:hAnsi="Calibri" w:cs="Calibri"/>
          <w:color w:val="000000" w:themeColor="text1"/>
          <w:szCs w:val="22"/>
          <w:lang w:val="en-GB" w:eastAsia="ko-KR"/>
        </w:rPr>
        <w:t xml:space="preserve"> for the Group headed by the ADGM Parent Institution as a whole. </w:t>
      </w:r>
    </w:p>
    <w:p w14:paraId="07DA5DF7" w14:textId="77777777" w:rsidR="00881349" w:rsidRPr="009F3227" w:rsidRDefault="00881349" w:rsidP="000C11F3">
      <w:pPr>
        <w:pStyle w:val="Heading4"/>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The Group Recovery Plan shall identify measures that may be required to be implemented at the level of the ADGM Parent Institution</w:t>
      </w:r>
      <w:r w:rsidR="004B0A06" w:rsidRPr="009F3227">
        <w:rPr>
          <w:rFonts w:ascii="Calibri" w:eastAsia="Batang" w:hAnsi="Calibri" w:cs="Calibri"/>
          <w:color w:val="000000" w:themeColor="text1"/>
          <w:szCs w:val="22"/>
          <w:lang w:val="en-GB" w:eastAsia="ko-KR"/>
        </w:rPr>
        <w:t>, the Institutions and other</w:t>
      </w:r>
      <w:r w:rsidRPr="009F3227">
        <w:rPr>
          <w:rFonts w:ascii="Calibri" w:eastAsia="Batang" w:hAnsi="Calibri" w:cs="Calibri"/>
          <w:color w:val="000000" w:themeColor="text1"/>
          <w:szCs w:val="22"/>
          <w:lang w:val="en-GB" w:eastAsia="ko-KR"/>
        </w:rPr>
        <w:t xml:space="preserve"> </w:t>
      </w:r>
      <w:r w:rsidR="00506078" w:rsidRPr="009F3227">
        <w:rPr>
          <w:rFonts w:ascii="Calibri" w:eastAsia="Batang" w:hAnsi="Calibri" w:cs="Calibri"/>
          <w:color w:val="000000" w:themeColor="text1"/>
          <w:szCs w:val="22"/>
          <w:lang w:val="en-GB" w:eastAsia="ko-KR"/>
        </w:rPr>
        <w:t>S</w:t>
      </w:r>
      <w:r w:rsidRPr="009F3227">
        <w:rPr>
          <w:rFonts w:ascii="Calibri" w:eastAsia="Batang" w:hAnsi="Calibri" w:cs="Calibri"/>
          <w:color w:val="000000" w:themeColor="text1"/>
          <w:szCs w:val="22"/>
          <w:lang w:val="en-GB" w:eastAsia="ko-KR"/>
        </w:rPr>
        <w:t xml:space="preserve">ubsidiaries, with the aim to achieve the stabilisation of the Group as a whole, or any Institution of the Group, when it </w:t>
      </w:r>
      <w:r w:rsidRPr="009F3227">
        <w:rPr>
          <w:rFonts w:ascii="Calibri" w:eastAsia="Batang" w:hAnsi="Calibri" w:cs="Calibri"/>
          <w:color w:val="000000" w:themeColor="text1"/>
          <w:szCs w:val="22"/>
          <w:lang w:val="en-GB" w:eastAsia="ko-KR"/>
        </w:rPr>
        <w:lastRenderedPageBreak/>
        <w:t xml:space="preserve">is in a situation of stress so as to address or </w:t>
      </w:r>
      <w:r w:rsidRPr="009F3227">
        <w:rPr>
          <w:rFonts w:ascii="Calibri" w:hAnsi="Calibri" w:cs="Calibri"/>
          <w:color w:val="000000" w:themeColor="text1"/>
          <w:szCs w:val="22"/>
          <w:lang w:val="en-GB"/>
        </w:rPr>
        <w:t>remove the causes of the distress and restore the financial position of the Group or the Institution in question, at the same time taking into account the financial position of other Group Entities.</w:t>
      </w:r>
      <w:proofErr w:type="gramEnd"/>
      <w:r w:rsidRPr="009F3227" w:rsidDel="0037266A">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The Group Recovery Plan shall include the information set out in </w:t>
      </w:r>
      <w:r w:rsidR="00CA0A27" w:rsidRPr="009F3227">
        <w:rPr>
          <w:rFonts w:ascii="Calibri" w:hAnsi="Calibri" w:cs="Calibri"/>
          <w:color w:val="000000" w:themeColor="text1"/>
          <w:szCs w:val="22"/>
          <w:lang w:val="en-GB"/>
        </w:rPr>
        <w:t>Part 1 of the Schedule</w:t>
      </w:r>
      <w:r w:rsidRPr="009F3227">
        <w:rPr>
          <w:rFonts w:ascii="Calibri" w:hAnsi="Calibri" w:cs="Calibri"/>
          <w:color w:val="000000" w:themeColor="text1"/>
          <w:szCs w:val="22"/>
          <w:lang w:val="en-GB"/>
        </w:rPr>
        <w:t xml:space="preserve"> (with any necessary modifications for the Group level)</w:t>
      </w:r>
      <w:r w:rsidRPr="009F3227">
        <w:rPr>
          <w:rFonts w:ascii="Calibri" w:eastAsia="Batang" w:hAnsi="Calibri" w:cs="Calibri"/>
          <w:color w:val="000000" w:themeColor="text1"/>
          <w:szCs w:val="22"/>
          <w:lang w:val="en-GB" w:eastAsia="ko-KR"/>
        </w:rPr>
        <w:t>. The Regulator may require that additional information be included in the Group Recovery Plan.</w:t>
      </w:r>
      <w:r w:rsidRPr="009F3227" w:rsidDel="0037266A">
        <w:rPr>
          <w:rFonts w:ascii="Calibri" w:eastAsia="Batang" w:hAnsi="Calibri" w:cs="Calibri"/>
          <w:color w:val="000000" w:themeColor="text1"/>
          <w:szCs w:val="22"/>
          <w:lang w:val="en-GB" w:eastAsia="ko-KR"/>
        </w:rPr>
        <w:t xml:space="preserve"> </w:t>
      </w:r>
    </w:p>
    <w:p w14:paraId="5F537A36" w14:textId="77777777" w:rsidR="002D4734" w:rsidRPr="009F3227" w:rsidRDefault="002D4734" w:rsidP="002D4734">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Management of the ADGM Parent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shall assess and approve the </w:t>
      </w:r>
      <w:r w:rsidR="00DC622A" w:rsidRPr="009F3227">
        <w:rPr>
          <w:rFonts w:ascii="Calibri" w:hAnsi="Calibri" w:cs="Calibri"/>
          <w:color w:val="000000" w:themeColor="text1"/>
          <w:szCs w:val="22"/>
          <w:lang w:val="en-GB"/>
        </w:rPr>
        <w:t>Group</w:t>
      </w:r>
      <w:r w:rsidRPr="009F3227">
        <w:rPr>
          <w:rFonts w:ascii="Calibri" w:hAnsi="Calibri" w:cs="Calibri"/>
          <w:color w:val="000000" w:themeColor="text1"/>
          <w:szCs w:val="22"/>
          <w:lang w:val="en-GB"/>
        </w:rPr>
        <w:t xml:space="preserve"> Recovery Plan before submitting it to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w:t>
      </w:r>
    </w:p>
    <w:p w14:paraId="20844D46" w14:textId="77777777" w:rsidR="00881349" w:rsidRPr="009F3227" w:rsidRDefault="00881349" w:rsidP="00E00CC0">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 xml:space="preserve">Unless directed otherwise by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ADGM Parent Institutions </w:t>
      </w:r>
      <w:r w:rsidR="00506078" w:rsidRPr="009F3227">
        <w:rPr>
          <w:rFonts w:ascii="Calibri" w:eastAsia="Batang" w:hAnsi="Calibri" w:cs="Calibri"/>
          <w:color w:val="000000" w:themeColor="text1"/>
          <w:szCs w:val="22"/>
          <w:lang w:val="en-GB" w:eastAsia="ko-KR"/>
        </w:rPr>
        <w:t xml:space="preserve">required to </w:t>
      </w:r>
      <w:r w:rsidR="003B6AC8" w:rsidRPr="009F3227">
        <w:rPr>
          <w:rFonts w:ascii="Calibri" w:eastAsia="Batang" w:hAnsi="Calibri" w:cs="Calibri"/>
          <w:color w:val="000000" w:themeColor="text1"/>
          <w:szCs w:val="22"/>
          <w:lang w:val="en-GB" w:eastAsia="ko-KR"/>
        </w:rPr>
        <w:t>prepare</w:t>
      </w:r>
      <w:r w:rsidR="00506078" w:rsidRPr="009F3227">
        <w:rPr>
          <w:rFonts w:ascii="Calibri" w:eastAsia="Batang" w:hAnsi="Calibri" w:cs="Calibri"/>
          <w:color w:val="000000" w:themeColor="text1"/>
          <w:szCs w:val="22"/>
          <w:lang w:val="en-GB" w:eastAsia="ko-KR"/>
        </w:rPr>
        <w:t xml:space="preserve"> a Group Recovery Plan under subsection (1) </w:t>
      </w:r>
      <w:r w:rsidRPr="009F3227">
        <w:rPr>
          <w:rFonts w:ascii="Calibri" w:hAnsi="Calibri" w:cs="Calibri"/>
          <w:color w:val="000000" w:themeColor="text1"/>
          <w:szCs w:val="22"/>
          <w:lang w:val="en-GB"/>
        </w:rPr>
        <w:t>shall</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lang w:val="en-GB"/>
        </w:rPr>
        <w:t>update their Group Recovery Plans</w:t>
      </w:r>
      <w:r w:rsidR="00826D70" w:rsidRPr="009F3227">
        <w:rPr>
          <w:rFonts w:ascii="Calibri" w:hAnsi="Calibri" w:cs="Calibri"/>
          <w:color w:val="000000" w:themeColor="text1"/>
          <w:lang w:val="en-GB"/>
        </w:rPr>
        <w:t xml:space="preserve"> annually</w:t>
      </w:r>
      <w:r w:rsidRPr="009F3227">
        <w:rPr>
          <w:rFonts w:ascii="Calibri" w:hAnsi="Calibri" w:cs="Calibri"/>
          <w:color w:val="000000" w:themeColor="text1"/>
          <w:lang w:val="en-GB"/>
        </w:rPr>
        <w:t xml:space="preserve"> </w:t>
      </w:r>
      <w:r w:rsidR="00826D70" w:rsidRPr="009F3227">
        <w:rPr>
          <w:rFonts w:ascii="Calibri" w:hAnsi="Calibri" w:cs="Calibri"/>
          <w:color w:val="000000" w:themeColor="text1"/>
          <w:lang w:val="en-GB"/>
        </w:rPr>
        <w:t xml:space="preserve">and </w:t>
      </w:r>
      <w:r w:rsidRPr="009F3227">
        <w:rPr>
          <w:rFonts w:ascii="Calibri" w:hAnsi="Calibri" w:cs="Calibri"/>
          <w:color w:val="000000" w:themeColor="text1"/>
          <w:lang w:val="en-GB"/>
        </w:rPr>
        <w:t>after a</w:t>
      </w:r>
      <w:r w:rsidR="004B0A06" w:rsidRPr="009F3227">
        <w:rPr>
          <w:rFonts w:ascii="Calibri" w:hAnsi="Calibri" w:cs="Calibri"/>
          <w:color w:val="000000" w:themeColor="text1"/>
          <w:lang w:val="en-GB"/>
        </w:rPr>
        <w:t>ny</w:t>
      </w:r>
      <w:r w:rsidRPr="009F3227">
        <w:rPr>
          <w:rFonts w:ascii="Calibri" w:hAnsi="Calibri" w:cs="Calibri"/>
          <w:color w:val="000000" w:themeColor="text1"/>
          <w:lang w:val="en-GB"/>
        </w:rPr>
        <w:t xml:space="preserve"> change to </w:t>
      </w:r>
      <w:r w:rsidRPr="009F3227">
        <w:rPr>
          <w:rFonts w:ascii="Calibri" w:eastAsia="Batang" w:hAnsi="Calibri" w:cs="Calibri"/>
          <w:color w:val="000000" w:themeColor="text1"/>
          <w:lang w:val="en-GB" w:eastAsia="ko-KR"/>
        </w:rPr>
        <w:t xml:space="preserve">the Group's </w:t>
      </w:r>
      <w:r w:rsidRPr="009F3227">
        <w:rPr>
          <w:rFonts w:ascii="Calibri" w:hAnsi="Calibri" w:cs="Calibri"/>
          <w:color w:val="000000" w:themeColor="text1"/>
          <w:lang w:val="en-GB"/>
        </w:rPr>
        <w:t xml:space="preserve">legal or </w:t>
      </w:r>
      <w:r w:rsidRPr="009F3227">
        <w:rPr>
          <w:rFonts w:ascii="Calibri" w:hAnsi="Calibri" w:cs="Calibri"/>
          <w:bCs w:val="0"/>
          <w:iCs w:val="0"/>
          <w:color w:val="000000" w:themeColor="text1"/>
          <w:lang w:val="en-GB"/>
        </w:rPr>
        <w:t>organisational</w:t>
      </w:r>
      <w:r w:rsidRPr="009F3227">
        <w:rPr>
          <w:rFonts w:ascii="Calibri" w:hAnsi="Calibri" w:cs="Calibri"/>
          <w:color w:val="000000" w:themeColor="text1"/>
          <w:lang w:val="en-GB"/>
        </w:rPr>
        <w:t xml:space="preserve"> structure, business or financial situation, which could have a material effect on, or necessitate a change to, the Group Recovery Plan.</w:t>
      </w:r>
    </w:p>
    <w:p w14:paraId="0E95403D" w14:textId="77777777" w:rsidR="00881349" w:rsidRPr="009F3227" w:rsidRDefault="00881349" w:rsidP="002C457B">
      <w:pPr>
        <w:pStyle w:val="Heading3"/>
        <w:rPr>
          <w:rFonts w:ascii="Calibri" w:hAnsi="Calibri" w:cs="Calibri"/>
          <w:color w:val="000000" w:themeColor="text1"/>
          <w:lang w:val="en-GB"/>
        </w:rPr>
      </w:pPr>
      <w:bookmarkStart w:id="79" w:name="_Toc473810145"/>
      <w:r w:rsidRPr="009F3227">
        <w:rPr>
          <w:rFonts w:ascii="Calibri" w:eastAsia="Batang" w:hAnsi="Calibri" w:cs="Calibri"/>
          <w:color w:val="000000" w:themeColor="text1"/>
          <w:lang w:val="en-GB" w:eastAsia="ko-KR"/>
        </w:rPr>
        <w:t>Assessment of Recovery Plans</w:t>
      </w:r>
      <w:bookmarkEnd w:id="79"/>
      <w:r w:rsidRPr="009F3227">
        <w:rPr>
          <w:rFonts w:ascii="Calibri" w:eastAsia="Batang" w:hAnsi="Calibri" w:cs="Calibri"/>
          <w:color w:val="000000" w:themeColor="text1"/>
          <w:lang w:val="en-GB" w:eastAsia="ko-KR"/>
        </w:rPr>
        <w:t xml:space="preserve"> </w:t>
      </w:r>
    </w:p>
    <w:p w14:paraId="0ECE146B" w14:textId="77777777" w:rsidR="00881349" w:rsidRPr="009F3227" w:rsidRDefault="00881349" w:rsidP="00E00CC0">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w:t>
      </w:r>
      <w:r w:rsidR="00AC204C" w:rsidRPr="009F3227">
        <w:rPr>
          <w:rFonts w:ascii="Calibri" w:hAnsi="Calibri" w:cs="Calibri"/>
          <w:color w:val="000000" w:themeColor="text1"/>
          <w:szCs w:val="22"/>
          <w:lang w:val="en-GB"/>
        </w:rPr>
        <w:t>shall</w:t>
      </w:r>
      <w:r w:rsidRPr="009F3227">
        <w:rPr>
          <w:rFonts w:ascii="Calibri" w:hAnsi="Calibri" w:cs="Calibri"/>
          <w:color w:val="000000" w:themeColor="text1"/>
          <w:szCs w:val="22"/>
          <w:lang w:val="en-GB"/>
        </w:rPr>
        <w:t xml:space="preserve"> examine Recovery Plan</w:t>
      </w:r>
      <w:r w:rsidR="00165256" w:rsidRPr="009F3227">
        <w:rPr>
          <w:rFonts w:ascii="Calibri" w:hAnsi="Calibri" w:cs="Calibri"/>
          <w:color w:val="000000" w:themeColor="text1"/>
          <w:szCs w:val="22"/>
          <w:lang w:val="en-GB"/>
        </w:rPr>
        <w:t>s submitted to it</w:t>
      </w:r>
      <w:r w:rsidRPr="009F3227">
        <w:rPr>
          <w:rFonts w:ascii="Calibri" w:hAnsi="Calibri" w:cs="Calibri"/>
          <w:color w:val="000000" w:themeColor="text1"/>
          <w:szCs w:val="22"/>
          <w:lang w:val="en-GB"/>
        </w:rPr>
        <w:t xml:space="preserve"> with a view to identifying any </w:t>
      </w:r>
      <w:r w:rsidR="003B6AC8" w:rsidRPr="009F3227">
        <w:rPr>
          <w:rFonts w:ascii="Calibri" w:hAnsi="Calibri" w:cs="Calibri"/>
          <w:color w:val="000000" w:themeColor="text1"/>
          <w:szCs w:val="22"/>
          <w:lang w:val="en-GB"/>
        </w:rPr>
        <w:t>elements</w:t>
      </w:r>
      <w:r w:rsidRPr="009F3227">
        <w:rPr>
          <w:rFonts w:ascii="Calibri" w:hAnsi="Calibri" w:cs="Calibri"/>
          <w:color w:val="000000" w:themeColor="text1"/>
          <w:szCs w:val="22"/>
          <w:lang w:val="en-GB"/>
        </w:rPr>
        <w:t xml:space="preserve"> in the Recovery </w:t>
      </w:r>
      <w:proofErr w:type="gramStart"/>
      <w:r w:rsidRPr="009F3227">
        <w:rPr>
          <w:rFonts w:ascii="Calibri" w:hAnsi="Calibri" w:cs="Calibri"/>
          <w:color w:val="000000" w:themeColor="text1"/>
          <w:szCs w:val="22"/>
          <w:lang w:val="en-GB"/>
        </w:rPr>
        <w:t>Plan which</w:t>
      </w:r>
      <w:proofErr w:type="gramEnd"/>
      <w:r w:rsidRPr="009F3227">
        <w:rPr>
          <w:rFonts w:ascii="Calibri" w:hAnsi="Calibri" w:cs="Calibri"/>
          <w:color w:val="000000" w:themeColor="text1"/>
          <w:szCs w:val="22"/>
          <w:lang w:val="en-GB"/>
        </w:rPr>
        <w:t xml:space="preserve"> may adversely impact the resolvability</w:t>
      </w:r>
      <w:r w:rsidR="00BC7C14" w:rsidRPr="009F3227">
        <w:rPr>
          <w:rFonts w:ascii="Calibri" w:hAnsi="Calibri" w:cs="Calibri"/>
          <w:color w:val="000000" w:themeColor="text1"/>
          <w:szCs w:val="22"/>
          <w:lang w:val="en-GB"/>
        </w:rPr>
        <w:t xml:space="preserve"> or supervision</w:t>
      </w:r>
      <w:r w:rsidRPr="009F3227">
        <w:rPr>
          <w:rFonts w:ascii="Calibri" w:hAnsi="Calibri" w:cs="Calibri"/>
          <w:color w:val="000000" w:themeColor="text1"/>
          <w:szCs w:val="22"/>
          <w:lang w:val="en-GB"/>
        </w:rPr>
        <w:t xml:space="preserve"> of the Institution or Group</w:t>
      </w:r>
      <w:r w:rsidR="00056CBB"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w:t>
      </w:r>
    </w:p>
    <w:p w14:paraId="12F1FF73" w14:textId="77777777" w:rsidR="00881349" w:rsidRPr="009F3227" w:rsidRDefault="00881349" w:rsidP="00E00CC0">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In assessing </w:t>
      </w:r>
      <w:r w:rsidR="00506078" w:rsidRPr="009F3227">
        <w:rPr>
          <w:rFonts w:ascii="Calibri" w:eastAsia="Batang" w:hAnsi="Calibri" w:cs="Calibri"/>
          <w:color w:val="000000" w:themeColor="text1"/>
          <w:szCs w:val="22"/>
          <w:lang w:val="en-GB" w:eastAsia="ko-KR"/>
        </w:rPr>
        <w:t>a</w:t>
      </w:r>
      <w:r w:rsidRPr="009F3227">
        <w:rPr>
          <w:rFonts w:ascii="Calibri" w:eastAsia="Batang" w:hAnsi="Calibri" w:cs="Calibri"/>
          <w:color w:val="000000" w:themeColor="text1"/>
          <w:szCs w:val="22"/>
          <w:lang w:val="en-GB" w:eastAsia="ko-KR"/>
        </w:rPr>
        <w:t xml:space="preserve"> Recovery Plan, t</w:t>
      </w:r>
      <w:r w:rsidRPr="009F3227">
        <w:rPr>
          <w:rFonts w:ascii="Calibri" w:hAnsi="Calibri" w:cs="Calibri"/>
          <w:color w:val="000000" w:themeColor="text1"/>
          <w:szCs w:val="22"/>
          <w:lang w:val="en-GB"/>
        </w:rPr>
        <w:t xml:space="preserve">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w:t>
      </w:r>
      <w:r w:rsidR="00506078" w:rsidRPr="009F3227">
        <w:rPr>
          <w:rFonts w:ascii="Calibri" w:eastAsia="Batang" w:hAnsi="Calibri" w:cs="Calibri"/>
          <w:color w:val="000000" w:themeColor="text1"/>
          <w:szCs w:val="22"/>
          <w:lang w:val="en-GB" w:eastAsia="ko-KR"/>
        </w:rPr>
        <w:t xml:space="preserve">may </w:t>
      </w:r>
      <w:r w:rsidRPr="009F3227">
        <w:rPr>
          <w:rFonts w:ascii="Calibri" w:eastAsia="Batang" w:hAnsi="Calibri" w:cs="Calibri"/>
          <w:color w:val="000000" w:themeColor="text1"/>
          <w:szCs w:val="22"/>
          <w:lang w:val="en-GB" w:eastAsia="ko-KR"/>
        </w:rPr>
        <w:t>consider</w:t>
      </w:r>
      <w:r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w:t>
      </w:r>
    </w:p>
    <w:p w14:paraId="68E1A98E" w14:textId="77777777" w:rsidR="00881349" w:rsidRPr="009F3227" w:rsidRDefault="00881349" w:rsidP="0096583E">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whether</w:t>
      </w:r>
      <w:proofErr w:type="gramEnd"/>
      <w:r w:rsidRPr="009F3227">
        <w:rPr>
          <w:rFonts w:ascii="Calibri" w:hAnsi="Calibri" w:cs="Calibri"/>
          <w:color w:val="000000" w:themeColor="text1"/>
          <w:lang w:val="en-GB"/>
        </w:rPr>
        <w:t xml:space="preserve"> the arrangements proposed in the Recovery Plan would, if implemented, be reasonably likely to maintain or restore the viability and financial position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w:t>
      </w:r>
    </w:p>
    <w:p w14:paraId="34329111" w14:textId="77777777" w:rsidR="00881349" w:rsidRPr="009F3227" w:rsidRDefault="00881349" w:rsidP="0096583E">
      <w:pPr>
        <w:pStyle w:val="Heading5"/>
        <w:rPr>
          <w:rFonts w:ascii="Calibri" w:hAnsi="Calibri" w:cs="Calibri"/>
          <w:color w:val="000000" w:themeColor="text1"/>
          <w:lang w:val="en-GB"/>
        </w:rPr>
      </w:pPr>
      <w:r w:rsidRPr="009F3227">
        <w:rPr>
          <w:rFonts w:ascii="Calibri" w:hAnsi="Calibri" w:cs="Calibri"/>
          <w:color w:val="000000" w:themeColor="text1"/>
          <w:lang w:val="en-GB"/>
        </w:rPr>
        <w:t>whether the arrangements proposed in the Recovery Plan would be reasonably likely to be implemented quickly and effectively in situations of financial stress and, as far as possible, without any material adverse impact on the financial system of the ADGM;</w:t>
      </w:r>
    </w:p>
    <w:p w14:paraId="12F402E9"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preparatory measures taken or planned to be taken by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36204DEE"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possibility that the </w:t>
      </w:r>
      <w:r w:rsidR="003B6AC8" w:rsidRPr="009F3227">
        <w:rPr>
          <w:rFonts w:ascii="Calibri" w:hAnsi="Calibri" w:cs="Calibri"/>
          <w:color w:val="000000" w:themeColor="text1"/>
          <w:szCs w:val="22"/>
          <w:lang w:val="en-GB"/>
        </w:rPr>
        <w:t>Recovery Plan</w:t>
      </w:r>
      <w:r w:rsidRPr="009F3227">
        <w:rPr>
          <w:rFonts w:ascii="Calibri" w:hAnsi="Calibri" w:cs="Calibri"/>
          <w:color w:val="000000" w:themeColor="text1"/>
          <w:szCs w:val="22"/>
          <w:lang w:val="en-GB"/>
        </w:rPr>
        <w:t xml:space="preserve"> may have to be implemented at the same time as Recovery Plans </w:t>
      </w:r>
      <w:r w:rsidR="002D4734" w:rsidRPr="009F3227">
        <w:rPr>
          <w:rFonts w:ascii="Calibri" w:hAnsi="Calibri" w:cs="Calibri"/>
          <w:color w:val="000000" w:themeColor="text1"/>
          <w:szCs w:val="22"/>
          <w:lang w:val="en-GB"/>
        </w:rPr>
        <w:t>prepared</w:t>
      </w:r>
      <w:r w:rsidRPr="009F3227">
        <w:rPr>
          <w:rFonts w:ascii="Calibri" w:hAnsi="Calibri" w:cs="Calibri"/>
          <w:color w:val="000000" w:themeColor="text1"/>
          <w:szCs w:val="22"/>
          <w:lang w:val="en-GB"/>
        </w:rPr>
        <w:t xml:space="preserve"> by other </w:t>
      </w:r>
      <w:r w:rsidRPr="009F3227">
        <w:rPr>
          <w:rFonts w:ascii="Calibri" w:eastAsia="Batang" w:hAnsi="Calibri" w:cs="Calibri"/>
          <w:color w:val="000000" w:themeColor="text1"/>
          <w:szCs w:val="22"/>
          <w:lang w:val="en-GB" w:eastAsia="ko-KR"/>
        </w:rPr>
        <w:t>Institutions</w:t>
      </w:r>
      <w:r w:rsidRPr="009F3227">
        <w:rPr>
          <w:rFonts w:ascii="Calibri" w:hAnsi="Calibri" w:cs="Calibri"/>
          <w:color w:val="000000" w:themeColor="text1"/>
          <w:szCs w:val="22"/>
          <w:lang w:val="en-GB"/>
        </w:rPr>
        <w:t>; and</w:t>
      </w:r>
    </w:p>
    <w:p w14:paraId="105A8086"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whether</w:t>
      </w:r>
      <w:proofErr w:type="gramEnd"/>
      <w:r w:rsidRPr="009F3227">
        <w:rPr>
          <w:rFonts w:ascii="Calibri" w:hAnsi="Calibri" w:cs="Calibri"/>
          <w:color w:val="000000" w:themeColor="text1"/>
          <w:szCs w:val="22"/>
          <w:lang w:val="en-GB"/>
        </w:rPr>
        <w:t xml:space="preserve"> the capital and funding structure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is appropriate, having regard to the level of complexity of its organisational structure and its risk profile.</w:t>
      </w:r>
    </w:p>
    <w:p w14:paraId="7B015F15" w14:textId="77777777" w:rsidR="00881349" w:rsidRPr="009F3227" w:rsidRDefault="00881349" w:rsidP="00E00CC0">
      <w:pPr>
        <w:pStyle w:val="Heading4"/>
        <w:rPr>
          <w:rFonts w:ascii="Calibri" w:hAnsi="Calibri" w:cs="Calibri"/>
          <w:color w:val="000000" w:themeColor="text1"/>
          <w:szCs w:val="22"/>
          <w:lang w:val="en-GB"/>
        </w:rPr>
      </w:pPr>
      <w:bookmarkStart w:id="80" w:name="_Ref470802865"/>
      <w:r w:rsidRPr="009F3227">
        <w:rPr>
          <w:rFonts w:ascii="Calibri" w:eastAsia="Batang" w:hAnsi="Calibri" w:cs="Calibri"/>
          <w:color w:val="000000" w:themeColor="text1"/>
          <w:szCs w:val="22"/>
          <w:lang w:val="en-GB" w:eastAsia="ko-KR"/>
        </w:rPr>
        <w:t xml:space="preserve">In assessing </w:t>
      </w:r>
      <w:r w:rsidR="00506078" w:rsidRPr="009F3227">
        <w:rPr>
          <w:rFonts w:ascii="Calibri" w:eastAsia="Batang" w:hAnsi="Calibri" w:cs="Calibri"/>
          <w:color w:val="000000" w:themeColor="text1"/>
          <w:szCs w:val="22"/>
          <w:lang w:val="en-GB" w:eastAsia="ko-KR"/>
        </w:rPr>
        <w:t xml:space="preserve">a </w:t>
      </w:r>
      <w:r w:rsidRPr="009F3227">
        <w:rPr>
          <w:rFonts w:ascii="Calibri" w:eastAsia="Batang" w:hAnsi="Calibri" w:cs="Calibri"/>
          <w:color w:val="000000" w:themeColor="text1"/>
          <w:szCs w:val="22"/>
          <w:lang w:val="en-GB" w:eastAsia="ko-KR"/>
        </w:rPr>
        <w:t xml:space="preserve">Group Recovery Plan, the Regulator </w:t>
      </w:r>
      <w:r w:rsidR="00506078" w:rsidRPr="009F3227">
        <w:rPr>
          <w:rFonts w:ascii="Calibri" w:eastAsia="Batang" w:hAnsi="Calibri" w:cs="Calibri"/>
          <w:color w:val="000000" w:themeColor="text1"/>
          <w:szCs w:val="22"/>
          <w:lang w:val="en-GB" w:eastAsia="ko-KR"/>
        </w:rPr>
        <w:t xml:space="preserve">may </w:t>
      </w:r>
      <w:r w:rsidRPr="009F3227">
        <w:rPr>
          <w:rFonts w:ascii="Calibri" w:eastAsia="Batang" w:hAnsi="Calibri" w:cs="Calibri"/>
          <w:color w:val="000000" w:themeColor="text1"/>
          <w:szCs w:val="22"/>
          <w:lang w:val="en-GB" w:eastAsia="ko-KR"/>
        </w:rPr>
        <w:t xml:space="preserve">consider </w:t>
      </w:r>
      <w:r w:rsidRPr="009F3227">
        <w:rPr>
          <w:rFonts w:ascii="Calibri" w:hAnsi="Calibri" w:cs="Calibri"/>
          <w:color w:val="000000" w:themeColor="text1"/>
          <w:szCs w:val="22"/>
          <w:lang w:val="en-GB"/>
        </w:rPr>
        <w:t xml:space="preserve">the potential impact of the recovery measures on financial stability in all the </w:t>
      </w:r>
      <w:r w:rsidRPr="009F3227">
        <w:rPr>
          <w:rFonts w:ascii="Calibri" w:eastAsia="Batang" w:hAnsi="Calibri" w:cs="Calibri"/>
          <w:color w:val="000000" w:themeColor="text1"/>
          <w:szCs w:val="22"/>
          <w:lang w:val="en-GB" w:eastAsia="ko-KR"/>
        </w:rPr>
        <w:t>jurisdictions</w:t>
      </w:r>
      <w:r w:rsidRPr="009F3227">
        <w:rPr>
          <w:rFonts w:ascii="Calibri" w:hAnsi="Calibri" w:cs="Calibri"/>
          <w:color w:val="000000" w:themeColor="text1"/>
          <w:szCs w:val="22"/>
          <w:lang w:val="en-GB"/>
        </w:rPr>
        <w:t xml:space="preserve"> in which the Group operates.</w:t>
      </w:r>
      <w:r w:rsidRPr="009F3227">
        <w:rPr>
          <w:rFonts w:ascii="Calibri" w:eastAsia="Batang" w:hAnsi="Calibri" w:cs="Calibri"/>
          <w:color w:val="000000" w:themeColor="text1"/>
          <w:szCs w:val="22"/>
          <w:lang w:val="en-GB" w:eastAsia="ko-KR"/>
        </w:rPr>
        <w:t xml:space="preserve"> In doing so, the Regulator may consult the supervisory authorities and resolution authorities of the jurisdictions in which any Group Entities or Branches are located.</w:t>
      </w:r>
      <w:bookmarkEnd w:id="80"/>
    </w:p>
    <w:p w14:paraId="7EA990A0" w14:textId="77777777" w:rsidR="00881349" w:rsidRPr="009F3227" w:rsidRDefault="00881349" w:rsidP="003B6AC8">
      <w:pPr>
        <w:pStyle w:val="Heading4"/>
        <w:rPr>
          <w:rFonts w:ascii="Calibri" w:hAnsi="Calibri" w:cs="Calibri"/>
          <w:color w:val="000000" w:themeColor="text1"/>
          <w:lang w:val="en-GB"/>
        </w:rPr>
      </w:pPr>
      <w:bookmarkStart w:id="81" w:name="_Ref470802916"/>
      <w:r w:rsidRPr="009F3227">
        <w:rPr>
          <w:rFonts w:ascii="Calibri" w:hAnsi="Calibri" w:cs="Calibri"/>
          <w:color w:val="000000" w:themeColor="text1"/>
          <w:lang w:val="en-GB"/>
        </w:rPr>
        <w:t xml:space="preserve">If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lang w:val="en-GB"/>
        </w:rPr>
        <w:t xml:space="preserve"> determines that there are material deficiencies in </w:t>
      </w:r>
      <w:r w:rsidR="00506078" w:rsidRPr="009F3227">
        <w:rPr>
          <w:rFonts w:ascii="Calibri" w:hAnsi="Calibri" w:cs="Calibri"/>
          <w:color w:val="000000" w:themeColor="text1"/>
          <w:lang w:val="en-GB"/>
        </w:rPr>
        <w:t>a</w:t>
      </w:r>
      <w:r w:rsidRPr="009F3227">
        <w:rPr>
          <w:rFonts w:ascii="Calibri" w:hAnsi="Calibri" w:cs="Calibri"/>
          <w:color w:val="000000" w:themeColor="text1"/>
          <w:lang w:val="en-GB"/>
        </w:rPr>
        <w:t xml:space="preserve"> Recovery Plan, or material impediments to its implementation, it shall notify the relevant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of its assessment in writing and require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to submit, within two months, extendable with the </w:t>
      </w:r>
      <w:r w:rsidRPr="009F3227">
        <w:rPr>
          <w:rFonts w:ascii="Calibri" w:eastAsia="Batang" w:hAnsi="Calibri" w:cs="Calibri"/>
          <w:color w:val="000000" w:themeColor="text1"/>
          <w:szCs w:val="22"/>
          <w:lang w:val="en-GB" w:eastAsia="ko-KR"/>
        </w:rPr>
        <w:t>Regulator</w:t>
      </w:r>
      <w:r w:rsidRPr="009F3227">
        <w:rPr>
          <w:rFonts w:ascii="Calibri" w:eastAsia="Batang" w:hAnsi="Calibri" w:cs="Calibri"/>
          <w:color w:val="000000" w:themeColor="text1"/>
          <w:lang w:val="en-GB" w:eastAsia="ko-KR"/>
        </w:rPr>
        <w:t>'</w:t>
      </w:r>
      <w:r w:rsidRPr="009F3227">
        <w:rPr>
          <w:rFonts w:ascii="Calibri" w:hAnsi="Calibri" w:cs="Calibri"/>
          <w:color w:val="000000" w:themeColor="text1"/>
          <w:lang w:val="en-GB"/>
        </w:rPr>
        <w:t xml:space="preserve">s approval by one month, a revised Recovery Plan demonstrating how those deficiencies or impediments </w:t>
      </w:r>
      <w:proofErr w:type="gramStart"/>
      <w:r w:rsidRPr="009F3227">
        <w:rPr>
          <w:rFonts w:ascii="Calibri" w:hAnsi="Calibri" w:cs="Calibri"/>
          <w:color w:val="000000" w:themeColor="text1"/>
          <w:lang w:val="en-GB"/>
        </w:rPr>
        <w:t>have been addressed</w:t>
      </w:r>
      <w:proofErr w:type="gramEnd"/>
      <w:r w:rsidRPr="009F3227">
        <w:rPr>
          <w:rFonts w:ascii="Calibri" w:hAnsi="Calibri" w:cs="Calibri"/>
          <w:color w:val="000000" w:themeColor="text1"/>
          <w:lang w:val="en-GB"/>
        </w:rPr>
        <w:t>.</w:t>
      </w:r>
      <w:bookmarkEnd w:id="81"/>
    </w:p>
    <w:p w14:paraId="4A1E4ED3" w14:textId="4BF04530" w:rsidR="00881349" w:rsidRPr="009F3227" w:rsidRDefault="00881349" w:rsidP="006C4FFD">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If</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lang w:val="en-GB"/>
        </w:rPr>
        <w:t xml:space="preserve">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fails to submit a revised Recovery Plan within the specified timeframe</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or</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 xml:space="preserve">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w:t>
      </w:r>
      <w:r w:rsidRPr="009F3227">
        <w:rPr>
          <w:rFonts w:ascii="Calibri" w:hAnsi="Calibri" w:cs="Calibri"/>
          <w:color w:val="000000" w:themeColor="text1"/>
          <w:lang w:val="en-GB"/>
        </w:rPr>
        <w:t xml:space="preserve">determines that a matter notified under subsection </w:t>
      </w:r>
      <w:r w:rsidRPr="009F3227">
        <w:rPr>
          <w:rFonts w:ascii="Calibri" w:eastAsia="Batang" w:hAnsi="Calibri" w:cs="Calibri"/>
          <w:color w:val="000000" w:themeColor="text1"/>
          <w:lang w:val="en-GB" w:eastAsia="ko-KR"/>
        </w:rPr>
        <w:fldChar w:fldCharType="begin"/>
      </w:r>
      <w:r w:rsidRPr="009F3227">
        <w:rPr>
          <w:rFonts w:ascii="Calibri" w:hAnsi="Calibri" w:cs="Calibri"/>
          <w:color w:val="000000" w:themeColor="text1"/>
          <w:lang w:val="en-GB"/>
        </w:rPr>
        <w:instrText xml:space="preserve"> REF _Ref470802916 \n \h </w:instrText>
      </w:r>
      <w:r w:rsidR="00195EAA" w:rsidRPr="009F3227">
        <w:rPr>
          <w:rFonts w:ascii="Calibri" w:eastAsia="Batang" w:hAnsi="Calibri" w:cs="Calibri"/>
          <w:color w:val="000000" w:themeColor="text1"/>
          <w:lang w:val="en-GB" w:eastAsia="ko-KR"/>
        </w:rPr>
        <w:instrText xml:space="preserve"> \* MERGEFORMAT </w:instrText>
      </w:r>
      <w:r w:rsidRPr="009F3227">
        <w:rPr>
          <w:rFonts w:ascii="Calibri" w:eastAsia="Batang" w:hAnsi="Calibri" w:cs="Calibri"/>
          <w:color w:val="000000" w:themeColor="text1"/>
          <w:lang w:val="en-GB" w:eastAsia="ko-KR"/>
        </w:rPr>
      </w:r>
      <w:r w:rsidRPr="009F3227">
        <w:rPr>
          <w:rFonts w:ascii="Calibri" w:eastAsia="Batang" w:hAnsi="Calibri" w:cs="Calibri"/>
          <w:color w:val="000000" w:themeColor="text1"/>
          <w:lang w:val="en-GB" w:eastAsia="ko-KR"/>
        </w:rPr>
        <w:fldChar w:fldCharType="separate"/>
      </w:r>
      <w:proofErr w:type="gramStart"/>
      <w:r w:rsidR="00AD294D">
        <w:rPr>
          <w:rFonts w:ascii="Calibri" w:hAnsi="Calibri" w:cs="Calibri"/>
          <w:color w:val="000000" w:themeColor="text1"/>
          <w:cs/>
          <w:lang w:val="en-GB"/>
        </w:rPr>
        <w:t>‎</w:t>
      </w:r>
      <w:r w:rsidR="00AD294D">
        <w:rPr>
          <w:rFonts w:ascii="Calibri" w:hAnsi="Calibri" w:cs="Calibri"/>
          <w:color w:val="000000" w:themeColor="text1"/>
          <w:lang w:val="en-GB"/>
        </w:rPr>
        <w:t>(</w:t>
      </w:r>
      <w:proofErr w:type="gramEnd"/>
      <w:r w:rsidR="00AD294D">
        <w:rPr>
          <w:rFonts w:ascii="Calibri" w:hAnsi="Calibri" w:cs="Calibri"/>
          <w:color w:val="000000" w:themeColor="text1"/>
          <w:lang w:val="en-GB"/>
        </w:rPr>
        <w:t>4)</w:t>
      </w:r>
      <w:r w:rsidRPr="009F3227">
        <w:rPr>
          <w:rFonts w:ascii="Calibri" w:eastAsia="Batang" w:hAnsi="Calibri" w:cs="Calibri"/>
          <w:color w:val="000000" w:themeColor="text1"/>
          <w:lang w:val="en-GB" w:eastAsia="ko-KR"/>
        </w:rPr>
        <w:fldChar w:fldCharType="end"/>
      </w:r>
      <w:r w:rsidRPr="009F3227">
        <w:rPr>
          <w:rFonts w:ascii="Calibri" w:hAnsi="Calibri" w:cs="Calibri"/>
          <w:color w:val="000000" w:themeColor="text1"/>
          <w:lang w:val="en-GB"/>
        </w:rPr>
        <w:t xml:space="preserve"> has not been adequately addressed in the revised Recovery Plan,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may direct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to take any measures it considers to be necessary and proportionate. </w:t>
      </w:r>
      <w:r w:rsidRPr="009F3227">
        <w:rPr>
          <w:rFonts w:ascii="Calibri" w:eastAsia="Batang" w:hAnsi="Calibri" w:cs="Calibri"/>
          <w:color w:val="000000" w:themeColor="text1"/>
          <w:szCs w:val="22"/>
          <w:lang w:val="en-GB" w:eastAsia="ko-KR"/>
        </w:rPr>
        <w:t>Such directions may include, without limitation, directing the Institution to</w:t>
      </w:r>
      <w:r w:rsidRPr="009F3227">
        <w:rPr>
          <w:rFonts w:ascii="Calibri" w:hAnsi="Calibri" w:cs="Calibri"/>
          <w:color w:val="000000" w:themeColor="text1"/>
          <w:szCs w:val="22"/>
          <w:lang w:val="en-GB"/>
        </w:rPr>
        <w:t>—</w:t>
      </w:r>
    </w:p>
    <w:p w14:paraId="07C2C282"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reduce</w:t>
      </w:r>
      <w:proofErr w:type="gramEnd"/>
      <w:r w:rsidRPr="009F3227">
        <w:rPr>
          <w:rFonts w:ascii="Calibri" w:hAnsi="Calibri" w:cs="Calibri"/>
          <w:color w:val="000000" w:themeColor="text1"/>
          <w:szCs w:val="22"/>
          <w:lang w:val="en-GB"/>
        </w:rPr>
        <w:t xml:space="preserve"> the risk profile of the Institution or Group, including liquidity risk;</w:t>
      </w:r>
    </w:p>
    <w:p w14:paraId="55AC9E23" w14:textId="77777777" w:rsidR="00881349" w:rsidRPr="009F3227" w:rsidRDefault="003B6AC8"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00881349" w:rsidRPr="009F3227">
        <w:rPr>
          <w:rFonts w:ascii="Calibri" w:hAnsi="Calibri" w:cs="Calibri"/>
          <w:color w:val="000000" w:themeColor="text1"/>
          <w:szCs w:val="22"/>
          <w:lang w:val="en-GB"/>
        </w:rPr>
        <w:t xml:space="preserve"> it or its Group to undertake timely recapitalisation;</w:t>
      </w:r>
    </w:p>
    <w:p w14:paraId="5A3B854C"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review</w:t>
      </w:r>
      <w:proofErr w:type="gramEnd"/>
      <w:r w:rsidRPr="009F3227">
        <w:rPr>
          <w:rFonts w:ascii="Calibri" w:hAnsi="Calibri" w:cs="Calibri"/>
          <w:color w:val="000000" w:themeColor="text1"/>
          <w:szCs w:val="22"/>
          <w:lang w:val="en-GB"/>
        </w:rPr>
        <w:t xml:space="preserve"> its or its Group's strategy and structure;</w:t>
      </w:r>
    </w:p>
    <w:p w14:paraId="3875939F"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change</w:t>
      </w:r>
      <w:proofErr w:type="gramEnd"/>
      <w:r w:rsidRPr="009F3227">
        <w:rPr>
          <w:rFonts w:ascii="Calibri" w:hAnsi="Calibri" w:cs="Calibri"/>
          <w:color w:val="000000" w:themeColor="text1"/>
          <w:szCs w:val="22"/>
          <w:lang w:val="en-GB"/>
        </w:rPr>
        <w:t xml:space="preserve"> its or its Group's funding strategy in order to improve the resilience of Core Business Lines and Critical Functions;</w:t>
      </w:r>
      <w:r w:rsidRPr="009F3227">
        <w:rPr>
          <w:rFonts w:ascii="Calibri" w:eastAsia="Batang" w:hAnsi="Calibri" w:cs="Calibri"/>
          <w:color w:val="000000" w:themeColor="text1"/>
          <w:szCs w:val="22"/>
          <w:lang w:val="en-GB" w:eastAsia="ko-KR"/>
        </w:rPr>
        <w:t xml:space="preserve"> and</w:t>
      </w:r>
    </w:p>
    <w:p w14:paraId="11ACFA87" w14:textId="77777777" w:rsidR="00881349" w:rsidRPr="009F3227" w:rsidRDefault="00881349" w:rsidP="00E00CC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change</w:t>
      </w:r>
      <w:proofErr w:type="gramEnd"/>
      <w:r w:rsidRPr="009F3227">
        <w:rPr>
          <w:rFonts w:ascii="Calibri" w:hAnsi="Calibri" w:cs="Calibri"/>
          <w:color w:val="000000" w:themeColor="text1"/>
          <w:szCs w:val="22"/>
          <w:lang w:val="en-GB"/>
        </w:rPr>
        <w:t xml:space="preserve"> its or its Group's governance </w:t>
      </w:r>
      <w:r w:rsidR="00BC7C14" w:rsidRPr="009F3227">
        <w:rPr>
          <w:rFonts w:ascii="Calibri" w:hAnsi="Calibri" w:cs="Calibri"/>
          <w:color w:val="000000" w:themeColor="text1"/>
          <w:szCs w:val="22"/>
          <w:lang w:val="en-GB"/>
        </w:rPr>
        <w:t xml:space="preserve">or Subsidiary </w:t>
      </w:r>
      <w:r w:rsidRPr="009F3227">
        <w:rPr>
          <w:rFonts w:ascii="Calibri" w:hAnsi="Calibri" w:cs="Calibri"/>
          <w:color w:val="000000" w:themeColor="text1"/>
          <w:szCs w:val="22"/>
          <w:lang w:val="en-GB"/>
        </w:rPr>
        <w:t>structure.</w:t>
      </w:r>
    </w:p>
    <w:p w14:paraId="3413D6A0" w14:textId="77777777" w:rsidR="00881349" w:rsidRPr="009F3227" w:rsidRDefault="00881349" w:rsidP="002C457B">
      <w:pPr>
        <w:pStyle w:val="Heading2"/>
        <w:rPr>
          <w:rFonts w:ascii="Calibri" w:hAnsi="Calibri" w:cs="Calibri"/>
          <w:color w:val="000000" w:themeColor="text1"/>
          <w:lang w:val="en-GB"/>
        </w:rPr>
      </w:pPr>
      <w:r w:rsidRPr="009F3227">
        <w:rPr>
          <w:rFonts w:ascii="Calibri" w:eastAsia="Batang" w:hAnsi="Calibri" w:cs="Calibri"/>
          <w:color w:val="000000" w:themeColor="text1"/>
          <w:lang w:val="en-GB" w:eastAsia="ko-KR"/>
        </w:rPr>
        <w:t xml:space="preserve"> </w:t>
      </w:r>
      <w:bookmarkStart w:id="82" w:name="_Toc473810146"/>
      <w:r w:rsidRPr="009F3227">
        <w:rPr>
          <w:rFonts w:ascii="Calibri" w:eastAsia="Batang" w:hAnsi="Calibri" w:cs="Calibri"/>
          <w:color w:val="000000" w:themeColor="text1"/>
          <w:lang w:val="en-GB" w:eastAsia="ko-KR"/>
        </w:rPr>
        <w:t>Resolution Plans</w:t>
      </w:r>
      <w:bookmarkEnd w:id="82"/>
    </w:p>
    <w:p w14:paraId="781D79D6" w14:textId="77777777" w:rsidR="00881349" w:rsidRPr="009F3227" w:rsidRDefault="00881349" w:rsidP="00342863">
      <w:pPr>
        <w:pStyle w:val="Heading3"/>
        <w:rPr>
          <w:rFonts w:ascii="Calibri" w:hAnsi="Calibri" w:cs="Calibri"/>
          <w:color w:val="000000" w:themeColor="text1"/>
          <w:lang w:val="en-GB"/>
        </w:rPr>
      </w:pPr>
      <w:bookmarkStart w:id="83" w:name="_Ref472432836"/>
      <w:bookmarkStart w:id="84" w:name="_Ref472435712"/>
      <w:bookmarkStart w:id="85" w:name="_Toc473810147"/>
      <w:r w:rsidRPr="009F3227">
        <w:rPr>
          <w:rFonts w:ascii="Calibri" w:eastAsia="Batang" w:hAnsi="Calibri" w:cs="Calibri"/>
          <w:color w:val="000000" w:themeColor="text1"/>
          <w:lang w:val="en-GB" w:eastAsia="ko-KR"/>
        </w:rPr>
        <w:t xml:space="preserve">Individual </w:t>
      </w:r>
      <w:bookmarkStart w:id="86" w:name="_Ref468744708"/>
      <w:bookmarkStart w:id="87" w:name="_Ref470804527"/>
      <w:r w:rsidRPr="009F3227">
        <w:rPr>
          <w:rFonts w:ascii="Calibri" w:eastAsia="Batang" w:hAnsi="Calibri" w:cs="Calibri"/>
          <w:color w:val="000000" w:themeColor="text1"/>
          <w:lang w:val="en-GB" w:eastAsia="ko-KR"/>
        </w:rPr>
        <w:t>R</w:t>
      </w:r>
      <w:r w:rsidRPr="009F3227">
        <w:rPr>
          <w:rFonts w:ascii="Calibri" w:hAnsi="Calibri" w:cs="Calibri"/>
          <w:color w:val="000000" w:themeColor="text1"/>
          <w:lang w:val="en-GB"/>
        </w:rPr>
        <w:t>esolution Plan</w:t>
      </w:r>
      <w:bookmarkEnd w:id="86"/>
      <w:r w:rsidRPr="009F3227">
        <w:rPr>
          <w:rFonts w:ascii="Calibri" w:eastAsia="Batang" w:hAnsi="Calibri" w:cs="Calibri"/>
          <w:color w:val="000000" w:themeColor="text1"/>
          <w:lang w:val="en-GB" w:eastAsia="ko-KR"/>
        </w:rPr>
        <w:t>s</w:t>
      </w:r>
      <w:bookmarkEnd w:id="83"/>
      <w:bookmarkEnd w:id="84"/>
      <w:bookmarkEnd w:id="85"/>
      <w:bookmarkEnd w:id="87"/>
    </w:p>
    <w:p w14:paraId="1DD7EC0C" w14:textId="77777777" w:rsidR="00881349" w:rsidRPr="009F3227" w:rsidRDefault="00881349" w:rsidP="00752901">
      <w:pPr>
        <w:pStyle w:val="Heading4"/>
        <w:rPr>
          <w:rFonts w:ascii="Calibri" w:hAnsi="Calibri" w:cs="Calibri"/>
          <w:color w:val="000000" w:themeColor="text1"/>
          <w:szCs w:val="22"/>
          <w:lang w:val="en-GB"/>
        </w:rPr>
      </w:pPr>
      <w:bookmarkStart w:id="88" w:name="_Ref471394953"/>
      <w:r w:rsidRPr="009F3227">
        <w:rPr>
          <w:rFonts w:ascii="Calibri" w:hAnsi="Calibri" w:cs="Calibri"/>
          <w:color w:val="000000" w:themeColor="text1"/>
          <w:szCs w:val="22"/>
          <w:lang w:val="en-GB"/>
        </w:rPr>
        <w:t xml:space="preserve">The </w:t>
      </w:r>
      <w:r w:rsidRPr="009F3227">
        <w:rPr>
          <w:rFonts w:ascii="Calibri" w:eastAsia="Batang" w:hAnsi="Calibri" w:cs="Calibri"/>
          <w:color w:val="000000" w:themeColor="text1"/>
          <w:szCs w:val="22"/>
          <w:lang w:val="en-GB" w:eastAsia="ko-KR"/>
        </w:rPr>
        <w:t>Regulator</w:t>
      </w:r>
      <w:r w:rsidR="00165256" w:rsidRPr="009F3227">
        <w:rPr>
          <w:rFonts w:ascii="Calibri" w:hAnsi="Calibri" w:cs="Calibri"/>
          <w:color w:val="000000" w:themeColor="text1"/>
          <w:szCs w:val="22"/>
          <w:lang w:val="en-GB"/>
        </w:rPr>
        <w:t xml:space="preserve"> may </w:t>
      </w:r>
      <w:r w:rsidRPr="009F3227">
        <w:rPr>
          <w:rFonts w:ascii="Calibri" w:eastAsia="Batang" w:hAnsi="Calibri" w:cs="Calibri"/>
          <w:color w:val="000000" w:themeColor="text1"/>
          <w:szCs w:val="22"/>
          <w:lang w:val="en-GB" w:eastAsia="ko-KR"/>
        </w:rPr>
        <w:t xml:space="preserve">require an Institution </w:t>
      </w:r>
      <w:r w:rsidRPr="009F3227">
        <w:rPr>
          <w:rFonts w:ascii="Calibri" w:hAnsi="Calibri" w:cs="Calibri"/>
          <w:color w:val="000000" w:themeColor="text1"/>
          <w:szCs w:val="22"/>
          <w:lang w:val="en-GB"/>
        </w:rPr>
        <w:t xml:space="preserve">to </w:t>
      </w:r>
      <w:r w:rsidR="00BB6BDB" w:rsidRPr="009F3227">
        <w:rPr>
          <w:rFonts w:ascii="Calibri" w:hAnsi="Calibri" w:cs="Calibri"/>
          <w:color w:val="000000" w:themeColor="text1"/>
          <w:szCs w:val="22"/>
          <w:lang w:val="en-GB"/>
        </w:rPr>
        <w:t>prepare</w:t>
      </w:r>
      <w:r w:rsidRPr="009F3227">
        <w:rPr>
          <w:rFonts w:ascii="Calibri" w:hAnsi="Calibri" w:cs="Calibri"/>
          <w:color w:val="000000" w:themeColor="text1"/>
          <w:szCs w:val="22"/>
          <w:lang w:val="en-GB"/>
        </w:rPr>
        <w:t xml:space="preserve"> and submit to </w:t>
      </w:r>
      <w:r w:rsidR="00165256" w:rsidRPr="009F3227">
        <w:rPr>
          <w:rFonts w:ascii="Calibri" w:hAnsi="Calibri" w:cs="Calibri"/>
          <w:color w:val="000000" w:themeColor="text1"/>
          <w:szCs w:val="22"/>
          <w:lang w:val="en-GB"/>
        </w:rPr>
        <w:t>it</w:t>
      </w:r>
      <w:r w:rsidRPr="009F3227">
        <w:rPr>
          <w:rFonts w:ascii="Calibri" w:hAnsi="Calibri" w:cs="Calibri"/>
          <w:color w:val="000000" w:themeColor="text1"/>
          <w:szCs w:val="22"/>
          <w:lang w:val="en-GB"/>
        </w:rPr>
        <w:t xml:space="preserve"> an Individual Resolution Plan for the Institution.</w:t>
      </w:r>
      <w:bookmarkEnd w:id="88"/>
      <w:r w:rsidRPr="009F3227">
        <w:rPr>
          <w:rFonts w:ascii="Calibri" w:hAnsi="Calibri" w:cs="Calibri"/>
          <w:color w:val="000000" w:themeColor="text1"/>
          <w:szCs w:val="22"/>
          <w:lang w:val="en-GB"/>
        </w:rPr>
        <w:t xml:space="preserve"> </w:t>
      </w:r>
      <w:r w:rsidR="00AF2456" w:rsidRPr="009F3227">
        <w:rPr>
          <w:rFonts w:ascii="Calibri" w:hAnsi="Calibri" w:cs="Calibri"/>
          <w:color w:val="000000" w:themeColor="text1"/>
          <w:szCs w:val="22"/>
          <w:lang w:val="en-GB"/>
        </w:rPr>
        <w:t xml:space="preserve">In exercising this discretion, the </w:t>
      </w:r>
      <w:r w:rsidR="00165256" w:rsidRPr="009F3227">
        <w:rPr>
          <w:rFonts w:ascii="Calibri" w:hAnsi="Calibri" w:cs="Calibri"/>
          <w:color w:val="000000" w:themeColor="text1"/>
          <w:lang w:val="en-GB"/>
        </w:rPr>
        <w:t>Regulator</w:t>
      </w:r>
      <w:r w:rsidR="00165256" w:rsidRPr="009F3227" w:rsidDel="00165256">
        <w:rPr>
          <w:rFonts w:ascii="Calibri" w:hAnsi="Calibri" w:cs="Calibri"/>
          <w:color w:val="000000" w:themeColor="text1"/>
          <w:szCs w:val="22"/>
          <w:lang w:val="en-GB"/>
        </w:rPr>
        <w:t xml:space="preserve"> </w:t>
      </w:r>
      <w:r w:rsidR="00AF2456" w:rsidRPr="009F3227">
        <w:rPr>
          <w:rFonts w:ascii="Calibri" w:hAnsi="Calibri" w:cs="Calibri"/>
          <w:color w:val="000000" w:themeColor="text1"/>
          <w:szCs w:val="22"/>
          <w:lang w:val="en-GB"/>
        </w:rPr>
        <w:t xml:space="preserve">will consider </w:t>
      </w:r>
      <w:r w:rsidR="00AF2456" w:rsidRPr="009F3227">
        <w:rPr>
          <w:rFonts w:ascii="Calibri" w:eastAsia="Batang" w:hAnsi="Calibri" w:cs="Calibri"/>
          <w:color w:val="000000" w:themeColor="text1"/>
          <w:szCs w:val="22"/>
          <w:lang w:val="en-GB" w:eastAsia="ko-KR"/>
        </w:rPr>
        <w:t xml:space="preserve">the risk profile of the Institution and the impact of its failure on the </w:t>
      </w:r>
      <w:r w:rsidR="00AF2456" w:rsidRPr="009F3227">
        <w:rPr>
          <w:rFonts w:ascii="Calibri" w:hAnsi="Calibri" w:cs="Calibri"/>
          <w:color w:val="000000" w:themeColor="text1"/>
          <w:szCs w:val="22"/>
          <w:lang w:val="en-GB"/>
        </w:rPr>
        <w:t xml:space="preserve">financial system, market confidence or the economy in </w:t>
      </w:r>
      <w:r w:rsidR="00DE2E69" w:rsidRPr="009F3227">
        <w:rPr>
          <w:rFonts w:ascii="Calibri" w:hAnsi="Calibri" w:cs="Calibri"/>
          <w:color w:val="000000" w:themeColor="text1"/>
          <w:szCs w:val="22"/>
          <w:lang w:val="en-GB"/>
        </w:rPr>
        <w:t xml:space="preserve">the </w:t>
      </w:r>
      <w:r w:rsidR="00AF2456" w:rsidRPr="009F3227">
        <w:rPr>
          <w:rFonts w:ascii="Calibri" w:hAnsi="Calibri" w:cs="Calibri"/>
          <w:color w:val="000000" w:themeColor="text1"/>
          <w:szCs w:val="22"/>
          <w:lang w:val="en-GB"/>
        </w:rPr>
        <w:t>ADGM</w:t>
      </w:r>
      <w:r w:rsidR="009C64C3" w:rsidRPr="009F3227">
        <w:rPr>
          <w:rFonts w:ascii="Calibri" w:hAnsi="Calibri" w:cs="Calibri"/>
          <w:color w:val="000000" w:themeColor="text1"/>
          <w:szCs w:val="22"/>
          <w:lang w:val="en-GB"/>
        </w:rPr>
        <w:t xml:space="preserve"> or the reputation, integrity or public confidence in the stability of the ADGM</w:t>
      </w:r>
      <w:r w:rsidR="00AF2456" w:rsidRPr="009F3227">
        <w:rPr>
          <w:rFonts w:ascii="Calibri" w:eastAsia="Batang" w:hAnsi="Calibri" w:cs="Calibri"/>
          <w:color w:val="000000" w:themeColor="text1"/>
          <w:szCs w:val="22"/>
          <w:lang w:val="en-GB" w:eastAsia="ko-KR"/>
        </w:rPr>
        <w:t>.</w:t>
      </w:r>
    </w:p>
    <w:p w14:paraId="7F875203" w14:textId="77777777" w:rsidR="00881349" w:rsidRPr="009F3227" w:rsidRDefault="00881349" w:rsidP="009401F9">
      <w:pPr>
        <w:pStyle w:val="Heading4"/>
        <w:rPr>
          <w:rFonts w:ascii="Calibri" w:hAnsi="Calibri" w:cs="Calibri"/>
          <w:color w:val="000000" w:themeColor="text1"/>
          <w:szCs w:val="22"/>
          <w:lang w:val="en-GB"/>
        </w:rPr>
      </w:pPr>
      <w:bookmarkStart w:id="89" w:name="_Ref470803818"/>
      <w:r w:rsidRPr="009F3227">
        <w:rPr>
          <w:rFonts w:ascii="Calibri" w:hAnsi="Calibri" w:cs="Calibri"/>
          <w:color w:val="000000" w:themeColor="text1"/>
          <w:szCs w:val="22"/>
          <w:lang w:val="en-GB"/>
        </w:rPr>
        <w:t>An Individual Resolution Plan shall—</w:t>
      </w:r>
      <w:bookmarkEnd w:id="89"/>
    </w:p>
    <w:p w14:paraId="05622C23" w14:textId="77777777" w:rsidR="00881349" w:rsidRPr="009F3227" w:rsidRDefault="00881349" w:rsidP="00A64C53">
      <w:pPr>
        <w:pStyle w:val="Heading5"/>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be</w:t>
      </w:r>
      <w:proofErr w:type="gramEnd"/>
      <w:r w:rsidRPr="009F3227">
        <w:rPr>
          <w:rFonts w:ascii="Calibri" w:hAnsi="Calibri" w:cs="Calibri"/>
          <w:color w:val="000000" w:themeColor="text1"/>
          <w:szCs w:val="22"/>
          <w:lang w:val="en-GB"/>
        </w:rPr>
        <w:t xml:space="preserve"> proportionate to the systemic importance of the Institution</w:t>
      </w:r>
      <w:r w:rsidRPr="009F3227">
        <w:rPr>
          <w:rFonts w:ascii="Calibri" w:hAnsi="Calibri" w:cs="Calibri"/>
          <w:color w:val="000000" w:themeColor="text1"/>
          <w:lang w:val="en-GB"/>
        </w:rPr>
        <w:t>;</w:t>
      </w:r>
    </w:p>
    <w:p w14:paraId="2243F5B0" w14:textId="77777777" w:rsidR="00881349" w:rsidRPr="009F3227" w:rsidRDefault="00881349" w:rsidP="009401F9">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set</w:t>
      </w:r>
      <w:proofErr w:type="gramEnd"/>
      <w:r w:rsidRPr="009F3227">
        <w:rPr>
          <w:rFonts w:ascii="Calibri" w:hAnsi="Calibri" w:cs="Calibri"/>
          <w:color w:val="000000" w:themeColor="text1"/>
          <w:szCs w:val="22"/>
          <w:lang w:val="en-GB"/>
        </w:rPr>
        <w:t xml:space="preserve"> out the options for applying a Resolution Tool and a Resolution Power to the Institution;</w:t>
      </w:r>
    </w:p>
    <w:p w14:paraId="2435128B" w14:textId="77777777" w:rsidR="00881349" w:rsidRPr="009F3227" w:rsidRDefault="00881349" w:rsidP="009401F9">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take</w:t>
      </w:r>
      <w:proofErr w:type="gramEnd"/>
      <w:r w:rsidRPr="009F3227">
        <w:rPr>
          <w:rFonts w:ascii="Calibri" w:hAnsi="Calibri" w:cs="Calibri"/>
          <w:color w:val="000000" w:themeColor="text1"/>
          <w:szCs w:val="22"/>
          <w:lang w:val="en-GB"/>
        </w:rPr>
        <w:t xml:space="preserve"> into consideration relevant scenarios including that the event of a failure of the Institution may be unusual, occur at a time of broader financial instability or system-wide events;</w:t>
      </w:r>
    </w:p>
    <w:p w14:paraId="23151B6A" w14:textId="7B3C1F1D" w:rsidR="00881349" w:rsidRPr="009F3227" w:rsidRDefault="00881349" w:rsidP="009401F9">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include</w:t>
      </w:r>
      <w:proofErr w:type="gramEnd"/>
      <w:r w:rsidRPr="009F3227">
        <w:rPr>
          <w:rFonts w:ascii="Calibri" w:hAnsi="Calibri" w:cs="Calibri"/>
          <w:color w:val="000000" w:themeColor="text1"/>
          <w:szCs w:val="22"/>
          <w:lang w:val="en-GB"/>
        </w:rPr>
        <w:t xml:space="preserve"> procedures for informing and consulting </w:t>
      </w:r>
      <w:r w:rsidR="00E56B0C" w:rsidRPr="009F3227">
        <w:rPr>
          <w:rFonts w:ascii="Calibri" w:hAnsi="Calibri" w:cs="Calibri"/>
          <w:color w:val="000000" w:themeColor="text1"/>
          <w:szCs w:val="22"/>
          <w:lang w:val="en-GB"/>
        </w:rPr>
        <w:t xml:space="preserve">relevant </w:t>
      </w:r>
      <w:r w:rsidRPr="009F3227">
        <w:rPr>
          <w:rFonts w:ascii="Calibri" w:hAnsi="Calibri" w:cs="Calibri"/>
          <w:color w:val="000000" w:themeColor="text1"/>
          <w:szCs w:val="22"/>
          <w:lang w:val="en-GB"/>
        </w:rPr>
        <w:t>employee</w:t>
      </w:r>
      <w:r w:rsidR="00E56B0C"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throughout the Resolution process, where appropriate; and</w:t>
      </w:r>
    </w:p>
    <w:p w14:paraId="7BC97ED5" w14:textId="77777777" w:rsidR="00881349" w:rsidRPr="009F3227" w:rsidRDefault="00881349" w:rsidP="009401F9">
      <w:pPr>
        <w:pStyle w:val="Heading5"/>
        <w:rPr>
          <w:rFonts w:ascii="Calibri" w:hAnsi="Calibri" w:cs="Calibri"/>
          <w:color w:val="000000" w:themeColor="text1"/>
          <w:szCs w:val="22"/>
          <w:lang w:val="en-GB"/>
        </w:rPr>
      </w:pPr>
      <w:bookmarkStart w:id="90" w:name="_Ref472526805"/>
      <w:proofErr w:type="gramStart"/>
      <w:r w:rsidRPr="009F3227">
        <w:rPr>
          <w:rFonts w:ascii="Calibri" w:hAnsi="Calibri" w:cs="Calibri"/>
          <w:color w:val="000000" w:themeColor="text1"/>
          <w:szCs w:val="22"/>
          <w:lang w:val="en-GB"/>
        </w:rPr>
        <w:t>set</w:t>
      </w:r>
      <w:proofErr w:type="gramEnd"/>
      <w:r w:rsidRPr="009F3227">
        <w:rPr>
          <w:rFonts w:ascii="Calibri" w:hAnsi="Calibri" w:cs="Calibri"/>
          <w:color w:val="000000" w:themeColor="text1"/>
          <w:szCs w:val="22"/>
          <w:lang w:val="en-GB"/>
        </w:rPr>
        <w:t xml:space="preserve"> out the information specified in </w:t>
      </w:r>
      <w:r w:rsidR="00CA0A27" w:rsidRPr="009F3227">
        <w:rPr>
          <w:rFonts w:ascii="Calibri" w:hAnsi="Calibri" w:cs="Calibri"/>
          <w:color w:val="000000" w:themeColor="text1"/>
          <w:szCs w:val="22"/>
          <w:lang w:val="en-GB"/>
        </w:rPr>
        <w:t>Part 3 of the Schedule</w:t>
      </w:r>
      <w:r w:rsidRPr="009F3227">
        <w:rPr>
          <w:rFonts w:ascii="Calibri" w:hAnsi="Calibri" w:cs="Calibri"/>
          <w:color w:val="000000" w:themeColor="text1"/>
          <w:szCs w:val="22"/>
          <w:lang w:val="en-GB"/>
        </w:rPr>
        <w:t>.</w:t>
      </w:r>
      <w:bookmarkEnd w:id="90"/>
    </w:p>
    <w:p w14:paraId="7C139C99" w14:textId="77777777" w:rsidR="00881349" w:rsidRPr="009F3227" w:rsidRDefault="00881349" w:rsidP="003A693E">
      <w:pPr>
        <w:pStyle w:val="Heading4"/>
        <w:rPr>
          <w:rFonts w:ascii="Calibri" w:hAnsi="Calibri" w:cs="Calibri"/>
          <w:color w:val="000000" w:themeColor="text1"/>
          <w:lang w:val="en-GB"/>
        </w:rPr>
      </w:pPr>
      <w:r w:rsidRPr="009F3227">
        <w:rPr>
          <w:rFonts w:ascii="Calibri" w:hAnsi="Calibri" w:cs="Calibri"/>
          <w:color w:val="000000" w:themeColor="text1"/>
          <w:lang w:val="en-GB"/>
        </w:rPr>
        <w:t>The Regulator may require that additional information be included in the Individual Resolution Plan.</w:t>
      </w:r>
    </w:p>
    <w:p w14:paraId="176B9717" w14:textId="6A590D4A" w:rsidR="00881349" w:rsidRPr="009F3227" w:rsidRDefault="00881349" w:rsidP="003A693E">
      <w:pPr>
        <w:pStyle w:val="Heading4"/>
        <w:rPr>
          <w:rFonts w:ascii="Calibri" w:hAnsi="Calibri" w:cs="Calibri"/>
          <w:color w:val="000000" w:themeColor="text1"/>
          <w:lang w:val="en-GB"/>
        </w:rPr>
      </w:pPr>
      <w:r w:rsidRPr="009F3227">
        <w:rPr>
          <w:rFonts w:ascii="Calibri" w:hAnsi="Calibri" w:cs="Calibri"/>
          <w:color w:val="000000" w:themeColor="text1"/>
          <w:lang w:val="en-GB" w:eastAsia="ko-KR"/>
        </w:rPr>
        <w:t xml:space="preserve">For Institutions forming part of a Group headed by a </w:t>
      </w:r>
      <w:r w:rsidR="0038704F" w:rsidRPr="009F3227">
        <w:rPr>
          <w:rFonts w:ascii="Calibri" w:hAnsi="Calibri" w:cs="Calibri"/>
          <w:color w:val="000000" w:themeColor="text1"/>
          <w:lang w:val="en-GB" w:eastAsia="ko-KR"/>
        </w:rPr>
        <w:t>N</w:t>
      </w:r>
      <w:r w:rsidRPr="009F3227">
        <w:rPr>
          <w:rFonts w:ascii="Calibri" w:hAnsi="Calibri" w:cs="Calibri"/>
          <w:color w:val="000000" w:themeColor="text1"/>
          <w:lang w:val="en-GB" w:eastAsia="ko-KR"/>
        </w:rPr>
        <w:t xml:space="preserve">on-ADGM </w:t>
      </w:r>
      <w:r w:rsidR="0038704F" w:rsidRPr="009F3227">
        <w:rPr>
          <w:rFonts w:ascii="Calibri" w:hAnsi="Calibri" w:cs="Calibri"/>
          <w:color w:val="000000" w:themeColor="text1"/>
          <w:lang w:val="en-GB" w:eastAsia="ko-KR"/>
        </w:rPr>
        <w:t>Financial</w:t>
      </w:r>
      <w:r w:rsidRPr="009F3227">
        <w:rPr>
          <w:rFonts w:ascii="Calibri" w:hAnsi="Calibri" w:cs="Calibri"/>
          <w:color w:val="000000" w:themeColor="text1"/>
          <w:lang w:val="en-GB" w:eastAsia="ko-KR"/>
        </w:rPr>
        <w:t xml:space="preserve"> Institution, t</w:t>
      </w:r>
      <w:r w:rsidRPr="009F3227">
        <w:rPr>
          <w:rFonts w:ascii="Calibri" w:hAnsi="Calibri" w:cs="Calibri"/>
          <w:color w:val="000000" w:themeColor="text1"/>
          <w:lang w:val="en-GB"/>
        </w:rPr>
        <w:t xml:space="preserve">he Regulator may </w:t>
      </w:r>
      <w:r w:rsidRPr="009F3227">
        <w:rPr>
          <w:rFonts w:ascii="Calibri" w:hAnsi="Calibri" w:cs="Calibri"/>
          <w:color w:val="000000" w:themeColor="text1"/>
          <w:lang w:val="en-GB" w:eastAsia="ko-KR"/>
        </w:rPr>
        <w:t xml:space="preserve">require </w:t>
      </w:r>
      <w:r w:rsidRPr="009F3227">
        <w:rPr>
          <w:rFonts w:ascii="Calibri" w:hAnsi="Calibri" w:cs="Calibri"/>
          <w:color w:val="000000" w:themeColor="text1"/>
          <w:lang w:val="en-GB"/>
        </w:rPr>
        <w:t>disclosure</w:t>
      </w:r>
      <w:r w:rsidRPr="009F3227">
        <w:rPr>
          <w:rFonts w:ascii="Calibri" w:hAnsi="Calibri" w:cs="Calibri"/>
          <w:color w:val="000000" w:themeColor="text1"/>
          <w:lang w:val="en-GB" w:eastAsia="ko-KR"/>
        </w:rPr>
        <w:t xml:space="preserve"> of</w:t>
      </w:r>
      <w:r w:rsidRPr="009F3227">
        <w:rPr>
          <w:rFonts w:ascii="Calibri" w:hAnsi="Calibri" w:cs="Calibri"/>
          <w:color w:val="000000" w:themeColor="text1"/>
          <w:lang w:val="en-GB"/>
        </w:rPr>
        <w:t xml:space="preserve"> part or all of any </w:t>
      </w:r>
      <w:r w:rsidRPr="009F3227">
        <w:rPr>
          <w:rFonts w:ascii="Calibri" w:hAnsi="Calibri" w:cs="Calibri"/>
          <w:color w:val="000000" w:themeColor="text1"/>
          <w:lang w:val="en-GB" w:eastAsia="ko-KR"/>
        </w:rPr>
        <w:t xml:space="preserve">existing resolution </w:t>
      </w:r>
      <w:r w:rsidRPr="009F3227">
        <w:rPr>
          <w:rFonts w:ascii="Calibri" w:hAnsi="Calibri" w:cs="Calibri"/>
          <w:color w:val="000000" w:themeColor="text1"/>
          <w:lang w:val="en-GB"/>
        </w:rPr>
        <w:t xml:space="preserve">plans </w:t>
      </w:r>
      <w:r w:rsidR="00BB6BDB" w:rsidRPr="009F3227">
        <w:rPr>
          <w:rFonts w:ascii="Calibri" w:hAnsi="Calibri" w:cs="Calibri"/>
          <w:color w:val="000000" w:themeColor="text1"/>
          <w:lang w:val="en-GB"/>
        </w:rPr>
        <w:t>prepared</w:t>
      </w:r>
      <w:r w:rsidRPr="009F3227">
        <w:rPr>
          <w:rFonts w:ascii="Calibri" w:hAnsi="Calibri" w:cs="Calibri"/>
          <w:color w:val="000000" w:themeColor="text1"/>
          <w:lang w:val="en-GB"/>
        </w:rPr>
        <w:t xml:space="preserve"> at a </w:t>
      </w:r>
      <w:r w:rsidR="00506078" w:rsidRPr="009F3227">
        <w:rPr>
          <w:rFonts w:ascii="Calibri" w:hAnsi="Calibri" w:cs="Calibri"/>
          <w:color w:val="000000" w:themeColor="text1"/>
          <w:lang w:val="en-GB"/>
        </w:rPr>
        <w:t>G</w:t>
      </w:r>
      <w:r w:rsidRPr="009F3227">
        <w:rPr>
          <w:rFonts w:ascii="Calibri" w:hAnsi="Calibri" w:cs="Calibri"/>
          <w:color w:val="000000" w:themeColor="text1"/>
          <w:lang w:val="en-GB"/>
        </w:rPr>
        <w:t>roup level</w:t>
      </w:r>
      <w:r w:rsidR="00506078" w:rsidRPr="009F3227">
        <w:rPr>
          <w:rFonts w:ascii="Calibri" w:hAnsi="Calibri" w:cs="Calibri"/>
          <w:color w:val="000000" w:themeColor="text1"/>
          <w:lang w:val="en-GB"/>
        </w:rPr>
        <w:t xml:space="preserve"> at the request of the supervisory authorities or resolution authorities </w:t>
      </w:r>
      <w:r w:rsidR="00BC7C14" w:rsidRPr="009F3227">
        <w:rPr>
          <w:rFonts w:ascii="Calibri" w:hAnsi="Calibri" w:cs="Calibri"/>
          <w:color w:val="000000" w:themeColor="text1"/>
          <w:szCs w:val="22"/>
          <w:lang w:val="en-GB"/>
        </w:rPr>
        <w:t xml:space="preserve">in jurisdictions other than the ADGM </w:t>
      </w:r>
      <w:r w:rsidR="00506078" w:rsidRPr="009F3227">
        <w:rPr>
          <w:rFonts w:ascii="Calibri" w:hAnsi="Calibri" w:cs="Calibri"/>
          <w:color w:val="000000" w:themeColor="text1"/>
          <w:lang w:val="en-GB"/>
        </w:rPr>
        <w:t>of any Group Entities</w:t>
      </w:r>
      <w:r w:rsidRPr="009F3227">
        <w:rPr>
          <w:rFonts w:ascii="Calibri" w:hAnsi="Calibri" w:cs="Calibri"/>
          <w:color w:val="000000" w:themeColor="text1"/>
          <w:lang w:val="en-GB" w:eastAsia="ko-KR"/>
        </w:rPr>
        <w:t>.</w:t>
      </w:r>
      <w:r w:rsidRPr="009F3227">
        <w:rPr>
          <w:rFonts w:ascii="Calibri" w:hAnsi="Calibri" w:cs="Calibri"/>
          <w:color w:val="000000" w:themeColor="text1"/>
          <w:lang w:val="en-GB"/>
        </w:rPr>
        <w:t xml:space="preserve"> </w:t>
      </w:r>
      <w:r w:rsidRPr="009F3227">
        <w:rPr>
          <w:rFonts w:ascii="Calibri" w:hAnsi="Calibri" w:cs="Calibri"/>
          <w:color w:val="000000" w:themeColor="text1"/>
          <w:lang w:val="en-GB" w:eastAsia="ko-KR"/>
        </w:rPr>
        <w:t>T</w:t>
      </w:r>
      <w:r w:rsidRPr="009F3227">
        <w:rPr>
          <w:rFonts w:ascii="Calibri" w:hAnsi="Calibri" w:cs="Calibri"/>
          <w:color w:val="000000" w:themeColor="text1"/>
          <w:lang w:val="en-GB"/>
        </w:rPr>
        <w:t xml:space="preserve">he Regulator may determine that </w:t>
      </w:r>
      <w:r w:rsidRPr="009F3227">
        <w:rPr>
          <w:rFonts w:ascii="Calibri" w:hAnsi="Calibri" w:cs="Calibri"/>
          <w:color w:val="000000" w:themeColor="text1"/>
          <w:lang w:val="en-GB" w:eastAsia="ko-KR"/>
        </w:rPr>
        <w:t xml:space="preserve">such a disclosure </w:t>
      </w:r>
      <w:r w:rsidRPr="009F3227">
        <w:rPr>
          <w:rFonts w:ascii="Calibri" w:hAnsi="Calibri" w:cs="Calibri"/>
          <w:color w:val="000000" w:themeColor="text1"/>
          <w:lang w:val="en-GB"/>
        </w:rPr>
        <w:t xml:space="preserve">satisfies the requirements under subsection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_Ref471394953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proofErr w:type="gramStart"/>
      <w:r w:rsidR="00AD294D">
        <w:rPr>
          <w:rFonts w:ascii="Calibri" w:hAnsi="Calibri" w:cs="Calibri"/>
          <w:color w:val="000000" w:themeColor="text1"/>
          <w:cs/>
          <w:lang w:val="en-GB"/>
        </w:rPr>
        <w:t>‎</w:t>
      </w:r>
      <w:r w:rsidR="00AD294D">
        <w:rPr>
          <w:rFonts w:ascii="Calibri" w:hAnsi="Calibri" w:cs="Calibri"/>
          <w:color w:val="000000" w:themeColor="text1"/>
          <w:lang w:val="en-GB"/>
        </w:rPr>
        <w:t>(</w:t>
      </w:r>
      <w:proofErr w:type="gramEnd"/>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eastAsia="Batang" w:hAnsi="Calibri" w:cs="Calibri"/>
          <w:color w:val="000000" w:themeColor="text1"/>
          <w:lang w:val="en-GB" w:eastAsia="ko-KR"/>
        </w:rPr>
        <w:t xml:space="preserve">. </w:t>
      </w:r>
    </w:p>
    <w:p w14:paraId="15900A6D" w14:textId="77777777" w:rsidR="00DC622A" w:rsidRPr="009F3227" w:rsidRDefault="00DC622A" w:rsidP="00DC622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The Management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shall assess and approve the Individual Resolution Plan before submitting it to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w:t>
      </w:r>
    </w:p>
    <w:p w14:paraId="51ECAC7F" w14:textId="77777777" w:rsidR="00881349" w:rsidRPr="009F3227" w:rsidRDefault="00881349" w:rsidP="003A693E">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Unless directed otherwise by the </w:t>
      </w:r>
      <w:r w:rsidR="0016003A"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Institutions </w:t>
      </w:r>
      <w:r w:rsidR="00506078" w:rsidRPr="009F3227">
        <w:rPr>
          <w:rFonts w:ascii="Calibri" w:hAnsi="Calibri" w:cs="Calibri"/>
          <w:color w:val="000000" w:themeColor="text1"/>
          <w:lang w:val="en-GB"/>
        </w:rPr>
        <w:t xml:space="preserve">required to </w:t>
      </w:r>
      <w:r w:rsidR="00BB6BDB" w:rsidRPr="009F3227">
        <w:rPr>
          <w:rFonts w:ascii="Calibri" w:hAnsi="Calibri" w:cs="Calibri"/>
          <w:color w:val="000000" w:themeColor="text1"/>
          <w:lang w:val="en-GB"/>
        </w:rPr>
        <w:t>prepare</w:t>
      </w:r>
      <w:r w:rsidR="00506078" w:rsidRPr="009F3227">
        <w:rPr>
          <w:rFonts w:ascii="Calibri" w:hAnsi="Calibri" w:cs="Calibri"/>
          <w:color w:val="000000" w:themeColor="text1"/>
          <w:lang w:val="en-GB"/>
        </w:rPr>
        <w:t xml:space="preserve"> an Individual Resolution Plan under subsection (1) </w:t>
      </w:r>
      <w:r w:rsidRPr="009F3227">
        <w:rPr>
          <w:rFonts w:ascii="Calibri" w:hAnsi="Calibri" w:cs="Calibri"/>
          <w:color w:val="000000" w:themeColor="text1"/>
          <w:lang w:val="en-GB"/>
        </w:rPr>
        <w:t xml:space="preserve">shall update their Individual Resolution Plans </w:t>
      </w:r>
      <w:r w:rsidR="00826D70" w:rsidRPr="009F3227">
        <w:rPr>
          <w:rFonts w:ascii="Calibri" w:hAnsi="Calibri" w:cs="Calibri"/>
          <w:color w:val="000000" w:themeColor="text1"/>
          <w:lang w:val="en-GB"/>
        </w:rPr>
        <w:t xml:space="preserve">annually and </w:t>
      </w:r>
      <w:r w:rsidRPr="009F3227">
        <w:rPr>
          <w:rFonts w:ascii="Calibri" w:hAnsi="Calibri" w:cs="Calibri"/>
          <w:color w:val="000000" w:themeColor="text1"/>
          <w:lang w:val="en-GB"/>
        </w:rPr>
        <w:t>after a</w:t>
      </w:r>
      <w:r w:rsidR="004B0A06" w:rsidRPr="009F3227">
        <w:rPr>
          <w:rFonts w:ascii="Calibri" w:hAnsi="Calibri" w:cs="Calibri"/>
          <w:color w:val="000000" w:themeColor="text1"/>
          <w:lang w:val="en-GB"/>
        </w:rPr>
        <w:t>ny</w:t>
      </w:r>
      <w:r w:rsidRPr="009F3227">
        <w:rPr>
          <w:rFonts w:ascii="Calibri" w:hAnsi="Calibri" w:cs="Calibri"/>
          <w:color w:val="000000" w:themeColor="text1"/>
          <w:lang w:val="en-GB"/>
        </w:rPr>
        <w:t xml:space="preserve"> change to the Institution's legal or organisational structure, business or financial situation, which could have a material effect on, or necessitate a change to, the Individual Resolution Plan.</w:t>
      </w:r>
    </w:p>
    <w:p w14:paraId="7FA2671D" w14:textId="77777777" w:rsidR="00881349" w:rsidRPr="009F3227" w:rsidRDefault="00881349" w:rsidP="002C457B">
      <w:pPr>
        <w:pStyle w:val="Heading3"/>
        <w:rPr>
          <w:rFonts w:ascii="Calibri" w:hAnsi="Calibri" w:cs="Calibri"/>
          <w:color w:val="000000" w:themeColor="text1"/>
          <w:lang w:val="en-GB"/>
        </w:rPr>
      </w:pPr>
      <w:bookmarkStart w:id="91" w:name="_Ref471301359"/>
      <w:bookmarkStart w:id="92" w:name="_Toc473810148"/>
      <w:r w:rsidRPr="009F3227">
        <w:rPr>
          <w:rFonts w:ascii="Calibri" w:eastAsia="Batang" w:hAnsi="Calibri" w:cs="Calibri"/>
          <w:color w:val="000000" w:themeColor="text1"/>
          <w:lang w:val="en-GB" w:eastAsia="ko-KR"/>
        </w:rPr>
        <w:t>Group Resolution Plans</w:t>
      </w:r>
      <w:bookmarkEnd w:id="91"/>
      <w:bookmarkEnd w:id="92"/>
    </w:p>
    <w:p w14:paraId="145AC1B8" w14:textId="77777777" w:rsidR="00881349" w:rsidRPr="009F3227" w:rsidRDefault="00881349" w:rsidP="00FA29BB">
      <w:pPr>
        <w:pStyle w:val="Heading4"/>
        <w:rPr>
          <w:rFonts w:ascii="Calibri" w:hAnsi="Calibri" w:cs="Calibri"/>
          <w:color w:val="000000" w:themeColor="text1"/>
          <w:szCs w:val="22"/>
          <w:lang w:val="en-GB"/>
        </w:rPr>
      </w:pPr>
      <w:bookmarkStart w:id="93" w:name="_Ref470803586"/>
      <w:r w:rsidRPr="009F3227">
        <w:rPr>
          <w:rFonts w:ascii="Calibri" w:hAnsi="Calibri" w:cs="Calibri"/>
          <w:color w:val="000000" w:themeColor="text1"/>
          <w:szCs w:val="22"/>
          <w:lang w:val="en-GB"/>
        </w:rPr>
        <w:t xml:space="preserve">The </w:t>
      </w:r>
      <w:r w:rsidR="0016003A"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may</w:t>
      </w:r>
      <w:r w:rsidR="00F5604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require an ADGM Parent Institution to </w:t>
      </w:r>
      <w:r w:rsidR="0060398B" w:rsidRPr="009F3227">
        <w:rPr>
          <w:rFonts w:ascii="Calibri" w:hAnsi="Calibri" w:cs="Calibri"/>
          <w:color w:val="000000" w:themeColor="text1"/>
          <w:szCs w:val="22"/>
          <w:lang w:val="en-GB"/>
        </w:rPr>
        <w:t>prepare</w:t>
      </w:r>
      <w:r w:rsidRPr="009F3227">
        <w:rPr>
          <w:rFonts w:ascii="Calibri" w:hAnsi="Calibri" w:cs="Calibri"/>
          <w:color w:val="000000" w:themeColor="text1"/>
          <w:szCs w:val="22"/>
          <w:lang w:val="en-GB"/>
        </w:rPr>
        <w:t xml:space="preserve"> a Group Resolution Plan for the Group headed by the ADGM Parent Institution as a whole.</w:t>
      </w:r>
      <w:bookmarkEnd w:id="93"/>
      <w:r w:rsidR="002D0F40" w:rsidRPr="009F3227">
        <w:rPr>
          <w:rFonts w:ascii="Calibri" w:hAnsi="Calibri" w:cs="Calibri"/>
          <w:color w:val="000000" w:themeColor="text1"/>
          <w:szCs w:val="22"/>
          <w:lang w:val="en-GB"/>
        </w:rPr>
        <w:t xml:space="preserve"> </w:t>
      </w:r>
    </w:p>
    <w:p w14:paraId="78C65ED2" w14:textId="77777777" w:rsidR="00881349" w:rsidRPr="009F3227" w:rsidRDefault="00881349" w:rsidP="009401F9">
      <w:pPr>
        <w:pStyle w:val="Heading4"/>
        <w:rPr>
          <w:rFonts w:ascii="Calibri" w:hAnsi="Calibri" w:cs="Calibri"/>
          <w:color w:val="000000" w:themeColor="text1"/>
          <w:szCs w:val="22"/>
          <w:lang w:val="en-GB"/>
        </w:rPr>
      </w:pPr>
      <w:bookmarkStart w:id="94" w:name="_Ref470803831"/>
      <w:bookmarkStart w:id="95" w:name="_Ref472435730"/>
      <w:r w:rsidRPr="009F3227">
        <w:rPr>
          <w:rFonts w:ascii="Calibri" w:hAnsi="Calibri" w:cs="Calibri"/>
          <w:color w:val="000000" w:themeColor="text1"/>
          <w:szCs w:val="22"/>
          <w:lang w:val="en-GB"/>
        </w:rPr>
        <w:t>A Group Resolution Plan shall</w:t>
      </w:r>
      <w:bookmarkEnd w:id="94"/>
      <w:r w:rsidRPr="009F3227">
        <w:rPr>
          <w:rFonts w:ascii="Calibri" w:hAnsi="Calibri" w:cs="Calibri"/>
          <w:color w:val="000000" w:themeColor="text1"/>
          <w:szCs w:val="22"/>
          <w:lang w:val="en-GB"/>
        </w:rPr>
        <w:t>—</w:t>
      </w:r>
      <w:bookmarkEnd w:id="95"/>
    </w:p>
    <w:p w14:paraId="6D309A38" w14:textId="77777777" w:rsidR="00881349" w:rsidRPr="009F3227" w:rsidRDefault="00881349" w:rsidP="003A693E">
      <w:pPr>
        <w:pStyle w:val="Heading5"/>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be</w:t>
      </w:r>
      <w:proofErr w:type="gramEnd"/>
      <w:r w:rsidRPr="009F3227">
        <w:rPr>
          <w:rFonts w:ascii="Calibri" w:hAnsi="Calibri" w:cs="Calibri"/>
          <w:color w:val="000000" w:themeColor="text1"/>
          <w:szCs w:val="22"/>
          <w:lang w:val="en-GB"/>
        </w:rPr>
        <w:t xml:space="preserve"> proportionate to the systemic importance of the Group</w:t>
      </w:r>
      <w:r w:rsidRPr="009F3227">
        <w:rPr>
          <w:rFonts w:ascii="Calibri" w:hAnsi="Calibri" w:cs="Calibri"/>
          <w:color w:val="000000" w:themeColor="text1"/>
          <w:lang w:val="en-GB"/>
        </w:rPr>
        <w:t>;</w:t>
      </w:r>
    </w:p>
    <w:p w14:paraId="7C9940F7" w14:textId="77777777" w:rsidR="00881349" w:rsidRPr="009F3227" w:rsidRDefault="00881349" w:rsidP="003A693E">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set</w:t>
      </w:r>
      <w:proofErr w:type="gramEnd"/>
      <w:r w:rsidRPr="009F3227">
        <w:rPr>
          <w:rFonts w:ascii="Calibri" w:hAnsi="Calibri" w:cs="Calibri"/>
          <w:color w:val="000000" w:themeColor="text1"/>
          <w:szCs w:val="22"/>
          <w:lang w:val="en-GB"/>
        </w:rPr>
        <w:t xml:space="preserve"> out the options for applying </w:t>
      </w:r>
      <w:r w:rsidR="00E167FF"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esolution </w:t>
      </w:r>
      <w:r w:rsidR="00E167FF" w:rsidRPr="009F3227">
        <w:rPr>
          <w:rFonts w:ascii="Calibri" w:hAnsi="Calibri" w:cs="Calibri"/>
          <w:color w:val="000000" w:themeColor="text1"/>
          <w:szCs w:val="22"/>
          <w:lang w:val="en-GB"/>
        </w:rPr>
        <w:t>T</w:t>
      </w:r>
      <w:r w:rsidRPr="009F3227">
        <w:rPr>
          <w:rFonts w:ascii="Calibri" w:hAnsi="Calibri" w:cs="Calibri"/>
          <w:color w:val="000000" w:themeColor="text1"/>
          <w:szCs w:val="22"/>
          <w:lang w:val="en-GB"/>
        </w:rPr>
        <w:t>ool</w:t>
      </w:r>
      <w:r w:rsidR="000C7139"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and </w:t>
      </w:r>
      <w:r w:rsidR="00E167FF"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esolution </w:t>
      </w:r>
      <w:r w:rsidR="00E167FF"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w:t>
      </w:r>
      <w:r w:rsidR="000C7139"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to the Group;</w:t>
      </w:r>
    </w:p>
    <w:p w14:paraId="1E5E2FDB" w14:textId="77777777" w:rsidR="00881349" w:rsidRPr="009F3227" w:rsidRDefault="00881349" w:rsidP="003A693E">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take</w:t>
      </w:r>
      <w:proofErr w:type="gramEnd"/>
      <w:r w:rsidRPr="009F3227">
        <w:rPr>
          <w:rFonts w:ascii="Calibri" w:hAnsi="Calibri" w:cs="Calibri"/>
          <w:color w:val="000000" w:themeColor="text1"/>
          <w:szCs w:val="22"/>
          <w:lang w:val="en-GB"/>
        </w:rPr>
        <w:t xml:space="preserve"> into consideration relevant scenarios including that the event of a failure of the Group may be unusual, occur at a time of broader financial instability or system-wide events;</w:t>
      </w:r>
    </w:p>
    <w:p w14:paraId="1E5E9C3C" w14:textId="77777777" w:rsidR="00881349" w:rsidRPr="009F3227" w:rsidRDefault="00881349" w:rsidP="003A693E">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include</w:t>
      </w:r>
      <w:proofErr w:type="gramEnd"/>
      <w:r w:rsidRPr="009F3227">
        <w:rPr>
          <w:rFonts w:ascii="Calibri" w:hAnsi="Calibri" w:cs="Calibri"/>
          <w:color w:val="000000" w:themeColor="text1"/>
          <w:szCs w:val="22"/>
          <w:lang w:val="en-GB"/>
        </w:rPr>
        <w:t xml:space="preserve"> procedures for informing and consulting employee representatives throughout the resolution process, where appropriate; and</w:t>
      </w:r>
    </w:p>
    <w:p w14:paraId="2E9C5BB3" w14:textId="77777777" w:rsidR="00881349" w:rsidRPr="009F3227" w:rsidRDefault="00881349" w:rsidP="003A693E">
      <w:pPr>
        <w:pStyle w:val="Heading5"/>
        <w:rPr>
          <w:rFonts w:ascii="Calibri" w:hAnsi="Calibri" w:cs="Calibri"/>
          <w:color w:val="000000" w:themeColor="text1"/>
          <w:lang w:val="en-GB"/>
        </w:rPr>
      </w:pPr>
      <w:bookmarkStart w:id="96" w:name="_Ref472526829"/>
      <w:proofErr w:type="gramStart"/>
      <w:r w:rsidRPr="009F3227">
        <w:rPr>
          <w:rFonts w:ascii="Calibri" w:hAnsi="Calibri" w:cs="Calibri"/>
          <w:color w:val="000000" w:themeColor="text1"/>
          <w:szCs w:val="22"/>
          <w:lang w:val="en-GB"/>
        </w:rPr>
        <w:t>set</w:t>
      </w:r>
      <w:proofErr w:type="gramEnd"/>
      <w:r w:rsidRPr="009F3227">
        <w:rPr>
          <w:rFonts w:ascii="Calibri" w:hAnsi="Calibri" w:cs="Calibri"/>
          <w:color w:val="000000" w:themeColor="text1"/>
          <w:szCs w:val="22"/>
          <w:lang w:val="en-GB"/>
        </w:rPr>
        <w:t xml:space="preserve"> out the information specified in </w:t>
      </w:r>
      <w:r w:rsidR="00E6646E" w:rsidRPr="009F3227">
        <w:rPr>
          <w:rFonts w:ascii="Calibri" w:hAnsi="Calibri" w:cs="Calibri"/>
          <w:color w:val="000000" w:themeColor="text1"/>
          <w:szCs w:val="22"/>
          <w:lang w:val="en-GB"/>
        </w:rPr>
        <w:t>Part 3</w:t>
      </w:r>
      <w:r w:rsidR="00CA0A27" w:rsidRPr="009F3227">
        <w:rPr>
          <w:rFonts w:ascii="Calibri" w:hAnsi="Calibri" w:cs="Calibri"/>
          <w:color w:val="000000" w:themeColor="text1"/>
          <w:szCs w:val="22"/>
          <w:lang w:val="en-GB"/>
        </w:rPr>
        <w:t xml:space="preserve"> of the Schedule</w:t>
      </w:r>
      <w:r w:rsidRPr="009F3227">
        <w:rPr>
          <w:rFonts w:ascii="Calibri" w:hAnsi="Calibri" w:cs="Calibri"/>
          <w:color w:val="000000" w:themeColor="text1"/>
          <w:szCs w:val="22"/>
          <w:lang w:val="en-GB"/>
        </w:rPr>
        <w:t xml:space="preserve"> (with any necessary modifications for the Group level).</w:t>
      </w:r>
      <w:bookmarkEnd w:id="96"/>
    </w:p>
    <w:p w14:paraId="3F76BAD1" w14:textId="77777777" w:rsidR="00881349" w:rsidRPr="009F3227" w:rsidRDefault="00881349" w:rsidP="003A693E">
      <w:pPr>
        <w:pStyle w:val="Heading4"/>
        <w:rPr>
          <w:rFonts w:ascii="Calibri" w:hAnsi="Calibri" w:cs="Calibri"/>
          <w:color w:val="000000" w:themeColor="text1"/>
          <w:lang w:val="en-GB"/>
        </w:rPr>
      </w:pPr>
      <w:r w:rsidRPr="009F3227">
        <w:rPr>
          <w:rFonts w:ascii="Calibri" w:hAnsi="Calibri" w:cs="Calibri"/>
          <w:color w:val="000000" w:themeColor="text1"/>
          <w:lang w:val="en-GB"/>
        </w:rPr>
        <w:t>The Regulator may require that additional information be included in the Group Resolution Plan.</w:t>
      </w:r>
    </w:p>
    <w:p w14:paraId="48E9C721" w14:textId="77777777" w:rsidR="00DC622A" w:rsidRPr="009F3227" w:rsidRDefault="00DC622A" w:rsidP="00DC622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Management of the ADGM Parent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shall assess and approve the Group Resolution Plan before submitting it to 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w:t>
      </w:r>
    </w:p>
    <w:p w14:paraId="4B8929B5" w14:textId="77777777" w:rsidR="00881349" w:rsidRPr="009F3227" w:rsidRDefault="00881349" w:rsidP="003A693E">
      <w:pPr>
        <w:pStyle w:val="Heading4"/>
        <w:rPr>
          <w:rFonts w:ascii="Calibri" w:hAnsi="Calibri" w:cs="Calibri"/>
          <w:color w:val="000000" w:themeColor="text1"/>
          <w:lang w:val="en-GB"/>
        </w:rPr>
      </w:pPr>
      <w:bookmarkStart w:id="97" w:name="_Ref472435921"/>
      <w:r w:rsidRPr="009F3227">
        <w:rPr>
          <w:rFonts w:ascii="Calibri" w:hAnsi="Calibri" w:cs="Calibri"/>
          <w:color w:val="000000" w:themeColor="text1"/>
          <w:lang w:val="en-GB"/>
        </w:rPr>
        <w:t xml:space="preserve">Unless directed otherwise by the </w:t>
      </w:r>
      <w:r w:rsidR="0016003A"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ADGM Parent Institutions </w:t>
      </w:r>
      <w:r w:rsidR="0038704F" w:rsidRPr="009F3227">
        <w:rPr>
          <w:rFonts w:ascii="Calibri" w:hAnsi="Calibri" w:cs="Calibri"/>
          <w:color w:val="000000" w:themeColor="text1"/>
          <w:lang w:val="en-GB"/>
        </w:rPr>
        <w:t xml:space="preserve">required to </w:t>
      </w:r>
      <w:r w:rsidR="00BB6BDB" w:rsidRPr="009F3227">
        <w:rPr>
          <w:rFonts w:ascii="Calibri" w:hAnsi="Calibri" w:cs="Calibri"/>
          <w:color w:val="000000" w:themeColor="text1"/>
          <w:lang w:val="en-GB"/>
        </w:rPr>
        <w:t>prepare</w:t>
      </w:r>
      <w:r w:rsidR="0038704F" w:rsidRPr="009F3227">
        <w:rPr>
          <w:rFonts w:ascii="Calibri" w:hAnsi="Calibri" w:cs="Calibri"/>
          <w:color w:val="000000" w:themeColor="text1"/>
          <w:lang w:val="en-GB"/>
        </w:rPr>
        <w:t xml:space="preserve"> a Group Resolution Plan under subsection (1) </w:t>
      </w:r>
      <w:r w:rsidRPr="009F3227">
        <w:rPr>
          <w:rFonts w:ascii="Calibri" w:hAnsi="Calibri" w:cs="Calibri"/>
          <w:color w:val="000000" w:themeColor="text1"/>
          <w:lang w:val="en-GB"/>
        </w:rPr>
        <w:t>shall update their Group Resolution Plans</w:t>
      </w:r>
      <w:r w:rsidR="00826D70" w:rsidRPr="009F3227">
        <w:rPr>
          <w:rFonts w:ascii="Calibri" w:hAnsi="Calibri" w:cs="Calibri"/>
          <w:color w:val="000000" w:themeColor="text1"/>
          <w:lang w:val="en-GB"/>
        </w:rPr>
        <w:t xml:space="preserve"> annually and</w:t>
      </w:r>
      <w:r w:rsidRPr="009F3227">
        <w:rPr>
          <w:rFonts w:ascii="Calibri" w:hAnsi="Calibri" w:cs="Calibri"/>
          <w:color w:val="000000" w:themeColor="text1"/>
          <w:lang w:val="en-GB"/>
        </w:rPr>
        <w:t xml:space="preserve"> after a</w:t>
      </w:r>
      <w:r w:rsidR="004B0A06" w:rsidRPr="009F3227">
        <w:rPr>
          <w:rFonts w:ascii="Calibri" w:hAnsi="Calibri" w:cs="Calibri"/>
          <w:color w:val="000000" w:themeColor="text1"/>
          <w:lang w:val="en-GB"/>
        </w:rPr>
        <w:t>ny</w:t>
      </w:r>
      <w:r w:rsidRPr="009F3227">
        <w:rPr>
          <w:rFonts w:ascii="Calibri" w:hAnsi="Calibri" w:cs="Calibri"/>
          <w:color w:val="000000" w:themeColor="text1"/>
          <w:lang w:val="en-GB"/>
        </w:rPr>
        <w:t xml:space="preserve"> change to the Group's legal or organisational structure, business or financial situation, which could have a material effect on, or necessitate a change to, the Group Resolution Plan.</w:t>
      </w:r>
      <w:bookmarkEnd w:id="97"/>
    </w:p>
    <w:p w14:paraId="6811F418" w14:textId="77777777" w:rsidR="00881349" w:rsidRPr="009F3227" w:rsidRDefault="00881349" w:rsidP="002C457B">
      <w:pPr>
        <w:pStyle w:val="Heading3"/>
        <w:rPr>
          <w:rFonts w:ascii="Calibri" w:hAnsi="Calibri" w:cs="Calibri"/>
          <w:color w:val="000000" w:themeColor="text1"/>
          <w:lang w:val="en-GB"/>
        </w:rPr>
      </w:pPr>
      <w:bookmarkStart w:id="98" w:name="_Toc473810149"/>
      <w:r w:rsidRPr="009F3227">
        <w:rPr>
          <w:rFonts w:ascii="Calibri" w:eastAsia="Batang" w:hAnsi="Calibri" w:cs="Calibri"/>
          <w:color w:val="000000" w:themeColor="text1"/>
          <w:lang w:val="en-GB" w:eastAsia="ko-KR"/>
        </w:rPr>
        <w:t>Assessment of Resolution Plans</w:t>
      </w:r>
      <w:bookmarkEnd w:id="98"/>
    </w:p>
    <w:p w14:paraId="13CE39C7" w14:textId="77777777" w:rsidR="00881349" w:rsidRPr="009F3227" w:rsidRDefault="00881349" w:rsidP="009401F9">
      <w:pPr>
        <w:pStyle w:val="Heading4"/>
        <w:rPr>
          <w:rFonts w:ascii="Calibri" w:hAnsi="Calibri" w:cs="Calibri"/>
          <w:color w:val="000000" w:themeColor="text1"/>
          <w:szCs w:val="22"/>
          <w:lang w:val="en-GB"/>
        </w:rPr>
      </w:pPr>
      <w:bookmarkStart w:id="99" w:name="_Ref468745175"/>
      <w:r w:rsidRPr="009F3227">
        <w:rPr>
          <w:rFonts w:ascii="Calibri" w:hAnsi="Calibri" w:cs="Calibri"/>
          <w:color w:val="000000" w:themeColor="text1"/>
          <w:szCs w:val="22"/>
          <w:lang w:val="en-GB"/>
        </w:rPr>
        <w:t xml:space="preserve">The </w:t>
      </w:r>
      <w:r w:rsidRPr="009F3227">
        <w:rPr>
          <w:rFonts w:ascii="Calibri" w:eastAsia="Batang" w:hAnsi="Calibri" w:cs="Calibri"/>
          <w:color w:val="000000" w:themeColor="text1"/>
          <w:szCs w:val="22"/>
          <w:lang w:val="en-GB" w:eastAsia="ko-KR"/>
        </w:rPr>
        <w:t>Regulator</w:t>
      </w:r>
      <w:r w:rsidRPr="009F3227">
        <w:rPr>
          <w:rFonts w:ascii="Calibri" w:hAnsi="Calibri" w:cs="Calibri"/>
          <w:color w:val="000000" w:themeColor="text1"/>
          <w:szCs w:val="22"/>
          <w:lang w:val="en-GB"/>
        </w:rPr>
        <w:t xml:space="preserve"> may examine Resolution Plan</w:t>
      </w:r>
      <w:r w:rsidR="0016003A"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w:t>
      </w:r>
      <w:r w:rsidR="001A5450" w:rsidRPr="009F3227">
        <w:rPr>
          <w:rFonts w:ascii="Calibri" w:hAnsi="Calibri" w:cs="Calibri"/>
          <w:color w:val="000000" w:themeColor="text1"/>
          <w:szCs w:val="22"/>
          <w:lang w:val="en-GB"/>
        </w:rPr>
        <w:t xml:space="preserve">submitted to it </w:t>
      </w:r>
      <w:r w:rsidRPr="009F3227">
        <w:rPr>
          <w:rFonts w:ascii="Calibri" w:hAnsi="Calibri" w:cs="Calibri"/>
          <w:color w:val="000000" w:themeColor="text1"/>
          <w:szCs w:val="22"/>
          <w:lang w:val="en-GB"/>
        </w:rPr>
        <w:t xml:space="preserve">with a view to identifying any </w:t>
      </w:r>
      <w:r w:rsidR="00BB6BDB" w:rsidRPr="009F3227">
        <w:rPr>
          <w:rFonts w:ascii="Calibri" w:hAnsi="Calibri" w:cs="Calibri"/>
          <w:color w:val="000000" w:themeColor="text1"/>
          <w:szCs w:val="22"/>
          <w:lang w:val="en-GB"/>
        </w:rPr>
        <w:t>elements of</w:t>
      </w:r>
      <w:r w:rsidRPr="009F3227">
        <w:rPr>
          <w:rFonts w:ascii="Calibri" w:hAnsi="Calibri" w:cs="Calibri"/>
          <w:color w:val="000000" w:themeColor="text1"/>
          <w:szCs w:val="22"/>
          <w:lang w:val="en-GB"/>
        </w:rPr>
        <w:t xml:space="preserve"> the Resolution Plan which may adversely </w:t>
      </w:r>
      <w:proofErr w:type="gramStart"/>
      <w:r w:rsidRPr="009F3227">
        <w:rPr>
          <w:rFonts w:ascii="Calibri" w:hAnsi="Calibri" w:cs="Calibri"/>
          <w:color w:val="000000" w:themeColor="text1"/>
          <w:szCs w:val="22"/>
          <w:lang w:val="en-GB"/>
        </w:rPr>
        <w:t>impact</w:t>
      </w:r>
      <w:proofErr w:type="gramEnd"/>
      <w:r w:rsidRPr="009F3227">
        <w:rPr>
          <w:rFonts w:ascii="Calibri" w:hAnsi="Calibri" w:cs="Calibri"/>
          <w:color w:val="000000" w:themeColor="text1"/>
          <w:szCs w:val="22"/>
          <w:lang w:val="en-GB"/>
        </w:rPr>
        <w:t xml:space="preserve"> the resolvability </w:t>
      </w:r>
      <w:r w:rsidR="00BC7C14" w:rsidRPr="009F3227">
        <w:rPr>
          <w:rFonts w:ascii="Calibri" w:hAnsi="Calibri" w:cs="Calibri"/>
          <w:color w:val="000000" w:themeColor="text1"/>
          <w:szCs w:val="22"/>
          <w:lang w:val="en-GB"/>
        </w:rPr>
        <w:t xml:space="preserve">or supervision </w:t>
      </w:r>
      <w:r w:rsidRPr="009F3227">
        <w:rPr>
          <w:rFonts w:ascii="Calibri" w:hAnsi="Calibri" w:cs="Calibri"/>
          <w:color w:val="000000" w:themeColor="text1"/>
          <w:szCs w:val="22"/>
          <w:lang w:val="en-GB"/>
        </w:rPr>
        <w:t>of the Institution or Group</w:t>
      </w:r>
      <w:r w:rsidR="00056CBB" w:rsidRPr="009F3227">
        <w:rPr>
          <w:rFonts w:ascii="Calibri" w:hAnsi="Calibri" w:cs="Calibri"/>
          <w:color w:val="000000" w:themeColor="text1"/>
          <w:szCs w:val="22"/>
          <w:lang w:val="en-GB"/>
        </w:rPr>
        <w:t>.</w:t>
      </w:r>
    </w:p>
    <w:p w14:paraId="698B40D6" w14:textId="77777777" w:rsidR="00881349" w:rsidRPr="009F3227" w:rsidRDefault="00881349" w:rsidP="003A693E">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1A5450"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may require an Institution to cooperate, assist and provide the information specified in </w:t>
      </w:r>
      <w:r w:rsidR="00CA0A27" w:rsidRPr="009F3227">
        <w:rPr>
          <w:rFonts w:ascii="Calibri" w:hAnsi="Calibri" w:cs="Calibri"/>
          <w:color w:val="000000" w:themeColor="text1"/>
          <w:szCs w:val="22"/>
          <w:lang w:val="en-GB"/>
        </w:rPr>
        <w:t>Part 2 of the Schedule</w:t>
      </w:r>
      <w:r w:rsidRPr="009F3227">
        <w:rPr>
          <w:rFonts w:ascii="Calibri" w:hAnsi="Calibri" w:cs="Calibri"/>
          <w:color w:val="000000" w:themeColor="text1"/>
          <w:szCs w:val="22"/>
          <w:lang w:val="en-GB"/>
        </w:rPr>
        <w:t xml:space="preserve"> for the purposes of assessing a Resolution Plan for the Institution or its Group.</w:t>
      </w:r>
    </w:p>
    <w:p w14:paraId="1E433EC4" w14:textId="7A1090A8" w:rsidR="00881349" w:rsidRPr="009F3227" w:rsidRDefault="00881349" w:rsidP="00CB2B69">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In assessing </w:t>
      </w:r>
      <w:r w:rsidR="0038704F" w:rsidRPr="009F3227">
        <w:rPr>
          <w:rFonts w:ascii="Calibri" w:hAnsi="Calibri" w:cs="Calibri"/>
          <w:color w:val="000000" w:themeColor="text1"/>
          <w:szCs w:val="22"/>
          <w:lang w:val="en-GB"/>
        </w:rPr>
        <w:t>a Resolution Plan</w:t>
      </w:r>
      <w:r w:rsidRPr="009F3227">
        <w:rPr>
          <w:rFonts w:ascii="Calibri" w:hAnsi="Calibri" w:cs="Calibri"/>
          <w:color w:val="000000" w:themeColor="text1"/>
          <w:szCs w:val="22"/>
          <w:lang w:val="en-GB"/>
        </w:rPr>
        <w:t xml:space="preserve">, the </w:t>
      </w:r>
      <w:r w:rsidR="001A5450"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w:t>
      </w:r>
      <w:r w:rsidR="00BB6BDB" w:rsidRPr="009F3227">
        <w:rPr>
          <w:rFonts w:ascii="Calibri" w:hAnsi="Calibri" w:cs="Calibri"/>
          <w:color w:val="000000" w:themeColor="text1"/>
          <w:szCs w:val="22"/>
          <w:lang w:val="en-GB"/>
        </w:rPr>
        <w:t>may</w:t>
      </w:r>
      <w:r w:rsidRPr="009F3227">
        <w:rPr>
          <w:rFonts w:ascii="Calibri" w:hAnsi="Calibri" w:cs="Calibri"/>
          <w:color w:val="000000" w:themeColor="text1"/>
          <w:szCs w:val="22"/>
          <w:lang w:val="en-GB"/>
        </w:rPr>
        <w:t xml:space="preserve"> consider the extent to which it satisfies the requirements and criteria laid down in sections</w:t>
      </w:r>
      <w:r w:rsidR="00B77533" w:rsidRPr="009F3227">
        <w:rPr>
          <w:rFonts w:ascii="Calibri" w:hAnsi="Calibri" w:cs="Calibri"/>
          <w:color w:val="000000" w:themeColor="text1"/>
          <w:szCs w:val="22"/>
          <w:lang w:val="en-GB"/>
        </w:rPr>
        <w:t xml:space="preserve"> </w:t>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_Ref472435712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10</w:t>
      </w:r>
      <w:r w:rsidR="00B77533"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_Ref470803818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00B77533"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and</w:t>
      </w:r>
      <w:r w:rsidR="00B77533" w:rsidRPr="009F3227">
        <w:rPr>
          <w:rFonts w:ascii="Calibri" w:hAnsi="Calibri" w:cs="Calibri"/>
          <w:color w:val="000000" w:themeColor="text1"/>
          <w:szCs w:val="22"/>
          <w:lang w:val="en-GB"/>
        </w:rPr>
        <w:t xml:space="preserve"> </w:t>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_Ref471301359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11</w:t>
      </w:r>
      <w:r w:rsidR="00B77533"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_Ref472435730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B77533"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as applicable. </w:t>
      </w:r>
    </w:p>
    <w:p w14:paraId="14CBA3B2" w14:textId="77777777" w:rsidR="00881349" w:rsidRPr="009F3227" w:rsidRDefault="00881349" w:rsidP="003A693E">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In assessing </w:t>
      </w:r>
      <w:r w:rsidR="0038704F" w:rsidRPr="009F3227">
        <w:rPr>
          <w:rFonts w:ascii="Calibri" w:eastAsia="Batang" w:hAnsi="Calibri" w:cs="Calibri"/>
          <w:color w:val="000000" w:themeColor="text1"/>
          <w:szCs w:val="22"/>
          <w:lang w:val="en-GB" w:eastAsia="ko-KR"/>
        </w:rPr>
        <w:t xml:space="preserve">a </w:t>
      </w:r>
      <w:r w:rsidRPr="009F3227">
        <w:rPr>
          <w:rFonts w:ascii="Calibri" w:eastAsia="Batang" w:hAnsi="Calibri" w:cs="Calibri"/>
          <w:color w:val="000000" w:themeColor="text1"/>
          <w:szCs w:val="22"/>
          <w:lang w:val="en-GB" w:eastAsia="ko-KR"/>
        </w:rPr>
        <w:t xml:space="preserve">Group Resolution Plan, the </w:t>
      </w:r>
      <w:r w:rsidR="001A5450" w:rsidRPr="009F3227">
        <w:rPr>
          <w:rFonts w:ascii="Calibri" w:hAnsi="Calibri" w:cs="Calibri"/>
          <w:color w:val="000000" w:themeColor="text1"/>
          <w:lang w:val="en-GB"/>
        </w:rPr>
        <w:t>Regulator</w:t>
      </w:r>
      <w:r w:rsidRPr="009F3227">
        <w:rPr>
          <w:rFonts w:ascii="Calibri" w:eastAsia="Batang" w:hAnsi="Calibri" w:cs="Calibri"/>
          <w:color w:val="000000" w:themeColor="text1"/>
          <w:szCs w:val="22"/>
          <w:lang w:val="en-GB" w:eastAsia="ko-KR"/>
        </w:rPr>
        <w:t xml:space="preserve"> shall consider </w:t>
      </w:r>
      <w:r w:rsidRPr="009F3227">
        <w:rPr>
          <w:rFonts w:ascii="Calibri" w:hAnsi="Calibri" w:cs="Calibri"/>
          <w:color w:val="000000" w:themeColor="text1"/>
          <w:szCs w:val="22"/>
          <w:lang w:val="en-GB"/>
        </w:rPr>
        <w:t xml:space="preserve">the potential impact of the resolution measures on financial stability in all the </w:t>
      </w:r>
      <w:r w:rsidRPr="009F3227">
        <w:rPr>
          <w:rFonts w:ascii="Calibri" w:eastAsia="Batang" w:hAnsi="Calibri" w:cs="Calibri"/>
          <w:color w:val="000000" w:themeColor="text1"/>
          <w:szCs w:val="22"/>
          <w:lang w:val="en-GB" w:eastAsia="ko-KR"/>
        </w:rPr>
        <w:t>jurisdictions</w:t>
      </w:r>
      <w:r w:rsidRPr="009F3227">
        <w:rPr>
          <w:rFonts w:ascii="Calibri" w:hAnsi="Calibri" w:cs="Calibri"/>
          <w:color w:val="000000" w:themeColor="text1"/>
          <w:szCs w:val="22"/>
          <w:lang w:val="en-GB"/>
        </w:rPr>
        <w:t xml:space="preserve"> in which the Group operates.</w:t>
      </w:r>
      <w:r w:rsidRPr="009F3227">
        <w:rPr>
          <w:rFonts w:ascii="Calibri" w:eastAsia="Batang" w:hAnsi="Calibri" w:cs="Calibri"/>
          <w:color w:val="000000" w:themeColor="text1"/>
          <w:szCs w:val="22"/>
          <w:lang w:val="en-GB" w:eastAsia="ko-KR"/>
        </w:rPr>
        <w:t xml:space="preserve"> In doing so, the </w:t>
      </w:r>
      <w:r w:rsidR="001A5450" w:rsidRPr="009F3227">
        <w:rPr>
          <w:rFonts w:ascii="Calibri" w:hAnsi="Calibri" w:cs="Calibri"/>
          <w:color w:val="000000" w:themeColor="text1"/>
          <w:lang w:val="en-GB"/>
        </w:rPr>
        <w:t>Regulator</w:t>
      </w:r>
      <w:r w:rsidRPr="009F3227">
        <w:rPr>
          <w:rFonts w:ascii="Calibri" w:eastAsia="Batang" w:hAnsi="Calibri" w:cs="Calibri"/>
          <w:color w:val="000000" w:themeColor="text1"/>
          <w:szCs w:val="22"/>
          <w:lang w:val="en-GB" w:eastAsia="ko-KR"/>
        </w:rPr>
        <w:t xml:space="preserve"> may consult the supervisory authorities and resolution authorities of the jurisdictions in which any Group Entities or Branches are located.</w:t>
      </w:r>
    </w:p>
    <w:p w14:paraId="6353A9DF" w14:textId="77777777" w:rsidR="00881349" w:rsidRPr="009F3227" w:rsidRDefault="00881349" w:rsidP="00BB6BDB">
      <w:pPr>
        <w:pStyle w:val="Heading4"/>
        <w:rPr>
          <w:rFonts w:ascii="Calibri" w:hAnsi="Calibri" w:cs="Calibri"/>
          <w:color w:val="000000" w:themeColor="text1"/>
          <w:lang w:val="en-GB"/>
        </w:rPr>
      </w:pPr>
      <w:bookmarkStart w:id="100" w:name="_Ref472435816"/>
      <w:r w:rsidRPr="009F3227">
        <w:rPr>
          <w:rFonts w:ascii="Calibri" w:hAnsi="Calibri" w:cs="Calibri"/>
          <w:color w:val="000000" w:themeColor="text1"/>
          <w:lang w:val="en-GB"/>
        </w:rPr>
        <w:t xml:space="preserve">If the </w:t>
      </w:r>
      <w:r w:rsidR="001A5450"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determines that there are material deficiencies in </w:t>
      </w:r>
      <w:r w:rsidR="0038704F" w:rsidRPr="009F3227">
        <w:rPr>
          <w:rFonts w:ascii="Calibri" w:hAnsi="Calibri" w:cs="Calibri"/>
          <w:color w:val="000000" w:themeColor="text1"/>
          <w:lang w:val="en-GB"/>
        </w:rPr>
        <w:t xml:space="preserve">a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lang w:val="en-GB"/>
        </w:rPr>
        <w:t xml:space="preserve">Plan or material impediments to its implementation, it shall notify the relevant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of its assessment in writing and require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to submit, within two months, extendable with the Regulator's approval, a revised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lang w:val="en-GB"/>
        </w:rPr>
        <w:t xml:space="preserve">Plan demonstrating how those deficiencies or impediments </w:t>
      </w:r>
      <w:proofErr w:type="gramStart"/>
      <w:r w:rsidRPr="009F3227">
        <w:rPr>
          <w:rFonts w:ascii="Calibri" w:hAnsi="Calibri" w:cs="Calibri"/>
          <w:color w:val="000000" w:themeColor="text1"/>
          <w:lang w:val="en-GB"/>
        </w:rPr>
        <w:t>have been addressed</w:t>
      </w:r>
      <w:proofErr w:type="gramEnd"/>
      <w:r w:rsidRPr="009F3227">
        <w:rPr>
          <w:rFonts w:ascii="Calibri" w:hAnsi="Calibri" w:cs="Calibri"/>
          <w:color w:val="000000" w:themeColor="text1"/>
          <w:lang w:val="en-GB"/>
        </w:rPr>
        <w:t>.</w:t>
      </w:r>
      <w:bookmarkEnd w:id="100"/>
    </w:p>
    <w:p w14:paraId="1BA8B16C" w14:textId="20F3BB00" w:rsidR="00881349" w:rsidRPr="009F3227" w:rsidRDefault="00881349" w:rsidP="00CB2B69">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lang w:val="en-GB"/>
        </w:rPr>
        <w:t xml:space="preserve">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fails to submit a revised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lang w:val="en-GB"/>
        </w:rPr>
        <w:t>Plan within the specified timeframe</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or</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 xml:space="preserve">the </w:t>
      </w:r>
      <w:r w:rsidR="001A5450"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w:t>
      </w:r>
      <w:r w:rsidRPr="009F3227">
        <w:rPr>
          <w:rFonts w:ascii="Calibri" w:hAnsi="Calibri" w:cs="Calibri"/>
          <w:color w:val="000000" w:themeColor="text1"/>
          <w:lang w:val="en-GB"/>
        </w:rPr>
        <w:t xml:space="preserve">determines that a matter notified under subsection </w:t>
      </w:r>
      <w:r w:rsidR="00B77533" w:rsidRPr="009F3227">
        <w:rPr>
          <w:rFonts w:ascii="Calibri" w:eastAsia="Batang" w:hAnsi="Calibri" w:cs="Calibri"/>
          <w:color w:val="000000" w:themeColor="text1"/>
          <w:lang w:val="en-GB" w:eastAsia="ko-KR"/>
        </w:rPr>
        <w:fldChar w:fldCharType="begin"/>
      </w:r>
      <w:r w:rsidR="00B77533" w:rsidRPr="009F3227">
        <w:rPr>
          <w:rFonts w:ascii="Calibri" w:hAnsi="Calibri" w:cs="Calibri"/>
          <w:color w:val="000000" w:themeColor="text1"/>
          <w:lang w:val="en-GB"/>
        </w:rPr>
        <w:instrText xml:space="preserve"> REF _Ref472435816 \n \h </w:instrText>
      </w:r>
      <w:r w:rsidR="00195EAA" w:rsidRPr="009F3227">
        <w:rPr>
          <w:rFonts w:ascii="Calibri" w:eastAsia="Batang" w:hAnsi="Calibri" w:cs="Calibri"/>
          <w:color w:val="000000" w:themeColor="text1"/>
          <w:lang w:val="en-GB" w:eastAsia="ko-KR"/>
        </w:rPr>
        <w:instrText xml:space="preserve"> \* MERGEFORMAT </w:instrText>
      </w:r>
      <w:r w:rsidR="00B77533" w:rsidRPr="009F3227">
        <w:rPr>
          <w:rFonts w:ascii="Calibri" w:eastAsia="Batang" w:hAnsi="Calibri" w:cs="Calibri"/>
          <w:color w:val="000000" w:themeColor="text1"/>
          <w:lang w:val="en-GB" w:eastAsia="ko-KR"/>
        </w:rPr>
      </w:r>
      <w:r w:rsidR="00B77533" w:rsidRPr="009F3227">
        <w:rPr>
          <w:rFonts w:ascii="Calibri" w:eastAsia="Batang" w:hAnsi="Calibri" w:cs="Calibri"/>
          <w:color w:val="000000" w:themeColor="text1"/>
          <w:lang w:val="en-GB" w:eastAsia="ko-KR"/>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(5)</w:t>
      </w:r>
      <w:r w:rsidR="00B77533" w:rsidRPr="009F3227">
        <w:rPr>
          <w:rFonts w:ascii="Calibri" w:eastAsia="Batang" w:hAnsi="Calibri" w:cs="Calibri"/>
          <w:color w:val="000000" w:themeColor="text1"/>
          <w:lang w:val="en-GB" w:eastAsia="ko-KR"/>
        </w:rPr>
        <w:fldChar w:fldCharType="end"/>
      </w:r>
      <w:r w:rsidR="00B77533"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 xml:space="preserve">has not been adequately addressed in the revised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lang w:val="en-GB"/>
        </w:rPr>
        <w:t xml:space="preserve">Plan, the </w:t>
      </w:r>
      <w:r w:rsidRPr="009F3227">
        <w:rPr>
          <w:rFonts w:ascii="Calibri" w:hAnsi="Calibri" w:cs="Calibri"/>
          <w:color w:val="000000" w:themeColor="text1"/>
          <w:szCs w:val="22"/>
          <w:lang w:val="en-GB"/>
        </w:rPr>
        <w:t xml:space="preserve">Regulator may direct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to take any measures it considers to be necessary and proportionate</w:t>
      </w:r>
      <w:r w:rsidR="00BC7C14" w:rsidRPr="009F3227">
        <w:rPr>
          <w:rFonts w:ascii="Calibri" w:hAnsi="Calibri" w:cs="Calibri"/>
          <w:color w:val="000000" w:themeColor="text1"/>
          <w:szCs w:val="22"/>
          <w:lang w:val="en-GB"/>
        </w:rPr>
        <w:t>, including any of the steps in section 9(5)</w:t>
      </w:r>
      <w:r w:rsidRPr="009F3227">
        <w:rPr>
          <w:rFonts w:ascii="Calibri" w:hAnsi="Calibri" w:cs="Calibri"/>
          <w:color w:val="000000" w:themeColor="text1"/>
          <w:szCs w:val="22"/>
          <w:lang w:val="en-GB"/>
        </w:rPr>
        <w:t>.</w:t>
      </w:r>
      <w:proofErr w:type="gramEnd"/>
      <w:r w:rsidRPr="009F3227">
        <w:rPr>
          <w:rFonts w:ascii="Calibri" w:hAnsi="Calibri" w:cs="Calibri"/>
          <w:color w:val="000000" w:themeColor="text1"/>
          <w:szCs w:val="22"/>
          <w:lang w:val="en-GB"/>
        </w:rPr>
        <w:t xml:space="preserve"> </w:t>
      </w:r>
    </w:p>
    <w:p w14:paraId="31AB34CE" w14:textId="77777777" w:rsidR="00881349" w:rsidRPr="009F3227" w:rsidRDefault="00881349" w:rsidP="002C457B">
      <w:pPr>
        <w:pStyle w:val="Heading2"/>
        <w:rPr>
          <w:rFonts w:ascii="Calibri" w:hAnsi="Calibri" w:cs="Calibri"/>
          <w:color w:val="000000" w:themeColor="text1"/>
          <w:lang w:val="en-GB"/>
        </w:rPr>
      </w:pPr>
      <w:r w:rsidRPr="009F3227">
        <w:rPr>
          <w:rFonts w:ascii="Calibri" w:eastAsia="Batang" w:hAnsi="Calibri" w:cs="Calibri"/>
          <w:color w:val="000000" w:themeColor="text1"/>
          <w:lang w:val="en-GB" w:eastAsia="ko-KR"/>
        </w:rPr>
        <w:t xml:space="preserve"> </w:t>
      </w:r>
      <w:bookmarkStart w:id="101" w:name="_Ref472526483"/>
      <w:bookmarkStart w:id="102" w:name="_Toc473810150"/>
      <w:r w:rsidRPr="009F3227">
        <w:rPr>
          <w:rFonts w:ascii="Calibri" w:eastAsia="Batang" w:hAnsi="Calibri" w:cs="Calibri"/>
          <w:color w:val="000000" w:themeColor="text1"/>
          <w:lang w:val="en-GB" w:eastAsia="ko-KR"/>
        </w:rPr>
        <w:t>Resolvability</w:t>
      </w:r>
      <w:bookmarkEnd w:id="101"/>
      <w:bookmarkEnd w:id="102"/>
    </w:p>
    <w:p w14:paraId="1015A200" w14:textId="77777777" w:rsidR="00881349" w:rsidRPr="009F3227" w:rsidRDefault="00881349" w:rsidP="00342863">
      <w:pPr>
        <w:pStyle w:val="Heading3"/>
        <w:rPr>
          <w:rFonts w:ascii="Calibri" w:hAnsi="Calibri" w:cs="Calibri"/>
          <w:color w:val="000000" w:themeColor="text1"/>
          <w:lang w:val="en-GB"/>
        </w:rPr>
      </w:pPr>
      <w:bookmarkStart w:id="103" w:name="_Ref472526652"/>
      <w:bookmarkStart w:id="104" w:name="_Toc473810151"/>
      <w:r w:rsidRPr="009F3227">
        <w:rPr>
          <w:rFonts w:ascii="Calibri" w:hAnsi="Calibri" w:cs="Calibri"/>
          <w:color w:val="000000" w:themeColor="text1"/>
          <w:lang w:val="en-GB"/>
        </w:rPr>
        <w:t>Assessment of resolvability</w:t>
      </w:r>
      <w:bookmarkEnd w:id="99"/>
      <w:r w:rsidRPr="009F3227">
        <w:rPr>
          <w:rFonts w:ascii="Calibri" w:hAnsi="Calibri" w:cs="Calibri"/>
          <w:color w:val="000000" w:themeColor="text1"/>
          <w:lang w:val="en-GB"/>
        </w:rPr>
        <w:t xml:space="preserve"> for Institutions</w:t>
      </w:r>
      <w:bookmarkEnd w:id="103"/>
      <w:bookmarkEnd w:id="104"/>
    </w:p>
    <w:p w14:paraId="28F48157" w14:textId="77777777" w:rsidR="00881349" w:rsidRPr="009F3227" w:rsidRDefault="00881349" w:rsidP="00FD6661">
      <w:pPr>
        <w:pStyle w:val="Heading4"/>
        <w:rPr>
          <w:rFonts w:ascii="Calibri" w:hAnsi="Calibri" w:cs="Calibri"/>
          <w:color w:val="000000" w:themeColor="text1"/>
          <w:szCs w:val="22"/>
          <w:lang w:val="en-GB"/>
        </w:rPr>
      </w:pPr>
      <w:bookmarkStart w:id="105" w:name="_Ref468753225"/>
      <w:bookmarkStart w:id="106" w:name="_Ref472435878"/>
      <w:r w:rsidRPr="009F3227">
        <w:rPr>
          <w:rFonts w:ascii="Calibri" w:hAnsi="Calibri" w:cs="Calibri"/>
          <w:bCs w:val="0"/>
          <w:iCs w:val="0"/>
          <w:color w:val="000000" w:themeColor="text1"/>
          <w:szCs w:val="22"/>
          <w:lang w:val="en-GB"/>
        </w:rPr>
        <w:t xml:space="preserve">In assessing a Resolution Plan, the </w:t>
      </w:r>
      <w:r w:rsidR="001A5450" w:rsidRPr="009F3227">
        <w:rPr>
          <w:rFonts w:ascii="Calibri" w:hAnsi="Calibri" w:cs="Calibri"/>
          <w:color w:val="000000" w:themeColor="text1"/>
          <w:lang w:val="en-GB"/>
        </w:rPr>
        <w:t>Regulator</w:t>
      </w:r>
      <w:r w:rsidRPr="009F3227">
        <w:rPr>
          <w:rFonts w:ascii="Calibri" w:hAnsi="Calibri" w:cs="Calibri"/>
          <w:bCs w:val="0"/>
          <w:iCs w:val="0"/>
          <w:color w:val="000000" w:themeColor="text1"/>
          <w:szCs w:val="22"/>
          <w:lang w:val="en-GB"/>
        </w:rPr>
        <w:t xml:space="preserve"> may carry out a</w:t>
      </w:r>
      <w:r w:rsidRPr="009F3227">
        <w:rPr>
          <w:rFonts w:ascii="Calibri" w:eastAsia="Batang" w:hAnsi="Calibri" w:cs="Calibri"/>
          <w:color w:val="000000" w:themeColor="text1"/>
          <w:szCs w:val="22"/>
          <w:lang w:val="en-GB" w:eastAsia="ko-KR"/>
        </w:rPr>
        <w:t xml:space="preserve"> resolvability assessment with respect to the Institution. Such an</w:t>
      </w:r>
      <w:r w:rsidRPr="009F3227">
        <w:rPr>
          <w:rFonts w:ascii="Calibri" w:hAnsi="Calibri" w:cs="Calibri"/>
          <w:bCs w:val="0"/>
          <w:iCs w:val="0"/>
          <w:color w:val="000000" w:themeColor="text1"/>
          <w:szCs w:val="22"/>
          <w:lang w:val="en-GB"/>
        </w:rPr>
        <w:t xml:space="preserve"> assessment </w:t>
      </w:r>
      <w:r w:rsidRPr="009F3227">
        <w:rPr>
          <w:rFonts w:ascii="Calibri" w:eastAsia="Batang" w:hAnsi="Calibri" w:cs="Calibri"/>
          <w:color w:val="000000" w:themeColor="text1"/>
          <w:szCs w:val="22"/>
          <w:lang w:val="en-GB" w:eastAsia="ko-KR"/>
        </w:rPr>
        <w:t xml:space="preserve">shall </w:t>
      </w:r>
      <w:r w:rsidRPr="009F3227">
        <w:rPr>
          <w:rFonts w:ascii="Calibri" w:hAnsi="Calibri" w:cs="Calibri"/>
          <w:bCs w:val="0"/>
          <w:iCs w:val="0"/>
          <w:color w:val="000000" w:themeColor="text1"/>
          <w:szCs w:val="22"/>
          <w:lang w:val="en-GB"/>
        </w:rPr>
        <w:t xml:space="preserve">determine the extent to which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bCs w:val="0"/>
          <w:iCs w:val="0"/>
          <w:color w:val="000000" w:themeColor="text1"/>
          <w:szCs w:val="22"/>
          <w:lang w:val="en-GB"/>
        </w:rPr>
        <w:t>is resolvable</w:t>
      </w:r>
      <w:bookmarkEnd w:id="105"/>
      <w:r w:rsidRPr="009F3227">
        <w:rPr>
          <w:rFonts w:ascii="Calibri" w:hAnsi="Calibri" w:cs="Calibri"/>
          <w:color w:val="000000" w:themeColor="text1"/>
          <w:szCs w:val="22"/>
          <w:lang w:val="en-GB"/>
        </w:rPr>
        <w:t>.</w:t>
      </w:r>
      <w:bookmarkEnd w:id="106"/>
    </w:p>
    <w:p w14:paraId="4712A7F1" w14:textId="77777777" w:rsidR="00881349" w:rsidRPr="009F3227" w:rsidRDefault="00881349" w:rsidP="003A693E">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shall be </w:t>
      </w:r>
      <w:r w:rsidR="00D63CE9" w:rsidRPr="009F3227">
        <w:rPr>
          <w:rFonts w:ascii="Calibri" w:hAnsi="Calibri" w:cs="Calibri"/>
          <w:color w:val="000000" w:themeColor="text1"/>
          <w:szCs w:val="22"/>
          <w:lang w:val="en-GB"/>
        </w:rPr>
        <w:t xml:space="preserve">determined as </w:t>
      </w:r>
      <w:r w:rsidRPr="009F3227">
        <w:rPr>
          <w:rFonts w:ascii="Calibri" w:hAnsi="Calibri" w:cs="Calibri"/>
          <w:color w:val="000000" w:themeColor="text1"/>
          <w:szCs w:val="22"/>
          <w:lang w:val="en-GB"/>
        </w:rPr>
        <w:t xml:space="preserve">resolvable if it is feasible and credible for the </w:t>
      </w:r>
      <w:r w:rsidR="001A5450"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to </w:t>
      </w:r>
      <w:r w:rsidR="00D57C23"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ind </w:t>
      </w:r>
      <w:r w:rsidR="00D57C23"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p the Institution under Insolvency Proceedings or to resolve it by applying a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szCs w:val="22"/>
          <w:lang w:val="en-GB"/>
        </w:rPr>
        <w:t xml:space="preserve">Tool to, and exercising Resolution Powers in respect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while avoiding to the maximum extent possible any significant adverse effect on the financial system, including in circumstances of broader financial instability or system-wide events, with a view to ensuring the continuity of </w:t>
      </w:r>
      <w:r w:rsidR="005163B7"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ritical </w:t>
      </w:r>
      <w:r w:rsidR="005163B7" w:rsidRPr="009F3227">
        <w:rPr>
          <w:rFonts w:ascii="Calibri" w:hAnsi="Calibri" w:cs="Calibri"/>
          <w:color w:val="000000" w:themeColor="text1"/>
          <w:szCs w:val="22"/>
          <w:lang w:val="en-GB"/>
        </w:rPr>
        <w:t>F</w:t>
      </w:r>
      <w:r w:rsidRPr="009F3227">
        <w:rPr>
          <w:rFonts w:ascii="Calibri" w:hAnsi="Calibri" w:cs="Calibri"/>
          <w:color w:val="000000" w:themeColor="text1"/>
          <w:szCs w:val="22"/>
          <w:lang w:val="en-GB"/>
        </w:rPr>
        <w:t xml:space="preserve">unctions carried out by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roofErr w:type="gramEnd"/>
    </w:p>
    <w:p w14:paraId="31C1B160" w14:textId="2A94E7A3" w:rsidR="00881349" w:rsidRPr="009F3227" w:rsidRDefault="00881349" w:rsidP="003A693E">
      <w:pPr>
        <w:pStyle w:val="Heading4"/>
        <w:rPr>
          <w:rFonts w:ascii="Calibri" w:hAnsi="Calibri" w:cs="Calibri"/>
          <w:color w:val="000000" w:themeColor="text1"/>
          <w:szCs w:val="22"/>
          <w:lang w:val="en-GB"/>
        </w:rPr>
      </w:pPr>
      <w:bookmarkStart w:id="107" w:name="_Ref472526655"/>
      <w:r w:rsidRPr="009F3227">
        <w:rPr>
          <w:rFonts w:ascii="Calibri" w:hAnsi="Calibri" w:cs="Calibri"/>
          <w:color w:val="000000" w:themeColor="text1"/>
          <w:szCs w:val="22"/>
          <w:lang w:val="en-GB"/>
        </w:rPr>
        <w:t xml:space="preserve">For the purposes of the assessment of resolvability referred to under </w:t>
      </w:r>
      <w:r w:rsidR="00B77533" w:rsidRPr="009F3227">
        <w:rPr>
          <w:rFonts w:ascii="Calibri" w:hAnsi="Calibri" w:cs="Calibri"/>
          <w:color w:val="000000" w:themeColor="text1"/>
          <w:szCs w:val="22"/>
          <w:lang w:val="en-GB"/>
        </w:rPr>
        <w:t xml:space="preserve">subsection </w:t>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_Ref472435878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B77533"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the </w:t>
      </w:r>
      <w:r w:rsidR="001A5450" w:rsidRPr="009F3227">
        <w:rPr>
          <w:rFonts w:ascii="Calibri" w:hAnsi="Calibri" w:cs="Calibri"/>
          <w:color w:val="000000" w:themeColor="text1"/>
          <w:lang w:val="en-GB"/>
        </w:rPr>
        <w:t>Regulator</w:t>
      </w:r>
      <w:r w:rsidRPr="009F3227">
        <w:rPr>
          <w:rFonts w:ascii="Calibri" w:eastAsia="Batang" w:hAnsi="Calibri" w:cs="Calibri"/>
          <w:color w:val="000000" w:themeColor="text1"/>
          <w:szCs w:val="22"/>
          <w:lang w:val="en-GB" w:eastAsia="ko-KR"/>
        </w:rPr>
        <w:t xml:space="preserve"> </w:t>
      </w:r>
      <w:r w:rsidR="00F308AE" w:rsidRPr="009F3227">
        <w:rPr>
          <w:rFonts w:ascii="Calibri" w:hAnsi="Calibri" w:cs="Calibri"/>
          <w:color w:val="000000" w:themeColor="text1"/>
          <w:szCs w:val="22"/>
          <w:lang w:val="en-GB"/>
        </w:rPr>
        <w:t>may</w:t>
      </w:r>
      <w:r w:rsidRPr="009F3227">
        <w:rPr>
          <w:rFonts w:ascii="Calibri" w:hAnsi="Calibri" w:cs="Calibri"/>
          <w:color w:val="000000" w:themeColor="text1"/>
          <w:szCs w:val="22"/>
          <w:lang w:val="en-GB"/>
        </w:rPr>
        <w:t xml:space="preserve"> consider the matters set out in </w:t>
      </w:r>
      <w:r w:rsidR="00CA0A27" w:rsidRPr="009F3227">
        <w:rPr>
          <w:rFonts w:ascii="Calibri" w:hAnsi="Calibri" w:cs="Calibri"/>
          <w:color w:val="000000" w:themeColor="text1"/>
          <w:szCs w:val="22"/>
          <w:lang w:val="en-GB"/>
        </w:rPr>
        <w:t>Part 4 of the Schedule</w:t>
      </w:r>
      <w:r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The </w:t>
      </w:r>
      <w:r w:rsidR="001A5450"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shall carry out any potential resolvability assessment in pursuit of the Resolution Objectives and in accordance with the General Resolution Principles.</w:t>
      </w:r>
      <w:bookmarkEnd w:id="107"/>
    </w:p>
    <w:p w14:paraId="6EBE8E22" w14:textId="1A989CDD" w:rsidR="00881349" w:rsidRPr="009F3227" w:rsidRDefault="00881349" w:rsidP="003A693E">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w:t>
      </w:r>
      <w:r w:rsidRPr="009F3227">
        <w:rPr>
          <w:rFonts w:ascii="Calibri" w:eastAsia="Batang" w:hAnsi="Calibri" w:cs="Calibri"/>
          <w:color w:val="000000" w:themeColor="text1"/>
          <w:szCs w:val="22"/>
          <w:lang w:val="en-GB" w:eastAsia="ko-KR"/>
        </w:rPr>
        <w:t xml:space="preserve">the Institution </w:t>
      </w:r>
      <w:r w:rsidRPr="009F3227">
        <w:rPr>
          <w:rFonts w:ascii="Calibri" w:hAnsi="Calibri" w:cs="Calibri"/>
          <w:color w:val="000000" w:themeColor="text1"/>
          <w:szCs w:val="22"/>
          <w:lang w:val="en-GB"/>
        </w:rPr>
        <w:t xml:space="preserve">is part of a Group which has submitted a </w:t>
      </w:r>
      <w:r w:rsidR="00E167FF" w:rsidRPr="009F3227">
        <w:rPr>
          <w:rFonts w:ascii="Calibri" w:hAnsi="Calibri" w:cs="Calibri"/>
          <w:color w:val="000000" w:themeColor="text1"/>
          <w:szCs w:val="22"/>
          <w:lang w:val="en-GB"/>
        </w:rPr>
        <w:t>G</w:t>
      </w:r>
      <w:r w:rsidRPr="009F3227">
        <w:rPr>
          <w:rFonts w:ascii="Calibri" w:hAnsi="Calibri" w:cs="Calibri"/>
          <w:color w:val="000000" w:themeColor="text1"/>
          <w:szCs w:val="22"/>
          <w:lang w:val="en-GB"/>
        </w:rPr>
        <w:t xml:space="preserve">roup </w:t>
      </w:r>
      <w:r w:rsidR="00E167FF"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esolution </w:t>
      </w:r>
      <w:r w:rsidR="00E167FF"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lan under </w:t>
      </w:r>
      <w:r w:rsidR="00B77533" w:rsidRPr="009F3227">
        <w:rPr>
          <w:rFonts w:ascii="Calibri" w:hAnsi="Calibri" w:cs="Calibri"/>
          <w:color w:val="000000" w:themeColor="text1"/>
          <w:szCs w:val="22"/>
          <w:lang w:val="en-GB"/>
        </w:rPr>
        <w:t xml:space="preserve">section </w:t>
      </w:r>
      <w:r w:rsidR="00DE2E69" w:rsidRPr="009F3227">
        <w:rPr>
          <w:rFonts w:ascii="Calibri" w:hAnsi="Calibri" w:cs="Calibri"/>
          <w:color w:val="000000" w:themeColor="text1"/>
          <w:szCs w:val="22"/>
          <w:lang w:val="en-GB"/>
        </w:rPr>
        <w:fldChar w:fldCharType="begin"/>
      </w:r>
      <w:r w:rsidR="00DE2E69" w:rsidRPr="009F3227">
        <w:rPr>
          <w:rFonts w:ascii="Calibri" w:hAnsi="Calibri" w:cs="Calibri"/>
          <w:color w:val="000000" w:themeColor="text1"/>
          <w:szCs w:val="22"/>
          <w:lang w:val="en-GB"/>
        </w:rPr>
        <w:instrText xml:space="preserve"> REF _Ref472432836 \n \h </w:instrText>
      </w:r>
      <w:r w:rsidR="00195EAA" w:rsidRPr="009F3227">
        <w:rPr>
          <w:rFonts w:ascii="Calibri" w:hAnsi="Calibri" w:cs="Calibri"/>
          <w:color w:val="000000" w:themeColor="text1"/>
          <w:szCs w:val="22"/>
          <w:lang w:val="en-GB"/>
        </w:rPr>
        <w:instrText xml:space="preserve"> \* MERGEFORMAT </w:instrText>
      </w:r>
      <w:r w:rsidR="00DE2E69" w:rsidRPr="009F3227">
        <w:rPr>
          <w:rFonts w:ascii="Calibri" w:hAnsi="Calibri" w:cs="Calibri"/>
          <w:color w:val="000000" w:themeColor="text1"/>
          <w:szCs w:val="22"/>
          <w:lang w:val="en-GB"/>
        </w:rPr>
      </w:r>
      <w:r w:rsidR="00DE2E6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10</w:t>
      </w:r>
      <w:r w:rsidR="00DE2E69"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fldChar w:fldCharType="begin"/>
      </w:r>
      <w:r w:rsidR="00B77533" w:rsidRPr="009F3227">
        <w:rPr>
          <w:rFonts w:ascii="Calibri" w:hAnsi="Calibri" w:cs="Calibri"/>
          <w:color w:val="000000" w:themeColor="text1"/>
          <w:szCs w:val="22"/>
          <w:lang w:val="en-GB"/>
        </w:rPr>
        <w:instrText xml:space="preserve"> REF _Ref472435921 \n \h </w:instrText>
      </w:r>
      <w:r w:rsidR="00195EAA" w:rsidRPr="009F3227">
        <w:rPr>
          <w:rFonts w:ascii="Calibri" w:hAnsi="Calibri" w:cs="Calibri"/>
          <w:color w:val="000000" w:themeColor="text1"/>
          <w:szCs w:val="22"/>
          <w:lang w:val="en-GB"/>
        </w:rPr>
        <w:instrText xml:space="preserve"> \* MERGEFORMAT </w:instrText>
      </w:r>
      <w:r w:rsidR="00B77533" w:rsidRPr="009F3227">
        <w:rPr>
          <w:rFonts w:ascii="Calibri" w:hAnsi="Calibri" w:cs="Calibri"/>
          <w:color w:val="000000" w:themeColor="text1"/>
          <w:szCs w:val="22"/>
          <w:lang w:val="en-GB"/>
        </w:rPr>
      </w:r>
      <w:r w:rsidR="00B7753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00B77533" w:rsidRPr="009F3227">
        <w:rPr>
          <w:rFonts w:ascii="Calibri" w:hAnsi="Calibri" w:cs="Calibri"/>
          <w:color w:val="000000" w:themeColor="text1"/>
          <w:szCs w:val="22"/>
          <w:lang w:val="en-GB"/>
        </w:rPr>
        <w:fldChar w:fldCharType="end"/>
      </w:r>
      <w:r w:rsidR="00B77533"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a simplified resolvability assessment </w:t>
      </w:r>
      <w:r w:rsidRPr="009F3227">
        <w:rPr>
          <w:rFonts w:ascii="Calibri" w:eastAsia="Batang" w:hAnsi="Calibri" w:cs="Calibri"/>
          <w:color w:val="000000" w:themeColor="text1"/>
          <w:szCs w:val="22"/>
          <w:lang w:val="en-GB" w:eastAsia="ko-KR"/>
        </w:rPr>
        <w:t>may be conducted by</w:t>
      </w:r>
      <w:r w:rsidRPr="009F3227">
        <w:rPr>
          <w:rFonts w:ascii="Calibri" w:hAnsi="Calibri" w:cs="Calibri"/>
          <w:color w:val="000000" w:themeColor="text1"/>
          <w:szCs w:val="22"/>
          <w:lang w:val="en-GB"/>
        </w:rPr>
        <w:t xml:space="preserve"> tak</w:t>
      </w:r>
      <w:r w:rsidRPr="009F3227">
        <w:rPr>
          <w:rFonts w:ascii="Calibri" w:eastAsia="Batang" w:hAnsi="Calibri" w:cs="Calibri"/>
          <w:color w:val="000000" w:themeColor="text1"/>
          <w:szCs w:val="22"/>
          <w:lang w:val="en-GB" w:eastAsia="ko-KR"/>
        </w:rPr>
        <w:t>ing</w:t>
      </w:r>
      <w:r w:rsidRPr="009F3227">
        <w:rPr>
          <w:rFonts w:ascii="Calibri" w:hAnsi="Calibri" w:cs="Calibri"/>
          <w:color w:val="000000" w:themeColor="text1"/>
          <w:szCs w:val="22"/>
          <w:lang w:val="en-GB"/>
        </w:rPr>
        <w:t xml:space="preserve"> into account the </w:t>
      </w:r>
      <w:r w:rsidR="00E167FF" w:rsidRPr="009F3227">
        <w:rPr>
          <w:rFonts w:ascii="Calibri" w:hAnsi="Calibri" w:cs="Calibri"/>
          <w:color w:val="000000" w:themeColor="text1"/>
          <w:szCs w:val="22"/>
          <w:lang w:val="en-GB"/>
        </w:rPr>
        <w:t>G</w:t>
      </w:r>
      <w:r w:rsidRPr="009F3227">
        <w:rPr>
          <w:rFonts w:ascii="Calibri" w:hAnsi="Calibri" w:cs="Calibri"/>
          <w:color w:val="000000" w:themeColor="text1"/>
          <w:szCs w:val="22"/>
          <w:lang w:val="en-GB"/>
        </w:rPr>
        <w:t xml:space="preserve">roup </w:t>
      </w:r>
      <w:r w:rsidR="00E167FF"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esolution </w:t>
      </w:r>
      <w:r w:rsidR="00E167FF"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lan and </w:t>
      </w:r>
      <w:r w:rsidRPr="009F3227">
        <w:rPr>
          <w:rFonts w:ascii="Calibri" w:eastAsia="Batang" w:hAnsi="Calibri" w:cs="Calibri"/>
          <w:color w:val="000000" w:themeColor="text1"/>
          <w:szCs w:val="22"/>
          <w:lang w:val="en-GB" w:eastAsia="ko-KR"/>
        </w:rPr>
        <w:t xml:space="preserve">by </w:t>
      </w:r>
      <w:r w:rsidRPr="009F3227">
        <w:rPr>
          <w:rFonts w:ascii="Calibri" w:hAnsi="Calibri" w:cs="Calibri"/>
          <w:color w:val="000000" w:themeColor="text1"/>
          <w:szCs w:val="22"/>
          <w:lang w:val="en-GB"/>
        </w:rPr>
        <w:t>consider</w:t>
      </w:r>
      <w:r w:rsidRPr="009F3227">
        <w:rPr>
          <w:rFonts w:ascii="Calibri" w:eastAsia="Batang" w:hAnsi="Calibri" w:cs="Calibri"/>
          <w:color w:val="000000" w:themeColor="text1"/>
          <w:szCs w:val="22"/>
          <w:lang w:val="en-GB" w:eastAsia="ko-KR"/>
        </w:rPr>
        <w:t>ing</w:t>
      </w:r>
      <w:r w:rsidRPr="009F3227">
        <w:rPr>
          <w:rFonts w:ascii="Calibri" w:hAnsi="Calibri" w:cs="Calibri"/>
          <w:color w:val="000000" w:themeColor="text1"/>
          <w:szCs w:val="22"/>
          <w:lang w:val="en-GB"/>
        </w:rPr>
        <w:t xml:space="preserve"> the resolvability of the elements of the Group which are relevant to the functions of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w:t>
      </w:r>
    </w:p>
    <w:p w14:paraId="1F5F9B86" w14:textId="4C82A27B" w:rsidR="00AD19DE" w:rsidRPr="009F3227" w:rsidRDefault="00AD19DE" w:rsidP="003A693E">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The </w:t>
      </w:r>
      <w:r w:rsidR="00574136" w:rsidRPr="009F3227">
        <w:rPr>
          <w:rFonts w:ascii="Calibri" w:hAnsi="Calibri" w:cs="Calibri"/>
          <w:color w:val="000000" w:themeColor="text1"/>
          <w:lang w:val="en-GB"/>
        </w:rPr>
        <w:t>Regulator</w:t>
      </w:r>
      <w:r w:rsidR="00574136" w:rsidRPr="009F3227" w:rsidDel="00574136">
        <w:rPr>
          <w:rFonts w:ascii="Calibri" w:eastAsia="Batang" w:hAnsi="Calibri" w:cs="Calibri"/>
          <w:color w:val="000000" w:themeColor="text1"/>
          <w:szCs w:val="22"/>
          <w:lang w:val="en-GB" w:eastAsia="ko-KR"/>
        </w:rPr>
        <w:t xml:space="preserve"> </w:t>
      </w:r>
      <w:proofErr w:type="gramStart"/>
      <w:r w:rsidR="009C64C3" w:rsidRPr="009F3227">
        <w:rPr>
          <w:rFonts w:ascii="Calibri" w:eastAsia="Batang" w:hAnsi="Calibri" w:cs="Calibri"/>
          <w:color w:val="000000" w:themeColor="text1"/>
          <w:szCs w:val="22"/>
          <w:lang w:val="en-GB" w:eastAsia="ko-KR"/>
        </w:rPr>
        <w:t>shall be permitted</w:t>
      </w:r>
      <w:proofErr w:type="gramEnd"/>
      <w:r w:rsidR="009C64C3" w:rsidRPr="009F3227">
        <w:rPr>
          <w:rFonts w:ascii="Calibri" w:eastAsia="Batang" w:hAnsi="Calibri" w:cs="Calibri"/>
          <w:color w:val="000000" w:themeColor="text1"/>
          <w:szCs w:val="22"/>
          <w:lang w:val="en-GB" w:eastAsia="ko-KR"/>
        </w:rPr>
        <w:t xml:space="preserve"> but </w:t>
      </w:r>
      <w:r w:rsidRPr="009F3227">
        <w:rPr>
          <w:rFonts w:ascii="Calibri" w:eastAsia="Batang" w:hAnsi="Calibri" w:cs="Calibri"/>
          <w:color w:val="000000" w:themeColor="text1"/>
          <w:szCs w:val="22"/>
          <w:lang w:val="en-GB" w:eastAsia="ko-KR"/>
        </w:rPr>
        <w:t>is not required to publish or disclose any resolvability assessment.</w:t>
      </w:r>
    </w:p>
    <w:p w14:paraId="31DE302F" w14:textId="77777777" w:rsidR="00881349" w:rsidRPr="009F3227" w:rsidRDefault="00881349" w:rsidP="00B45EDA">
      <w:pPr>
        <w:pStyle w:val="Heading3"/>
        <w:rPr>
          <w:rFonts w:ascii="Calibri" w:hAnsi="Calibri" w:cs="Calibri"/>
          <w:color w:val="000000" w:themeColor="text1"/>
          <w:lang w:val="en-GB"/>
        </w:rPr>
      </w:pPr>
      <w:bookmarkStart w:id="108" w:name="_Ref472526663"/>
      <w:bookmarkStart w:id="109" w:name="_Toc473810152"/>
      <w:r w:rsidRPr="009F3227">
        <w:rPr>
          <w:rFonts w:ascii="Calibri" w:hAnsi="Calibri" w:cs="Calibri"/>
          <w:color w:val="000000" w:themeColor="text1"/>
          <w:lang w:val="en-GB"/>
        </w:rPr>
        <w:t>Assessment of resolvability for Groups</w:t>
      </w:r>
      <w:bookmarkEnd w:id="108"/>
      <w:bookmarkEnd w:id="109"/>
    </w:p>
    <w:p w14:paraId="33EB4002" w14:textId="77777777" w:rsidR="00881349" w:rsidRPr="009F3227" w:rsidRDefault="00881349" w:rsidP="00B45EDA">
      <w:pPr>
        <w:pStyle w:val="Heading4"/>
        <w:rPr>
          <w:rFonts w:ascii="Calibri" w:hAnsi="Calibri" w:cs="Calibri"/>
          <w:color w:val="000000" w:themeColor="text1"/>
          <w:szCs w:val="22"/>
          <w:lang w:val="en-GB"/>
        </w:rPr>
      </w:pPr>
      <w:bookmarkStart w:id="110" w:name="_Ref472436081"/>
      <w:r w:rsidRPr="009F3227">
        <w:rPr>
          <w:rFonts w:ascii="Calibri" w:hAnsi="Calibri" w:cs="Calibri"/>
          <w:bCs w:val="0"/>
          <w:iCs w:val="0"/>
          <w:color w:val="000000" w:themeColor="text1"/>
          <w:szCs w:val="22"/>
          <w:lang w:val="en-GB"/>
        </w:rPr>
        <w:t xml:space="preserve">In assessing a Resolution Plan, the </w:t>
      </w:r>
      <w:r w:rsidR="00574136" w:rsidRPr="009F3227">
        <w:rPr>
          <w:rFonts w:ascii="Calibri" w:hAnsi="Calibri" w:cs="Calibri"/>
          <w:color w:val="000000" w:themeColor="text1"/>
          <w:lang w:val="en-GB"/>
        </w:rPr>
        <w:t>Regulator</w:t>
      </w:r>
      <w:r w:rsidR="00574136" w:rsidRPr="009F3227" w:rsidDel="00574136">
        <w:rPr>
          <w:rFonts w:ascii="Calibri" w:hAnsi="Calibri" w:cs="Calibri"/>
          <w:bCs w:val="0"/>
          <w:iCs w:val="0"/>
          <w:color w:val="000000" w:themeColor="text1"/>
          <w:szCs w:val="22"/>
          <w:lang w:val="en-GB"/>
        </w:rPr>
        <w:t xml:space="preserve"> </w:t>
      </w:r>
      <w:r w:rsidRPr="009F3227">
        <w:rPr>
          <w:rFonts w:ascii="Calibri" w:hAnsi="Calibri" w:cs="Calibri"/>
          <w:bCs w:val="0"/>
          <w:iCs w:val="0"/>
          <w:color w:val="000000" w:themeColor="text1"/>
          <w:szCs w:val="22"/>
          <w:lang w:val="en-GB"/>
        </w:rPr>
        <w:t>may carry out a</w:t>
      </w:r>
      <w:r w:rsidRPr="009F3227">
        <w:rPr>
          <w:rFonts w:ascii="Calibri" w:eastAsia="Batang" w:hAnsi="Calibri" w:cs="Calibri"/>
          <w:color w:val="000000" w:themeColor="text1"/>
          <w:szCs w:val="22"/>
          <w:lang w:val="en-GB" w:eastAsia="ko-KR"/>
        </w:rPr>
        <w:t xml:space="preserve"> resolvability assessment with respect to </w:t>
      </w:r>
      <w:r w:rsidRPr="009F3227">
        <w:rPr>
          <w:rFonts w:ascii="Calibri" w:hAnsi="Calibri" w:cs="Calibri"/>
          <w:bCs w:val="0"/>
          <w:iCs w:val="0"/>
          <w:color w:val="000000" w:themeColor="text1"/>
          <w:szCs w:val="22"/>
          <w:lang w:val="en-GB"/>
        </w:rPr>
        <w:t xml:space="preserve">the </w:t>
      </w:r>
      <w:r w:rsidRPr="009F3227">
        <w:rPr>
          <w:rFonts w:ascii="Calibri" w:hAnsi="Calibri" w:cs="Calibri"/>
          <w:color w:val="000000" w:themeColor="text1"/>
          <w:szCs w:val="22"/>
          <w:lang w:val="en-GB"/>
        </w:rPr>
        <w:t>Group headed by the ADGM Parent Institution as a whole</w:t>
      </w:r>
      <w:r w:rsidRPr="009F3227">
        <w:rPr>
          <w:rFonts w:ascii="Calibri" w:eastAsia="Batang" w:hAnsi="Calibri" w:cs="Calibri"/>
          <w:color w:val="000000" w:themeColor="text1"/>
          <w:szCs w:val="22"/>
          <w:lang w:val="en-GB" w:eastAsia="ko-KR"/>
        </w:rPr>
        <w:t>. Such an</w:t>
      </w:r>
      <w:r w:rsidRPr="009F3227">
        <w:rPr>
          <w:rFonts w:ascii="Calibri" w:hAnsi="Calibri" w:cs="Calibri"/>
          <w:bCs w:val="0"/>
          <w:iCs w:val="0"/>
          <w:color w:val="000000" w:themeColor="text1"/>
          <w:szCs w:val="22"/>
          <w:lang w:val="en-GB"/>
        </w:rPr>
        <w:t xml:space="preserve"> assessment </w:t>
      </w:r>
      <w:r w:rsidRPr="009F3227">
        <w:rPr>
          <w:rFonts w:ascii="Calibri" w:eastAsia="Batang" w:hAnsi="Calibri" w:cs="Calibri"/>
          <w:color w:val="000000" w:themeColor="text1"/>
          <w:szCs w:val="22"/>
          <w:lang w:val="en-GB" w:eastAsia="ko-KR"/>
        </w:rPr>
        <w:t xml:space="preserve">shall </w:t>
      </w:r>
      <w:r w:rsidRPr="009F3227">
        <w:rPr>
          <w:rFonts w:ascii="Calibri" w:hAnsi="Calibri" w:cs="Calibri"/>
          <w:bCs w:val="0"/>
          <w:iCs w:val="0"/>
          <w:color w:val="000000" w:themeColor="text1"/>
          <w:szCs w:val="22"/>
          <w:lang w:val="en-GB"/>
        </w:rPr>
        <w:t xml:space="preserve">determine the extent to which the </w:t>
      </w:r>
      <w:r w:rsidRPr="009F3227">
        <w:rPr>
          <w:rFonts w:ascii="Calibri" w:eastAsia="Batang" w:hAnsi="Calibri" w:cs="Calibri"/>
          <w:color w:val="000000" w:themeColor="text1"/>
          <w:szCs w:val="22"/>
          <w:lang w:val="en-GB" w:eastAsia="ko-KR"/>
        </w:rPr>
        <w:t xml:space="preserve">Group </w:t>
      </w:r>
      <w:r w:rsidRPr="009F3227">
        <w:rPr>
          <w:rFonts w:ascii="Calibri" w:hAnsi="Calibri" w:cs="Calibri"/>
          <w:bCs w:val="0"/>
          <w:iCs w:val="0"/>
          <w:color w:val="000000" w:themeColor="text1"/>
          <w:szCs w:val="22"/>
          <w:lang w:val="en-GB"/>
        </w:rPr>
        <w:t>is resolvable.</w:t>
      </w:r>
      <w:bookmarkEnd w:id="110"/>
    </w:p>
    <w:p w14:paraId="63036AC2" w14:textId="77777777" w:rsidR="00881349" w:rsidRPr="009F3227" w:rsidRDefault="00881349" w:rsidP="00B45EDA">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A</w:t>
      </w:r>
      <w:r w:rsidRPr="009F3227">
        <w:rPr>
          <w:rFonts w:ascii="Calibri" w:eastAsia="Batang" w:hAnsi="Calibri" w:cs="Calibri"/>
          <w:color w:val="000000" w:themeColor="text1"/>
          <w:szCs w:val="22"/>
          <w:lang w:val="en-GB" w:eastAsia="ko-KR"/>
        </w:rPr>
        <w:t xml:space="preserve"> Group </w:t>
      </w:r>
      <w:r w:rsidRPr="009F3227">
        <w:rPr>
          <w:rFonts w:ascii="Calibri" w:hAnsi="Calibri" w:cs="Calibri"/>
          <w:color w:val="000000" w:themeColor="text1"/>
          <w:szCs w:val="22"/>
          <w:lang w:val="en-GB"/>
        </w:rPr>
        <w:t xml:space="preserve">shall be </w:t>
      </w:r>
      <w:r w:rsidR="00AD19DE" w:rsidRPr="009F3227">
        <w:rPr>
          <w:rFonts w:ascii="Calibri" w:hAnsi="Calibri" w:cs="Calibri"/>
          <w:color w:val="000000" w:themeColor="text1"/>
          <w:szCs w:val="22"/>
          <w:lang w:val="en-GB"/>
        </w:rPr>
        <w:t xml:space="preserve">determined as </w:t>
      </w:r>
      <w:r w:rsidRPr="009F3227">
        <w:rPr>
          <w:rFonts w:ascii="Calibri" w:hAnsi="Calibri" w:cs="Calibri"/>
          <w:color w:val="000000" w:themeColor="text1"/>
          <w:szCs w:val="22"/>
          <w:lang w:val="en-GB"/>
        </w:rPr>
        <w:t xml:space="preserve">resolvable if it is feasible and credible for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to </w:t>
      </w:r>
      <w:r w:rsidR="00D57C23"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ind </w:t>
      </w:r>
      <w:r w:rsidR="00D57C23"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p Group Entities under Insolvency Proceedings or to resolve Group Entities by applying a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szCs w:val="22"/>
          <w:lang w:val="en-GB"/>
        </w:rPr>
        <w:t xml:space="preserve">Tool to, and exercising Resolution Powers in respect of, the </w:t>
      </w:r>
      <w:r w:rsidRPr="009F3227">
        <w:rPr>
          <w:rFonts w:ascii="Calibri" w:eastAsia="Batang" w:hAnsi="Calibri" w:cs="Calibri"/>
          <w:color w:val="000000" w:themeColor="text1"/>
          <w:szCs w:val="22"/>
          <w:lang w:val="en-GB" w:eastAsia="ko-KR"/>
        </w:rPr>
        <w:t xml:space="preserve">Group Entities </w:t>
      </w:r>
      <w:r w:rsidRPr="009F3227">
        <w:rPr>
          <w:rFonts w:ascii="Calibri" w:hAnsi="Calibri" w:cs="Calibri"/>
          <w:color w:val="000000" w:themeColor="text1"/>
          <w:szCs w:val="22"/>
          <w:lang w:val="en-GB"/>
        </w:rPr>
        <w:t>while avoiding to the maximum extent possible any significant adverse effect on the financial system, including in circumstances of broader financial instability or system-wide events, with a view</w:t>
      </w:r>
      <w:r w:rsidR="005163B7" w:rsidRPr="009F3227">
        <w:rPr>
          <w:rFonts w:ascii="Calibri" w:hAnsi="Calibri" w:cs="Calibri"/>
          <w:color w:val="000000" w:themeColor="text1"/>
          <w:szCs w:val="22"/>
          <w:lang w:val="en-GB"/>
        </w:rPr>
        <w:t xml:space="preserve"> to ensuring the continuity of C</w:t>
      </w:r>
      <w:r w:rsidRPr="009F3227">
        <w:rPr>
          <w:rFonts w:ascii="Calibri" w:hAnsi="Calibri" w:cs="Calibri"/>
          <w:color w:val="000000" w:themeColor="text1"/>
          <w:szCs w:val="22"/>
          <w:lang w:val="en-GB"/>
        </w:rPr>
        <w:t xml:space="preserve">ritical </w:t>
      </w:r>
      <w:r w:rsidR="005163B7" w:rsidRPr="009F3227">
        <w:rPr>
          <w:rFonts w:ascii="Calibri" w:hAnsi="Calibri" w:cs="Calibri"/>
          <w:color w:val="000000" w:themeColor="text1"/>
          <w:szCs w:val="22"/>
          <w:lang w:val="en-GB"/>
        </w:rPr>
        <w:t>F</w:t>
      </w:r>
      <w:r w:rsidRPr="009F3227">
        <w:rPr>
          <w:rFonts w:ascii="Calibri" w:hAnsi="Calibri" w:cs="Calibri"/>
          <w:color w:val="000000" w:themeColor="text1"/>
          <w:szCs w:val="22"/>
          <w:lang w:val="en-GB"/>
        </w:rPr>
        <w:t>unctions carried out by the Group Entities, where they can be easily separated in a timely manner or by other means.</w:t>
      </w:r>
      <w:proofErr w:type="gramEnd"/>
    </w:p>
    <w:p w14:paraId="1523931C" w14:textId="386ED80A" w:rsidR="00881349" w:rsidRPr="009F3227" w:rsidRDefault="00881349" w:rsidP="00B45EDA">
      <w:pPr>
        <w:pStyle w:val="Heading4"/>
        <w:rPr>
          <w:rFonts w:ascii="Calibri" w:hAnsi="Calibri" w:cs="Calibri"/>
          <w:color w:val="000000" w:themeColor="text1"/>
          <w:szCs w:val="22"/>
          <w:lang w:val="en-GB"/>
        </w:rPr>
      </w:pPr>
      <w:bookmarkStart w:id="111" w:name="_Ref472526665"/>
      <w:r w:rsidRPr="009F3227">
        <w:rPr>
          <w:rFonts w:ascii="Calibri" w:hAnsi="Calibri" w:cs="Calibri"/>
          <w:color w:val="000000" w:themeColor="text1"/>
          <w:szCs w:val="22"/>
          <w:lang w:val="en-GB"/>
        </w:rPr>
        <w:t xml:space="preserve">For the purposes of the assessment of resolvability referred to under subsection </w:t>
      </w:r>
      <w:r w:rsidR="005D0A8A" w:rsidRPr="009F3227">
        <w:rPr>
          <w:rFonts w:ascii="Calibri" w:hAnsi="Calibri" w:cs="Calibri"/>
          <w:color w:val="000000" w:themeColor="text1"/>
          <w:szCs w:val="22"/>
          <w:lang w:val="en-GB"/>
        </w:rPr>
        <w:fldChar w:fldCharType="begin"/>
      </w:r>
      <w:r w:rsidR="005D0A8A" w:rsidRPr="009F3227">
        <w:rPr>
          <w:rFonts w:ascii="Calibri" w:hAnsi="Calibri" w:cs="Calibri"/>
          <w:color w:val="000000" w:themeColor="text1"/>
          <w:szCs w:val="22"/>
          <w:lang w:val="en-GB"/>
        </w:rPr>
        <w:instrText xml:space="preserve"> REF _Ref472436081 \n \h </w:instrText>
      </w:r>
      <w:r w:rsidR="00195EAA" w:rsidRPr="009F3227">
        <w:rPr>
          <w:rFonts w:ascii="Calibri" w:hAnsi="Calibri" w:cs="Calibri"/>
          <w:color w:val="000000" w:themeColor="text1"/>
          <w:szCs w:val="22"/>
          <w:lang w:val="en-GB"/>
        </w:rPr>
        <w:instrText xml:space="preserve"> \* MERGEFORMAT </w:instrText>
      </w:r>
      <w:r w:rsidR="005D0A8A" w:rsidRPr="009F3227">
        <w:rPr>
          <w:rFonts w:ascii="Calibri" w:hAnsi="Calibri" w:cs="Calibri"/>
          <w:color w:val="000000" w:themeColor="text1"/>
          <w:szCs w:val="22"/>
          <w:lang w:val="en-GB"/>
        </w:rPr>
      </w:r>
      <w:r w:rsidR="005D0A8A"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5D0A8A"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the </w:t>
      </w:r>
      <w:r w:rsidR="00574136" w:rsidRPr="009F3227">
        <w:rPr>
          <w:rFonts w:ascii="Calibri" w:hAnsi="Calibri" w:cs="Calibri"/>
          <w:color w:val="000000" w:themeColor="text1"/>
          <w:lang w:val="en-GB"/>
        </w:rPr>
        <w:t>Regulator</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shall, as a minimum, consider the matters set out in </w:t>
      </w:r>
      <w:r w:rsidR="00CA0A27" w:rsidRPr="009F3227">
        <w:rPr>
          <w:rFonts w:ascii="Calibri" w:hAnsi="Calibri" w:cs="Calibri"/>
          <w:color w:val="000000" w:themeColor="text1"/>
          <w:szCs w:val="22"/>
          <w:lang w:val="en-GB"/>
        </w:rPr>
        <w:t>Part 4 of the Schedule</w:t>
      </w:r>
      <w:r w:rsidRPr="009F3227">
        <w:rPr>
          <w:rFonts w:ascii="Calibri" w:hAnsi="Calibri" w:cs="Calibri"/>
          <w:color w:val="000000" w:themeColor="text1"/>
          <w:szCs w:val="22"/>
          <w:lang w:val="en-GB"/>
        </w:rPr>
        <w:t xml:space="preserve"> (with any necessary modifications for the Group level).</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shall carry out any potential resolvability assessment in pursuit of the Resolution Objectives and in accordance with the General Resolution Principles.</w:t>
      </w:r>
      <w:bookmarkEnd w:id="111"/>
    </w:p>
    <w:p w14:paraId="10CF4B9A" w14:textId="77777777" w:rsidR="00881349" w:rsidRPr="009F3227" w:rsidRDefault="00881349" w:rsidP="003A693E">
      <w:pPr>
        <w:pStyle w:val="Heading3"/>
        <w:rPr>
          <w:rFonts w:ascii="Calibri" w:hAnsi="Calibri" w:cs="Calibri"/>
          <w:color w:val="000000" w:themeColor="text1"/>
          <w:lang w:val="en-GB"/>
        </w:rPr>
      </w:pPr>
      <w:bookmarkStart w:id="112" w:name="_Ref472436151"/>
      <w:bookmarkStart w:id="113" w:name="_Toc473810153"/>
      <w:r w:rsidRPr="009F3227">
        <w:rPr>
          <w:rFonts w:ascii="Calibri" w:hAnsi="Calibri" w:cs="Calibri"/>
          <w:color w:val="000000" w:themeColor="text1"/>
          <w:lang w:val="en-GB"/>
        </w:rPr>
        <w:t>Powers to address or remove impediments to resolvability</w:t>
      </w:r>
      <w:bookmarkEnd w:id="112"/>
      <w:bookmarkEnd w:id="113"/>
    </w:p>
    <w:p w14:paraId="7B940FC9" w14:textId="77777777" w:rsidR="00881349" w:rsidRPr="009F3227" w:rsidRDefault="00AD19DE" w:rsidP="00FD6661">
      <w:pPr>
        <w:pStyle w:val="Heading4"/>
        <w:rPr>
          <w:rFonts w:ascii="Calibri" w:hAnsi="Calibri" w:cs="Calibri"/>
          <w:color w:val="000000" w:themeColor="text1"/>
          <w:szCs w:val="22"/>
          <w:lang w:val="en-GB"/>
        </w:rPr>
      </w:pPr>
      <w:bookmarkStart w:id="114" w:name="_Ref470804222"/>
      <w:r w:rsidRPr="009F3227">
        <w:rPr>
          <w:rFonts w:ascii="Calibri" w:hAnsi="Calibri" w:cs="Calibri"/>
          <w:color w:val="000000" w:themeColor="text1"/>
          <w:szCs w:val="22"/>
          <w:lang w:val="en-GB"/>
        </w:rPr>
        <w:t>If a</w:t>
      </w:r>
      <w:r w:rsidR="00881349" w:rsidRPr="009F3227">
        <w:rPr>
          <w:rFonts w:ascii="Calibri" w:hAnsi="Calibri" w:cs="Calibri"/>
          <w:color w:val="000000" w:themeColor="text1"/>
          <w:szCs w:val="22"/>
          <w:lang w:val="en-GB"/>
        </w:rPr>
        <w:t xml:space="preserve"> resolvability assessment identif</w:t>
      </w:r>
      <w:r w:rsidRPr="009F3227">
        <w:rPr>
          <w:rFonts w:ascii="Calibri" w:hAnsi="Calibri" w:cs="Calibri"/>
          <w:color w:val="000000" w:themeColor="text1"/>
          <w:szCs w:val="22"/>
          <w:lang w:val="en-GB"/>
        </w:rPr>
        <w:t>ies</w:t>
      </w:r>
      <w:r w:rsidR="00881349" w:rsidRPr="009F3227">
        <w:rPr>
          <w:rFonts w:ascii="Calibri" w:hAnsi="Calibri" w:cs="Calibri"/>
          <w:color w:val="000000" w:themeColor="text1"/>
          <w:szCs w:val="22"/>
          <w:lang w:val="en-GB"/>
        </w:rPr>
        <w:t xml:space="preserve"> </w:t>
      </w:r>
      <w:r w:rsidR="00BE3533" w:rsidRPr="009F3227">
        <w:rPr>
          <w:rFonts w:ascii="Calibri" w:hAnsi="Calibri" w:cs="Calibri"/>
          <w:color w:val="000000" w:themeColor="text1"/>
          <w:szCs w:val="22"/>
          <w:lang w:val="en-GB"/>
        </w:rPr>
        <w:t xml:space="preserve">any </w:t>
      </w:r>
      <w:r w:rsidR="00881349" w:rsidRPr="009F3227">
        <w:rPr>
          <w:rFonts w:ascii="Calibri" w:hAnsi="Calibri" w:cs="Calibri"/>
          <w:color w:val="000000" w:themeColor="text1"/>
          <w:szCs w:val="22"/>
          <w:lang w:val="en-GB"/>
        </w:rPr>
        <w:t>material impediments to resolvability</w:t>
      </w:r>
      <w:r w:rsidRPr="009F3227">
        <w:rPr>
          <w:rFonts w:ascii="Calibri" w:hAnsi="Calibri" w:cs="Calibri"/>
          <w:color w:val="000000" w:themeColor="text1"/>
          <w:szCs w:val="22"/>
          <w:lang w:val="en-GB"/>
        </w:rPr>
        <w:t>, these may</w:t>
      </w:r>
      <w:r w:rsidR="00881349" w:rsidRPr="009F3227">
        <w:rPr>
          <w:rFonts w:ascii="Calibri" w:hAnsi="Calibri" w:cs="Calibri"/>
          <w:color w:val="000000" w:themeColor="text1"/>
          <w:szCs w:val="22"/>
          <w:lang w:val="en-GB"/>
        </w:rPr>
        <w:t xml:space="preserve"> be notified in writing </w:t>
      </w:r>
      <w:r w:rsidRPr="009F3227">
        <w:rPr>
          <w:rFonts w:ascii="Calibri" w:hAnsi="Calibri" w:cs="Calibri"/>
          <w:color w:val="000000" w:themeColor="text1"/>
          <w:szCs w:val="22"/>
          <w:lang w:val="en-GB"/>
        </w:rPr>
        <w:t xml:space="preserve">by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t xml:space="preserve">to the relevant </w:t>
      </w:r>
      <w:r w:rsidR="00881349" w:rsidRPr="009F3227">
        <w:rPr>
          <w:rFonts w:ascii="Calibri" w:eastAsia="Batang" w:hAnsi="Calibri" w:cs="Calibri"/>
          <w:color w:val="000000" w:themeColor="text1"/>
          <w:szCs w:val="22"/>
          <w:lang w:val="en-GB" w:eastAsia="ko-KR"/>
        </w:rPr>
        <w:t>Institution</w:t>
      </w:r>
      <w:r w:rsidR="00881349" w:rsidRPr="009F3227">
        <w:rPr>
          <w:rFonts w:ascii="Calibri" w:hAnsi="Calibri" w:cs="Calibri"/>
          <w:color w:val="000000" w:themeColor="text1"/>
          <w:szCs w:val="22"/>
          <w:lang w:val="en-GB"/>
        </w:rPr>
        <w:t xml:space="preserve"> and</w:t>
      </w:r>
      <w:r w:rsidR="00881349" w:rsidRPr="009F3227">
        <w:rPr>
          <w:rFonts w:ascii="Calibri" w:eastAsia="Batang" w:hAnsi="Calibri" w:cs="Calibri"/>
          <w:color w:val="000000" w:themeColor="text1"/>
          <w:szCs w:val="22"/>
          <w:lang w:val="en-GB" w:eastAsia="ko-KR"/>
        </w:rPr>
        <w:t>, where applicable,</w:t>
      </w:r>
      <w:r w:rsidR="00881349" w:rsidRPr="009F3227">
        <w:rPr>
          <w:rFonts w:ascii="Calibri" w:hAnsi="Calibri" w:cs="Calibri"/>
          <w:color w:val="000000" w:themeColor="text1"/>
          <w:szCs w:val="22"/>
          <w:lang w:val="en-GB"/>
        </w:rPr>
        <w:t xml:space="preserve"> to the relevant resolution authorities in other jurisdictions in which the </w:t>
      </w:r>
      <w:r w:rsidR="00881349" w:rsidRPr="009F3227">
        <w:rPr>
          <w:rFonts w:ascii="Calibri" w:eastAsia="Batang" w:hAnsi="Calibri" w:cs="Calibri"/>
          <w:color w:val="000000" w:themeColor="text1"/>
          <w:szCs w:val="22"/>
          <w:lang w:val="en-GB" w:eastAsia="ko-KR"/>
        </w:rPr>
        <w:t xml:space="preserve">Institution or Group Entities </w:t>
      </w:r>
      <w:r w:rsidR="00881349" w:rsidRPr="009F3227">
        <w:rPr>
          <w:rFonts w:ascii="Calibri" w:hAnsi="Calibri" w:cs="Calibri"/>
          <w:color w:val="000000" w:themeColor="text1"/>
          <w:szCs w:val="22"/>
          <w:lang w:val="en-GB"/>
        </w:rPr>
        <w:t>operate.</w:t>
      </w:r>
      <w:bookmarkEnd w:id="114"/>
    </w:p>
    <w:p w14:paraId="7A2E7EBD" w14:textId="5B9AF12E" w:rsidR="00881349" w:rsidRPr="009F3227" w:rsidRDefault="00881349" w:rsidP="00342863">
      <w:pPr>
        <w:pStyle w:val="Heading4"/>
        <w:rPr>
          <w:rFonts w:ascii="Calibri" w:hAnsi="Calibri" w:cs="Calibri"/>
          <w:color w:val="000000" w:themeColor="text1"/>
          <w:szCs w:val="22"/>
          <w:lang w:val="en-GB"/>
        </w:rPr>
      </w:pPr>
      <w:bookmarkStart w:id="115" w:name="_Ref468749734"/>
      <w:r w:rsidRPr="009F3227">
        <w:rPr>
          <w:rFonts w:ascii="Calibri" w:hAnsi="Calibri" w:cs="Calibri"/>
          <w:color w:val="000000" w:themeColor="text1"/>
          <w:szCs w:val="22"/>
          <w:lang w:val="en-GB"/>
        </w:rPr>
        <w:t>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shall, within </w:t>
      </w:r>
      <w:r w:rsidRPr="009F3227">
        <w:rPr>
          <w:rFonts w:ascii="Calibri" w:eastAsia="Batang" w:hAnsi="Calibri" w:cs="Calibri"/>
          <w:color w:val="000000" w:themeColor="text1"/>
          <w:szCs w:val="22"/>
          <w:lang w:val="en-GB" w:eastAsia="ko-KR"/>
        </w:rPr>
        <w:t>three</w:t>
      </w:r>
      <w:r w:rsidRPr="009F3227">
        <w:rPr>
          <w:rFonts w:ascii="Calibri" w:hAnsi="Calibri" w:cs="Calibri"/>
          <w:color w:val="000000" w:themeColor="text1"/>
          <w:szCs w:val="22"/>
          <w:lang w:val="en-GB"/>
        </w:rPr>
        <w:t xml:space="preserve"> months of the date of receipt of a notification under subsection</w:t>
      </w:r>
      <w:r w:rsidR="005D0A8A" w:rsidRPr="009F3227">
        <w:rPr>
          <w:rFonts w:ascii="Calibri" w:hAnsi="Calibri" w:cs="Calibri"/>
          <w:color w:val="000000" w:themeColor="text1"/>
          <w:szCs w:val="22"/>
          <w:lang w:val="en-GB"/>
        </w:rPr>
        <w:t xml:space="preserve"> </w:t>
      </w:r>
      <w:r w:rsidR="005D0A8A" w:rsidRPr="009F3227">
        <w:rPr>
          <w:rFonts w:ascii="Calibri" w:hAnsi="Calibri" w:cs="Calibri"/>
          <w:color w:val="000000" w:themeColor="text1"/>
          <w:szCs w:val="22"/>
          <w:lang w:val="en-GB"/>
        </w:rPr>
        <w:fldChar w:fldCharType="begin"/>
      </w:r>
      <w:r w:rsidR="005D0A8A" w:rsidRPr="009F3227">
        <w:rPr>
          <w:rFonts w:ascii="Calibri" w:hAnsi="Calibri" w:cs="Calibri"/>
          <w:color w:val="000000" w:themeColor="text1"/>
          <w:szCs w:val="22"/>
          <w:lang w:val="en-GB"/>
        </w:rPr>
        <w:instrText xml:space="preserve"> REF _Ref470804222 \n \h </w:instrText>
      </w:r>
      <w:r w:rsidR="00195EAA" w:rsidRPr="009F3227">
        <w:rPr>
          <w:rFonts w:ascii="Calibri" w:hAnsi="Calibri" w:cs="Calibri"/>
          <w:color w:val="000000" w:themeColor="text1"/>
          <w:szCs w:val="22"/>
          <w:lang w:val="en-GB"/>
        </w:rPr>
        <w:instrText xml:space="preserve"> \* MERGEFORMAT </w:instrText>
      </w:r>
      <w:r w:rsidR="005D0A8A" w:rsidRPr="009F3227">
        <w:rPr>
          <w:rFonts w:ascii="Calibri" w:hAnsi="Calibri" w:cs="Calibri"/>
          <w:color w:val="000000" w:themeColor="text1"/>
          <w:szCs w:val="22"/>
          <w:lang w:val="en-GB"/>
        </w:rPr>
      </w:r>
      <w:r w:rsidR="005D0A8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5D0A8A" w:rsidRPr="009F3227">
        <w:rPr>
          <w:rFonts w:ascii="Calibri" w:hAnsi="Calibri" w:cs="Calibri"/>
          <w:color w:val="000000" w:themeColor="text1"/>
          <w:szCs w:val="22"/>
          <w:lang w:val="en-GB"/>
        </w:rPr>
        <w:fldChar w:fldCharType="end"/>
      </w:r>
      <w:r w:rsidR="00F308AE" w:rsidRPr="009F3227">
        <w:rPr>
          <w:rFonts w:ascii="Calibri" w:hAnsi="Calibri" w:cs="Calibri"/>
          <w:color w:val="000000" w:themeColor="text1"/>
          <w:szCs w:val="22"/>
          <w:lang w:val="en-GB"/>
        </w:rPr>
        <w:t xml:space="preserve"> or such other time period as may be specified in such notification</w:t>
      </w:r>
      <w:r w:rsidRPr="009F3227">
        <w:rPr>
          <w:rFonts w:ascii="Calibri" w:hAnsi="Calibri" w:cs="Calibri"/>
          <w:color w:val="000000" w:themeColor="text1"/>
          <w:szCs w:val="22"/>
          <w:lang w:val="en-GB"/>
        </w:rPr>
        <w:t xml:space="preserve">, propose to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possible measures to address or remove the substantive impediments identified in the notification</w:t>
      </w:r>
      <w:r w:rsidRPr="009F3227">
        <w:rPr>
          <w:rFonts w:ascii="Calibri" w:eastAsia="Batang" w:hAnsi="Calibri" w:cs="Calibri"/>
          <w:color w:val="000000" w:themeColor="text1"/>
          <w:szCs w:val="22"/>
          <w:lang w:val="en-GB" w:eastAsia="ko-KR"/>
        </w:rPr>
        <w:t>.</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T</w:t>
      </w:r>
      <w:r w:rsidRPr="009F3227">
        <w:rPr>
          <w:rFonts w:ascii="Calibri" w:hAnsi="Calibri" w:cs="Calibri"/>
          <w:color w:val="000000" w:themeColor="text1"/>
          <w:szCs w:val="22"/>
          <w:lang w:val="en-GB"/>
        </w:rPr>
        <w:t xml:space="preserve">he </w:t>
      </w:r>
      <w:r w:rsidRPr="009F3227">
        <w:rPr>
          <w:rFonts w:ascii="Calibri" w:eastAsia="Batang" w:hAnsi="Calibri" w:cs="Calibri"/>
          <w:color w:val="000000" w:themeColor="text1"/>
          <w:szCs w:val="22"/>
          <w:lang w:val="en-GB" w:eastAsia="ko-KR"/>
        </w:rPr>
        <w:t>Regulator</w:t>
      </w:r>
      <w:r w:rsidR="00574136" w:rsidRPr="009F3227">
        <w:rPr>
          <w:rFonts w:ascii="Calibri" w:hAnsi="Calibri" w:cs="Calibri"/>
          <w:color w:val="000000" w:themeColor="text1"/>
          <w:szCs w:val="22"/>
          <w:lang w:val="en-GB"/>
        </w:rPr>
        <w:t xml:space="preserve"> shall</w:t>
      </w:r>
      <w:r w:rsidRPr="009F3227">
        <w:rPr>
          <w:rFonts w:ascii="Calibri" w:hAnsi="Calibri" w:cs="Calibri"/>
          <w:color w:val="000000" w:themeColor="text1"/>
          <w:szCs w:val="22"/>
          <w:lang w:val="en-GB"/>
        </w:rPr>
        <w:t xml:space="preserve"> determine whether the measures referred to effectively address or remove the substantive impediments.</w:t>
      </w:r>
      <w:bookmarkEnd w:id="115"/>
    </w:p>
    <w:p w14:paraId="64C10814" w14:textId="0354C103" w:rsidR="00881349" w:rsidRPr="009F3227" w:rsidRDefault="00881349" w:rsidP="00342863">
      <w:pPr>
        <w:pStyle w:val="Heading4"/>
        <w:rPr>
          <w:rFonts w:ascii="Calibri" w:hAnsi="Calibri" w:cs="Calibri"/>
          <w:color w:val="000000" w:themeColor="text1"/>
          <w:szCs w:val="22"/>
          <w:lang w:val="en-GB"/>
        </w:rPr>
      </w:pPr>
      <w:bookmarkStart w:id="116" w:name="_Ref468749759"/>
      <w:r w:rsidRPr="009F3227">
        <w:rPr>
          <w:rFonts w:ascii="Calibri" w:hAnsi="Calibri" w:cs="Calibri"/>
          <w:color w:val="000000" w:themeColor="text1"/>
          <w:szCs w:val="22"/>
          <w:lang w:val="en-GB"/>
        </w:rPr>
        <w:t xml:space="preserve">If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assesses that the measures proposed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_Ref468749734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do not effectively reduce or remove the impediments, the </w:t>
      </w:r>
      <w:r w:rsidR="00574136" w:rsidRPr="009F3227">
        <w:rPr>
          <w:rFonts w:ascii="Calibri" w:hAnsi="Calibri" w:cs="Calibri"/>
          <w:color w:val="000000" w:themeColor="text1"/>
          <w:lang w:val="en-GB"/>
        </w:rPr>
        <w:t>Regulator</w:t>
      </w:r>
      <w:r w:rsidR="00574136" w:rsidRPr="009F3227" w:rsidDel="00574136">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shall—</w:t>
      </w:r>
      <w:bookmarkEnd w:id="116"/>
    </w:p>
    <w:p w14:paraId="5C5FC500" w14:textId="21331882"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_Ref468749743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require the </w:t>
      </w:r>
      <w:r w:rsidRPr="009F3227">
        <w:rPr>
          <w:rFonts w:ascii="Calibri" w:eastAsia="Batang" w:hAnsi="Calibri" w:cs="Calibri"/>
          <w:color w:val="000000" w:themeColor="text1"/>
          <w:szCs w:val="22"/>
          <w:lang w:val="en-GB" w:eastAsia="ko-KR"/>
        </w:rPr>
        <w:t xml:space="preserve">Institution and its Group </w:t>
      </w:r>
      <w:r w:rsidRPr="009F3227">
        <w:rPr>
          <w:rFonts w:ascii="Calibri" w:hAnsi="Calibri" w:cs="Calibri"/>
          <w:color w:val="000000" w:themeColor="text1"/>
          <w:szCs w:val="22"/>
          <w:lang w:val="en-GB"/>
        </w:rPr>
        <w:t>to take alternative measures, including, without limitation, any measure specified in subsection </w:t>
      </w:r>
      <w:r w:rsidR="005D0A8A" w:rsidRPr="009F3227">
        <w:rPr>
          <w:rFonts w:ascii="Calibri" w:hAnsi="Calibri" w:cs="Calibri"/>
          <w:color w:val="000000" w:themeColor="text1"/>
          <w:szCs w:val="22"/>
          <w:lang w:val="en-GB"/>
        </w:rPr>
        <w:fldChar w:fldCharType="begin"/>
      </w:r>
      <w:r w:rsidR="005D0A8A" w:rsidRPr="009F3227">
        <w:rPr>
          <w:rFonts w:ascii="Calibri" w:hAnsi="Calibri" w:cs="Calibri"/>
          <w:color w:val="000000" w:themeColor="text1"/>
          <w:szCs w:val="22"/>
          <w:lang w:val="en-GB"/>
        </w:rPr>
        <w:instrText xml:space="preserve"> REF _Ref472436267 \n \h </w:instrText>
      </w:r>
      <w:r w:rsidR="00195EAA" w:rsidRPr="009F3227">
        <w:rPr>
          <w:rFonts w:ascii="Calibri" w:hAnsi="Calibri" w:cs="Calibri"/>
          <w:color w:val="000000" w:themeColor="text1"/>
          <w:szCs w:val="22"/>
          <w:lang w:val="en-GB"/>
        </w:rPr>
        <w:instrText xml:space="preserve"> \* MERGEFORMAT </w:instrText>
      </w:r>
      <w:r w:rsidR="005D0A8A" w:rsidRPr="009F3227">
        <w:rPr>
          <w:rFonts w:ascii="Calibri" w:hAnsi="Calibri" w:cs="Calibri"/>
          <w:color w:val="000000" w:themeColor="text1"/>
          <w:szCs w:val="22"/>
          <w:lang w:val="en-GB"/>
        </w:rPr>
      </w:r>
      <w:r w:rsidR="005D0A8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005D0A8A"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that may achieve that objective, and notify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writing of those measures and propose a plan to comply with them; and</w:t>
      </w:r>
    </w:p>
    <w:p w14:paraId="611573C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explain</w:t>
      </w:r>
      <w:proofErr w:type="gramEnd"/>
      <w:r w:rsidRPr="009F3227">
        <w:rPr>
          <w:rFonts w:ascii="Calibri" w:hAnsi="Calibri" w:cs="Calibri"/>
          <w:color w:val="000000" w:themeColor="text1"/>
          <w:szCs w:val="22"/>
          <w:lang w:val="en-GB"/>
        </w:rPr>
        <w:t xml:space="preserve"> to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how the measures proposed by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would not have adequately removed the impediments to resolvability and how the alternative measures are proportionate in removing them.</w:t>
      </w:r>
    </w:p>
    <w:p w14:paraId="0F069C64" w14:textId="77777777" w:rsidR="00881349" w:rsidRPr="009F3227" w:rsidRDefault="0038704F" w:rsidP="00B45EDA">
      <w:pPr>
        <w:pStyle w:val="Heading4"/>
        <w:keepNext/>
        <w:rPr>
          <w:rFonts w:ascii="Calibri" w:hAnsi="Calibri" w:cs="Calibri"/>
          <w:color w:val="000000" w:themeColor="text1"/>
          <w:szCs w:val="22"/>
          <w:lang w:val="en-GB"/>
        </w:rPr>
      </w:pPr>
      <w:bookmarkStart w:id="117" w:name="_Ref472436267"/>
      <w:r w:rsidRPr="009F3227">
        <w:rPr>
          <w:rFonts w:ascii="Calibri" w:hAnsi="Calibri" w:cs="Calibri"/>
          <w:color w:val="000000" w:themeColor="text1"/>
          <w:lang w:val="en-GB"/>
        </w:rPr>
        <w:t>In addition,</w:t>
      </w:r>
      <w:r w:rsidR="00881349" w:rsidRPr="009F3227">
        <w:rPr>
          <w:rFonts w:ascii="Calibri" w:hAnsi="Calibri" w:cs="Calibri"/>
          <w:color w:val="000000" w:themeColor="text1"/>
          <w:lang w:val="en-GB"/>
        </w:rPr>
        <w:t xml:space="preserve"> </w:t>
      </w:r>
      <w:r w:rsidR="00881349" w:rsidRPr="009F3227">
        <w:rPr>
          <w:rFonts w:ascii="Calibri" w:hAnsi="Calibri" w:cs="Calibri"/>
          <w:color w:val="000000" w:themeColor="text1"/>
          <w:szCs w:val="22"/>
          <w:lang w:val="en-GB"/>
        </w:rPr>
        <w:t xml:space="preserve">the </w:t>
      </w:r>
      <w:r w:rsidR="00574136" w:rsidRPr="009F3227">
        <w:rPr>
          <w:rFonts w:ascii="Calibri" w:hAnsi="Calibri" w:cs="Calibri"/>
          <w:color w:val="000000" w:themeColor="text1"/>
          <w:lang w:val="en-GB"/>
        </w:rPr>
        <w:t>Regulator</w:t>
      </w:r>
      <w:r w:rsidR="00881349" w:rsidRPr="009F3227">
        <w:rPr>
          <w:rFonts w:ascii="Calibri" w:hAnsi="Calibri" w:cs="Calibri"/>
          <w:color w:val="000000" w:themeColor="text1"/>
          <w:szCs w:val="22"/>
          <w:lang w:val="en-GB"/>
        </w:rPr>
        <w:t xml:space="preserve"> may—</w:t>
      </w:r>
      <w:bookmarkEnd w:id="117"/>
    </w:p>
    <w:p w14:paraId="0BAA63AD" w14:textId="77777777" w:rsidR="006D6D8A" w:rsidRPr="009F3227" w:rsidRDefault="00881349" w:rsidP="00DB31CB">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applicable, require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to </w:t>
      </w:r>
      <w:r w:rsidR="00651558" w:rsidRPr="009F3227">
        <w:rPr>
          <w:rFonts w:ascii="Calibri" w:hAnsi="Calibri" w:cs="Calibri"/>
          <w:color w:val="000000" w:themeColor="text1"/>
          <w:szCs w:val="22"/>
          <w:lang w:val="en-GB"/>
        </w:rPr>
        <w:t xml:space="preserve">revise </w:t>
      </w:r>
      <w:r w:rsidRPr="009F3227">
        <w:rPr>
          <w:rFonts w:ascii="Calibri" w:hAnsi="Calibri" w:cs="Calibri"/>
          <w:color w:val="000000" w:themeColor="text1"/>
          <w:szCs w:val="22"/>
          <w:lang w:val="en-GB"/>
        </w:rPr>
        <w:t xml:space="preserve">any Intragroup </w:t>
      </w:r>
      <w:r w:rsidR="00DB0900" w:rsidRPr="009F3227">
        <w:rPr>
          <w:rFonts w:ascii="Calibri" w:hAnsi="Calibri" w:cs="Calibri"/>
          <w:color w:val="000000" w:themeColor="text1"/>
          <w:szCs w:val="22"/>
          <w:lang w:val="en-GB"/>
        </w:rPr>
        <w:t xml:space="preserve">Financial </w:t>
      </w:r>
      <w:r w:rsidR="00C76251" w:rsidRPr="009F3227">
        <w:rPr>
          <w:rFonts w:ascii="Calibri" w:hAnsi="Calibri" w:cs="Calibri"/>
          <w:color w:val="000000" w:themeColor="text1"/>
          <w:szCs w:val="22"/>
          <w:lang w:val="en-GB"/>
        </w:rPr>
        <w:t>Support</w:t>
      </w:r>
      <w:r w:rsidRPr="009F3227">
        <w:rPr>
          <w:rFonts w:ascii="Calibri" w:hAnsi="Calibri" w:cs="Calibri"/>
          <w:color w:val="000000" w:themeColor="text1"/>
          <w:szCs w:val="22"/>
          <w:lang w:val="en-GB"/>
        </w:rPr>
        <w:t xml:space="preserve"> or review the absence of an Intragroup </w:t>
      </w:r>
      <w:r w:rsidR="00DB0900" w:rsidRPr="009F3227">
        <w:rPr>
          <w:rFonts w:ascii="Calibri" w:hAnsi="Calibri" w:cs="Calibri"/>
          <w:color w:val="000000" w:themeColor="text1"/>
          <w:szCs w:val="22"/>
          <w:lang w:val="en-GB"/>
        </w:rPr>
        <w:t xml:space="preserve">Financial </w:t>
      </w:r>
      <w:r w:rsidR="00C76251" w:rsidRPr="009F3227">
        <w:rPr>
          <w:rFonts w:ascii="Calibri" w:hAnsi="Calibri" w:cs="Calibri"/>
          <w:color w:val="000000" w:themeColor="text1"/>
          <w:szCs w:val="22"/>
          <w:lang w:val="en-GB"/>
        </w:rPr>
        <w:t xml:space="preserve">Support </w:t>
      </w:r>
      <w:r w:rsidRPr="009F3227">
        <w:rPr>
          <w:rFonts w:ascii="Calibri" w:hAnsi="Calibri" w:cs="Calibri"/>
          <w:color w:val="000000" w:themeColor="text1"/>
          <w:szCs w:val="22"/>
          <w:lang w:val="en-GB"/>
        </w:rPr>
        <w:t xml:space="preserve">and may require the </w:t>
      </w:r>
      <w:r w:rsidRPr="009F3227">
        <w:rPr>
          <w:rFonts w:ascii="Calibri" w:eastAsia="Batang" w:hAnsi="Calibri" w:cs="Calibri"/>
          <w:color w:val="000000" w:themeColor="text1"/>
          <w:szCs w:val="22"/>
          <w:lang w:val="en-GB" w:eastAsia="ko-KR"/>
        </w:rPr>
        <w:t xml:space="preserve">Institution </w:t>
      </w:r>
      <w:r w:rsidR="00DB31CB" w:rsidRPr="009F3227">
        <w:rPr>
          <w:rFonts w:ascii="Calibri" w:eastAsia="Batang" w:hAnsi="Calibri" w:cs="Calibri"/>
          <w:color w:val="000000" w:themeColor="text1"/>
          <w:szCs w:val="22"/>
          <w:lang w:val="en-GB" w:eastAsia="ko-KR"/>
        </w:rPr>
        <w:t xml:space="preserve">to enter into </w:t>
      </w:r>
      <w:r w:rsidRPr="009F3227">
        <w:rPr>
          <w:rFonts w:ascii="Calibri" w:hAnsi="Calibri" w:cs="Calibri"/>
          <w:color w:val="000000" w:themeColor="text1"/>
          <w:szCs w:val="22"/>
          <w:lang w:val="en-GB"/>
        </w:rPr>
        <w:t>agreements which provide for financial support to be given by</w:t>
      </w:r>
      <w:r w:rsidR="003426CE" w:rsidRPr="009F3227">
        <w:rPr>
          <w:rFonts w:ascii="Calibri" w:hAnsi="Calibri" w:cs="Calibri"/>
          <w:color w:val="000000" w:themeColor="text1"/>
          <w:szCs w:val="22"/>
          <w:lang w:val="en-GB"/>
        </w:rPr>
        <w:t>—</w:t>
      </w:r>
    </w:p>
    <w:p w14:paraId="22BE91EE" w14:textId="77777777" w:rsidR="006D6D8A" w:rsidRPr="009F3227" w:rsidRDefault="00881349" w:rsidP="00341A40">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Institution</w:t>
      </w:r>
      <w:r w:rsidR="00FA446F" w:rsidRPr="009F3227">
        <w:rPr>
          <w:rFonts w:ascii="Calibri" w:hAnsi="Calibri" w:cs="Calibri"/>
          <w:color w:val="000000" w:themeColor="text1"/>
          <w:lang w:val="en-GB"/>
        </w:rPr>
        <w:t>'s Parent U</w:t>
      </w:r>
      <w:r w:rsidRPr="009F3227">
        <w:rPr>
          <w:rFonts w:ascii="Calibri" w:hAnsi="Calibri" w:cs="Calibri"/>
          <w:color w:val="000000" w:themeColor="text1"/>
          <w:lang w:val="en-GB"/>
        </w:rPr>
        <w:t xml:space="preserve">ndertaking </w:t>
      </w:r>
      <w:r w:rsidR="006D6D8A" w:rsidRPr="009F3227">
        <w:rPr>
          <w:rFonts w:ascii="Calibri" w:eastAsia="Batang" w:hAnsi="Calibri" w:cs="Calibri"/>
          <w:color w:val="000000" w:themeColor="text1"/>
          <w:lang w:val="en-GB" w:eastAsia="ko-KR"/>
        </w:rPr>
        <w:t xml:space="preserve">established </w:t>
      </w:r>
      <w:r w:rsidR="00E2107C" w:rsidRPr="009F3227">
        <w:rPr>
          <w:rFonts w:ascii="Calibri" w:hAnsi="Calibri" w:cs="Calibri"/>
          <w:color w:val="000000" w:themeColor="text1"/>
          <w:lang w:val="en-GB"/>
        </w:rPr>
        <w:t xml:space="preserve">in a </w:t>
      </w:r>
      <w:r w:rsidR="0038704F" w:rsidRPr="009F3227">
        <w:rPr>
          <w:rFonts w:ascii="Calibri" w:hAnsi="Calibri" w:cs="Calibri"/>
          <w:color w:val="000000" w:themeColor="text1"/>
          <w:lang w:val="en-GB"/>
        </w:rPr>
        <w:t xml:space="preserve">jurisdiction other than the ADGM </w:t>
      </w:r>
      <w:r w:rsidR="002C7FBE" w:rsidRPr="009F3227">
        <w:rPr>
          <w:rFonts w:ascii="Calibri" w:hAnsi="Calibri" w:cs="Calibri"/>
          <w:color w:val="000000" w:themeColor="text1"/>
          <w:lang w:val="en-GB"/>
        </w:rPr>
        <w:t xml:space="preserve">to </w:t>
      </w:r>
      <w:r w:rsidR="00EC1500" w:rsidRPr="009F3227">
        <w:rPr>
          <w:rFonts w:ascii="Calibri" w:hAnsi="Calibri" w:cs="Calibri"/>
          <w:color w:val="000000" w:themeColor="text1"/>
          <w:lang w:val="en-GB"/>
        </w:rPr>
        <w:t>the Institution</w:t>
      </w:r>
      <w:r w:rsidR="006D6D8A" w:rsidRPr="009F3227">
        <w:rPr>
          <w:rFonts w:ascii="Calibri" w:eastAsia="Batang" w:hAnsi="Calibri" w:cs="Calibri"/>
          <w:color w:val="000000" w:themeColor="text1"/>
          <w:lang w:val="en-GB" w:eastAsia="ko-KR"/>
        </w:rPr>
        <w:t xml:space="preserve">; </w:t>
      </w:r>
      <w:r w:rsidR="002B6598" w:rsidRPr="009F3227">
        <w:rPr>
          <w:rFonts w:ascii="Calibri" w:eastAsia="Batang" w:hAnsi="Calibri" w:cs="Calibri"/>
          <w:color w:val="000000" w:themeColor="text1"/>
          <w:lang w:val="en-GB" w:eastAsia="ko-KR"/>
        </w:rPr>
        <w:t xml:space="preserve">or </w:t>
      </w:r>
    </w:p>
    <w:p w14:paraId="03F12624" w14:textId="77777777" w:rsidR="00DB31CB" w:rsidRPr="009F3227" w:rsidRDefault="002B6598" w:rsidP="00341A40">
      <w:pPr>
        <w:pStyle w:val="Heading6"/>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the</w:t>
      </w:r>
      <w:proofErr w:type="gramEnd"/>
      <w:r w:rsidRPr="009F3227">
        <w:rPr>
          <w:rFonts w:ascii="Calibri" w:eastAsia="Batang" w:hAnsi="Calibri" w:cs="Calibri"/>
          <w:color w:val="000000" w:themeColor="text1"/>
          <w:lang w:val="en-GB" w:eastAsia="ko-KR"/>
        </w:rPr>
        <w:t xml:space="preserve"> Institution to a Subsidiary </w:t>
      </w:r>
      <w:r w:rsidR="006D6D8A" w:rsidRPr="009F3227">
        <w:rPr>
          <w:rFonts w:ascii="Calibri" w:eastAsia="Batang" w:hAnsi="Calibri" w:cs="Calibri"/>
          <w:color w:val="000000" w:themeColor="text1"/>
          <w:lang w:val="en-GB" w:eastAsia="ko-KR"/>
        </w:rPr>
        <w:t>established in</w:t>
      </w:r>
      <w:r w:rsidRPr="009F3227">
        <w:rPr>
          <w:rFonts w:ascii="Calibri" w:eastAsia="Batang" w:hAnsi="Calibri" w:cs="Calibri"/>
          <w:color w:val="000000" w:themeColor="text1"/>
          <w:lang w:val="en-GB" w:eastAsia="ko-KR"/>
        </w:rPr>
        <w:t xml:space="preserve"> a jurisdiction other than the ADGM</w:t>
      </w:r>
      <w:r w:rsidR="006D6D8A" w:rsidRPr="009F3227">
        <w:rPr>
          <w:rFonts w:ascii="Calibri" w:eastAsia="Batang" w:hAnsi="Calibri" w:cs="Calibri"/>
          <w:color w:val="000000" w:themeColor="text1"/>
          <w:lang w:val="en-GB" w:eastAsia="ko-KR"/>
        </w:rPr>
        <w:t>;</w:t>
      </w:r>
      <w:r w:rsidR="00DB31CB" w:rsidRPr="009F3227">
        <w:rPr>
          <w:rFonts w:ascii="Calibri" w:hAnsi="Calibri" w:cs="Calibri"/>
          <w:color w:val="000000" w:themeColor="text1"/>
          <w:lang w:val="en-GB"/>
        </w:rPr>
        <w:t xml:space="preserve"> </w:t>
      </w:r>
    </w:p>
    <w:p w14:paraId="5550DBEA" w14:textId="77777777" w:rsidR="00881349" w:rsidRPr="009F3227" w:rsidRDefault="00DB31CB" w:rsidP="00DB31CB">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Institution to draw up service agreements, whether intra-group or with third parties, to cover the provision of Critical Functions</w:t>
      </w:r>
      <w:r w:rsidR="00881349" w:rsidRPr="009F3227">
        <w:rPr>
          <w:rFonts w:ascii="Calibri" w:hAnsi="Calibri" w:cs="Calibri"/>
          <w:color w:val="000000" w:themeColor="text1"/>
          <w:szCs w:val="22"/>
          <w:lang w:val="en-GB"/>
        </w:rPr>
        <w:t>;</w:t>
      </w:r>
    </w:p>
    <w:p w14:paraId="1A1179A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to limit its maximum individual and aggregate exposures;</w:t>
      </w:r>
    </w:p>
    <w:p w14:paraId="2B73ABE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impose</w:t>
      </w:r>
      <w:proofErr w:type="gramEnd"/>
      <w:r w:rsidRPr="009F3227">
        <w:rPr>
          <w:rFonts w:ascii="Calibri" w:hAnsi="Calibri" w:cs="Calibri"/>
          <w:color w:val="000000" w:themeColor="text1"/>
          <w:szCs w:val="22"/>
          <w:lang w:val="en-GB"/>
        </w:rPr>
        <w:t xml:space="preserve"> specific or regular additional information requirements relevant for Resolution purposes;</w:t>
      </w:r>
    </w:p>
    <w:p w14:paraId="0F962F96"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to divest specific assets;</w:t>
      </w:r>
    </w:p>
    <w:p w14:paraId="0FAC343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to limit or cease specific existing or proposed activities;</w:t>
      </w:r>
    </w:p>
    <w:p w14:paraId="5C5C91C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to restrict or prevent the development of new or existing business lines or sale of new or existing products;</w:t>
      </w:r>
    </w:p>
    <w:p w14:paraId="6650562E" w14:textId="77777777" w:rsidR="00512381"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changes to</w:t>
      </w:r>
      <w:r w:rsidR="0085208D"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legal or operational structures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or entities in its control so as to reduce complexity in order to ensure that Critical Functions may be legally and operationally separated from other functions through the application of a Resolution Tool; </w:t>
      </w:r>
    </w:p>
    <w:p w14:paraId="3306FDFA" w14:textId="77777777" w:rsidR="00881349" w:rsidRPr="009F3227" w:rsidRDefault="00512381"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Institution to transfer any business to a Subsidiary in the Group or to establish any new Subsidiary; </w:t>
      </w:r>
      <w:r w:rsidR="00881349" w:rsidRPr="009F3227">
        <w:rPr>
          <w:rFonts w:ascii="Calibri" w:hAnsi="Calibri" w:cs="Calibri"/>
          <w:color w:val="000000" w:themeColor="text1"/>
          <w:szCs w:val="22"/>
          <w:lang w:val="en-GB"/>
        </w:rPr>
        <w:t>or</w:t>
      </w:r>
    </w:p>
    <w:p w14:paraId="2E4A1C70" w14:textId="7176570C" w:rsidR="00881349" w:rsidRPr="009F3227" w:rsidRDefault="00881349" w:rsidP="00752901">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to issue Eligible Liabilities or take other steps to meet minimum requirements for </w:t>
      </w:r>
      <w:r w:rsidR="001A226B" w:rsidRPr="009F3227">
        <w:rPr>
          <w:rFonts w:ascii="Calibri" w:hAnsi="Calibri" w:cs="Calibri"/>
          <w:color w:val="000000" w:themeColor="text1"/>
          <w:szCs w:val="22"/>
          <w:lang w:val="en-GB"/>
        </w:rPr>
        <w:t>Capital Resources</w:t>
      </w:r>
      <w:r w:rsidRPr="009F3227">
        <w:rPr>
          <w:rFonts w:ascii="Calibri" w:hAnsi="Calibri" w:cs="Calibri"/>
          <w:color w:val="000000" w:themeColor="text1"/>
          <w:szCs w:val="22"/>
          <w:lang w:val="en-GB"/>
        </w:rPr>
        <w:t xml:space="preserve"> and Eligib</w:t>
      </w:r>
      <w:r w:rsidR="005D0A8A" w:rsidRPr="009F3227">
        <w:rPr>
          <w:rFonts w:ascii="Calibri" w:hAnsi="Calibri" w:cs="Calibri"/>
          <w:color w:val="000000" w:themeColor="text1"/>
          <w:szCs w:val="22"/>
          <w:lang w:val="en-GB"/>
        </w:rPr>
        <w:t>le Liabilities set under</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_Ref468745192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Chapter 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C31CC80" w14:textId="7D6BC271" w:rsidR="00881349" w:rsidRPr="009F3227" w:rsidRDefault="0038704F"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w:t>
      </w:r>
      <w:r w:rsidR="00881349" w:rsidRPr="009F3227">
        <w:rPr>
          <w:rFonts w:ascii="Calibri" w:hAnsi="Calibri" w:cs="Calibri"/>
          <w:color w:val="000000" w:themeColor="text1"/>
          <w:szCs w:val="22"/>
          <w:lang w:val="en-GB"/>
        </w:rPr>
        <w:t xml:space="preserve">he </w:t>
      </w:r>
      <w:r w:rsidR="00574136" w:rsidRPr="009F3227">
        <w:rPr>
          <w:rFonts w:ascii="Calibri" w:hAnsi="Calibri" w:cs="Calibri"/>
          <w:color w:val="000000" w:themeColor="text1"/>
          <w:lang w:val="en-GB"/>
        </w:rPr>
        <w:t>Regulator</w:t>
      </w:r>
      <w:r w:rsidR="00881349" w:rsidRPr="009F3227">
        <w:rPr>
          <w:rFonts w:ascii="Calibri" w:hAnsi="Calibri" w:cs="Calibri"/>
          <w:color w:val="000000" w:themeColor="text1"/>
          <w:szCs w:val="22"/>
          <w:lang w:val="en-GB"/>
        </w:rPr>
        <w:t xml:space="preserve"> may take </w:t>
      </w:r>
      <w:r w:rsidR="00512381" w:rsidRPr="009F3227">
        <w:rPr>
          <w:rFonts w:ascii="Calibri" w:hAnsi="Calibri" w:cs="Calibri"/>
          <w:color w:val="000000" w:themeColor="text1"/>
          <w:szCs w:val="22"/>
          <w:lang w:val="en-GB"/>
        </w:rPr>
        <w:t xml:space="preserve">or direct any of </w:t>
      </w:r>
      <w:r w:rsidR="00881349" w:rsidRPr="009F3227">
        <w:rPr>
          <w:rFonts w:ascii="Calibri" w:hAnsi="Calibri" w:cs="Calibri"/>
          <w:color w:val="000000" w:themeColor="text1"/>
          <w:szCs w:val="22"/>
          <w:lang w:val="en-GB"/>
        </w:rPr>
        <w:t xml:space="preserve">the </w:t>
      </w:r>
      <w:r w:rsidR="00512381" w:rsidRPr="009F3227">
        <w:rPr>
          <w:rFonts w:ascii="Calibri" w:hAnsi="Calibri" w:cs="Calibri"/>
          <w:color w:val="000000" w:themeColor="text1"/>
          <w:szCs w:val="22"/>
          <w:lang w:val="en-GB"/>
        </w:rPr>
        <w:t xml:space="preserve">same </w:t>
      </w:r>
      <w:r w:rsidR="00881349" w:rsidRPr="009F3227">
        <w:rPr>
          <w:rFonts w:ascii="Calibri" w:hAnsi="Calibri" w:cs="Calibri"/>
          <w:color w:val="000000" w:themeColor="text1"/>
          <w:szCs w:val="22"/>
          <w:lang w:val="en-GB"/>
        </w:rPr>
        <w:t xml:space="preserve">measures set out in subsection </w:t>
      </w:r>
      <w:r w:rsidR="005D0A8A" w:rsidRPr="009F3227">
        <w:rPr>
          <w:rFonts w:ascii="Calibri" w:hAnsi="Calibri" w:cs="Calibri"/>
          <w:color w:val="000000" w:themeColor="text1"/>
          <w:szCs w:val="22"/>
          <w:lang w:val="en-GB"/>
        </w:rPr>
        <w:fldChar w:fldCharType="begin"/>
      </w:r>
      <w:r w:rsidR="005D0A8A" w:rsidRPr="009F3227">
        <w:rPr>
          <w:rFonts w:ascii="Calibri" w:hAnsi="Calibri" w:cs="Calibri"/>
          <w:color w:val="000000" w:themeColor="text1"/>
          <w:szCs w:val="22"/>
          <w:lang w:val="en-GB"/>
        </w:rPr>
        <w:instrText xml:space="preserve"> REF _Ref472436267 \n \h </w:instrText>
      </w:r>
      <w:r w:rsidR="00195EAA" w:rsidRPr="009F3227">
        <w:rPr>
          <w:rFonts w:ascii="Calibri" w:hAnsi="Calibri" w:cs="Calibri"/>
          <w:color w:val="000000" w:themeColor="text1"/>
          <w:szCs w:val="22"/>
          <w:lang w:val="en-GB"/>
        </w:rPr>
        <w:instrText xml:space="preserve"> \* MERGEFORMAT </w:instrText>
      </w:r>
      <w:r w:rsidR="005D0A8A" w:rsidRPr="009F3227">
        <w:rPr>
          <w:rFonts w:ascii="Calibri" w:hAnsi="Calibri" w:cs="Calibri"/>
          <w:color w:val="000000" w:themeColor="text1"/>
          <w:szCs w:val="22"/>
          <w:lang w:val="en-GB"/>
        </w:rPr>
      </w:r>
      <w:r w:rsidR="005D0A8A"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4)</w:t>
      </w:r>
      <w:r w:rsidR="005D0A8A" w:rsidRPr="009F3227">
        <w:rPr>
          <w:rFonts w:ascii="Calibri" w:hAnsi="Calibri" w:cs="Calibri"/>
          <w:color w:val="000000" w:themeColor="text1"/>
          <w:szCs w:val="22"/>
          <w:lang w:val="en-GB"/>
        </w:rPr>
        <w:fldChar w:fldCharType="end"/>
      </w:r>
      <w:r w:rsidR="005D0A8A"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lang w:val="en-GB"/>
        </w:rPr>
        <w:t>at the level</w:t>
      </w:r>
      <w:r w:rsidR="00512381" w:rsidRPr="009F3227">
        <w:rPr>
          <w:rFonts w:ascii="Calibri" w:hAnsi="Calibri" w:cs="Calibri"/>
          <w:color w:val="000000" w:themeColor="text1"/>
          <w:lang w:val="en-GB"/>
        </w:rPr>
        <w:t xml:space="preserve"> of any Group Entity</w:t>
      </w:r>
      <w:r w:rsidR="00881349" w:rsidRPr="009F3227">
        <w:rPr>
          <w:rFonts w:ascii="Calibri" w:hAnsi="Calibri" w:cs="Calibri"/>
          <w:color w:val="000000" w:themeColor="text1"/>
          <w:lang w:val="en-GB"/>
        </w:rPr>
        <w:t>.</w:t>
      </w:r>
    </w:p>
    <w:p w14:paraId="4D7F4635" w14:textId="34CBB579" w:rsidR="00881349" w:rsidRPr="009F3227" w:rsidRDefault="00881349" w:rsidP="00342863">
      <w:pPr>
        <w:pStyle w:val="Heading4"/>
        <w:rPr>
          <w:rFonts w:ascii="Calibri" w:hAnsi="Calibri" w:cs="Calibri"/>
          <w:color w:val="000000" w:themeColor="text1"/>
          <w:szCs w:val="22"/>
          <w:lang w:val="en-GB"/>
        </w:rPr>
      </w:pPr>
      <w:bookmarkStart w:id="118" w:name="_Ref468749743"/>
      <w:r w:rsidRPr="009F3227">
        <w:rPr>
          <w:rFonts w:ascii="Calibri" w:hAnsi="Calibri" w:cs="Calibri"/>
          <w:color w:val="000000" w:themeColor="text1"/>
          <w:szCs w:val="22"/>
          <w:lang w:val="en-GB"/>
        </w:rPr>
        <w:t xml:space="preserve">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's power to require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0038704F" w:rsidRPr="009F3227">
        <w:rPr>
          <w:rFonts w:ascii="Calibri" w:eastAsia="Batang" w:hAnsi="Calibri" w:cs="Calibri"/>
          <w:color w:val="000000" w:themeColor="text1"/>
          <w:szCs w:val="22"/>
          <w:lang w:val="en-GB" w:eastAsia="ko-KR"/>
        </w:rPr>
        <w:t xml:space="preserve">or Group </w:t>
      </w:r>
      <w:r w:rsidRPr="009F3227">
        <w:rPr>
          <w:rFonts w:ascii="Calibri" w:hAnsi="Calibri" w:cs="Calibri"/>
          <w:color w:val="000000" w:themeColor="text1"/>
          <w:szCs w:val="22"/>
          <w:lang w:val="en-GB"/>
        </w:rPr>
        <w:t>to take measures under subsection</w:t>
      </w:r>
      <w:r w:rsidR="008F7157"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_Ref468749759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w:t>
      </w:r>
      <w:r w:rsidR="005D0A8A" w:rsidRPr="009F3227">
        <w:rPr>
          <w:rFonts w:ascii="Calibri" w:hAnsi="Calibri" w:cs="Calibri"/>
          <w:color w:val="000000" w:themeColor="text1"/>
          <w:szCs w:val="22"/>
          <w:lang w:val="en-GB"/>
        </w:rPr>
        <w:t xml:space="preserve"> </w:t>
      </w:r>
      <w:r w:rsidR="005D0A8A" w:rsidRPr="009F3227">
        <w:rPr>
          <w:rFonts w:ascii="Calibri" w:hAnsi="Calibri" w:cs="Calibri"/>
          <w:color w:val="000000" w:themeColor="text1"/>
          <w:szCs w:val="22"/>
          <w:lang w:val="en-GB"/>
        </w:rPr>
        <w:fldChar w:fldCharType="begin"/>
      </w:r>
      <w:r w:rsidR="005D0A8A" w:rsidRPr="009F3227">
        <w:rPr>
          <w:rFonts w:ascii="Calibri" w:hAnsi="Calibri" w:cs="Calibri"/>
          <w:color w:val="000000" w:themeColor="text1"/>
          <w:szCs w:val="22"/>
          <w:lang w:val="en-GB"/>
        </w:rPr>
        <w:instrText xml:space="preserve"> REF _Ref472436267 \n \h </w:instrText>
      </w:r>
      <w:r w:rsidR="00195EAA" w:rsidRPr="009F3227">
        <w:rPr>
          <w:rFonts w:ascii="Calibri" w:hAnsi="Calibri" w:cs="Calibri"/>
          <w:color w:val="000000" w:themeColor="text1"/>
          <w:szCs w:val="22"/>
          <w:lang w:val="en-GB"/>
        </w:rPr>
        <w:instrText xml:space="preserve"> \* MERGEFORMAT </w:instrText>
      </w:r>
      <w:r w:rsidR="005D0A8A" w:rsidRPr="009F3227">
        <w:rPr>
          <w:rFonts w:ascii="Calibri" w:hAnsi="Calibri" w:cs="Calibri"/>
          <w:color w:val="000000" w:themeColor="text1"/>
          <w:szCs w:val="22"/>
          <w:lang w:val="en-GB"/>
        </w:rPr>
      </w:r>
      <w:r w:rsidR="005D0A8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005D0A8A"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limited to what is necessary in the public interest in order to simplify the structure and operations of the </w:t>
      </w:r>
      <w:r w:rsidRPr="009F3227">
        <w:rPr>
          <w:rFonts w:ascii="Calibri" w:eastAsia="Batang" w:hAnsi="Calibri" w:cs="Calibri"/>
          <w:color w:val="000000" w:themeColor="text1"/>
          <w:szCs w:val="22"/>
          <w:lang w:val="en-GB" w:eastAsia="ko-KR"/>
        </w:rPr>
        <w:t xml:space="preserve">Institution </w:t>
      </w:r>
      <w:r w:rsidR="0038704F" w:rsidRPr="009F3227">
        <w:rPr>
          <w:rFonts w:ascii="Calibri" w:eastAsia="Batang" w:hAnsi="Calibri" w:cs="Calibri"/>
          <w:color w:val="000000" w:themeColor="text1"/>
          <w:szCs w:val="22"/>
          <w:lang w:val="en-GB" w:eastAsia="ko-KR"/>
        </w:rPr>
        <w:t xml:space="preserve">or Group </w:t>
      </w:r>
      <w:r w:rsidRPr="009F3227">
        <w:rPr>
          <w:rFonts w:ascii="Calibri" w:hAnsi="Calibri" w:cs="Calibri"/>
          <w:color w:val="000000" w:themeColor="text1"/>
          <w:szCs w:val="22"/>
          <w:lang w:val="en-GB"/>
        </w:rPr>
        <w:t>solely to improve its resolvability.</w:t>
      </w:r>
      <w:bookmarkEnd w:id="118"/>
    </w:p>
    <w:p w14:paraId="26B534E6" w14:textId="77777777" w:rsidR="00881349" w:rsidRPr="009F3227" w:rsidRDefault="00881349" w:rsidP="00227560">
      <w:pPr>
        <w:pStyle w:val="Heading2"/>
        <w:rPr>
          <w:rFonts w:ascii="Calibri" w:hAnsi="Calibri" w:cs="Calibri"/>
          <w:color w:val="000000" w:themeColor="text1"/>
          <w:lang w:val="en-GB"/>
        </w:rPr>
      </w:pPr>
      <w:bookmarkStart w:id="119" w:name="_Ref468745192"/>
      <w:r w:rsidRPr="009F3227">
        <w:rPr>
          <w:rFonts w:ascii="Calibri" w:hAnsi="Calibri" w:cs="Calibri"/>
          <w:color w:val="000000" w:themeColor="text1"/>
          <w:lang w:val="en-GB"/>
        </w:rPr>
        <w:t xml:space="preserve"> </w:t>
      </w:r>
      <w:bookmarkStart w:id="120" w:name="_Toc473810154"/>
      <w:r w:rsidR="00270C7A" w:rsidRPr="009F3227">
        <w:rPr>
          <w:rFonts w:ascii="Calibri" w:hAnsi="Calibri" w:cs="Calibri"/>
          <w:color w:val="000000" w:themeColor="text1"/>
          <w:lang w:val="en-GB"/>
        </w:rPr>
        <w:t xml:space="preserve">Minimum requirements for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lang w:val="en-GB"/>
        </w:rPr>
        <w:t>and Eligible Liabilities</w:t>
      </w:r>
      <w:bookmarkEnd w:id="120"/>
    </w:p>
    <w:p w14:paraId="10BB26A3" w14:textId="77777777" w:rsidR="00881349" w:rsidRPr="009F3227" w:rsidRDefault="00881349" w:rsidP="00342863">
      <w:pPr>
        <w:pStyle w:val="Heading3"/>
        <w:rPr>
          <w:rFonts w:ascii="Calibri" w:hAnsi="Calibri" w:cs="Calibri"/>
          <w:color w:val="000000" w:themeColor="text1"/>
          <w:lang w:val="en-GB"/>
        </w:rPr>
      </w:pPr>
      <w:bookmarkStart w:id="121" w:name="_Toc473810155"/>
      <w:r w:rsidRPr="009F3227">
        <w:rPr>
          <w:rFonts w:ascii="Calibri" w:hAnsi="Calibri" w:cs="Calibri"/>
          <w:color w:val="000000" w:themeColor="text1"/>
          <w:lang w:val="en-GB"/>
        </w:rPr>
        <w:t xml:space="preserve">Minimum requirements for </w:t>
      </w:r>
      <w:r w:rsidR="001A226B" w:rsidRPr="009F3227">
        <w:rPr>
          <w:rFonts w:ascii="Calibri" w:hAnsi="Calibri" w:cs="Calibri"/>
          <w:color w:val="000000" w:themeColor="text1"/>
          <w:lang w:val="en-GB"/>
        </w:rPr>
        <w:t xml:space="preserve">Capital Resources </w:t>
      </w:r>
      <w:r w:rsidRPr="009F3227">
        <w:rPr>
          <w:rFonts w:ascii="Calibri" w:hAnsi="Calibri" w:cs="Calibri"/>
          <w:color w:val="000000" w:themeColor="text1"/>
          <w:lang w:val="en-GB"/>
        </w:rPr>
        <w:t>and Eligible Liabilities</w:t>
      </w:r>
      <w:bookmarkEnd w:id="119"/>
      <w:bookmarkEnd w:id="121"/>
    </w:p>
    <w:p w14:paraId="76C5EED6" w14:textId="77777777" w:rsidR="00881349" w:rsidRPr="009F3227" w:rsidRDefault="00881349" w:rsidP="00342863">
      <w:pPr>
        <w:pStyle w:val="Heading4"/>
        <w:rPr>
          <w:rFonts w:ascii="Calibri" w:hAnsi="Calibri" w:cs="Calibri"/>
          <w:color w:val="000000" w:themeColor="text1"/>
          <w:szCs w:val="22"/>
          <w:lang w:val="en-GB"/>
        </w:rPr>
      </w:pPr>
      <w:bookmarkStart w:id="122" w:name="_Ref468749829"/>
      <w:r w:rsidRPr="009F3227">
        <w:rPr>
          <w:rFonts w:ascii="Calibri" w:hAnsi="Calibri" w:cs="Calibri"/>
          <w:color w:val="000000" w:themeColor="text1"/>
          <w:szCs w:val="22"/>
          <w:lang w:val="en-GB"/>
        </w:rPr>
        <w:t xml:space="preserve">The Regulator </w:t>
      </w:r>
      <w:r w:rsidRPr="009F3227">
        <w:rPr>
          <w:rFonts w:ascii="Calibri" w:eastAsia="Batang" w:hAnsi="Calibri" w:cs="Calibri"/>
          <w:color w:val="000000" w:themeColor="text1"/>
          <w:szCs w:val="22"/>
          <w:lang w:val="en-GB" w:eastAsia="ko-KR"/>
        </w:rPr>
        <w:t>may</w:t>
      </w:r>
      <w:r w:rsidRPr="009F3227">
        <w:rPr>
          <w:rFonts w:ascii="Calibri" w:hAnsi="Calibri" w:cs="Calibri"/>
          <w:color w:val="000000" w:themeColor="text1"/>
          <w:szCs w:val="22"/>
          <w:lang w:val="en-GB"/>
        </w:rPr>
        <w:t xml:space="preserve"> set for each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a minimum requirement for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and Eligible Liabilities.</w:t>
      </w:r>
      <w:bookmarkEnd w:id="122"/>
    </w:p>
    <w:p w14:paraId="22688DB7" w14:textId="29577631" w:rsidR="00881349" w:rsidRPr="009F3227" w:rsidRDefault="00881349" w:rsidP="00342863">
      <w:pPr>
        <w:pStyle w:val="Heading4"/>
        <w:rPr>
          <w:rFonts w:ascii="Calibri" w:hAnsi="Calibri" w:cs="Calibri"/>
          <w:color w:val="000000" w:themeColor="text1"/>
          <w:szCs w:val="22"/>
          <w:lang w:val="en-GB"/>
        </w:rPr>
      </w:pPr>
      <w:bookmarkStart w:id="123" w:name="_Ref468749845"/>
      <w:r w:rsidRPr="009F3227">
        <w:rPr>
          <w:rFonts w:ascii="Calibri" w:hAnsi="Calibri" w:cs="Calibri"/>
          <w:color w:val="000000" w:themeColor="text1"/>
          <w:szCs w:val="22"/>
          <w:lang w:val="en-GB"/>
        </w:rPr>
        <w:t>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shall at all times meet its minimum requirement for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and Eligible Liabilities set by the Regulator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_Ref468749829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123"/>
    </w:p>
    <w:p w14:paraId="201176A1"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shall review the minimum requirement for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 xml:space="preserve">and Eligible Liabilities and </w:t>
      </w:r>
      <w:r w:rsidR="003B6AC8" w:rsidRPr="009F3227">
        <w:rPr>
          <w:rFonts w:ascii="Calibri" w:hAnsi="Calibri" w:cs="Calibri"/>
          <w:color w:val="000000" w:themeColor="text1"/>
          <w:szCs w:val="22"/>
          <w:lang w:val="en-GB"/>
        </w:rPr>
        <w:t xml:space="preserve">determine </w:t>
      </w:r>
      <w:r w:rsidRPr="009F3227">
        <w:rPr>
          <w:rFonts w:ascii="Calibri" w:hAnsi="Calibri" w:cs="Calibri"/>
          <w:color w:val="000000" w:themeColor="text1"/>
          <w:szCs w:val="22"/>
          <w:lang w:val="en-GB"/>
        </w:rPr>
        <w:t>the</w:t>
      </w:r>
      <w:r w:rsidR="002109A2" w:rsidRPr="009F3227">
        <w:rPr>
          <w:rFonts w:ascii="Calibri" w:hAnsi="Calibri" w:cs="Calibri"/>
          <w:color w:val="000000" w:themeColor="text1"/>
          <w:szCs w:val="22"/>
          <w:lang w:val="en-GB"/>
        </w:rPr>
        <w:t xml:space="preserve"> appropriate</w:t>
      </w:r>
      <w:r w:rsidRPr="009F3227">
        <w:rPr>
          <w:rFonts w:ascii="Calibri" w:hAnsi="Calibri" w:cs="Calibri"/>
          <w:color w:val="000000" w:themeColor="text1"/>
          <w:szCs w:val="22"/>
          <w:lang w:val="en-GB"/>
        </w:rPr>
        <w:t xml:space="preserve"> level of the requirement.</w:t>
      </w:r>
    </w:p>
    <w:p w14:paraId="5900CD76" w14:textId="77777777" w:rsidR="00881349" w:rsidRPr="009F3227" w:rsidRDefault="00881349" w:rsidP="00342863">
      <w:pPr>
        <w:pStyle w:val="Heading3"/>
        <w:rPr>
          <w:rFonts w:ascii="Calibri" w:hAnsi="Calibri" w:cs="Calibri"/>
          <w:color w:val="000000" w:themeColor="text1"/>
          <w:lang w:val="en-GB"/>
        </w:rPr>
      </w:pPr>
      <w:bookmarkStart w:id="124" w:name="_Ref468745426"/>
      <w:bookmarkStart w:id="125" w:name="_Toc473810156"/>
      <w:r w:rsidRPr="009F3227">
        <w:rPr>
          <w:rFonts w:ascii="Calibri" w:hAnsi="Calibri" w:cs="Calibri"/>
          <w:color w:val="000000" w:themeColor="text1"/>
          <w:lang w:val="en-GB"/>
        </w:rPr>
        <w:t>Minimum share capital requirements</w:t>
      </w:r>
      <w:bookmarkEnd w:id="124"/>
      <w:bookmarkEnd w:id="125"/>
    </w:p>
    <w:p w14:paraId="0ED712F1" w14:textId="77777777" w:rsidR="00881349" w:rsidRPr="009F3227" w:rsidRDefault="00881349" w:rsidP="00342863">
      <w:pPr>
        <w:pStyle w:val="Heading4"/>
        <w:rPr>
          <w:rFonts w:ascii="Calibri" w:hAnsi="Calibri" w:cs="Calibri"/>
          <w:color w:val="000000" w:themeColor="text1"/>
          <w:szCs w:val="22"/>
          <w:lang w:val="en-GB"/>
        </w:rPr>
      </w:pPr>
      <w:bookmarkStart w:id="126" w:name="_Ref468749853"/>
      <w:r w:rsidRPr="009F3227">
        <w:rPr>
          <w:rFonts w:ascii="Calibri" w:hAnsi="Calibri" w:cs="Calibri"/>
          <w:color w:val="000000" w:themeColor="text1"/>
          <w:szCs w:val="22"/>
          <w:lang w:val="en-GB"/>
        </w:rPr>
        <w:t>The</w:t>
      </w:r>
      <w:r w:rsidR="00844684"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Regulator may</w:t>
      </w:r>
      <w:r w:rsidR="00844684" w:rsidRPr="009F3227">
        <w:rPr>
          <w:rFonts w:ascii="Calibri" w:hAnsi="Calibri" w:cs="Calibri"/>
          <w:color w:val="000000" w:themeColor="text1"/>
          <w:szCs w:val="22"/>
          <w:lang w:val="en-GB"/>
        </w:rPr>
        <w:t xml:space="preserve"> </w:t>
      </w:r>
      <w:r w:rsidR="00AE1588" w:rsidRPr="009F3227">
        <w:rPr>
          <w:rFonts w:ascii="Calibri" w:hAnsi="Calibri" w:cs="Calibri"/>
          <w:color w:val="000000" w:themeColor="text1"/>
          <w:szCs w:val="22"/>
          <w:lang w:val="en-GB"/>
        </w:rPr>
        <w:t xml:space="preserve">impose additional Tier 1 Capital requirements </w:t>
      </w:r>
      <w:r w:rsidRPr="009F3227">
        <w:rPr>
          <w:rFonts w:ascii="Calibri" w:hAnsi="Calibri" w:cs="Calibri"/>
          <w:color w:val="000000" w:themeColor="text1"/>
          <w:szCs w:val="22"/>
          <w:lang w:val="en-GB"/>
        </w:rPr>
        <w:t xml:space="preserve">so that in the event of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exercising a </w:t>
      </w:r>
      <w:r w:rsidR="00246355"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 xml:space="preserve">in respect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shall not be prevent</w:t>
      </w:r>
      <w:r w:rsidR="007546A6" w:rsidRPr="009F3227">
        <w:rPr>
          <w:rFonts w:ascii="Calibri" w:hAnsi="Calibri" w:cs="Calibri"/>
          <w:color w:val="000000" w:themeColor="text1"/>
          <w:szCs w:val="22"/>
          <w:lang w:val="en-GB"/>
        </w:rPr>
        <w:t>ed from issuing sufficient new S</w:t>
      </w:r>
      <w:r w:rsidRPr="009F3227">
        <w:rPr>
          <w:rFonts w:ascii="Calibri" w:hAnsi="Calibri" w:cs="Calibri"/>
          <w:color w:val="000000" w:themeColor="text1"/>
          <w:szCs w:val="22"/>
          <w:lang w:val="en-GB"/>
        </w:rPr>
        <w:t xml:space="preserve">hares to ensure that the </w:t>
      </w:r>
      <w:r w:rsidR="007546A6" w:rsidRPr="009F3227">
        <w:rPr>
          <w:rFonts w:ascii="Calibri" w:hAnsi="Calibri" w:cs="Calibri"/>
          <w:color w:val="000000" w:themeColor="text1"/>
          <w:szCs w:val="22"/>
          <w:lang w:val="en-GB"/>
        </w:rPr>
        <w:t>conversion of liabilities into S</w:t>
      </w:r>
      <w:r w:rsidRPr="009F3227">
        <w:rPr>
          <w:rFonts w:ascii="Calibri" w:hAnsi="Calibri" w:cs="Calibri"/>
          <w:color w:val="000000" w:themeColor="text1"/>
          <w:szCs w:val="22"/>
          <w:lang w:val="en-GB"/>
        </w:rPr>
        <w:t>hares can be carried out effectively</w:t>
      </w:r>
      <w:r w:rsidR="009F4ED7" w:rsidRPr="009F3227">
        <w:rPr>
          <w:rFonts w:ascii="Calibri" w:hAnsi="Calibri" w:cs="Calibri"/>
          <w:color w:val="000000" w:themeColor="text1"/>
          <w:szCs w:val="22"/>
          <w:lang w:val="en-GB"/>
        </w:rPr>
        <w:t xml:space="preserve"> in the future</w:t>
      </w:r>
      <w:r w:rsidRPr="009F3227">
        <w:rPr>
          <w:rFonts w:ascii="Calibri" w:hAnsi="Calibri" w:cs="Calibri"/>
          <w:color w:val="000000" w:themeColor="text1"/>
          <w:szCs w:val="22"/>
          <w:lang w:val="en-GB"/>
        </w:rPr>
        <w:t>.</w:t>
      </w:r>
      <w:bookmarkEnd w:id="126"/>
    </w:p>
    <w:p w14:paraId="6BFE70AE" w14:textId="67199A56" w:rsidR="00881349" w:rsidRPr="009F3227" w:rsidRDefault="00881349" w:rsidP="00752901">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An assessment by the Regulator as to whether to impose </w:t>
      </w:r>
      <w:r w:rsidR="009F4ED7" w:rsidRPr="009F3227">
        <w:rPr>
          <w:rFonts w:ascii="Calibri" w:hAnsi="Calibri" w:cs="Calibri"/>
          <w:color w:val="000000" w:themeColor="text1"/>
          <w:szCs w:val="22"/>
          <w:lang w:val="en-GB"/>
        </w:rPr>
        <w:t>additional</w:t>
      </w:r>
      <w:r w:rsidRPr="009F3227">
        <w:rPr>
          <w:rFonts w:ascii="Calibri" w:hAnsi="Calibri" w:cs="Calibri"/>
          <w:color w:val="000000" w:themeColor="text1"/>
          <w:szCs w:val="22"/>
          <w:lang w:val="en-GB"/>
        </w:rPr>
        <w:t xml:space="preserve"> capital requirements, or to what extent to impose</w:t>
      </w:r>
      <w:r w:rsidR="009F4ED7" w:rsidRPr="009F3227">
        <w:rPr>
          <w:rFonts w:ascii="Calibri" w:hAnsi="Calibri" w:cs="Calibri"/>
          <w:color w:val="000000" w:themeColor="text1"/>
          <w:szCs w:val="22"/>
          <w:lang w:val="en-GB"/>
        </w:rPr>
        <w:t xml:space="preserve"> additional</w:t>
      </w:r>
      <w:r w:rsidRPr="009F3227">
        <w:rPr>
          <w:rFonts w:ascii="Calibri" w:hAnsi="Calibri" w:cs="Calibri"/>
          <w:color w:val="000000" w:themeColor="text1"/>
          <w:szCs w:val="22"/>
          <w:lang w:val="en-GB"/>
        </w:rPr>
        <w:t xml:space="preserve"> capital requirements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_Ref468749853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005E4034"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may</w:t>
      </w:r>
      <w:r w:rsidRPr="009F3227">
        <w:rPr>
          <w:rFonts w:ascii="Calibri" w:hAnsi="Calibri" w:cs="Calibri"/>
          <w:color w:val="000000" w:themeColor="text1"/>
          <w:szCs w:val="22"/>
          <w:lang w:val="en-GB"/>
        </w:rPr>
        <w:t xml:space="preserve"> be carried </w:t>
      </w:r>
      <w:r w:rsidRPr="009F3227">
        <w:rPr>
          <w:rFonts w:ascii="Calibri" w:hAnsi="Calibri" w:cs="Calibri"/>
          <w:color w:val="000000" w:themeColor="text1"/>
          <w:szCs w:val="22"/>
          <w:lang w:val="en-GB"/>
        </w:rPr>
        <w:lastRenderedPageBreak/>
        <w:t xml:space="preserve">out in conjunction with the development of a Resolution </w:t>
      </w:r>
      <w:r w:rsidR="009F4ED7" w:rsidRPr="009F3227">
        <w:rPr>
          <w:rFonts w:ascii="Calibri" w:hAnsi="Calibri" w:cs="Calibri"/>
          <w:color w:val="000000" w:themeColor="text1"/>
          <w:szCs w:val="22"/>
          <w:lang w:val="en-GB"/>
        </w:rPr>
        <w:t xml:space="preserve">Plan </w:t>
      </w:r>
      <w:r w:rsidRPr="009F3227">
        <w:rPr>
          <w:rFonts w:ascii="Calibri" w:hAnsi="Calibri" w:cs="Calibri"/>
          <w:color w:val="000000" w:themeColor="text1"/>
          <w:szCs w:val="22"/>
          <w:lang w:val="en-GB"/>
        </w:rPr>
        <w:t>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_Ref468744708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10</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in respect of that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1B35A7D8" w14:textId="77777777" w:rsidR="00881349" w:rsidRPr="009F3227" w:rsidRDefault="00881349" w:rsidP="002C457B">
      <w:pPr>
        <w:pStyle w:val="Heading1"/>
        <w:ind w:left="0"/>
        <w:rPr>
          <w:rFonts w:ascii="Calibri" w:hAnsi="Calibri" w:cs="Calibri"/>
          <w:caps w:val="0"/>
          <w:color w:val="000000" w:themeColor="text1"/>
          <w:szCs w:val="22"/>
          <w:lang w:val="en-GB"/>
        </w:rPr>
      </w:pPr>
      <w:bookmarkStart w:id="127" w:name="_Toc468739642"/>
      <w:r w:rsidRPr="009F3227">
        <w:rPr>
          <w:rFonts w:ascii="Calibri" w:eastAsia="Batang" w:hAnsi="Calibri" w:cs="Calibri"/>
          <w:color w:val="000000" w:themeColor="text1"/>
          <w:szCs w:val="22"/>
          <w:lang w:val="en-GB" w:eastAsia="ko-KR"/>
        </w:rPr>
        <w:t xml:space="preserve"> </w:t>
      </w:r>
      <w:bookmarkStart w:id="128" w:name="_Toc472374177"/>
      <w:bookmarkStart w:id="129" w:name="_Toc473810157"/>
      <w:bookmarkStart w:id="130" w:name="_Toc485225558"/>
      <w:bookmarkEnd w:id="127"/>
      <w:r w:rsidRPr="009F3227">
        <w:rPr>
          <w:rFonts w:ascii="Calibri" w:hAnsi="Calibri" w:cs="Calibri"/>
          <w:caps w:val="0"/>
          <w:color w:val="000000" w:themeColor="text1"/>
          <w:szCs w:val="22"/>
          <w:lang w:val="en-GB"/>
        </w:rPr>
        <w:t>Early Intervention</w:t>
      </w:r>
      <w:bookmarkEnd w:id="128"/>
      <w:bookmarkEnd w:id="129"/>
      <w:r w:rsidR="000F41A1" w:rsidRPr="009F3227">
        <w:rPr>
          <w:rFonts w:ascii="Calibri" w:eastAsia="Batang" w:hAnsi="Calibri" w:cs="Calibri"/>
          <w:caps w:val="0"/>
          <w:color w:val="000000" w:themeColor="text1"/>
          <w:szCs w:val="22"/>
          <w:lang w:val="en-GB" w:eastAsia="ko-KR"/>
        </w:rPr>
        <w:t xml:space="preserve"> Actions</w:t>
      </w:r>
      <w:bookmarkEnd w:id="130"/>
    </w:p>
    <w:p w14:paraId="7474BAD8" w14:textId="77777777" w:rsidR="00881349" w:rsidRPr="009F3227" w:rsidRDefault="00881349" w:rsidP="00B45EDA">
      <w:pPr>
        <w:pStyle w:val="Heading3"/>
        <w:rPr>
          <w:rFonts w:ascii="Calibri" w:hAnsi="Calibri" w:cs="Calibri"/>
          <w:color w:val="000000" w:themeColor="text1"/>
          <w:lang w:val="en-GB"/>
        </w:rPr>
      </w:pPr>
      <w:bookmarkStart w:id="131" w:name="_Ref468744436"/>
      <w:bookmarkStart w:id="132" w:name="_Toc473810158"/>
      <w:r w:rsidRPr="009F3227">
        <w:rPr>
          <w:rFonts w:ascii="Calibri" w:hAnsi="Calibri" w:cs="Calibri"/>
          <w:color w:val="000000" w:themeColor="text1"/>
          <w:lang w:val="en-GB"/>
        </w:rPr>
        <w:t>Early intervention</w:t>
      </w:r>
      <w:bookmarkEnd w:id="131"/>
      <w:bookmarkEnd w:id="132"/>
    </w:p>
    <w:p w14:paraId="3D30E535" w14:textId="77777777" w:rsidR="00881349" w:rsidRPr="009F3227" w:rsidRDefault="00881349" w:rsidP="00B45EDA">
      <w:pPr>
        <w:pStyle w:val="Heading4"/>
        <w:rPr>
          <w:rFonts w:ascii="Calibri" w:hAnsi="Calibri" w:cs="Calibri"/>
          <w:color w:val="000000" w:themeColor="text1"/>
          <w:szCs w:val="22"/>
          <w:lang w:val="en-GB"/>
        </w:rPr>
      </w:pPr>
      <w:bookmarkStart w:id="133" w:name="_Ref468750106"/>
      <w:r w:rsidRPr="009F3227">
        <w:rPr>
          <w:rFonts w:ascii="Calibri" w:hAnsi="Calibri" w:cs="Calibri"/>
          <w:color w:val="000000" w:themeColor="text1"/>
          <w:szCs w:val="22"/>
          <w:lang w:val="en-GB"/>
        </w:rPr>
        <w:t>Where the Regulator is satisfied that a</w:t>
      </w:r>
      <w:r w:rsidRPr="009F3227">
        <w:rPr>
          <w:rFonts w:ascii="Calibri" w:eastAsia="Batang" w:hAnsi="Calibri" w:cs="Calibri"/>
          <w:color w:val="000000" w:themeColor="text1"/>
          <w:szCs w:val="22"/>
          <w:lang w:val="en-GB" w:eastAsia="ko-KR"/>
        </w:rPr>
        <w:t>n Institution</w:t>
      </w:r>
      <w:r w:rsidR="003D23A3" w:rsidRPr="009F3227">
        <w:rPr>
          <w:rFonts w:ascii="Calibri" w:eastAsia="Batang" w:hAnsi="Calibri" w:cs="Calibri"/>
          <w:color w:val="000000" w:themeColor="text1"/>
          <w:szCs w:val="22"/>
          <w:lang w:val="en-GB" w:eastAsia="ko-KR"/>
        </w:rPr>
        <w:t xml:space="preserve"> is</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infring</w:t>
      </w:r>
      <w:r w:rsidR="003D23A3" w:rsidRPr="009F3227">
        <w:rPr>
          <w:rFonts w:ascii="Calibri" w:hAnsi="Calibri" w:cs="Calibri"/>
          <w:color w:val="000000" w:themeColor="text1"/>
          <w:szCs w:val="22"/>
          <w:lang w:val="en-GB"/>
        </w:rPr>
        <w:t>ing</w:t>
      </w:r>
      <w:r w:rsidRPr="009F3227">
        <w:rPr>
          <w:rFonts w:ascii="Calibri" w:hAnsi="Calibri" w:cs="Calibri"/>
          <w:color w:val="000000" w:themeColor="text1"/>
          <w:szCs w:val="22"/>
          <w:lang w:val="en-GB"/>
        </w:rPr>
        <w:t xml:space="preserve"> or is likely, in the near future, to infringe—</w:t>
      </w:r>
      <w:bookmarkEnd w:id="133"/>
    </w:p>
    <w:p w14:paraId="17D5FC19" w14:textId="075D121F" w:rsidR="00881349" w:rsidRPr="009F3227" w:rsidRDefault="003D23A3" w:rsidP="00B45EDA">
      <w:pPr>
        <w:pStyle w:val="Heading5"/>
        <w:rPr>
          <w:rFonts w:ascii="Calibri" w:hAnsi="Calibri" w:cs="Calibri"/>
          <w:color w:val="000000" w:themeColor="text1"/>
          <w:szCs w:val="22"/>
          <w:lang w:val="en-GB"/>
        </w:rPr>
      </w:pPr>
      <w:bookmarkStart w:id="134" w:name="_Ref468750418"/>
      <w:r w:rsidRPr="009F3227">
        <w:rPr>
          <w:rFonts w:ascii="Calibri" w:hAnsi="Calibri" w:cs="Calibri"/>
          <w:color w:val="000000" w:themeColor="text1"/>
          <w:szCs w:val="22"/>
          <w:lang w:val="en-GB"/>
        </w:rPr>
        <w:t xml:space="preserve">either </w:t>
      </w:r>
      <w:r w:rsidR="00881349" w:rsidRPr="009F3227">
        <w:rPr>
          <w:rFonts w:ascii="Calibri" w:hAnsi="Calibri" w:cs="Calibri"/>
          <w:color w:val="000000" w:themeColor="text1"/>
          <w:szCs w:val="22"/>
          <w:lang w:val="en-GB"/>
        </w:rPr>
        <w:t xml:space="preserve">the minimum capital </w:t>
      </w:r>
      <w:r w:rsidRPr="009F3227">
        <w:rPr>
          <w:rFonts w:ascii="Calibri" w:hAnsi="Calibri" w:cs="Calibri"/>
          <w:color w:val="000000" w:themeColor="text1"/>
          <w:szCs w:val="22"/>
          <w:lang w:val="en-GB"/>
        </w:rPr>
        <w:t xml:space="preserve">or liquidity </w:t>
      </w:r>
      <w:r w:rsidR="00881349" w:rsidRPr="009F3227">
        <w:rPr>
          <w:rFonts w:ascii="Calibri" w:hAnsi="Calibri" w:cs="Calibri"/>
          <w:color w:val="000000" w:themeColor="text1"/>
          <w:szCs w:val="22"/>
          <w:lang w:val="en-GB"/>
        </w:rPr>
        <w:t xml:space="preserve">requirements placed on it by the Regulator, including </w:t>
      </w:r>
      <w:r w:rsidRPr="009F3227">
        <w:rPr>
          <w:rFonts w:ascii="Calibri" w:hAnsi="Calibri" w:cs="Calibri"/>
          <w:color w:val="000000" w:themeColor="text1"/>
          <w:szCs w:val="22"/>
          <w:lang w:val="en-GB"/>
        </w:rPr>
        <w:t xml:space="preserve">any new or additional </w:t>
      </w:r>
      <w:r w:rsidR="00881349" w:rsidRPr="009F3227">
        <w:rPr>
          <w:rFonts w:ascii="Calibri" w:hAnsi="Calibri" w:cs="Calibri"/>
          <w:color w:val="000000" w:themeColor="text1"/>
          <w:szCs w:val="22"/>
          <w:lang w:val="en-GB"/>
        </w:rPr>
        <w:t>capital requirements under section</w:t>
      </w:r>
      <w:r w:rsidR="00844684" w:rsidRPr="009F3227">
        <w:rPr>
          <w:rFonts w:ascii="Calibri" w:hAnsi="Calibri" w:cs="Calibri"/>
          <w:color w:val="000000" w:themeColor="text1"/>
          <w:szCs w:val="22"/>
          <w:lang w:val="en-GB"/>
        </w:rPr>
        <w:t xml:space="preserve">s 16 or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_Ref468745426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17</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or</w:t>
      </w:r>
      <w:bookmarkEnd w:id="134"/>
    </w:p>
    <w:p w14:paraId="0734F665"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Threshold Conditions or the Recognition Requirements, as applicable,</w:t>
      </w:r>
    </w:p>
    <w:p w14:paraId="15DD33B8" w14:textId="6F50A4ED" w:rsidR="00881349" w:rsidRPr="009F3227" w:rsidRDefault="00881349" w:rsidP="00B45EDA">
      <w:pPr>
        <w:pStyle w:val="Heading5"/>
        <w:numPr>
          <w:ilvl w:val="0"/>
          <w:numId w:val="0"/>
        </w:numPr>
        <w:ind w:left="720"/>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Regulator may</w:t>
      </w:r>
      <w:r w:rsidR="00F5604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take any one or more early intervention measures, including those set out in subsection </w:t>
      </w:r>
      <w:r w:rsidR="00F64750" w:rsidRPr="009F3227">
        <w:rPr>
          <w:rFonts w:ascii="Calibri" w:hAnsi="Calibri" w:cs="Calibri"/>
          <w:color w:val="000000" w:themeColor="text1"/>
          <w:szCs w:val="22"/>
          <w:lang w:val="en-GB"/>
        </w:rPr>
        <w:fldChar w:fldCharType="begin"/>
      </w:r>
      <w:r w:rsidR="00F64750" w:rsidRPr="009F3227">
        <w:rPr>
          <w:rFonts w:ascii="Calibri" w:hAnsi="Calibri" w:cs="Calibri"/>
          <w:color w:val="000000" w:themeColor="text1"/>
          <w:szCs w:val="22"/>
          <w:lang w:val="en-GB"/>
        </w:rPr>
        <w:instrText xml:space="preserve"> REF _Ref468750099 \n \h </w:instrText>
      </w:r>
      <w:r w:rsidR="00195EAA" w:rsidRPr="009F3227">
        <w:rPr>
          <w:rFonts w:ascii="Calibri" w:hAnsi="Calibri" w:cs="Calibri"/>
          <w:color w:val="000000" w:themeColor="text1"/>
          <w:szCs w:val="22"/>
          <w:lang w:val="en-GB"/>
        </w:rPr>
        <w:instrText xml:space="preserve"> \* MERGEFORMAT </w:instrText>
      </w:r>
      <w:r w:rsidR="00F64750" w:rsidRPr="009F3227">
        <w:rPr>
          <w:rFonts w:ascii="Calibri" w:hAnsi="Calibri" w:cs="Calibri"/>
          <w:color w:val="000000" w:themeColor="text1"/>
          <w:szCs w:val="22"/>
          <w:lang w:val="en-GB"/>
        </w:rPr>
      </w:r>
      <w:r w:rsidR="00F6475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00F64750"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in relation to an Institution.</w:t>
      </w:r>
    </w:p>
    <w:p w14:paraId="6215E811" w14:textId="77A45719" w:rsidR="00881349" w:rsidRPr="009F3227" w:rsidRDefault="00881349" w:rsidP="002670EE">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this section, "early intervention measure" means a measure which may be taken by the Regulator in </w:t>
      </w:r>
      <w:r w:rsidR="0085208D"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 xml:space="preserve">exercise of its powers under these Regulations and the Financial Services and Markets Regulations 2015, with the object of addressing the conditions referred to in subsection </w:t>
      </w:r>
      <w:r w:rsidR="00F64750" w:rsidRPr="009F3227">
        <w:rPr>
          <w:rFonts w:ascii="Calibri" w:hAnsi="Calibri" w:cs="Calibri"/>
          <w:color w:val="000000" w:themeColor="text1"/>
          <w:szCs w:val="22"/>
          <w:lang w:val="en-GB"/>
        </w:rPr>
        <w:fldChar w:fldCharType="begin"/>
      </w:r>
      <w:r w:rsidR="00F64750" w:rsidRPr="009F3227">
        <w:rPr>
          <w:rFonts w:ascii="Calibri" w:hAnsi="Calibri" w:cs="Calibri"/>
          <w:color w:val="000000" w:themeColor="text1"/>
          <w:szCs w:val="22"/>
          <w:lang w:val="en-GB"/>
        </w:rPr>
        <w:instrText xml:space="preserve"> REF _Ref468750106 \n \h </w:instrText>
      </w:r>
      <w:r w:rsidR="00195EAA" w:rsidRPr="009F3227">
        <w:rPr>
          <w:rFonts w:ascii="Calibri" w:hAnsi="Calibri" w:cs="Calibri"/>
          <w:color w:val="000000" w:themeColor="text1"/>
          <w:szCs w:val="22"/>
          <w:lang w:val="en-GB"/>
        </w:rPr>
        <w:instrText xml:space="preserve"> \* MERGEFORMAT </w:instrText>
      </w:r>
      <w:r w:rsidR="00F64750" w:rsidRPr="009F3227">
        <w:rPr>
          <w:rFonts w:ascii="Calibri" w:hAnsi="Calibri" w:cs="Calibri"/>
          <w:color w:val="000000" w:themeColor="text1"/>
          <w:szCs w:val="22"/>
          <w:lang w:val="en-GB"/>
        </w:rPr>
      </w:r>
      <w:r w:rsidR="00F6475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F64750"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7D74C64A" w14:textId="17F029AF"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An infringement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_Ref468750106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may occur due</w:t>
      </w:r>
      <w:r w:rsidR="00844684" w:rsidRPr="009F3227">
        <w:rPr>
          <w:rFonts w:ascii="Calibri" w:hAnsi="Calibri" w:cs="Calibri"/>
          <w:color w:val="000000" w:themeColor="text1"/>
          <w:szCs w:val="22"/>
          <w:lang w:val="en-GB"/>
        </w:rPr>
        <w:t xml:space="preserve"> to</w:t>
      </w:r>
      <w:r w:rsidRPr="009F3227">
        <w:rPr>
          <w:rFonts w:ascii="Calibri" w:hAnsi="Calibri" w:cs="Calibri"/>
          <w:color w:val="000000" w:themeColor="text1"/>
          <w:szCs w:val="22"/>
          <w:lang w:val="en-GB"/>
        </w:rPr>
        <w:t>, among other things, a deteriorating financial condition</w:t>
      </w:r>
      <w:r w:rsidR="00844684"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and may include one or more of the following—</w:t>
      </w:r>
    </w:p>
    <w:p w14:paraId="03E7F73A"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deteriorating </w:t>
      </w:r>
      <w:r w:rsidR="00F969BF" w:rsidRPr="009F3227">
        <w:rPr>
          <w:rFonts w:ascii="Calibri" w:hAnsi="Calibri" w:cs="Calibri"/>
          <w:color w:val="000000" w:themeColor="text1"/>
          <w:szCs w:val="22"/>
          <w:lang w:val="en-GB"/>
        </w:rPr>
        <w:t>funding</w:t>
      </w:r>
      <w:r w:rsidRPr="009F3227">
        <w:rPr>
          <w:rFonts w:ascii="Calibri" w:hAnsi="Calibri" w:cs="Calibri"/>
          <w:color w:val="000000" w:themeColor="text1"/>
          <w:szCs w:val="22"/>
          <w:lang w:val="en-GB"/>
        </w:rPr>
        <w:t xml:space="preserve"> situation;</w:t>
      </w:r>
    </w:p>
    <w:p w14:paraId="750426BC"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increasing level of leverage;</w:t>
      </w:r>
    </w:p>
    <w:p w14:paraId="3B4F031E"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increasing level of non-performing</w:t>
      </w:r>
      <w:r w:rsidR="00F969BF" w:rsidRPr="009F3227">
        <w:rPr>
          <w:rFonts w:ascii="Calibri" w:hAnsi="Calibri" w:cs="Calibri"/>
          <w:color w:val="000000" w:themeColor="text1"/>
          <w:szCs w:val="22"/>
          <w:lang w:val="en-GB"/>
        </w:rPr>
        <w:t xml:space="preserve"> or defaulting</w:t>
      </w:r>
      <w:r w:rsidRPr="009F3227">
        <w:rPr>
          <w:rFonts w:ascii="Calibri" w:hAnsi="Calibri" w:cs="Calibri"/>
          <w:color w:val="000000" w:themeColor="text1"/>
          <w:szCs w:val="22"/>
          <w:lang w:val="en-GB"/>
        </w:rPr>
        <w:t xml:space="preserve"> loans; or</w:t>
      </w:r>
    </w:p>
    <w:p w14:paraId="61376373"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r w:rsidR="009F4ED7" w:rsidRPr="009F3227">
        <w:rPr>
          <w:rFonts w:ascii="Calibri" w:hAnsi="Calibri" w:cs="Calibri"/>
          <w:color w:val="000000" w:themeColor="text1"/>
          <w:szCs w:val="22"/>
          <w:lang w:val="en-GB"/>
        </w:rPr>
        <w:t>n</w:t>
      </w:r>
      <w:proofErr w:type="gramEnd"/>
      <w:r w:rsidR="009F4ED7" w:rsidRPr="009F3227">
        <w:rPr>
          <w:rFonts w:ascii="Calibri" w:hAnsi="Calibri" w:cs="Calibri"/>
          <w:color w:val="000000" w:themeColor="text1"/>
          <w:szCs w:val="22"/>
          <w:lang w:val="en-GB"/>
        </w:rPr>
        <w:t xml:space="preserve"> increasing</w:t>
      </w:r>
      <w:r w:rsidRPr="009F3227">
        <w:rPr>
          <w:rFonts w:ascii="Calibri" w:hAnsi="Calibri" w:cs="Calibri"/>
          <w:color w:val="000000" w:themeColor="text1"/>
          <w:szCs w:val="22"/>
          <w:lang w:val="en-GB"/>
        </w:rPr>
        <w:t xml:space="preserve"> concentration of exposures.</w:t>
      </w:r>
    </w:p>
    <w:p w14:paraId="24EF0C8B" w14:textId="77777777" w:rsidR="00881349" w:rsidRPr="009F3227" w:rsidRDefault="00881349" w:rsidP="00B45EDA">
      <w:pPr>
        <w:pStyle w:val="Heading4"/>
        <w:rPr>
          <w:rFonts w:ascii="Calibri" w:hAnsi="Calibri" w:cs="Calibri"/>
          <w:color w:val="000000" w:themeColor="text1"/>
          <w:szCs w:val="22"/>
          <w:lang w:val="en-GB"/>
        </w:rPr>
      </w:pPr>
      <w:bookmarkStart w:id="135" w:name="_Ref468744440"/>
      <w:bookmarkStart w:id="136" w:name="_Ref468750099"/>
      <w:r w:rsidRPr="009F3227">
        <w:rPr>
          <w:rFonts w:ascii="Calibri" w:hAnsi="Calibri" w:cs="Calibri"/>
          <w:color w:val="000000" w:themeColor="text1"/>
          <w:szCs w:val="22"/>
          <w:lang w:val="en-GB"/>
        </w:rPr>
        <w:t>Early intervention measures include, where applicable, the power of the Regulator to</w:t>
      </w:r>
      <w:bookmarkEnd w:id="135"/>
      <w:r w:rsidRPr="009F3227">
        <w:rPr>
          <w:rFonts w:ascii="Calibri" w:hAnsi="Calibri" w:cs="Calibri"/>
          <w:color w:val="000000" w:themeColor="text1"/>
          <w:szCs w:val="22"/>
          <w:lang w:val="en-GB"/>
        </w:rPr>
        <w:t>—</w:t>
      </w:r>
      <w:bookmarkEnd w:id="136"/>
    </w:p>
    <w:p w14:paraId="01C0FB34"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to—</w:t>
      </w:r>
    </w:p>
    <w:p w14:paraId="6371B109" w14:textId="77777777" w:rsidR="00881349" w:rsidRPr="009F3227" w:rsidRDefault="00881349" w:rsidP="00B45EDA">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implement</w:t>
      </w:r>
      <w:proofErr w:type="gramEnd"/>
      <w:r w:rsidRPr="009F3227">
        <w:rPr>
          <w:rFonts w:ascii="Calibri" w:hAnsi="Calibri" w:cs="Calibri"/>
          <w:color w:val="000000" w:themeColor="text1"/>
          <w:szCs w:val="22"/>
          <w:lang w:val="en-GB"/>
        </w:rPr>
        <w:t xml:space="preserve"> one or more of the arrangeme</w:t>
      </w:r>
      <w:r w:rsidR="0085208D" w:rsidRPr="009F3227">
        <w:rPr>
          <w:rFonts w:ascii="Calibri" w:hAnsi="Calibri" w:cs="Calibri"/>
          <w:color w:val="000000" w:themeColor="text1"/>
          <w:szCs w:val="22"/>
          <w:lang w:val="en-GB"/>
        </w:rPr>
        <w:t>nts or measures set out in its Recovery P</w:t>
      </w:r>
      <w:r w:rsidRPr="009F3227">
        <w:rPr>
          <w:rFonts w:ascii="Calibri" w:hAnsi="Calibri" w:cs="Calibri"/>
          <w:color w:val="000000" w:themeColor="text1"/>
          <w:szCs w:val="22"/>
          <w:lang w:val="en-GB"/>
        </w:rPr>
        <w:t>lan; or</w:t>
      </w:r>
    </w:p>
    <w:p w14:paraId="1BA19A7D" w14:textId="77777777" w:rsidR="00881349" w:rsidRPr="009F3227" w:rsidRDefault="00D87466" w:rsidP="00B45EDA">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update</w:t>
      </w:r>
      <w:proofErr w:type="gramEnd"/>
      <w:r w:rsidRPr="009F3227">
        <w:rPr>
          <w:rFonts w:ascii="Calibri" w:hAnsi="Calibri" w:cs="Calibri"/>
          <w:color w:val="000000" w:themeColor="text1"/>
          <w:szCs w:val="22"/>
          <w:lang w:val="en-GB"/>
        </w:rPr>
        <w:t xml:space="preserve"> its R</w:t>
      </w:r>
      <w:r w:rsidR="00881349" w:rsidRPr="009F3227">
        <w:rPr>
          <w:rFonts w:ascii="Calibri" w:hAnsi="Calibri" w:cs="Calibri"/>
          <w:color w:val="000000" w:themeColor="text1"/>
          <w:szCs w:val="22"/>
          <w:lang w:val="en-GB"/>
        </w:rPr>
        <w:t xml:space="preserve">ecovery </w:t>
      </w:r>
      <w:r w:rsidRPr="009F3227">
        <w:rPr>
          <w:rFonts w:ascii="Calibri" w:hAnsi="Calibri" w:cs="Calibri"/>
          <w:color w:val="000000" w:themeColor="text1"/>
          <w:szCs w:val="22"/>
          <w:lang w:val="en-GB"/>
        </w:rPr>
        <w:t>P</w:t>
      </w:r>
      <w:r w:rsidR="00881349" w:rsidRPr="009F3227">
        <w:rPr>
          <w:rFonts w:ascii="Calibri" w:hAnsi="Calibri" w:cs="Calibri"/>
          <w:color w:val="000000" w:themeColor="text1"/>
          <w:szCs w:val="22"/>
          <w:lang w:val="en-GB"/>
        </w:rPr>
        <w:t>lan where the circumstances that led to the early intervention are differe</w:t>
      </w:r>
      <w:r w:rsidR="0085208D" w:rsidRPr="009F3227">
        <w:rPr>
          <w:rFonts w:ascii="Calibri" w:hAnsi="Calibri" w:cs="Calibri"/>
          <w:color w:val="000000" w:themeColor="text1"/>
          <w:szCs w:val="22"/>
          <w:lang w:val="en-GB"/>
        </w:rPr>
        <w:t>nt from the assumptions in the Recovery P</w:t>
      </w:r>
      <w:r w:rsidR="00881349" w:rsidRPr="009F3227">
        <w:rPr>
          <w:rFonts w:ascii="Calibri" w:hAnsi="Calibri" w:cs="Calibri"/>
          <w:color w:val="000000" w:themeColor="text1"/>
          <w:szCs w:val="22"/>
          <w:lang w:val="en-GB"/>
        </w:rPr>
        <w:t>lan and implement one or more of the arrangements or m</w:t>
      </w:r>
      <w:r w:rsidR="0085208D" w:rsidRPr="009F3227">
        <w:rPr>
          <w:rFonts w:ascii="Calibri" w:hAnsi="Calibri" w:cs="Calibri"/>
          <w:color w:val="000000" w:themeColor="text1"/>
          <w:szCs w:val="22"/>
          <w:lang w:val="en-GB"/>
        </w:rPr>
        <w:t>easures set out in the updated Recovery P</w:t>
      </w:r>
      <w:r w:rsidR="00881349" w:rsidRPr="009F3227">
        <w:rPr>
          <w:rFonts w:ascii="Calibri" w:hAnsi="Calibri" w:cs="Calibri"/>
          <w:color w:val="000000" w:themeColor="text1"/>
          <w:szCs w:val="22"/>
          <w:lang w:val="en-GB"/>
        </w:rPr>
        <w:t>lan,</w:t>
      </w:r>
    </w:p>
    <w:p w14:paraId="21B06D53" w14:textId="77777777" w:rsidR="00881349" w:rsidRPr="009F3227" w:rsidRDefault="00881349" w:rsidP="00B45EDA">
      <w:pPr>
        <w:pStyle w:val="UK11Block10"/>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within</w:t>
      </w:r>
      <w:proofErr w:type="gramEnd"/>
      <w:r w:rsidRPr="009F3227">
        <w:rPr>
          <w:rFonts w:ascii="Calibri" w:hAnsi="Calibri" w:cs="Calibri"/>
          <w:color w:val="000000" w:themeColor="text1"/>
          <w:szCs w:val="22"/>
          <w:lang w:val="en-GB"/>
        </w:rPr>
        <w:t xml:space="preserve"> a specified timeframe and in order to ensure that the conditions for early intervention no longer apply;</w:t>
      </w:r>
    </w:p>
    <w:p w14:paraId="085EE0AC"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to examine the situation, identify measures to overcome any problems identified and draw up an action programme to overcome those problems and a timeframe for its implementation;</w:t>
      </w:r>
    </w:p>
    <w:p w14:paraId="3ADDDFF4" w14:textId="77777777" w:rsidR="00881349" w:rsidRPr="009F3227" w:rsidRDefault="00881349" w:rsidP="00B45EDA">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require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to convene, or if the Management fails to comply with that requirement,</w:t>
      </w:r>
      <w:r w:rsidR="0060437B" w:rsidRPr="009F3227">
        <w:rPr>
          <w:rFonts w:ascii="Calibri" w:hAnsi="Calibri" w:cs="Calibri"/>
          <w:color w:val="000000" w:themeColor="text1"/>
          <w:szCs w:val="22"/>
          <w:lang w:val="en-GB"/>
        </w:rPr>
        <w:t xml:space="preserve"> convene directly a meeting of S</w:t>
      </w:r>
      <w:r w:rsidRPr="009F3227">
        <w:rPr>
          <w:rFonts w:ascii="Calibri" w:hAnsi="Calibri" w:cs="Calibri"/>
          <w:color w:val="000000" w:themeColor="text1"/>
          <w:szCs w:val="22"/>
          <w:lang w:val="en-GB"/>
        </w:rPr>
        <w:t xml:space="preserve">hareholders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and in both cases set the agenda and require certain decisions to be </w:t>
      </w:r>
      <w:r w:rsidR="0060437B" w:rsidRPr="009F3227">
        <w:rPr>
          <w:rFonts w:ascii="Calibri" w:hAnsi="Calibri" w:cs="Calibri"/>
          <w:color w:val="000000" w:themeColor="text1"/>
          <w:szCs w:val="22"/>
          <w:lang w:val="en-GB"/>
        </w:rPr>
        <w:t>considered for adoption by the S</w:t>
      </w:r>
      <w:r w:rsidRPr="009F3227">
        <w:rPr>
          <w:rFonts w:ascii="Calibri" w:hAnsi="Calibri" w:cs="Calibri"/>
          <w:color w:val="000000" w:themeColor="text1"/>
          <w:szCs w:val="22"/>
          <w:lang w:val="en-GB"/>
        </w:rPr>
        <w:t>hareholders;</w:t>
      </w:r>
    </w:p>
    <w:p w14:paraId="6CE579B1"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one or more members of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to be removed or replaced if those persons are </w:t>
      </w:r>
      <w:r w:rsidR="00844684" w:rsidRPr="009F3227">
        <w:rPr>
          <w:rFonts w:ascii="Calibri" w:hAnsi="Calibri" w:cs="Calibri"/>
          <w:color w:val="000000" w:themeColor="text1"/>
          <w:szCs w:val="22"/>
          <w:lang w:val="en-GB"/>
        </w:rPr>
        <w:t xml:space="preserve">determined </w:t>
      </w:r>
      <w:r w:rsidRPr="009F3227">
        <w:rPr>
          <w:rFonts w:ascii="Calibri" w:hAnsi="Calibri" w:cs="Calibri"/>
          <w:color w:val="000000" w:themeColor="text1"/>
          <w:szCs w:val="22"/>
          <w:lang w:val="en-GB"/>
        </w:rPr>
        <w:t>by the Regulator to be unfit to perform their duties;</w:t>
      </w:r>
    </w:p>
    <w:p w14:paraId="3A7A6447"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to draw up a plan for negotiation on restructuring of debt with some or all of its credito</w:t>
      </w:r>
      <w:r w:rsidR="0085208D" w:rsidRPr="009F3227">
        <w:rPr>
          <w:rFonts w:ascii="Calibri" w:hAnsi="Calibri" w:cs="Calibri"/>
          <w:color w:val="000000" w:themeColor="text1"/>
          <w:szCs w:val="22"/>
          <w:lang w:val="en-GB"/>
        </w:rPr>
        <w:t>rs according to the Recovery P</w:t>
      </w:r>
      <w:r w:rsidRPr="009F3227">
        <w:rPr>
          <w:rFonts w:ascii="Calibri" w:hAnsi="Calibri" w:cs="Calibri"/>
          <w:color w:val="000000" w:themeColor="text1"/>
          <w:szCs w:val="22"/>
          <w:lang w:val="en-GB"/>
        </w:rPr>
        <w:t>lan, where applicable;</w:t>
      </w:r>
    </w:p>
    <w:p w14:paraId="0465BDB4"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changes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strategy;</w:t>
      </w:r>
    </w:p>
    <w:p w14:paraId="4E2B67EC"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changes to the legal or operational structures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723EB826" w14:textId="77777777" w:rsidR="00844684" w:rsidRPr="009F3227" w:rsidRDefault="00844684"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transfer </w:t>
      </w:r>
      <w:r w:rsidR="000B6AE9" w:rsidRPr="009F3227">
        <w:rPr>
          <w:rFonts w:ascii="Calibri" w:hAnsi="Calibri" w:cs="Calibri"/>
          <w:color w:val="000000" w:themeColor="text1"/>
          <w:szCs w:val="22"/>
          <w:lang w:val="en-GB"/>
        </w:rPr>
        <w:t xml:space="preserve">of </w:t>
      </w:r>
      <w:r w:rsidRPr="009F3227">
        <w:rPr>
          <w:rFonts w:ascii="Calibri" w:hAnsi="Calibri" w:cs="Calibri"/>
          <w:color w:val="000000" w:themeColor="text1"/>
          <w:szCs w:val="22"/>
          <w:lang w:val="en-GB"/>
        </w:rPr>
        <w:t xml:space="preserve">any business to a Subsidiary in the Group or </w:t>
      </w:r>
      <w:r w:rsidR="000B6AE9" w:rsidRPr="009F3227">
        <w:rPr>
          <w:rFonts w:ascii="Calibri" w:hAnsi="Calibri" w:cs="Calibri"/>
          <w:color w:val="000000" w:themeColor="text1"/>
          <w:szCs w:val="22"/>
          <w:lang w:val="en-GB"/>
        </w:rPr>
        <w:t>establishment of</w:t>
      </w:r>
      <w:r w:rsidRPr="009F3227">
        <w:rPr>
          <w:rFonts w:ascii="Calibri" w:hAnsi="Calibri" w:cs="Calibri"/>
          <w:color w:val="000000" w:themeColor="text1"/>
          <w:szCs w:val="22"/>
          <w:lang w:val="en-GB"/>
        </w:rPr>
        <w:t xml:space="preserve"> any new Subsidiary;</w:t>
      </w:r>
    </w:p>
    <w:p w14:paraId="6B2B8DD3" w14:textId="70A90938" w:rsidR="00881349" w:rsidRPr="009F3227" w:rsidRDefault="00881349" w:rsidP="00B45EDA">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require, including through on-site inspections, if necessary, the provision to the Regulator of all information necessary in order to update the Resolution Plan and prepare for the possible Resolution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and for a Pre-Resolution Valuation to be conducted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or</w:t>
      </w:r>
    </w:p>
    <w:p w14:paraId="00ECD9F5"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to contact potential purchasers in order to prepare for the Resolution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subject to the procedural requirements relating to the Sale of Business Tool.</w:t>
      </w:r>
    </w:p>
    <w:p w14:paraId="19723AB0" w14:textId="145BC5C9"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For each of the early intervention measures set out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_Ref468750099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Regulator shall set out an appropriate deadline for completion to enable it to evaluate the effectiveness of the measure.</w:t>
      </w:r>
    </w:p>
    <w:p w14:paraId="4E422BA2" w14:textId="77777777" w:rsidR="00881349" w:rsidRPr="009F3227" w:rsidRDefault="00881349" w:rsidP="00B45EDA">
      <w:pPr>
        <w:pStyle w:val="Heading3"/>
        <w:rPr>
          <w:rFonts w:ascii="Calibri" w:hAnsi="Calibri" w:cs="Calibri"/>
          <w:color w:val="000000" w:themeColor="text1"/>
          <w:lang w:val="en-GB"/>
        </w:rPr>
      </w:pPr>
      <w:bookmarkStart w:id="137" w:name="_Ref468744448"/>
      <w:bookmarkStart w:id="138" w:name="_Toc473810159"/>
      <w:r w:rsidRPr="009F3227">
        <w:rPr>
          <w:rFonts w:ascii="Calibri" w:hAnsi="Calibri" w:cs="Calibri"/>
          <w:color w:val="000000" w:themeColor="text1"/>
          <w:lang w:val="en-GB"/>
        </w:rPr>
        <w:t>Temporary administrator</w:t>
      </w:r>
      <w:bookmarkEnd w:id="137"/>
      <w:bookmarkEnd w:id="138"/>
    </w:p>
    <w:p w14:paraId="5B90C5F2" w14:textId="0783AAA9" w:rsidR="00881349" w:rsidRPr="009F3227" w:rsidRDefault="00881349" w:rsidP="00B45EDA">
      <w:pPr>
        <w:pStyle w:val="Heading4"/>
        <w:rPr>
          <w:rFonts w:ascii="Calibri" w:hAnsi="Calibri" w:cs="Calibri"/>
          <w:color w:val="000000" w:themeColor="text1"/>
          <w:szCs w:val="22"/>
          <w:lang w:val="en-GB"/>
        </w:rPr>
      </w:pPr>
      <w:bookmarkStart w:id="139" w:name="_Ref468744449"/>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_Ref468750439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000B6AE9" w:rsidRPr="009F3227">
        <w:rPr>
          <w:rFonts w:ascii="Calibri" w:hAnsi="Calibri" w:cs="Calibri"/>
          <w:color w:val="000000" w:themeColor="text1"/>
          <w:szCs w:val="22"/>
          <w:lang w:val="en-GB"/>
        </w:rPr>
        <w:t xml:space="preserve">if </w:t>
      </w:r>
      <w:r w:rsidRPr="009F3227">
        <w:rPr>
          <w:rFonts w:ascii="Calibri" w:hAnsi="Calibri" w:cs="Calibri"/>
          <w:color w:val="000000" w:themeColor="text1"/>
          <w:szCs w:val="22"/>
          <w:lang w:val="en-GB"/>
        </w:rPr>
        <w:t xml:space="preserve">the Regulator </w:t>
      </w:r>
      <w:r w:rsidR="000B6AE9" w:rsidRPr="009F3227">
        <w:rPr>
          <w:rFonts w:ascii="Calibri" w:hAnsi="Calibri" w:cs="Calibri"/>
          <w:color w:val="000000" w:themeColor="text1"/>
          <w:szCs w:val="22"/>
          <w:lang w:val="en-GB"/>
        </w:rPr>
        <w:t xml:space="preserve">considers that </w:t>
      </w:r>
      <w:r w:rsidRPr="009F3227">
        <w:rPr>
          <w:rFonts w:ascii="Calibri" w:hAnsi="Calibri" w:cs="Calibri"/>
          <w:color w:val="000000" w:themeColor="text1"/>
          <w:szCs w:val="22"/>
          <w:lang w:val="en-GB"/>
        </w:rPr>
        <w:t>the replacement of the Management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as an early intervention measure </w:t>
      </w:r>
      <w:r w:rsidR="000B6AE9" w:rsidRPr="009F3227">
        <w:rPr>
          <w:rFonts w:ascii="Calibri" w:hAnsi="Calibri" w:cs="Calibri"/>
          <w:color w:val="000000" w:themeColor="text1"/>
          <w:szCs w:val="22"/>
          <w:lang w:val="en-GB"/>
        </w:rPr>
        <w:t xml:space="preserve">would </w:t>
      </w:r>
      <w:r w:rsidRPr="009F3227">
        <w:rPr>
          <w:rFonts w:ascii="Calibri" w:hAnsi="Calibri" w:cs="Calibri"/>
          <w:color w:val="000000" w:themeColor="text1"/>
          <w:szCs w:val="22"/>
          <w:lang w:val="en-GB"/>
        </w:rPr>
        <w:t>be insufficient to remedy the situation, the Regulator</w:t>
      </w:r>
      <w:r w:rsidRPr="009F3227" w:rsidDel="0083271F">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may appoint one or more temporary administrators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bookmarkEnd w:id="139"/>
    </w:p>
    <w:p w14:paraId="5C06C036" w14:textId="77777777" w:rsidR="00881349" w:rsidRPr="009F3227" w:rsidRDefault="00881349" w:rsidP="00B45EDA">
      <w:pPr>
        <w:pStyle w:val="Heading4"/>
        <w:rPr>
          <w:rFonts w:ascii="Calibri" w:hAnsi="Calibri" w:cs="Calibri"/>
          <w:color w:val="000000" w:themeColor="text1"/>
          <w:szCs w:val="22"/>
          <w:lang w:val="en-GB"/>
        </w:rPr>
      </w:pPr>
      <w:bookmarkStart w:id="140" w:name="_Ref468750439"/>
      <w:r w:rsidRPr="009F3227">
        <w:rPr>
          <w:rFonts w:ascii="Calibri" w:hAnsi="Calibri" w:cs="Calibri"/>
          <w:color w:val="000000" w:themeColor="text1"/>
          <w:szCs w:val="22"/>
          <w:lang w:val="en-GB"/>
        </w:rPr>
        <w:t xml:space="preserve">Before appointing a person as a temporary administrator, the Regulator must be satisfied that the person has the </w:t>
      </w:r>
      <w:proofErr w:type="gramStart"/>
      <w:r w:rsidRPr="009F3227">
        <w:rPr>
          <w:rFonts w:ascii="Calibri" w:hAnsi="Calibri" w:cs="Calibri"/>
          <w:color w:val="000000" w:themeColor="text1"/>
          <w:szCs w:val="22"/>
          <w:lang w:val="en-GB"/>
        </w:rPr>
        <w:t>qualifications,</w:t>
      </w:r>
      <w:proofErr w:type="gramEnd"/>
      <w:r w:rsidRPr="009F3227">
        <w:rPr>
          <w:rFonts w:ascii="Calibri" w:hAnsi="Calibri" w:cs="Calibri"/>
          <w:color w:val="000000" w:themeColor="text1"/>
          <w:szCs w:val="22"/>
          <w:lang w:val="en-GB"/>
        </w:rPr>
        <w:t xml:space="preserve"> ability and knowledge required to carry out the functions of a temporary administrator and does not have a conflict of interest in relation to </w:t>
      </w:r>
      <w:r w:rsidR="0085208D" w:rsidRPr="009F3227">
        <w:rPr>
          <w:rFonts w:ascii="Calibri" w:hAnsi="Calibri" w:cs="Calibri"/>
          <w:color w:val="000000" w:themeColor="text1"/>
          <w:szCs w:val="22"/>
          <w:lang w:val="en-GB"/>
        </w:rPr>
        <w:t xml:space="preserve">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bookmarkEnd w:id="140"/>
    </w:p>
    <w:p w14:paraId="0A08B5A8" w14:textId="0BEE7599" w:rsidR="00881349" w:rsidRPr="009F3227" w:rsidRDefault="00881349" w:rsidP="00B45EDA">
      <w:pPr>
        <w:pStyle w:val="Heading4"/>
        <w:rPr>
          <w:rFonts w:ascii="Calibri" w:hAnsi="Calibri" w:cs="Calibri"/>
          <w:color w:val="000000" w:themeColor="text1"/>
          <w:szCs w:val="22"/>
          <w:lang w:val="en-GB"/>
        </w:rPr>
      </w:pPr>
      <w:bookmarkStart w:id="141" w:name="_Ref468750451"/>
      <w:r w:rsidRPr="009F3227">
        <w:rPr>
          <w:rFonts w:ascii="Calibri" w:hAnsi="Calibri" w:cs="Calibri"/>
          <w:color w:val="000000" w:themeColor="text1"/>
          <w:szCs w:val="22"/>
          <w:lang w:val="en-GB"/>
        </w:rPr>
        <w:t>The Regulator may appoint the temporary administrator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_Ref468744449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either to—</w:t>
      </w:r>
      <w:bookmarkEnd w:id="141"/>
    </w:p>
    <w:p w14:paraId="0B2D9FF0" w14:textId="77777777" w:rsidR="00881349" w:rsidRPr="009F3227" w:rsidRDefault="00881349" w:rsidP="00B45EDA">
      <w:pPr>
        <w:pStyle w:val="Heading5"/>
        <w:rPr>
          <w:rFonts w:ascii="Calibri" w:hAnsi="Calibri" w:cs="Calibri"/>
          <w:color w:val="000000" w:themeColor="text1"/>
          <w:szCs w:val="22"/>
          <w:lang w:val="en-GB"/>
        </w:rPr>
      </w:pPr>
      <w:bookmarkStart w:id="142" w:name="_Ref468750472"/>
      <w:proofErr w:type="gramStart"/>
      <w:r w:rsidRPr="009F3227">
        <w:rPr>
          <w:rFonts w:ascii="Calibri" w:hAnsi="Calibri" w:cs="Calibri"/>
          <w:color w:val="000000" w:themeColor="text1"/>
          <w:szCs w:val="22"/>
          <w:lang w:val="en-GB"/>
        </w:rPr>
        <w:t>replace</w:t>
      </w:r>
      <w:proofErr w:type="gramEnd"/>
      <w:r w:rsidRPr="009F3227">
        <w:rPr>
          <w:rFonts w:ascii="Calibri" w:hAnsi="Calibri" w:cs="Calibri"/>
          <w:color w:val="000000" w:themeColor="text1"/>
          <w:szCs w:val="22"/>
          <w:lang w:val="en-GB"/>
        </w:rPr>
        <w:t xml:space="preserve">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00B17987" w:rsidRPr="009F3227">
        <w:rPr>
          <w:rFonts w:ascii="Calibri" w:hAnsi="Calibri" w:cs="Calibri"/>
          <w:color w:val="000000" w:themeColor="text1"/>
          <w:szCs w:val="22"/>
          <w:lang w:val="en-GB"/>
        </w:rPr>
        <w:t>for a specified period (which may be extended by the Regulator)</w:t>
      </w:r>
      <w:r w:rsidRPr="009F3227">
        <w:rPr>
          <w:rFonts w:ascii="Calibri" w:hAnsi="Calibri" w:cs="Calibri"/>
          <w:color w:val="000000" w:themeColor="text1"/>
          <w:szCs w:val="22"/>
          <w:lang w:val="en-GB"/>
        </w:rPr>
        <w:t>; or</w:t>
      </w:r>
      <w:bookmarkEnd w:id="142"/>
    </w:p>
    <w:p w14:paraId="705D6C9D" w14:textId="77777777" w:rsidR="00881349" w:rsidRPr="009F3227" w:rsidRDefault="00881349" w:rsidP="00B45EDA">
      <w:pPr>
        <w:pStyle w:val="Heading5"/>
        <w:rPr>
          <w:rFonts w:ascii="Calibri" w:hAnsi="Calibri" w:cs="Calibri"/>
          <w:color w:val="000000" w:themeColor="text1"/>
          <w:szCs w:val="22"/>
          <w:lang w:val="en-GB"/>
        </w:rPr>
      </w:pPr>
      <w:bookmarkStart w:id="143" w:name="_Ref468750488"/>
      <w:proofErr w:type="gramStart"/>
      <w:r w:rsidRPr="009F3227">
        <w:rPr>
          <w:rFonts w:ascii="Calibri" w:hAnsi="Calibri" w:cs="Calibri"/>
          <w:color w:val="000000" w:themeColor="text1"/>
          <w:szCs w:val="22"/>
          <w:lang w:val="en-GB"/>
        </w:rPr>
        <w:t>work</w:t>
      </w:r>
      <w:proofErr w:type="gramEnd"/>
      <w:r w:rsidRPr="009F3227">
        <w:rPr>
          <w:rFonts w:ascii="Calibri" w:hAnsi="Calibri" w:cs="Calibri"/>
          <w:color w:val="000000" w:themeColor="text1"/>
          <w:szCs w:val="22"/>
          <w:lang w:val="en-GB"/>
        </w:rPr>
        <w:t xml:space="preserve"> </w:t>
      </w:r>
      <w:r w:rsidR="00B17987" w:rsidRPr="009F3227">
        <w:rPr>
          <w:rFonts w:ascii="Calibri" w:hAnsi="Calibri" w:cs="Calibri"/>
          <w:color w:val="000000" w:themeColor="text1"/>
          <w:szCs w:val="22"/>
          <w:lang w:val="en-GB"/>
        </w:rPr>
        <w:t xml:space="preserve">for a specified period (which may be extended by the Regulator) </w:t>
      </w:r>
      <w:r w:rsidRPr="009F3227">
        <w:rPr>
          <w:rFonts w:ascii="Calibri" w:hAnsi="Calibri" w:cs="Calibri"/>
          <w:color w:val="000000" w:themeColor="text1"/>
          <w:szCs w:val="22"/>
          <w:lang w:val="en-GB"/>
        </w:rPr>
        <w:t xml:space="preserve">with the Management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bookmarkEnd w:id="143"/>
    </w:p>
    <w:p w14:paraId="4B1CA63D" w14:textId="764ACD93" w:rsidR="00881349" w:rsidRPr="009F3227" w:rsidRDefault="00881349" w:rsidP="00B45EDA">
      <w:pPr>
        <w:pStyle w:val="Heading4"/>
        <w:rPr>
          <w:rFonts w:ascii="Calibri" w:hAnsi="Calibri" w:cs="Calibri"/>
          <w:color w:val="000000" w:themeColor="text1"/>
          <w:szCs w:val="22"/>
          <w:lang w:val="en-GB"/>
        </w:rPr>
      </w:pPr>
      <w:bookmarkStart w:id="144" w:name="_Ref468750535"/>
      <w:r w:rsidRPr="009F3227">
        <w:rPr>
          <w:rFonts w:ascii="Calibri" w:hAnsi="Calibri" w:cs="Calibri"/>
          <w:color w:val="000000" w:themeColor="text1"/>
          <w:szCs w:val="22"/>
          <w:lang w:val="en-GB"/>
        </w:rPr>
        <w:lastRenderedPageBreak/>
        <w:t>If the Regulator appoints a temporary administrator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_Ref468750451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Regulator shall, at the time of such an appointment, specify in the instrument of appointment—</w:t>
      </w:r>
      <w:bookmarkEnd w:id="144"/>
      <w:r w:rsidRPr="009F3227">
        <w:rPr>
          <w:rFonts w:ascii="Calibri" w:hAnsi="Calibri" w:cs="Calibri"/>
          <w:color w:val="000000" w:themeColor="text1"/>
          <w:szCs w:val="22"/>
          <w:lang w:val="en-GB"/>
        </w:rPr>
        <w:t xml:space="preserve"> </w:t>
      </w:r>
    </w:p>
    <w:p w14:paraId="25225EE2" w14:textId="5CD772D5" w:rsidR="00881349" w:rsidRPr="009F3227" w:rsidRDefault="00881349" w:rsidP="00B45EDA">
      <w:pPr>
        <w:pStyle w:val="Heading5"/>
        <w:rPr>
          <w:rFonts w:ascii="Calibri" w:hAnsi="Calibri" w:cs="Calibri"/>
          <w:color w:val="000000" w:themeColor="text1"/>
          <w:szCs w:val="22"/>
          <w:lang w:val="en-GB"/>
        </w:rPr>
      </w:pPr>
      <w:bookmarkStart w:id="145" w:name="_Ref468750510"/>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role of the temporary administrator </w:t>
      </w:r>
      <w:r w:rsidR="00B17987" w:rsidRPr="009F3227">
        <w:rPr>
          <w:rFonts w:ascii="Calibri" w:hAnsi="Calibri" w:cs="Calibri"/>
          <w:color w:val="000000" w:themeColor="text1"/>
          <w:szCs w:val="22"/>
          <w:lang w:val="en-GB"/>
        </w:rPr>
        <w:t xml:space="preserve">and the period of time for which it is to be appointed </w:t>
      </w:r>
      <w:r w:rsidRPr="009F3227">
        <w:rPr>
          <w:rFonts w:ascii="Calibri" w:hAnsi="Calibri" w:cs="Calibri"/>
          <w:color w:val="000000" w:themeColor="text1"/>
          <w:szCs w:val="22"/>
          <w:lang w:val="en-GB"/>
        </w:rPr>
        <w:t>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_Ref468750451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_Ref468750472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_Ref468750488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145"/>
    </w:p>
    <w:p w14:paraId="329ECD15" w14:textId="4D85EF16" w:rsidR="00881349" w:rsidRPr="009F3227" w:rsidRDefault="00881349" w:rsidP="00B45EDA">
      <w:pPr>
        <w:pStyle w:val="Heading5"/>
        <w:rPr>
          <w:rFonts w:ascii="Calibri" w:hAnsi="Calibri" w:cs="Calibri"/>
          <w:color w:val="000000" w:themeColor="text1"/>
          <w:szCs w:val="22"/>
          <w:lang w:val="en-GB"/>
        </w:rPr>
      </w:pPr>
      <w:bookmarkStart w:id="146" w:name="_Ref468750516"/>
      <w:proofErr w:type="gramStart"/>
      <w:r w:rsidRPr="009F3227">
        <w:rPr>
          <w:rFonts w:ascii="Calibri" w:hAnsi="Calibri" w:cs="Calibri"/>
          <w:color w:val="000000" w:themeColor="text1"/>
          <w:szCs w:val="22"/>
          <w:lang w:val="en-GB"/>
        </w:rPr>
        <w:t>subject</w:t>
      </w:r>
      <w:proofErr w:type="gramEnd"/>
      <w:r w:rsidRPr="009F3227">
        <w:rPr>
          <w:rFonts w:ascii="Calibri" w:hAnsi="Calibri" w:cs="Calibri"/>
          <w:color w:val="000000" w:themeColor="text1"/>
          <w:szCs w:val="22"/>
          <w:lang w:val="en-GB"/>
        </w:rPr>
        <w:t xml:space="preserve">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_Ref468750494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functions and powers of the temporary administrator which may include—</w:t>
      </w:r>
      <w:bookmarkEnd w:id="146"/>
    </w:p>
    <w:p w14:paraId="112E7553" w14:textId="77777777" w:rsidR="00881349" w:rsidRPr="009F3227" w:rsidRDefault="00881349" w:rsidP="00B45EDA">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ascertaining</w:t>
      </w:r>
      <w:proofErr w:type="gramEnd"/>
      <w:r w:rsidRPr="009F3227">
        <w:rPr>
          <w:rFonts w:ascii="Calibri" w:hAnsi="Calibri" w:cs="Calibri"/>
          <w:color w:val="000000" w:themeColor="text1"/>
          <w:szCs w:val="22"/>
          <w:lang w:val="en-GB"/>
        </w:rPr>
        <w:t xml:space="preserve"> the financial position of the </w:t>
      </w:r>
      <w:r w:rsidRPr="009F3227">
        <w:rPr>
          <w:rFonts w:ascii="Calibri" w:eastAsia="Batang" w:hAnsi="Calibri" w:cs="Calibri"/>
          <w:color w:val="000000" w:themeColor="text1"/>
          <w:szCs w:val="22"/>
          <w:lang w:val="en-GB" w:eastAsia="ko-KR"/>
        </w:rPr>
        <w:t>Institution;</w:t>
      </w:r>
    </w:p>
    <w:p w14:paraId="3E57AAB3" w14:textId="77777777" w:rsidR="00881349" w:rsidRPr="009F3227" w:rsidRDefault="00881349" w:rsidP="00B45EDA">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some or all of the powers of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under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articles of association, including the power to exercise some or all of the administrative functions of the Management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and</w:t>
      </w:r>
    </w:p>
    <w:p w14:paraId="443C5BAF" w14:textId="77777777" w:rsidR="00881349" w:rsidRPr="009F3227" w:rsidRDefault="00881349" w:rsidP="00B45EDA">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managing the business or part of the business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with a view to preserving or restoring the financial position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and taking measures to restore the sound and prudent management of the business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5A962D6D" w14:textId="268B76DC"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limits on the role, functions and powers of the temporary administrator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_Ref468750510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_Ref468750516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4E599B2B"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requirements for the Management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to consult or to obtain the consent of the temporary administrator prior to taking decisions or actions specified in the instrument of appointment; and</w:t>
      </w:r>
    </w:p>
    <w:p w14:paraId="5EA2A207" w14:textId="081CE3ED"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subject</w:t>
      </w:r>
      <w:proofErr w:type="gramEnd"/>
      <w:r w:rsidRPr="009F3227">
        <w:rPr>
          <w:rFonts w:ascii="Calibri" w:hAnsi="Calibri" w:cs="Calibri"/>
          <w:color w:val="000000" w:themeColor="text1"/>
          <w:szCs w:val="22"/>
          <w:lang w:val="en-GB"/>
        </w:rPr>
        <w:t xml:space="preserve">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_Ref468750525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any requirement that certain acts of the temporary administrator are to be subject to the prior consent of the Regulator.</w:t>
      </w:r>
    </w:p>
    <w:p w14:paraId="202EC57B"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Regulator </w:t>
      </w:r>
      <w:proofErr w:type="gramStart"/>
      <w:r w:rsidRPr="009F3227">
        <w:rPr>
          <w:rFonts w:ascii="Calibri" w:hAnsi="Calibri" w:cs="Calibri"/>
          <w:color w:val="000000" w:themeColor="text1"/>
          <w:szCs w:val="22"/>
          <w:lang w:val="en-GB"/>
        </w:rPr>
        <w:t>shall, in such manner as the Regulator considers appropriate, publish</w:t>
      </w:r>
      <w:proofErr w:type="gramEnd"/>
      <w:r w:rsidRPr="009F3227">
        <w:rPr>
          <w:rFonts w:ascii="Calibri" w:hAnsi="Calibri" w:cs="Calibri"/>
          <w:color w:val="000000" w:themeColor="text1"/>
          <w:szCs w:val="22"/>
          <w:lang w:val="en-GB"/>
        </w:rPr>
        <w:t xml:space="preserve"> </w:t>
      </w:r>
      <w:r w:rsidR="00B17987" w:rsidRPr="009F3227">
        <w:rPr>
          <w:rFonts w:ascii="Calibri" w:hAnsi="Calibri" w:cs="Calibri"/>
          <w:color w:val="000000" w:themeColor="text1"/>
          <w:szCs w:val="22"/>
          <w:lang w:val="en-GB"/>
        </w:rPr>
        <w:t xml:space="preserve">details of the name of the Institution and temporary administrator </w:t>
      </w:r>
      <w:r w:rsidRPr="009F3227">
        <w:rPr>
          <w:rFonts w:ascii="Calibri" w:hAnsi="Calibri" w:cs="Calibri"/>
          <w:color w:val="000000" w:themeColor="text1"/>
          <w:szCs w:val="22"/>
          <w:lang w:val="en-GB"/>
        </w:rPr>
        <w:t xml:space="preserve">except where the temporary administrator does not have the power to represent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3D5AB87B" w14:textId="26C03147" w:rsidR="00881349" w:rsidRPr="009F3227" w:rsidRDefault="00881349" w:rsidP="00B45EDA">
      <w:pPr>
        <w:pStyle w:val="Heading4"/>
        <w:rPr>
          <w:rFonts w:ascii="Calibri" w:hAnsi="Calibri" w:cs="Calibri"/>
          <w:color w:val="000000" w:themeColor="text1"/>
          <w:szCs w:val="22"/>
          <w:lang w:val="en-GB"/>
        </w:rPr>
      </w:pPr>
      <w:bookmarkStart w:id="147" w:name="_Ref468750494"/>
      <w:r w:rsidRPr="009F3227">
        <w:rPr>
          <w:rFonts w:ascii="Calibri" w:hAnsi="Calibri" w:cs="Calibri"/>
          <w:color w:val="000000" w:themeColor="text1"/>
          <w:szCs w:val="22"/>
          <w:lang w:val="en-GB"/>
        </w:rPr>
        <w:t>The powers of a temporary administrator specified in an instrument of appointment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_Ref468750535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147"/>
    </w:p>
    <w:p w14:paraId="5C641462"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shall</w:t>
      </w:r>
      <w:proofErr w:type="gramEnd"/>
      <w:r w:rsidRPr="009F3227">
        <w:rPr>
          <w:rFonts w:ascii="Calibri" w:hAnsi="Calibri" w:cs="Calibri"/>
          <w:color w:val="000000" w:themeColor="text1"/>
          <w:szCs w:val="22"/>
          <w:lang w:val="en-GB"/>
        </w:rPr>
        <w:t xml:space="preserve"> be based on what is proportionate in the circumstances; and</w:t>
      </w:r>
    </w:p>
    <w:p w14:paraId="066EDB4E" w14:textId="77777777" w:rsidR="00881349" w:rsidRPr="009F3227" w:rsidRDefault="006827F8"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shall</w:t>
      </w:r>
      <w:proofErr w:type="gramEnd"/>
      <w:r w:rsidR="00881349" w:rsidRPr="009F3227">
        <w:rPr>
          <w:rFonts w:ascii="Calibri" w:hAnsi="Calibri" w:cs="Calibri"/>
          <w:color w:val="000000" w:themeColor="text1"/>
          <w:szCs w:val="22"/>
          <w:lang w:val="en-GB"/>
        </w:rPr>
        <w:t xml:space="preserve"> comply with the Companies Regulations 2015.</w:t>
      </w:r>
    </w:p>
    <w:p w14:paraId="65E001CC" w14:textId="77777777" w:rsidR="00881349" w:rsidRPr="009F3227" w:rsidRDefault="00881349" w:rsidP="00B45EDA">
      <w:pPr>
        <w:pStyle w:val="Heading4"/>
        <w:rPr>
          <w:rFonts w:ascii="Calibri" w:hAnsi="Calibri" w:cs="Calibri"/>
          <w:color w:val="000000" w:themeColor="text1"/>
          <w:szCs w:val="22"/>
          <w:lang w:val="en-GB"/>
        </w:rPr>
      </w:pPr>
      <w:bookmarkStart w:id="148" w:name="_Ref468750525"/>
      <w:r w:rsidRPr="009F3227">
        <w:rPr>
          <w:rFonts w:ascii="Calibri" w:hAnsi="Calibri" w:cs="Calibri"/>
          <w:color w:val="000000" w:themeColor="text1"/>
          <w:szCs w:val="22"/>
          <w:lang w:val="en-GB"/>
        </w:rPr>
        <w:t>The temporary administrator may co</w:t>
      </w:r>
      <w:r w:rsidR="0060437B" w:rsidRPr="009F3227">
        <w:rPr>
          <w:rFonts w:ascii="Calibri" w:hAnsi="Calibri" w:cs="Calibri"/>
          <w:color w:val="000000" w:themeColor="text1"/>
          <w:szCs w:val="22"/>
          <w:lang w:val="en-GB"/>
        </w:rPr>
        <w:t>nvene a general meeting of the S</w:t>
      </w:r>
      <w:r w:rsidRPr="009F3227">
        <w:rPr>
          <w:rFonts w:ascii="Calibri" w:hAnsi="Calibri" w:cs="Calibri"/>
          <w:color w:val="000000" w:themeColor="text1"/>
          <w:szCs w:val="22"/>
          <w:lang w:val="en-GB"/>
        </w:rPr>
        <w:t xml:space="preserve">hareholders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and set the agenda of such a meeting only with the prior consent of the Regulator.</w:t>
      </w:r>
      <w:bookmarkEnd w:id="148"/>
    </w:p>
    <w:p w14:paraId="5DB1CD5E"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Regulator may require that a temporary administrator draw up reports on the financial position of the </w:t>
      </w:r>
      <w:r w:rsidRPr="009F3227">
        <w:rPr>
          <w:rFonts w:ascii="Calibri" w:eastAsia="Batang" w:hAnsi="Calibri" w:cs="Calibri"/>
          <w:color w:val="000000" w:themeColor="text1"/>
          <w:szCs w:val="22"/>
          <w:lang w:val="en-GB" w:eastAsia="ko-KR"/>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and on the acts performed in the course of its appointment, at intervals set by the Regulator and at the end of the temporary administrator's appointment. </w:t>
      </w:r>
    </w:p>
    <w:p w14:paraId="09207C53" w14:textId="3277F630" w:rsidR="00881349" w:rsidRPr="009F3227" w:rsidRDefault="00881349" w:rsidP="00B45EDA">
      <w:pPr>
        <w:pStyle w:val="Heading4"/>
        <w:rPr>
          <w:rFonts w:ascii="Calibri" w:hAnsi="Calibri" w:cs="Calibri"/>
          <w:color w:val="000000" w:themeColor="text1"/>
          <w:szCs w:val="22"/>
          <w:lang w:val="en-GB"/>
        </w:rPr>
      </w:pPr>
      <w:bookmarkStart w:id="149" w:name="_Ref468750553"/>
      <w:r w:rsidRPr="009F3227">
        <w:rPr>
          <w:rFonts w:ascii="Calibri" w:hAnsi="Calibri" w:cs="Calibri"/>
          <w:color w:val="000000" w:themeColor="text1"/>
          <w:szCs w:val="22"/>
          <w:lang w:val="en-GB"/>
        </w:rPr>
        <w:t>The term of appointment of a temporary administrator shall not exceed one year, subject to renewal of the appointment where the conditions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_Ref468744449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for appointing the temporary administrator continue to be met and the Regulator determines that the conditions are appropriate to maintain a temporary administrator.</w:t>
      </w:r>
      <w:bookmarkEnd w:id="149"/>
      <w:r w:rsidRPr="009F3227">
        <w:rPr>
          <w:rFonts w:ascii="Calibri" w:hAnsi="Calibri" w:cs="Calibri"/>
          <w:color w:val="000000" w:themeColor="text1"/>
          <w:szCs w:val="22"/>
          <w:lang w:val="en-GB"/>
        </w:rPr>
        <w:t xml:space="preserve"> </w:t>
      </w:r>
    </w:p>
    <w:p w14:paraId="3E4E2237" w14:textId="2F03273E" w:rsidR="00881349" w:rsidRPr="009F3227" w:rsidRDefault="00881349" w:rsidP="00B45EDA">
      <w:pPr>
        <w:pStyle w:val="Heading4"/>
        <w:rPr>
          <w:rFonts w:ascii="Calibri" w:hAnsi="Calibri" w:cs="Calibri"/>
          <w:color w:val="000000" w:themeColor="text1"/>
          <w:lang w:val="en-GB"/>
        </w:rPr>
      </w:pPr>
      <w:r w:rsidRPr="009F3227">
        <w:rPr>
          <w:rFonts w:ascii="Calibri" w:hAnsi="Calibri" w:cs="Calibri"/>
          <w:color w:val="000000" w:themeColor="text1"/>
          <w:lang w:val="en-GB"/>
        </w:rPr>
        <w:lastRenderedPageBreak/>
        <w:t>Subject to subsections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_Ref468744449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proofErr w:type="gramStart"/>
      <w:r w:rsidR="00AD294D">
        <w:rPr>
          <w:rFonts w:ascii="Calibri" w:hAnsi="Calibri" w:cs="Calibri"/>
          <w:color w:val="000000" w:themeColor="text1"/>
          <w:cs/>
          <w:lang w:val="en-GB"/>
        </w:rPr>
        <w:t>‎</w:t>
      </w:r>
      <w:r w:rsidR="00AD294D">
        <w:rPr>
          <w:rFonts w:ascii="Calibri" w:hAnsi="Calibri" w:cs="Calibri"/>
          <w:color w:val="000000" w:themeColor="text1"/>
          <w:lang w:val="en-GB"/>
        </w:rPr>
        <w:t>(</w:t>
      </w:r>
      <w:proofErr w:type="gramEnd"/>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to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_Ref468750553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(9)</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the appointment of a temporary administrator shall not prejudice the right</w:t>
      </w:r>
      <w:r w:rsidR="0060437B" w:rsidRPr="009F3227">
        <w:rPr>
          <w:rFonts w:ascii="Calibri" w:hAnsi="Calibri" w:cs="Calibri"/>
          <w:color w:val="000000" w:themeColor="text1"/>
          <w:lang w:val="en-GB"/>
        </w:rPr>
        <w:t>s of the S</w:t>
      </w:r>
      <w:r w:rsidRPr="009F3227">
        <w:rPr>
          <w:rFonts w:ascii="Calibri" w:hAnsi="Calibri" w:cs="Calibri"/>
          <w:color w:val="000000" w:themeColor="text1"/>
          <w:lang w:val="en-GB"/>
        </w:rPr>
        <w:t xml:space="preserve">hareholders of the </w:t>
      </w:r>
      <w:r w:rsidRPr="009F3227">
        <w:rPr>
          <w:rFonts w:ascii="Calibri" w:hAnsi="Calibri" w:cs="Calibri"/>
          <w:color w:val="000000" w:themeColor="text1"/>
          <w:szCs w:val="22"/>
          <w:lang w:val="en-GB"/>
        </w:rPr>
        <w:t>Institution</w:t>
      </w:r>
      <w:r w:rsidRPr="009F3227" w:rsidDel="00023990">
        <w:rPr>
          <w:rFonts w:ascii="Calibri" w:hAnsi="Calibri" w:cs="Calibri"/>
          <w:color w:val="000000" w:themeColor="text1"/>
          <w:szCs w:val="22"/>
          <w:lang w:val="en-GB"/>
        </w:rPr>
        <w:t xml:space="preserve"> </w:t>
      </w:r>
      <w:r w:rsidRPr="009F3227">
        <w:rPr>
          <w:rFonts w:ascii="Calibri" w:hAnsi="Calibri" w:cs="Calibri"/>
          <w:color w:val="000000" w:themeColor="text1"/>
          <w:lang w:val="en-GB"/>
        </w:rPr>
        <w:t>under the Companies Regulations 2015.</w:t>
      </w:r>
    </w:p>
    <w:p w14:paraId="56837C4F"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temporary administrator shall not be liable in damages for anything done or omitted in the discharge or purported discharge of his or her functions as temporary administrator under these Regulations unless it is shown that the act or omission was in bad faith</w:t>
      </w:r>
      <w:r w:rsidR="004B0A06" w:rsidRPr="009F3227">
        <w:rPr>
          <w:rFonts w:ascii="Calibri" w:hAnsi="Calibri" w:cs="Calibri"/>
          <w:color w:val="000000" w:themeColor="text1"/>
          <w:szCs w:val="22"/>
          <w:lang w:val="en-GB"/>
        </w:rPr>
        <w:t xml:space="preserve"> or fraudulent</w:t>
      </w:r>
      <w:r w:rsidRPr="009F3227">
        <w:rPr>
          <w:rFonts w:ascii="Calibri" w:hAnsi="Calibri" w:cs="Calibri"/>
          <w:color w:val="000000" w:themeColor="text1"/>
          <w:szCs w:val="22"/>
          <w:lang w:val="en-GB"/>
        </w:rPr>
        <w:t>.</w:t>
      </w:r>
    </w:p>
    <w:p w14:paraId="0D44C4DC"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temporary administrator shall not be deemed </w:t>
      </w:r>
      <w:proofErr w:type="gramStart"/>
      <w:r w:rsidRPr="009F3227">
        <w:rPr>
          <w:rFonts w:ascii="Calibri" w:hAnsi="Calibri" w:cs="Calibri"/>
          <w:color w:val="000000" w:themeColor="text1"/>
          <w:szCs w:val="22"/>
          <w:lang w:val="en-GB"/>
        </w:rPr>
        <w:t>to be a</w:t>
      </w:r>
      <w:proofErr w:type="gramEnd"/>
      <w:r w:rsidRPr="009F3227">
        <w:rPr>
          <w:rFonts w:ascii="Calibri" w:hAnsi="Calibri" w:cs="Calibri"/>
          <w:color w:val="000000" w:themeColor="text1"/>
          <w:szCs w:val="22"/>
          <w:lang w:val="en-GB"/>
        </w:rPr>
        <w:t xml:space="preserve"> </w:t>
      </w:r>
      <w:r w:rsidR="00601083" w:rsidRPr="009F3227">
        <w:rPr>
          <w:rFonts w:ascii="Calibri" w:eastAsia="Batang" w:hAnsi="Calibri" w:cs="Calibri"/>
          <w:color w:val="000000" w:themeColor="text1"/>
          <w:szCs w:val="22"/>
          <w:lang w:val="en-GB" w:eastAsia="ko-KR"/>
        </w:rPr>
        <w:t>D</w:t>
      </w:r>
      <w:r w:rsidR="00144B5E" w:rsidRPr="009F3227">
        <w:rPr>
          <w:rFonts w:ascii="Calibri" w:hAnsi="Calibri" w:cs="Calibri"/>
          <w:color w:val="000000" w:themeColor="text1"/>
          <w:szCs w:val="22"/>
          <w:lang w:val="en-GB"/>
        </w:rPr>
        <w:t xml:space="preserve">irector, </w:t>
      </w:r>
      <w:r w:rsidRPr="009F3227">
        <w:rPr>
          <w:rFonts w:ascii="Calibri" w:hAnsi="Calibri" w:cs="Calibri"/>
          <w:color w:val="000000" w:themeColor="text1"/>
          <w:szCs w:val="22"/>
          <w:lang w:val="en-GB"/>
        </w:rPr>
        <w:t>Shadow Director</w:t>
      </w:r>
      <w:r w:rsidR="007B380A" w:rsidRPr="009F3227">
        <w:rPr>
          <w:rFonts w:ascii="Calibri" w:eastAsia="Batang" w:hAnsi="Calibri" w:cs="Calibri"/>
          <w:color w:val="000000" w:themeColor="text1"/>
          <w:szCs w:val="22"/>
          <w:lang w:val="en-GB" w:eastAsia="ko-KR"/>
        </w:rPr>
        <w:t>,</w:t>
      </w:r>
      <w:r w:rsidRPr="009F3227">
        <w:rPr>
          <w:rFonts w:ascii="Calibri" w:hAnsi="Calibri" w:cs="Calibri"/>
          <w:color w:val="000000" w:themeColor="text1"/>
          <w:szCs w:val="22"/>
          <w:lang w:val="en-GB"/>
        </w:rPr>
        <w:t xml:space="preserve"> </w:t>
      </w:r>
      <w:r w:rsidR="007B380A" w:rsidRPr="009F3227">
        <w:rPr>
          <w:rFonts w:ascii="Calibri" w:eastAsia="Batang" w:hAnsi="Calibri" w:cs="Calibri"/>
          <w:color w:val="000000" w:themeColor="text1"/>
          <w:szCs w:val="22"/>
          <w:lang w:val="en-GB" w:eastAsia="ko-KR"/>
        </w:rPr>
        <w:t xml:space="preserve">partner, member, </w:t>
      </w:r>
      <w:r w:rsidRPr="009F3227">
        <w:rPr>
          <w:rFonts w:ascii="Calibri" w:hAnsi="Calibri" w:cs="Calibri"/>
          <w:color w:val="000000" w:themeColor="text1"/>
          <w:szCs w:val="22"/>
          <w:lang w:val="en-GB"/>
        </w:rPr>
        <w:t>or de facto director of the Institution.</w:t>
      </w:r>
    </w:p>
    <w:p w14:paraId="2240DD74" w14:textId="77777777" w:rsidR="00881349" w:rsidRPr="009F3227" w:rsidRDefault="00881349" w:rsidP="00B45EDA">
      <w:pPr>
        <w:pStyle w:val="Heading4"/>
        <w:rPr>
          <w:rFonts w:ascii="Calibri" w:hAnsi="Calibri" w:cs="Calibri"/>
          <w:color w:val="000000" w:themeColor="text1"/>
          <w:szCs w:val="22"/>
          <w:lang w:val="en-GB"/>
        </w:rPr>
      </w:pPr>
      <w:bookmarkStart w:id="150" w:name="_Ref482302914"/>
      <w:r w:rsidRPr="009F3227">
        <w:rPr>
          <w:rFonts w:ascii="Calibri" w:hAnsi="Calibri" w:cs="Calibri"/>
          <w:color w:val="000000" w:themeColor="text1"/>
          <w:szCs w:val="22"/>
          <w:lang w:val="en-GB"/>
        </w:rPr>
        <w:t xml:space="preserve">The Regulator shall have the exclusive power to appoint, remove, or </w:t>
      </w:r>
      <w:r w:rsidR="0085208D" w:rsidRPr="009F3227">
        <w:rPr>
          <w:rFonts w:ascii="Calibri" w:hAnsi="Calibri" w:cs="Calibri"/>
          <w:color w:val="000000" w:themeColor="text1"/>
          <w:szCs w:val="22"/>
          <w:lang w:val="en-GB"/>
        </w:rPr>
        <w:t>vary the terms of engagement of,</w:t>
      </w:r>
      <w:r w:rsidRPr="009F3227">
        <w:rPr>
          <w:rFonts w:ascii="Calibri" w:hAnsi="Calibri" w:cs="Calibri"/>
          <w:color w:val="000000" w:themeColor="text1"/>
          <w:szCs w:val="22"/>
          <w:lang w:val="en-GB"/>
        </w:rPr>
        <w:t xml:space="preserve"> a temporary administrator, and may do so at any time.</w:t>
      </w:r>
      <w:bookmarkEnd w:id="150"/>
    </w:p>
    <w:p w14:paraId="2D7C6117" w14:textId="77777777" w:rsidR="00881349" w:rsidRPr="009F3227" w:rsidRDefault="00881349" w:rsidP="00DE551E">
      <w:pPr>
        <w:pStyle w:val="Heading3"/>
        <w:rPr>
          <w:rFonts w:ascii="Calibri" w:hAnsi="Calibri" w:cs="Calibri"/>
          <w:color w:val="000000" w:themeColor="text1"/>
          <w:lang w:val="en-GB"/>
        </w:rPr>
      </w:pPr>
      <w:bookmarkStart w:id="151" w:name="_Toc473810160"/>
      <w:r w:rsidRPr="009F3227">
        <w:rPr>
          <w:rFonts w:ascii="Calibri" w:hAnsi="Calibri" w:cs="Calibri"/>
          <w:color w:val="000000" w:themeColor="text1"/>
          <w:lang w:val="en-GB"/>
        </w:rPr>
        <w:t>Application of early intervention measures and appointment of temporary administrator to Groups</w:t>
      </w:r>
      <w:bookmarkEnd w:id="151"/>
    </w:p>
    <w:p w14:paraId="17A580CE" w14:textId="69A0C9CC" w:rsidR="00881349" w:rsidRPr="009F3227" w:rsidRDefault="00881349" w:rsidP="002B6598">
      <w:pPr>
        <w:pStyle w:val="Heading4"/>
        <w:numPr>
          <w:ilvl w:val="0"/>
          <w:numId w:val="0"/>
        </w:numPr>
        <w:rPr>
          <w:rFonts w:ascii="Calibri" w:hAnsi="Calibri" w:cs="Calibri"/>
          <w:color w:val="000000" w:themeColor="text1"/>
          <w:lang w:val="en-GB"/>
        </w:rPr>
      </w:pPr>
      <w:proofErr w:type="gramStart"/>
      <w:r w:rsidRPr="009F3227">
        <w:rPr>
          <w:rFonts w:ascii="Calibri" w:hAnsi="Calibri" w:cs="Calibri"/>
          <w:color w:val="000000" w:themeColor="text1"/>
          <w:lang w:val="en-GB"/>
        </w:rPr>
        <w:t xml:space="preserve">Where the conditions for the application of a measure under section </w:t>
      </w:r>
      <w:r w:rsidR="00DE4851" w:rsidRPr="009F3227">
        <w:rPr>
          <w:rFonts w:ascii="Calibri" w:hAnsi="Calibri" w:cs="Calibri"/>
          <w:color w:val="000000" w:themeColor="text1"/>
          <w:lang w:val="en-GB"/>
        </w:rPr>
        <w:fldChar w:fldCharType="begin"/>
      </w:r>
      <w:r w:rsidR="00DE4851" w:rsidRPr="009F3227">
        <w:rPr>
          <w:rFonts w:ascii="Calibri" w:hAnsi="Calibri" w:cs="Calibri"/>
          <w:color w:val="000000" w:themeColor="text1"/>
          <w:lang w:val="en-GB"/>
        </w:rPr>
        <w:instrText xml:space="preserve"> REF _Ref468744436 \n \h </w:instrText>
      </w:r>
      <w:r w:rsidR="00195EAA" w:rsidRPr="009F3227">
        <w:rPr>
          <w:rFonts w:ascii="Calibri" w:hAnsi="Calibri" w:cs="Calibri"/>
          <w:color w:val="000000" w:themeColor="text1"/>
          <w:lang w:val="en-GB"/>
        </w:rPr>
        <w:instrText xml:space="preserve"> \* MERGEFORMAT </w:instrText>
      </w:r>
      <w:r w:rsidR="00DE4851" w:rsidRPr="009F3227">
        <w:rPr>
          <w:rFonts w:ascii="Calibri" w:hAnsi="Calibri" w:cs="Calibri"/>
          <w:color w:val="000000" w:themeColor="text1"/>
          <w:lang w:val="en-GB"/>
        </w:rPr>
      </w:r>
      <w:r w:rsidR="00DE4851"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18</w:t>
      </w:r>
      <w:r w:rsidR="00DE4851"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or the appointment of a temporary administrator in accordance with section </w:t>
      </w:r>
      <w:r w:rsidR="00DE4851" w:rsidRPr="009F3227">
        <w:rPr>
          <w:rFonts w:ascii="Calibri" w:hAnsi="Calibri" w:cs="Calibri"/>
          <w:color w:val="000000" w:themeColor="text1"/>
          <w:lang w:val="en-GB"/>
        </w:rPr>
        <w:fldChar w:fldCharType="begin"/>
      </w:r>
      <w:r w:rsidR="00DE4851" w:rsidRPr="009F3227">
        <w:rPr>
          <w:rFonts w:ascii="Calibri" w:hAnsi="Calibri" w:cs="Calibri"/>
          <w:color w:val="000000" w:themeColor="text1"/>
          <w:lang w:val="en-GB"/>
        </w:rPr>
        <w:instrText xml:space="preserve"> REF _Ref468744448 \n \h </w:instrText>
      </w:r>
      <w:r w:rsidR="00195EAA" w:rsidRPr="009F3227">
        <w:rPr>
          <w:rFonts w:ascii="Calibri" w:hAnsi="Calibri" w:cs="Calibri"/>
          <w:color w:val="000000" w:themeColor="text1"/>
          <w:lang w:val="en-GB"/>
        </w:rPr>
        <w:instrText xml:space="preserve"> \* MERGEFORMAT </w:instrText>
      </w:r>
      <w:r w:rsidR="00DE4851" w:rsidRPr="009F3227">
        <w:rPr>
          <w:rFonts w:ascii="Calibri" w:hAnsi="Calibri" w:cs="Calibri"/>
          <w:color w:val="000000" w:themeColor="text1"/>
          <w:lang w:val="en-GB"/>
        </w:rPr>
      </w:r>
      <w:r w:rsidR="00DE4851"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19</w:t>
      </w:r>
      <w:r w:rsidR="00DE4851"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are met in relation to an ADGM Parent Institution, the Regulator shall decide whether to apply a </w:t>
      </w:r>
      <w:r w:rsidR="0038704F" w:rsidRPr="009F3227">
        <w:rPr>
          <w:rFonts w:ascii="Calibri" w:hAnsi="Calibri" w:cs="Calibri"/>
          <w:color w:val="000000" w:themeColor="text1"/>
          <w:lang w:val="en-GB"/>
        </w:rPr>
        <w:t xml:space="preserve">measure </w:t>
      </w:r>
      <w:r w:rsidRPr="009F3227">
        <w:rPr>
          <w:rFonts w:ascii="Calibri" w:hAnsi="Calibri" w:cs="Calibri"/>
          <w:color w:val="000000" w:themeColor="text1"/>
          <w:lang w:val="en-GB"/>
        </w:rPr>
        <w:t xml:space="preserve">under section </w:t>
      </w:r>
      <w:r w:rsidR="00DE4851" w:rsidRPr="009F3227">
        <w:rPr>
          <w:rFonts w:ascii="Calibri" w:hAnsi="Calibri" w:cs="Calibri"/>
          <w:color w:val="000000" w:themeColor="text1"/>
          <w:lang w:val="en-GB"/>
        </w:rPr>
        <w:fldChar w:fldCharType="begin"/>
      </w:r>
      <w:r w:rsidR="00DE4851" w:rsidRPr="009F3227">
        <w:rPr>
          <w:rFonts w:ascii="Calibri" w:hAnsi="Calibri" w:cs="Calibri"/>
          <w:color w:val="000000" w:themeColor="text1"/>
          <w:lang w:val="en-GB"/>
        </w:rPr>
        <w:instrText xml:space="preserve"> REF _Ref468744436 \n \h </w:instrText>
      </w:r>
      <w:r w:rsidR="00195EAA" w:rsidRPr="009F3227">
        <w:rPr>
          <w:rFonts w:ascii="Calibri" w:hAnsi="Calibri" w:cs="Calibri"/>
          <w:color w:val="000000" w:themeColor="text1"/>
          <w:lang w:val="en-GB"/>
        </w:rPr>
        <w:instrText xml:space="preserve"> \* MERGEFORMAT </w:instrText>
      </w:r>
      <w:r w:rsidR="00DE4851" w:rsidRPr="009F3227">
        <w:rPr>
          <w:rFonts w:ascii="Calibri" w:hAnsi="Calibri" w:cs="Calibri"/>
          <w:color w:val="000000" w:themeColor="text1"/>
          <w:lang w:val="en-GB"/>
        </w:rPr>
      </w:r>
      <w:r w:rsidR="00DE4851"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18</w:t>
      </w:r>
      <w:r w:rsidR="00DE4851"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or appoint a temporary administrator under section </w:t>
      </w:r>
      <w:r w:rsidR="00DE4851" w:rsidRPr="009F3227">
        <w:rPr>
          <w:rFonts w:ascii="Calibri" w:hAnsi="Calibri" w:cs="Calibri"/>
          <w:color w:val="000000" w:themeColor="text1"/>
          <w:lang w:val="en-GB"/>
        </w:rPr>
        <w:fldChar w:fldCharType="begin"/>
      </w:r>
      <w:r w:rsidR="00DE4851" w:rsidRPr="009F3227">
        <w:rPr>
          <w:rFonts w:ascii="Calibri" w:hAnsi="Calibri" w:cs="Calibri"/>
          <w:color w:val="000000" w:themeColor="text1"/>
          <w:lang w:val="en-GB"/>
        </w:rPr>
        <w:instrText xml:space="preserve"> REF _Ref468744448 \n \h </w:instrText>
      </w:r>
      <w:r w:rsidR="00195EAA" w:rsidRPr="009F3227">
        <w:rPr>
          <w:rFonts w:ascii="Calibri" w:hAnsi="Calibri" w:cs="Calibri"/>
          <w:color w:val="000000" w:themeColor="text1"/>
          <w:lang w:val="en-GB"/>
        </w:rPr>
        <w:instrText xml:space="preserve"> \* MERGEFORMAT </w:instrText>
      </w:r>
      <w:r w:rsidR="00DE4851" w:rsidRPr="009F3227">
        <w:rPr>
          <w:rFonts w:ascii="Calibri" w:hAnsi="Calibri" w:cs="Calibri"/>
          <w:color w:val="000000" w:themeColor="text1"/>
          <w:lang w:val="en-GB"/>
        </w:rPr>
      </w:r>
      <w:r w:rsidR="00DE4851"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19</w:t>
      </w:r>
      <w:r w:rsidR="00DE4851"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in respect of the relevant ADGM Parent Institution, taking into account the impact of those measures on </w:t>
      </w:r>
      <w:r w:rsidRPr="009F3227">
        <w:rPr>
          <w:rFonts w:ascii="Calibri" w:eastAsia="Batang" w:hAnsi="Calibri" w:cs="Calibri"/>
          <w:color w:val="000000" w:themeColor="text1"/>
          <w:szCs w:val="22"/>
          <w:lang w:val="en-GB" w:eastAsia="ko-KR"/>
        </w:rPr>
        <w:t xml:space="preserve">any </w:t>
      </w:r>
      <w:r w:rsidR="0038704F" w:rsidRPr="009F3227">
        <w:rPr>
          <w:rFonts w:ascii="Calibri" w:eastAsia="Batang" w:hAnsi="Calibri" w:cs="Calibri"/>
          <w:color w:val="000000" w:themeColor="text1"/>
          <w:szCs w:val="22"/>
          <w:lang w:val="en-GB" w:eastAsia="ko-KR"/>
        </w:rPr>
        <w:t>Group Entities</w:t>
      </w:r>
      <w:r w:rsidRPr="009F3227">
        <w:rPr>
          <w:rFonts w:ascii="Calibri" w:eastAsia="Batang" w:hAnsi="Calibri" w:cs="Calibri"/>
          <w:color w:val="000000" w:themeColor="text1"/>
          <w:szCs w:val="22"/>
          <w:lang w:val="en-GB" w:eastAsia="ko-KR"/>
        </w:rPr>
        <w:t xml:space="preserve"> or significant Branches</w:t>
      </w:r>
      <w:r w:rsidRPr="009F3227">
        <w:rPr>
          <w:rFonts w:ascii="Calibri" w:hAnsi="Calibri" w:cs="Calibri"/>
          <w:color w:val="000000" w:themeColor="text1"/>
          <w:lang w:val="en-GB"/>
        </w:rPr>
        <w:t>.</w:t>
      </w:r>
      <w:proofErr w:type="gramEnd"/>
      <w:r w:rsidRPr="009F3227">
        <w:rPr>
          <w:rFonts w:ascii="Calibri" w:hAnsi="Calibri" w:cs="Calibri"/>
          <w:color w:val="000000" w:themeColor="text1"/>
          <w:lang w:val="en-GB"/>
        </w:rPr>
        <w:t xml:space="preserve"> In doing so, the </w:t>
      </w:r>
      <w:r w:rsidR="0038704F" w:rsidRPr="009F3227">
        <w:rPr>
          <w:rFonts w:ascii="Calibri" w:hAnsi="Calibri" w:cs="Calibri"/>
          <w:color w:val="000000" w:themeColor="text1"/>
          <w:lang w:val="en-GB"/>
        </w:rPr>
        <w:t xml:space="preserve">Regulator </w:t>
      </w:r>
      <w:r w:rsidRPr="009F3227">
        <w:rPr>
          <w:rFonts w:ascii="Calibri" w:hAnsi="Calibri" w:cs="Calibri"/>
          <w:color w:val="000000" w:themeColor="text1"/>
          <w:lang w:val="en-GB"/>
        </w:rPr>
        <w:t xml:space="preserve">may consult </w:t>
      </w:r>
      <w:r w:rsidR="0085208D" w:rsidRPr="009F3227">
        <w:rPr>
          <w:rFonts w:ascii="Calibri" w:hAnsi="Calibri" w:cs="Calibri"/>
          <w:color w:val="000000" w:themeColor="text1"/>
          <w:lang w:val="en-GB"/>
        </w:rPr>
        <w:t xml:space="preserve">the </w:t>
      </w:r>
      <w:r w:rsidRPr="009F3227">
        <w:rPr>
          <w:rFonts w:ascii="Calibri" w:eastAsia="Batang" w:hAnsi="Calibri" w:cs="Calibri"/>
          <w:color w:val="000000" w:themeColor="text1"/>
          <w:szCs w:val="22"/>
          <w:lang w:val="en-GB" w:eastAsia="ko-KR"/>
        </w:rPr>
        <w:t>supervisory authorities and resolution authorities of the jurisdictions in which any Group Entities or Branches are located</w:t>
      </w:r>
      <w:r w:rsidRPr="009F3227">
        <w:rPr>
          <w:rFonts w:ascii="Calibri" w:hAnsi="Calibri" w:cs="Calibri"/>
          <w:color w:val="000000" w:themeColor="text1"/>
          <w:lang w:val="en-GB"/>
        </w:rPr>
        <w:t>.</w:t>
      </w:r>
    </w:p>
    <w:p w14:paraId="434B2352" w14:textId="77777777" w:rsidR="00881349" w:rsidRPr="009F3227" w:rsidRDefault="00881349" w:rsidP="00B45EDA">
      <w:pPr>
        <w:pStyle w:val="Heading1"/>
        <w:ind w:left="0"/>
        <w:rPr>
          <w:rFonts w:ascii="Calibri" w:hAnsi="Calibri" w:cs="Calibri"/>
          <w:color w:val="000000" w:themeColor="text1"/>
          <w:lang w:val="en-GB"/>
        </w:rPr>
      </w:pPr>
      <w:r w:rsidRPr="009F3227">
        <w:rPr>
          <w:rFonts w:ascii="Calibri" w:hAnsi="Calibri" w:cs="Calibri"/>
          <w:caps w:val="0"/>
          <w:color w:val="000000" w:themeColor="text1"/>
          <w:lang w:val="en-GB"/>
        </w:rPr>
        <w:t xml:space="preserve"> </w:t>
      </w:r>
      <w:bookmarkStart w:id="152" w:name="_Toc472374178"/>
      <w:bookmarkStart w:id="153" w:name="_Ref472525814"/>
      <w:bookmarkStart w:id="154" w:name="_Toc473810161"/>
      <w:bookmarkStart w:id="155" w:name="_Toc485225559"/>
      <w:r w:rsidRPr="009F3227">
        <w:rPr>
          <w:rFonts w:ascii="Calibri" w:hAnsi="Calibri" w:cs="Calibri"/>
          <w:caps w:val="0"/>
          <w:color w:val="000000" w:themeColor="text1"/>
          <w:lang w:val="en-GB"/>
        </w:rPr>
        <w:t>Resolution Matters</w:t>
      </w:r>
      <w:bookmarkEnd w:id="152"/>
      <w:bookmarkEnd w:id="153"/>
      <w:bookmarkEnd w:id="154"/>
      <w:bookmarkEnd w:id="155"/>
    </w:p>
    <w:p w14:paraId="3496DB61" w14:textId="77777777" w:rsidR="00881349" w:rsidRPr="009F3227" w:rsidRDefault="00881349" w:rsidP="00B45EDA">
      <w:pPr>
        <w:pStyle w:val="Heading2"/>
        <w:rPr>
          <w:rFonts w:ascii="Calibri" w:hAnsi="Calibri" w:cs="Calibri"/>
          <w:color w:val="000000" w:themeColor="text1"/>
          <w:lang w:val="en-GB"/>
        </w:rPr>
      </w:pPr>
      <w:r w:rsidRPr="009F3227">
        <w:rPr>
          <w:rFonts w:ascii="Calibri" w:hAnsi="Calibri" w:cs="Calibri"/>
          <w:color w:val="000000" w:themeColor="text1"/>
          <w:lang w:val="en-GB"/>
        </w:rPr>
        <w:t xml:space="preserve"> </w:t>
      </w:r>
      <w:bookmarkStart w:id="156" w:name="_Toc473810162"/>
      <w:r w:rsidRPr="009F3227">
        <w:rPr>
          <w:rFonts w:ascii="Calibri" w:hAnsi="Calibri" w:cs="Calibri"/>
          <w:color w:val="000000" w:themeColor="text1"/>
          <w:lang w:val="en-GB"/>
        </w:rPr>
        <w:t xml:space="preserve">Objectives, </w:t>
      </w:r>
      <w:r w:rsidR="009E34E1" w:rsidRPr="009F3227">
        <w:rPr>
          <w:rFonts w:ascii="Calibri" w:hAnsi="Calibri" w:cs="Calibri"/>
          <w:color w:val="000000" w:themeColor="text1"/>
          <w:lang w:val="en-GB"/>
        </w:rPr>
        <w:t>Resolution C</w:t>
      </w:r>
      <w:r w:rsidRPr="009F3227">
        <w:rPr>
          <w:rFonts w:ascii="Calibri" w:hAnsi="Calibri" w:cs="Calibri"/>
          <w:color w:val="000000" w:themeColor="text1"/>
          <w:lang w:val="en-GB"/>
        </w:rPr>
        <w:t xml:space="preserve">onditions and </w:t>
      </w:r>
      <w:r w:rsidR="009E34E1" w:rsidRPr="009F3227">
        <w:rPr>
          <w:rFonts w:ascii="Calibri" w:hAnsi="Calibri" w:cs="Calibri"/>
          <w:color w:val="000000" w:themeColor="text1"/>
          <w:lang w:val="en-GB"/>
        </w:rPr>
        <w:t>G</w:t>
      </w:r>
      <w:r w:rsidRPr="009F3227">
        <w:rPr>
          <w:rFonts w:ascii="Calibri" w:hAnsi="Calibri" w:cs="Calibri"/>
          <w:color w:val="000000" w:themeColor="text1"/>
          <w:lang w:val="en-GB"/>
        </w:rPr>
        <w:t xml:space="preserve">eneral </w:t>
      </w:r>
      <w:r w:rsidR="009E34E1" w:rsidRPr="009F3227">
        <w:rPr>
          <w:rFonts w:ascii="Calibri" w:hAnsi="Calibri" w:cs="Calibri"/>
          <w:color w:val="000000" w:themeColor="text1"/>
          <w:lang w:val="en-GB"/>
        </w:rPr>
        <w:t>Resolution P</w:t>
      </w:r>
      <w:r w:rsidRPr="009F3227">
        <w:rPr>
          <w:rFonts w:ascii="Calibri" w:hAnsi="Calibri" w:cs="Calibri"/>
          <w:color w:val="000000" w:themeColor="text1"/>
          <w:lang w:val="en-GB"/>
        </w:rPr>
        <w:t>rinciples</w:t>
      </w:r>
      <w:bookmarkEnd w:id="156"/>
    </w:p>
    <w:p w14:paraId="1A6AE2DF" w14:textId="77777777" w:rsidR="00881349" w:rsidRPr="009F3227" w:rsidRDefault="00881349" w:rsidP="00B45EDA">
      <w:pPr>
        <w:pStyle w:val="Heading3"/>
        <w:rPr>
          <w:rFonts w:ascii="Calibri" w:hAnsi="Calibri" w:cs="Calibri"/>
          <w:color w:val="000000" w:themeColor="text1"/>
          <w:lang w:val="en-GB"/>
        </w:rPr>
      </w:pPr>
      <w:bookmarkStart w:id="157" w:name="_Ref468744696"/>
      <w:bookmarkStart w:id="158" w:name="_Toc473810163"/>
      <w:r w:rsidRPr="009F3227">
        <w:rPr>
          <w:rFonts w:ascii="Calibri" w:hAnsi="Calibri" w:cs="Calibri"/>
          <w:color w:val="000000" w:themeColor="text1"/>
          <w:lang w:val="en-GB"/>
        </w:rPr>
        <w:t>Resolution Objectives</w:t>
      </w:r>
      <w:bookmarkEnd w:id="157"/>
      <w:bookmarkEnd w:id="158"/>
    </w:p>
    <w:p w14:paraId="118E3532" w14:textId="06EC06E9"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applying the Resolution Tools and exercising the Resolution Powers,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shall have regard to the Resolution Objectives specified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_Ref468750597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shall choose the Resolution Tools and Resolution Powers that </w:t>
      </w:r>
      <w:r w:rsidR="00144B5E" w:rsidRPr="009F3227">
        <w:rPr>
          <w:rFonts w:ascii="Calibri" w:hAnsi="Calibri" w:cs="Calibri"/>
          <w:color w:val="000000" w:themeColor="text1"/>
          <w:szCs w:val="22"/>
          <w:lang w:val="en-GB"/>
        </w:rPr>
        <w:t xml:space="preserve">in its view </w:t>
      </w:r>
      <w:r w:rsidRPr="009F3227">
        <w:rPr>
          <w:rFonts w:ascii="Calibri" w:hAnsi="Calibri" w:cs="Calibri"/>
          <w:color w:val="000000" w:themeColor="text1"/>
          <w:szCs w:val="22"/>
          <w:lang w:val="en-GB"/>
        </w:rPr>
        <w:t>best achieve the Resolution Objectives that are relevant in the circumstances.</w:t>
      </w:r>
    </w:p>
    <w:p w14:paraId="179B6AC6" w14:textId="77777777" w:rsidR="00881349" w:rsidRPr="009F3227" w:rsidRDefault="00881349" w:rsidP="00B45EDA">
      <w:pPr>
        <w:pStyle w:val="Heading4"/>
        <w:rPr>
          <w:rFonts w:ascii="Calibri" w:hAnsi="Calibri" w:cs="Calibri"/>
          <w:color w:val="000000" w:themeColor="text1"/>
          <w:szCs w:val="22"/>
          <w:lang w:val="en-GB"/>
        </w:rPr>
      </w:pPr>
      <w:bookmarkStart w:id="159" w:name="_Ref468750597"/>
      <w:r w:rsidRPr="009F3227">
        <w:rPr>
          <w:rFonts w:ascii="Calibri" w:hAnsi="Calibri" w:cs="Calibri"/>
          <w:color w:val="000000" w:themeColor="text1"/>
          <w:szCs w:val="22"/>
          <w:lang w:val="en-GB"/>
        </w:rPr>
        <w:t>The Resolution Objectives</w:t>
      </w:r>
      <w:r w:rsidR="00AC204C" w:rsidRPr="009F3227">
        <w:rPr>
          <w:rFonts w:ascii="Calibri" w:hAnsi="Calibri" w:cs="Calibri"/>
          <w:color w:val="000000" w:themeColor="text1"/>
          <w:szCs w:val="22"/>
          <w:lang w:val="en-GB"/>
        </w:rPr>
        <w:t xml:space="preserve"> shall</w:t>
      </w:r>
      <w:r w:rsidRPr="009F3227">
        <w:rPr>
          <w:rFonts w:ascii="Calibri" w:hAnsi="Calibri" w:cs="Calibri"/>
          <w:color w:val="000000" w:themeColor="text1"/>
          <w:szCs w:val="22"/>
          <w:lang w:val="en-GB"/>
        </w:rPr>
        <w:t xml:space="preserve"> </w:t>
      </w:r>
      <w:r w:rsidR="00807B67" w:rsidRPr="009F3227">
        <w:rPr>
          <w:rFonts w:ascii="Calibri" w:hAnsi="Calibri" w:cs="Calibri"/>
          <w:color w:val="000000" w:themeColor="text1"/>
          <w:szCs w:val="22"/>
          <w:lang w:val="en-GB"/>
        </w:rPr>
        <w:t xml:space="preserve">include </w:t>
      </w:r>
      <w:r w:rsidR="00AC204C" w:rsidRPr="009F3227">
        <w:rPr>
          <w:rFonts w:ascii="Calibri" w:hAnsi="Calibri" w:cs="Calibri"/>
          <w:color w:val="000000" w:themeColor="text1"/>
          <w:szCs w:val="22"/>
          <w:lang w:val="en-GB"/>
        </w:rPr>
        <w:t xml:space="preserve">all </w:t>
      </w:r>
      <w:r w:rsidR="00807B67" w:rsidRPr="009F3227">
        <w:rPr>
          <w:rFonts w:ascii="Calibri" w:hAnsi="Calibri" w:cs="Calibri"/>
          <w:color w:val="000000" w:themeColor="text1"/>
          <w:szCs w:val="22"/>
          <w:lang w:val="en-GB"/>
        </w:rPr>
        <w:t xml:space="preserve">the Guiding Principles and the following </w:t>
      </w:r>
      <w:r w:rsidR="00AC204C" w:rsidRPr="009F3227">
        <w:rPr>
          <w:rFonts w:ascii="Calibri" w:hAnsi="Calibri" w:cs="Calibri"/>
          <w:color w:val="000000" w:themeColor="text1"/>
          <w:szCs w:val="22"/>
          <w:lang w:val="en-GB"/>
        </w:rPr>
        <w:t xml:space="preserve">additional </w:t>
      </w:r>
      <w:r w:rsidR="00807B67" w:rsidRPr="009F3227">
        <w:rPr>
          <w:rFonts w:ascii="Calibri" w:hAnsi="Calibri" w:cs="Calibri"/>
          <w:color w:val="000000" w:themeColor="text1"/>
          <w:szCs w:val="22"/>
          <w:lang w:val="en-GB"/>
        </w:rPr>
        <w:t>considerations specific to Resolution</w:t>
      </w:r>
      <w:r w:rsidRPr="009F3227">
        <w:rPr>
          <w:rFonts w:ascii="Calibri" w:hAnsi="Calibri" w:cs="Calibri"/>
          <w:color w:val="000000" w:themeColor="text1"/>
          <w:szCs w:val="22"/>
          <w:lang w:val="en-GB"/>
        </w:rPr>
        <w:t>—</w:t>
      </w:r>
      <w:bookmarkEnd w:id="159"/>
    </w:p>
    <w:p w14:paraId="405BFCD4" w14:textId="77777777" w:rsidR="00881349"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protect</w:t>
      </w:r>
      <w:r w:rsidR="00754E92" w:rsidRPr="009F3227">
        <w:rPr>
          <w:rFonts w:ascii="Calibri" w:hAnsi="Calibri" w:cs="Calibri"/>
          <w:color w:val="000000" w:themeColor="text1"/>
          <w:szCs w:val="22"/>
          <w:lang w:val="en-GB"/>
        </w:rPr>
        <w:t>ion</w:t>
      </w:r>
      <w:proofErr w:type="gramEnd"/>
      <w:r w:rsidR="00754E92" w:rsidRPr="009F3227">
        <w:rPr>
          <w:rFonts w:ascii="Calibri" w:hAnsi="Calibri" w:cs="Calibri"/>
          <w:color w:val="000000" w:themeColor="text1"/>
          <w:szCs w:val="22"/>
          <w:lang w:val="en-GB"/>
        </w:rPr>
        <w:t xml:space="preserve"> of</w:t>
      </w:r>
      <w:r w:rsidR="0063383A" w:rsidRPr="009F3227">
        <w:rPr>
          <w:rFonts w:ascii="Calibri" w:hAnsi="Calibri" w:cs="Calibri"/>
          <w:color w:val="000000" w:themeColor="text1"/>
          <w:szCs w:val="22"/>
          <w:lang w:val="en-GB"/>
        </w:rPr>
        <w:t xml:space="preserve"> Depositors (including</w:t>
      </w:r>
      <w:r w:rsidRPr="009F3227">
        <w:rPr>
          <w:rFonts w:ascii="Calibri" w:hAnsi="Calibri" w:cs="Calibri"/>
          <w:color w:val="000000" w:themeColor="text1"/>
          <w:szCs w:val="22"/>
          <w:lang w:val="en-GB"/>
        </w:rPr>
        <w:t xml:space="preserve"> Eligible Depositors</w:t>
      </w:r>
      <w:r w:rsidR="0063383A"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and investors, to the extent protected by law or compensation scheme</w:t>
      </w:r>
      <w:r w:rsidRPr="009F3227">
        <w:rPr>
          <w:rFonts w:ascii="Calibri" w:hAnsi="Calibri" w:cs="Calibri"/>
          <w:color w:val="000000" w:themeColor="text1"/>
          <w:szCs w:val="22"/>
          <w:lang w:val="en-GB"/>
        </w:rPr>
        <w:t xml:space="preserve">; </w:t>
      </w:r>
      <w:r w:rsidR="00B33C94" w:rsidRPr="009F3227">
        <w:rPr>
          <w:rFonts w:ascii="Calibri" w:hAnsi="Calibri" w:cs="Calibri"/>
          <w:color w:val="000000" w:themeColor="text1"/>
          <w:szCs w:val="22"/>
          <w:lang w:val="en-GB"/>
        </w:rPr>
        <w:t>and</w:t>
      </w:r>
    </w:p>
    <w:p w14:paraId="23FF351F" w14:textId="77777777" w:rsidR="00AF248A" w:rsidRPr="009F3227" w:rsidRDefault="00881349" w:rsidP="00B45ED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protect</w:t>
      </w:r>
      <w:r w:rsidR="00754E92" w:rsidRPr="009F3227">
        <w:rPr>
          <w:rFonts w:ascii="Calibri" w:hAnsi="Calibri" w:cs="Calibri"/>
          <w:color w:val="000000" w:themeColor="text1"/>
          <w:szCs w:val="22"/>
          <w:lang w:val="en-GB"/>
        </w:rPr>
        <w:t>ion</w:t>
      </w:r>
      <w:proofErr w:type="gramEnd"/>
      <w:r w:rsidR="00754E92" w:rsidRPr="009F3227">
        <w:rPr>
          <w:rFonts w:ascii="Calibri" w:hAnsi="Calibri" w:cs="Calibri"/>
          <w:color w:val="000000" w:themeColor="text1"/>
          <w:szCs w:val="22"/>
          <w:lang w:val="en-GB"/>
        </w:rPr>
        <w:t xml:space="preserve"> of </w:t>
      </w:r>
      <w:r w:rsidRPr="009F3227">
        <w:rPr>
          <w:rFonts w:ascii="Calibri" w:hAnsi="Calibri" w:cs="Calibri"/>
          <w:color w:val="000000" w:themeColor="text1"/>
          <w:szCs w:val="22"/>
          <w:lang w:val="en-GB"/>
        </w:rPr>
        <w:t>Client Assets</w:t>
      </w:r>
      <w:r w:rsidR="00B33C94" w:rsidRPr="009F3227">
        <w:rPr>
          <w:rFonts w:ascii="Calibri" w:eastAsia="Batang" w:hAnsi="Calibri" w:cs="Calibri"/>
          <w:color w:val="000000" w:themeColor="text1"/>
          <w:szCs w:val="22"/>
          <w:lang w:val="en-GB" w:eastAsia="ko-KR"/>
        </w:rPr>
        <w:t>.</w:t>
      </w:r>
    </w:p>
    <w:p w14:paraId="10A5B384"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Unless otherwise stated in these Regulations, the Resolution Objectives are each of equal significance and are to </w:t>
      </w:r>
      <w:proofErr w:type="gramStart"/>
      <w:r w:rsidRPr="009F3227">
        <w:rPr>
          <w:rFonts w:ascii="Calibri" w:hAnsi="Calibri" w:cs="Calibri"/>
          <w:color w:val="000000" w:themeColor="text1"/>
          <w:szCs w:val="22"/>
          <w:lang w:val="en-GB"/>
        </w:rPr>
        <w:t>be balanced</w:t>
      </w:r>
      <w:proofErr w:type="gramEnd"/>
      <w:r w:rsidRPr="009F3227">
        <w:rPr>
          <w:rFonts w:ascii="Calibri" w:hAnsi="Calibri" w:cs="Calibri"/>
          <w:color w:val="000000" w:themeColor="text1"/>
          <w:szCs w:val="22"/>
          <w:lang w:val="en-GB"/>
        </w:rPr>
        <w:t xml:space="preserve"> as appropriate in each case.</w:t>
      </w:r>
      <w:r w:rsidR="00144B5E" w:rsidRPr="009F3227">
        <w:rPr>
          <w:rFonts w:ascii="Calibri" w:hAnsi="Calibri" w:cs="Calibri"/>
          <w:color w:val="000000" w:themeColor="text1"/>
          <w:szCs w:val="22"/>
          <w:lang w:val="en-GB"/>
        </w:rPr>
        <w:t xml:space="preserve"> </w:t>
      </w:r>
    </w:p>
    <w:p w14:paraId="3FE48CD8"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person exercising a resolution function under these Regulations shall have regard to the Resolution Objectives if they are relevant to that function.</w:t>
      </w:r>
    </w:p>
    <w:p w14:paraId="3DFC15A8" w14:textId="77777777" w:rsidR="00881349" w:rsidRPr="009F3227" w:rsidRDefault="00881349" w:rsidP="00B45ED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pursuing the Resolution Objectives,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shall seek to avoid </w:t>
      </w:r>
      <w:r w:rsidR="0085208D"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destruction of value unless</w:t>
      </w:r>
      <w:r w:rsidR="0085208D" w:rsidRPr="009F3227">
        <w:rPr>
          <w:rFonts w:ascii="Calibri" w:hAnsi="Calibri" w:cs="Calibri"/>
          <w:color w:val="000000" w:themeColor="text1"/>
          <w:szCs w:val="22"/>
          <w:lang w:val="en-GB"/>
        </w:rPr>
        <w:t xml:space="preserve"> it is</w:t>
      </w:r>
      <w:r w:rsidRPr="009F3227">
        <w:rPr>
          <w:rFonts w:ascii="Calibri" w:hAnsi="Calibri" w:cs="Calibri"/>
          <w:color w:val="000000" w:themeColor="text1"/>
          <w:szCs w:val="22"/>
          <w:lang w:val="en-GB"/>
        </w:rPr>
        <w:t xml:space="preserve"> reasonable to achieve the Resolution Objectives.</w:t>
      </w:r>
    </w:p>
    <w:p w14:paraId="0AD7AA0C" w14:textId="77777777" w:rsidR="00881349" w:rsidRPr="009F3227" w:rsidRDefault="00881349" w:rsidP="00742B70">
      <w:pPr>
        <w:pStyle w:val="Heading3"/>
        <w:rPr>
          <w:rFonts w:ascii="Calibri" w:hAnsi="Calibri" w:cs="Calibri"/>
          <w:color w:val="000000" w:themeColor="text1"/>
          <w:lang w:val="en-GB"/>
        </w:rPr>
      </w:pPr>
      <w:bookmarkStart w:id="160" w:name="_Ref468744687"/>
      <w:bookmarkStart w:id="161" w:name="_Toc473810164"/>
      <w:r w:rsidRPr="009F3227">
        <w:rPr>
          <w:rFonts w:ascii="Calibri" w:hAnsi="Calibri" w:cs="Calibri"/>
          <w:color w:val="000000" w:themeColor="text1"/>
          <w:lang w:val="en-GB"/>
        </w:rPr>
        <w:lastRenderedPageBreak/>
        <w:t>Resolution Conditions</w:t>
      </w:r>
      <w:bookmarkEnd w:id="160"/>
      <w:bookmarkEnd w:id="161"/>
    </w:p>
    <w:p w14:paraId="0EA343F0" w14:textId="77777777" w:rsidR="00881349" w:rsidRPr="009F3227" w:rsidRDefault="00881349" w:rsidP="00742B70">
      <w:pPr>
        <w:pStyle w:val="Heading4"/>
        <w:rPr>
          <w:rFonts w:ascii="Calibri" w:hAnsi="Calibri" w:cs="Calibri"/>
          <w:color w:val="000000" w:themeColor="text1"/>
          <w:szCs w:val="22"/>
          <w:lang w:val="en-GB"/>
        </w:rPr>
      </w:pPr>
      <w:bookmarkStart w:id="162" w:name="_Ref468744688"/>
      <w:bookmarkStart w:id="163" w:name="_Ref468750613"/>
      <w:r w:rsidRPr="009F3227">
        <w:rPr>
          <w:rFonts w:ascii="Calibri" w:hAnsi="Calibri" w:cs="Calibri"/>
          <w:color w:val="000000" w:themeColor="text1"/>
          <w:szCs w:val="22"/>
          <w:lang w:val="en-GB"/>
        </w:rPr>
        <w:t>A Resolution Action may be taken in respect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Investment Firm or Recognised Clearing House</w:t>
      </w:r>
      <w:r w:rsidRPr="009F3227">
        <w:rPr>
          <w:rFonts w:ascii="Calibri" w:hAnsi="Calibri" w:cs="Calibri"/>
          <w:color w:val="000000" w:themeColor="text1"/>
          <w:szCs w:val="22"/>
          <w:lang w:val="en-GB"/>
        </w:rPr>
        <w:t xml:space="preserve"> only if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is satisfied that the following conditions are met</w:t>
      </w:r>
      <w:bookmarkEnd w:id="162"/>
      <w:r w:rsidRPr="009F3227">
        <w:rPr>
          <w:rFonts w:ascii="Calibri" w:hAnsi="Calibri" w:cs="Calibri"/>
          <w:color w:val="000000" w:themeColor="text1"/>
          <w:szCs w:val="22"/>
          <w:lang w:val="en-GB"/>
        </w:rPr>
        <w:t>—</w:t>
      </w:r>
      <w:bookmarkEnd w:id="163"/>
    </w:p>
    <w:p w14:paraId="2871FCCB" w14:textId="77777777" w:rsidR="00881349" w:rsidRPr="009F3227" w:rsidRDefault="00881349"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B35BBE" w:rsidRPr="009F3227">
        <w:rPr>
          <w:rFonts w:ascii="Calibri" w:eastAsia="Batang" w:hAnsi="Calibri" w:cs="Calibri"/>
          <w:color w:val="000000" w:themeColor="text1"/>
          <w:szCs w:val="22"/>
          <w:lang w:val="en-GB" w:eastAsia="ko-KR"/>
        </w:rPr>
        <w:t>Investment Firm or Recognised Clearing House</w:t>
      </w:r>
      <w:r w:rsidR="00B35BBE"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is failing or is likely to fail;</w:t>
      </w:r>
    </w:p>
    <w:p w14:paraId="37FBD0D6" w14:textId="77777777" w:rsidR="00881349" w:rsidRPr="009F3227" w:rsidRDefault="00881349"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having regard to timing and other relevant circumstances, it is not reasonably likely that any action (except the application of a Resolution Tool or exercise of a Resolution Power) will be taken by or in respect of the </w:t>
      </w:r>
      <w:r w:rsidR="00B35BBE" w:rsidRPr="009F3227">
        <w:rPr>
          <w:rFonts w:ascii="Calibri" w:eastAsia="Batang" w:hAnsi="Calibri" w:cs="Calibri"/>
          <w:color w:val="000000" w:themeColor="text1"/>
          <w:szCs w:val="22"/>
          <w:lang w:val="en-GB" w:eastAsia="ko-KR"/>
        </w:rPr>
        <w:t>Investment Firm or Recognised Clearing House</w:t>
      </w:r>
      <w:r w:rsidR="00B35BBE"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that will prevent the failure or likely failure of the </w:t>
      </w:r>
      <w:r w:rsidR="00B35BBE" w:rsidRPr="009F3227">
        <w:rPr>
          <w:rFonts w:ascii="Calibri" w:eastAsia="Batang" w:hAnsi="Calibri" w:cs="Calibri"/>
          <w:color w:val="000000" w:themeColor="text1"/>
          <w:szCs w:val="22"/>
          <w:lang w:val="en-GB" w:eastAsia="ko-KR"/>
        </w:rPr>
        <w:t>Investment Firm or Recognised Clearing House</w:t>
      </w:r>
      <w:r w:rsidRPr="009F3227">
        <w:rPr>
          <w:rFonts w:ascii="Calibri" w:hAnsi="Calibri" w:cs="Calibri"/>
          <w:color w:val="000000" w:themeColor="text1"/>
          <w:szCs w:val="22"/>
          <w:lang w:val="en-GB"/>
        </w:rPr>
        <w:t>; and</w:t>
      </w:r>
      <w:proofErr w:type="gramEnd"/>
    </w:p>
    <w:p w14:paraId="52877A75" w14:textId="77777777" w:rsidR="00881349" w:rsidRPr="009F3227" w:rsidRDefault="0038704F" w:rsidP="00742B70">
      <w:pPr>
        <w:pStyle w:val="Heading5"/>
        <w:rPr>
          <w:rFonts w:ascii="Calibri" w:hAnsi="Calibri" w:cs="Calibri"/>
          <w:color w:val="000000" w:themeColor="text1"/>
          <w:szCs w:val="22"/>
          <w:lang w:val="en-GB"/>
        </w:rPr>
      </w:pPr>
      <w:bookmarkStart w:id="164" w:name="_Ref468750620"/>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application of a </w:t>
      </w:r>
      <w:r w:rsidR="00881349" w:rsidRPr="009F3227">
        <w:rPr>
          <w:rFonts w:ascii="Calibri" w:hAnsi="Calibri" w:cs="Calibri"/>
          <w:color w:val="000000" w:themeColor="text1"/>
          <w:szCs w:val="22"/>
          <w:lang w:val="en-GB"/>
        </w:rPr>
        <w:t xml:space="preserve">Resolution </w:t>
      </w:r>
      <w:r w:rsidRPr="009F3227">
        <w:rPr>
          <w:rFonts w:ascii="Calibri" w:hAnsi="Calibri" w:cs="Calibri"/>
          <w:color w:val="000000" w:themeColor="text1"/>
          <w:szCs w:val="22"/>
          <w:lang w:val="en-GB"/>
        </w:rPr>
        <w:t xml:space="preserve">Tool </w:t>
      </w:r>
      <w:r w:rsidR="00881349" w:rsidRPr="009F3227">
        <w:rPr>
          <w:rFonts w:ascii="Calibri" w:hAnsi="Calibri" w:cs="Calibri"/>
          <w:color w:val="000000" w:themeColor="text1"/>
          <w:szCs w:val="22"/>
          <w:lang w:val="en-GB"/>
        </w:rPr>
        <w:t>is in the public interest.</w:t>
      </w:r>
      <w:bookmarkEnd w:id="164"/>
    </w:p>
    <w:p w14:paraId="3271B6BE" w14:textId="35688041" w:rsidR="00881349" w:rsidRPr="009F3227" w:rsidRDefault="00EC4FFA" w:rsidP="00FB18BC">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Notwithstanding subsection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_Ref468750613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proofErr w:type="gramStart"/>
      <w:r w:rsidR="00AD294D">
        <w:rPr>
          <w:rFonts w:ascii="Calibri" w:hAnsi="Calibri" w:cs="Calibri"/>
          <w:color w:val="000000" w:themeColor="text1"/>
          <w:cs/>
          <w:lang w:val="en-GB"/>
        </w:rPr>
        <w:t>‎</w:t>
      </w:r>
      <w:r w:rsidR="00AD294D">
        <w:rPr>
          <w:rFonts w:ascii="Calibri" w:hAnsi="Calibri" w:cs="Calibri"/>
          <w:color w:val="000000" w:themeColor="text1"/>
          <w:lang w:val="en-GB"/>
        </w:rPr>
        <w:t>(</w:t>
      </w:r>
      <w:proofErr w:type="gramEnd"/>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00881349" w:rsidRPr="009F3227">
        <w:rPr>
          <w:rFonts w:ascii="Calibri" w:hAnsi="Calibri" w:cs="Calibri"/>
          <w:color w:val="000000" w:themeColor="text1"/>
          <w:lang w:val="en-GB"/>
        </w:rPr>
        <w:t xml:space="preserve">, where an Institution is a Group Entity, a Resolution Action may be taken in respect of the Institution if the </w:t>
      </w:r>
      <w:r w:rsidR="00574136" w:rsidRPr="009F3227">
        <w:rPr>
          <w:rFonts w:ascii="Calibri" w:hAnsi="Calibri" w:cs="Calibri"/>
          <w:color w:val="000000" w:themeColor="text1"/>
          <w:lang w:val="en-GB"/>
        </w:rPr>
        <w:t>Regulator</w:t>
      </w:r>
      <w:r w:rsidR="00881349" w:rsidRPr="009F3227">
        <w:rPr>
          <w:rFonts w:ascii="Calibri" w:hAnsi="Calibri" w:cs="Calibri"/>
          <w:color w:val="000000" w:themeColor="text1"/>
          <w:lang w:val="en-GB"/>
        </w:rPr>
        <w:t xml:space="preserve"> is satisfied that the following conditions are met—</w:t>
      </w:r>
    </w:p>
    <w:p w14:paraId="4F7C6180" w14:textId="4769C657" w:rsidR="00881349" w:rsidRPr="009F3227" w:rsidRDefault="00881349" w:rsidP="00FB18BC">
      <w:pPr>
        <w:pStyle w:val="Heading5"/>
        <w:rPr>
          <w:rFonts w:ascii="Calibri" w:hAnsi="Calibri" w:cs="Calibri"/>
          <w:color w:val="000000" w:themeColor="text1"/>
          <w:lang w:val="en-GB"/>
        </w:rPr>
      </w:pPr>
      <w:r w:rsidRPr="009F3227">
        <w:rPr>
          <w:rFonts w:ascii="Calibri" w:hAnsi="Calibri" w:cs="Calibri"/>
          <w:color w:val="000000" w:themeColor="text1"/>
          <w:lang w:val="en-GB"/>
        </w:rPr>
        <w:t xml:space="preserve">while the Institution does not in isolation meet the </w:t>
      </w:r>
      <w:r w:rsidRPr="009F3227">
        <w:rPr>
          <w:rFonts w:ascii="Calibri" w:hAnsi="Calibri" w:cs="Calibri"/>
          <w:color w:val="000000" w:themeColor="text1"/>
          <w:lang w:val="en-GB" w:eastAsia="ko-KR"/>
        </w:rPr>
        <w:t xml:space="preserve">conditions </w:t>
      </w:r>
      <w:r w:rsidR="00EC4FFA" w:rsidRPr="009F3227">
        <w:rPr>
          <w:rFonts w:ascii="Calibri" w:hAnsi="Calibri" w:cs="Calibri"/>
          <w:color w:val="000000" w:themeColor="text1"/>
          <w:lang w:val="en-GB" w:eastAsia="ko-KR"/>
        </w:rPr>
        <w:t xml:space="preserve">set out in subsection </w:t>
      </w:r>
      <w:r w:rsidR="00EC4FFA" w:rsidRPr="009F3227">
        <w:rPr>
          <w:rFonts w:ascii="Calibri" w:hAnsi="Calibri" w:cs="Calibri"/>
          <w:color w:val="000000" w:themeColor="text1"/>
          <w:lang w:val="en-GB" w:eastAsia="ko-KR"/>
        </w:rPr>
        <w:fldChar w:fldCharType="begin"/>
      </w:r>
      <w:r w:rsidR="00EC4FFA" w:rsidRPr="009F3227">
        <w:rPr>
          <w:rFonts w:ascii="Calibri" w:hAnsi="Calibri" w:cs="Calibri"/>
          <w:color w:val="000000" w:themeColor="text1"/>
          <w:lang w:val="en-GB" w:eastAsia="ko-KR"/>
        </w:rPr>
        <w:instrText xml:space="preserve"> REF _Ref468750613 \n \h </w:instrText>
      </w:r>
      <w:r w:rsidR="00195EAA" w:rsidRPr="009F3227">
        <w:rPr>
          <w:rFonts w:ascii="Calibri" w:hAnsi="Calibri" w:cs="Calibri"/>
          <w:color w:val="000000" w:themeColor="text1"/>
          <w:lang w:val="en-GB" w:eastAsia="ko-KR"/>
        </w:rPr>
        <w:instrText xml:space="preserve"> \* MERGEFORMAT </w:instrText>
      </w:r>
      <w:r w:rsidR="00EC4FFA" w:rsidRPr="009F3227">
        <w:rPr>
          <w:rFonts w:ascii="Calibri" w:hAnsi="Calibri" w:cs="Calibri"/>
          <w:color w:val="000000" w:themeColor="text1"/>
          <w:lang w:val="en-GB" w:eastAsia="ko-KR"/>
        </w:rPr>
      </w:r>
      <w:r w:rsidR="00EC4FFA"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EC4FFA"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rPr>
        <w:t xml:space="preserve">, the </w:t>
      </w:r>
      <w:r w:rsidRPr="009F3227">
        <w:rPr>
          <w:rFonts w:ascii="Calibri" w:hAnsi="Calibri" w:cs="Calibri"/>
          <w:color w:val="000000" w:themeColor="text1"/>
          <w:lang w:val="en-GB" w:eastAsia="ko-KR"/>
        </w:rPr>
        <w:t xml:space="preserve">conditions </w:t>
      </w:r>
      <w:r w:rsidR="00EC4FFA" w:rsidRPr="009F3227">
        <w:rPr>
          <w:rFonts w:ascii="Calibri" w:hAnsi="Calibri" w:cs="Calibri"/>
          <w:color w:val="000000" w:themeColor="text1"/>
          <w:lang w:val="en-GB" w:eastAsia="ko-KR"/>
        </w:rPr>
        <w:t xml:space="preserve">set out in subsection </w:t>
      </w:r>
      <w:r w:rsidR="00EC4FFA" w:rsidRPr="009F3227">
        <w:rPr>
          <w:rFonts w:ascii="Calibri" w:hAnsi="Calibri" w:cs="Calibri"/>
          <w:color w:val="000000" w:themeColor="text1"/>
          <w:lang w:val="en-GB" w:eastAsia="ko-KR"/>
        </w:rPr>
        <w:fldChar w:fldCharType="begin"/>
      </w:r>
      <w:r w:rsidR="00EC4FFA" w:rsidRPr="009F3227">
        <w:rPr>
          <w:rFonts w:ascii="Calibri" w:hAnsi="Calibri" w:cs="Calibri"/>
          <w:color w:val="000000" w:themeColor="text1"/>
          <w:lang w:val="en-GB" w:eastAsia="ko-KR"/>
        </w:rPr>
        <w:instrText xml:space="preserve"> REF _Ref468750613 \n \h </w:instrText>
      </w:r>
      <w:r w:rsidR="00195EAA" w:rsidRPr="009F3227">
        <w:rPr>
          <w:rFonts w:ascii="Calibri" w:hAnsi="Calibri" w:cs="Calibri"/>
          <w:color w:val="000000" w:themeColor="text1"/>
          <w:lang w:val="en-GB" w:eastAsia="ko-KR"/>
        </w:rPr>
        <w:instrText xml:space="preserve"> \* MERGEFORMAT </w:instrText>
      </w:r>
      <w:r w:rsidR="00EC4FFA" w:rsidRPr="009F3227">
        <w:rPr>
          <w:rFonts w:ascii="Calibri" w:hAnsi="Calibri" w:cs="Calibri"/>
          <w:color w:val="000000" w:themeColor="text1"/>
          <w:lang w:val="en-GB" w:eastAsia="ko-KR"/>
        </w:rPr>
      </w:r>
      <w:r w:rsidR="00EC4FFA"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EC4FFA"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 xml:space="preserve"> </w:t>
      </w:r>
      <w:r w:rsidRPr="009F3227">
        <w:rPr>
          <w:rFonts w:ascii="Calibri" w:hAnsi="Calibri" w:cs="Calibri"/>
          <w:color w:val="000000" w:themeColor="text1"/>
          <w:lang w:val="en-GB"/>
        </w:rPr>
        <w:t>are met in relation to another Group Entity in the Institution's Group (regardless of whether the other Group Entities in the Group also meet the Resolution Conditions); and</w:t>
      </w:r>
    </w:p>
    <w:p w14:paraId="71B55A77" w14:textId="06E722D9" w:rsidR="00881349" w:rsidRPr="009F3227" w:rsidRDefault="00881349" w:rsidP="00FB18BC">
      <w:pPr>
        <w:pStyle w:val="Heading5"/>
        <w:rPr>
          <w:rFonts w:ascii="Calibri" w:hAnsi="Calibri" w:cs="Calibri"/>
          <w:color w:val="000000" w:themeColor="text1"/>
          <w:lang w:val="en-GB"/>
        </w:rPr>
      </w:pPr>
      <w:r w:rsidRPr="009F3227">
        <w:rPr>
          <w:rFonts w:ascii="Calibri" w:hAnsi="Calibri" w:cs="Calibri"/>
          <w:color w:val="000000" w:themeColor="text1"/>
          <w:lang w:val="en-GB"/>
        </w:rPr>
        <w:t xml:space="preserve">the failure or likely failure of the Group Entity that meets the </w:t>
      </w:r>
      <w:r w:rsidRPr="009F3227">
        <w:rPr>
          <w:rFonts w:ascii="Calibri" w:hAnsi="Calibri" w:cs="Calibri"/>
          <w:color w:val="000000" w:themeColor="text1"/>
          <w:lang w:val="en-GB" w:eastAsia="ko-KR"/>
        </w:rPr>
        <w:t xml:space="preserve">conditions </w:t>
      </w:r>
      <w:r w:rsidR="00EC4FFA" w:rsidRPr="009F3227">
        <w:rPr>
          <w:rFonts w:ascii="Calibri" w:hAnsi="Calibri" w:cs="Calibri"/>
          <w:color w:val="000000" w:themeColor="text1"/>
          <w:lang w:val="en-GB" w:eastAsia="ko-KR"/>
        </w:rPr>
        <w:t xml:space="preserve">set out in subsection </w:t>
      </w:r>
      <w:r w:rsidR="00EC4FFA" w:rsidRPr="009F3227">
        <w:rPr>
          <w:rFonts w:ascii="Calibri" w:hAnsi="Calibri" w:cs="Calibri"/>
          <w:color w:val="000000" w:themeColor="text1"/>
          <w:lang w:val="en-GB" w:eastAsia="ko-KR"/>
        </w:rPr>
        <w:fldChar w:fldCharType="begin"/>
      </w:r>
      <w:r w:rsidR="00EC4FFA" w:rsidRPr="009F3227">
        <w:rPr>
          <w:rFonts w:ascii="Calibri" w:hAnsi="Calibri" w:cs="Calibri"/>
          <w:color w:val="000000" w:themeColor="text1"/>
          <w:lang w:val="en-GB" w:eastAsia="ko-KR"/>
        </w:rPr>
        <w:instrText xml:space="preserve"> REF _Ref468750613 \n \h </w:instrText>
      </w:r>
      <w:r w:rsidR="00195EAA" w:rsidRPr="009F3227">
        <w:rPr>
          <w:rFonts w:ascii="Calibri" w:hAnsi="Calibri" w:cs="Calibri"/>
          <w:color w:val="000000" w:themeColor="text1"/>
          <w:lang w:val="en-GB" w:eastAsia="ko-KR"/>
        </w:rPr>
        <w:instrText xml:space="preserve"> \* MERGEFORMAT </w:instrText>
      </w:r>
      <w:r w:rsidR="00EC4FFA" w:rsidRPr="009F3227">
        <w:rPr>
          <w:rFonts w:ascii="Calibri" w:hAnsi="Calibri" w:cs="Calibri"/>
          <w:color w:val="000000" w:themeColor="text1"/>
          <w:lang w:val="en-GB" w:eastAsia="ko-KR"/>
        </w:rPr>
      </w:r>
      <w:r w:rsidR="00EC4FFA"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EC4FFA"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 xml:space="preserve"> </w:t>
      </w:r>
      <w:r w:rsidRPr="009F3227">
        <w:rPr>
          <w:rFonts w:ascii="Calibri" w:hAnsi="Calibri" w:cs="Calibri"/>
          <w:color w:val="000000" w:themeColor="text1"/>
          <w:lang w:val="en-GB"/>
        </w:rPr>
        <w:t xml:space="preserve">would have adverse consequences for the Institution which would </w:t>
      </w:r>
      <w:r w:rsidR="0038704F" w:rsidRPr="009F3227">
        <w:rPr>
          <w:rFonts w:ascii="Calibri" w:hAnsi="Calibri" w:cs="Calibri"/>
          <w:color w:val="000000" w:themeColor="text1"/>
          <w:lang w:val="en-GB"/>
        </w:rPr>
        <w:t xml:space="preserve">likely </w:t>
      </w:r>
      <w:r w:rsidRPr="009F3227">
        <w:rPr>
          <w:rFonts w:ascii="Calibri" w:hAnsi="Calibri" w:cs="Calibri"/>
          <w:color w:val="000000" w:themeColor="text1"/>
          <w:lang w:val="en-GB"/>
        </w:rPr>
        <w:t xml:space="preserve">cause the Institution to meet the </w:t>
      </w:r>
      <w:r w:rsidRPr="009F3227">
        <w:rPr>
          <w:rFonts w:ascii="Calibri" w:hAnsi="Calibri" w:cs="Calibri"/>
          <w:color w:val="000000" w:themeColor="text1"/>
          <w:lang w:val="en-GB" w:eastAsia="ko-KR"/>
        </w:rPr>
        <w:t xml:space="preserve">conditions </w:t>
      </w:r>
      <w:r w:rsidR="00EC4FFA" w:rsidRPr="009F3227">
        <w:rPr>
          <w:rFonts w:ascii="Calibri" w:hAnsi="Calibri" w:cs="Calibri"/>
          <w:color w:val="000000" w:themeColor="text1"/>
          <w:lang w:val="en-GB" w:eastAsia="ko-KR"/>
        </w:rPr>
        <w:t xml:space="preserve">set out in subsection </w:t>
      </w:r>
      <w:r w:rsidR="00EC4FFA" w:rsidRPr="009F3227">
        <w:rPr>
          <w:rFonts w:ascii="Calibri" w:hAnsi="Calibri" w:cs="Calibri"/>
          <w:color w:val="000000" w:themeColor="text1"/>
          <w:lang w:val="en-GB" w:eastAsia="ko-KR"/>
        </w:rPr>
        <w:fldChar w:fldCharType="begin"/>
      </w:r>
      <w:r w:rsidR="00EC4FFA" w:rsidRPr="009F3227">
        <w:rPr>
          <w:rFonts w:ascii="Calibri" w:hAnsi="Calibri" w:cs="Calibri"/>
          <w:color w:val="000000" w:themeColor="text1"/>
          <w:lang w:val="en-GB" w:eastAsia="ko-KR"/>
        </w:rPr>
        <w:instrText xml:space="preserve"> REF _Ref468750613 \n \h </w:instrText>
      </w:r>
      <w:r w:rsidR="00B35BBE" w:rsidRPr="009F3227">
        <w:rPr>
          <w:rFonts w:ascii="Calibri" w:hAnsi="Calibri" w:cs="Calibri"/>
          <w:color w:val="000000" w:themeColor="text1"/>
          <w:lang w:val="en-GB" w:eastAsia="ko-KR"/>
        </w:rPr>
        <w:instrText xml:space="preserve"> \* MERGEFORMAT </w:instrText>
      </w:r>
      <w:r w:rsidR="00EC4FFA" w:rsidRPr="009F3227">
        <w:rPr>
          <w:rFonts w:ascii="Calibri" w:hAnsi="Calibri" w:cs="Calibri"/>
          <w:color w:val="000000" w:themeColor="text1"/>
          <w:lang w:val="en-GB" w:eastAsia="ko-KR"/>
        </w:rPr>
      </w:r>
      <w:r w:rsidR="00EC4FFA"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EC4FFA"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 xml:space="preserve"> </w:t>
      </w:r>
      <w:r w:rsidRPr="009F3227">
        <w:rPr>
          <w:rFonts w:ascii="Calibri" w:hAnsi="Calibri" w:cs="Calibri"/>
          <w:color w:val="000000" w:themeColor="text1"/>
          <w:lang w:val="en-GB"/>
        </w:rPr>
        <w:t>in the future.</w:t>
      </w:r>
    </w:p>
    <w:p w14:paraId="555C87CE" w14:textId="77777777" w:rsidR="00881349" w:rsidRPr="009F3227" w:rsidRDefault="00881349" w:rsidP="00742B70">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A Resolution Action may be taken in respect of a</w:t>
      </w:r>
      <w:r w:rsidRPr="009F3227">
        <w:rPr>
          <w:rFonts w:ascii="Calibri" w:eastAsia="Batang" w:hAnsi="Calibri" w:cs="Calibri"/>
          <w:color w:val="000000" w:themeColor="text1"/>
          <w:szCs w:val="22"/>
          <w:lang w:val="en-GB" w:eastAsia="ko-KR"/>
        </w:rPr>
        <w:t xml:space="preserve">n ADGM Branch </w:t>
      </w:r>
      <w:r w:rsidRPr="009F3227">
        <w:rPr>
          <w:rFonts w:ascii="Calibri" w:hAnsi="Calibri" w:cs="Calibri"/>
          <w:color w:val="000000" w:themeColor="text1"/>
          <w:szCs w:val="22"/>
          <w:lang w:val="en-GB"/>
        </w:rPr>
        <w:t xml:space="preserve">only if the </w:t>
      </w:r>
      <w:r w:rsidR="00574136" w:rsidRPr="009F3227">
        <w:rPr>
          <w:rFonts w:ascii="Calibri" w:hAnsi="Calibri" w:cs="Calibri"/>
          <w:color w:val="000000" w:themeColor="text1"/>
          <w:lang w:val="en-GB"/>
        </w:rPr>
        <w:t>Regulator</w:t>
      </w:r>
      <w:r w:rsidRPr="009F3227">
        <w:rPr>
          <w:rFonts w:ascii="Calibri" w:hAnsi="Calibri" w:cs="Calibri"/>
          <w:color w:val="000000" w:themeColor="text1"/>
          <w:szCs w:val="22"/>
          <w:lang w:val="en-GB"/>
        </w:rPr>
        <w:t xml:space="preserve"> is satisfied that the following conditions are met—</w:t>
      </w:r>
    </w:p>
    <w:p w14:paraId="59D2DE59" w14:textId="77777777" w:rsidR="00881349" w:rsidRPr="009F3227" w:rsidRDefault="00881349" w:rsidP="00742B70">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the</w:t>
      </w:r>
      <w:proofErr w:type="gramEnd"/>
      <w:r w:rsidRPr="009F3227">
        <w:rPr>
          <w:rFonts w:ascii="Calibri" w:eastAsia="Batang" w:hAnsi="Calibri" w:cs="Calibri"/>
          <w:color w:val="000000" w:themeColor="text1"/>
          <w:lang w:val="en-GB" w:eastAsia="ko-KR"/>
        </w:rPr>
        <w:t xml:space="preserve"> </w:t>
      </w:r>
      <w:r w:rsidR="0038704F" w:rsidRPr="009F3227">
        <w:rPr>
          <w:rFonts w:ascii="Calibri" w:eastAsia="Batang" w:hAnsi="Calibri" w:cs="Calibri"/>
          <w:color w:val="000000" w:themeColor="text1"/>
          <w:lang w:val="en-GB" w:eastAsia="ko-KR"/>
        </w:rPr>
        <w:t xml:space="preserve">ADGM Branch </w:t>
      </w:r>
      <w:r w:rsidRPr="009F3227">
        <w:rPr>
          <w:rFonts w:ascii="Calibri" w:eastAsia="Batang" w:hAnsi="Calibri" w:cs="Calibri"/>
          <w:color w:val="000000" w:themeColor="text1"/>
          <w:lang w:val="en-GB" w:eastAsia="ko-KR"/>
        </w:rPr>
        <w:t>is failing or is likely to fail;</w:t>
      </w:r>
    </w:p>
    <w:p w14:paraId="09A8E77C" w14:textId="77777777" w:rsidR="00881349" w:rsidRPr="009F3227" w:rsidRDefault="00881349" w:rsidP="00816A23">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having</w:t>
      </w:r>
      <w:proofErr w:type="gramEnd"/>
      <w:r w:rsidRPr="009F3227">
        <w:rPr>
          <w:rFonts w:ascii="Calibri" w:eastAsia="Batang" w:hAnsi="Calibri" w:cs="Calibri"/>
          <w:color w:val="000000" w:themeColor="text1"/>
          <w:lang w:val="en-GB" w:eastAsia="ko-KR"/>
        </w:rPr>
        <w:t xml:space="preserve"> regard to timing and other relevant circumstances, it is not reasonably likely that any action will be taken by or in respect of the </w:t>
      </w:r>
      <w:r w:rsidR="0038704F" w:rsidRPr="009F3227">
        <w:rPr>
          <w:rFonts w:ascii="Calibri" w:eastAsia="Batang" w:hAnsi="Calibri" w:cs="Calibri"/>
          <w:color w:val="000000" w:themeColor="text1"/>
          <w:lang w:val="en-GB" w:eastAsia="ko-KR"/>
        </w:rPr>
        <w:t xml:space="preserve">ADGM Branch or Non-ADGM Institution </w:t>
      </w:r>
      <w:r w:rsidRPr="009F3227">
        <w:rPr>
          <w:rFonts w:ascii="Calibri" w:eastAsia="Batang" w:hAnsi="Calibri" w:cs="Calibri"/>
          <w:color w:val="000000" w:themeColor="text1"/>
          <w:lang w:val="en-GB" w:eastAsia="ko-KR"/>
        </w:rPr>
        <w:t xml:space="preserve">that will prevent the failure or likely failure of the </w:t>
      </w:r>
      <w:r w:rsidR="0038704F" w:rsidRPr="009F3227">
        <w:rPr>
          <w:rFonts w:ascii="Calibri" w:eastAsia="Batang" w:hAnsi="Calibri" w:cs="Calibri"/>
          <w:color w:val="000000" w:themeColor="text1"/>
          <w:lang w:val="en-GB" w:eastAsia="ko-KR"/>
        </w:rPr>
        <w:t xml:space="preserve">ADGM Branch or </w:t>
      </w:r>
      <w:r w:rsidRPr="009F3227">
        <w:rPr>
          <w:rFonts w:ascii="Calibri" w:eastAsia="Batang" w:hAnsi="Calibri" w:cs="Calibri"/>
          <w:color w:val="000000" w:themeColor="text1"/>
          <w:lang w:val="en-GB" w:eastAsia="ko-KR"/>
        </w:rPr>
        <w:t xml:space="preserve">Non-ADGM </w:t>
      </w:r>
      <w:r w:rsidR="00F764F5" w:rsidRPr="009F3227">
        <w:rPr>
          <w:rFonts w:ascii="Calibri" w:eastAsia="Batang" w:hAnsi="Calibri" w:cs="Calibri"/>
          <w:color w:val="000000" w:themeColor="text1"/>
          <w:lang w:val="en-GB" w:eastAsia="ko-KR"/>
        </w:rPr>
        <w:t>Institution</w:t>
      </w:r>
      <w:r w:rsidRPr="009F3227">
        <w:rPr>
          <w:rFonts w:ascii="Calibri" w:eastAsia="Batang" w:hAnsi="Calibri" w:cs="Calibri"/>
          <w:color w:val="000000" w:themeColor="text1"/>
          <w:lang w:val="en-GB" w:eastAsia="ko-KR"/>
        </w:rPr>
        <w:t xml:space="preserve">; </w:t>
      </w:r>
    </w:p>
    <w:p w14:paraId="2FC529C9" w14:textId="77777777" w:rsidR="00881349" w:rsidRPr="009F3227" w:rsidRDefault="00881349" w:rsidP="00742B7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the</w:t>
      </w:r>
      <w:proofErr w:type="gramEnd"/>
      <w:r w:rsidRPr="009F3227">
        <w:rPr>
          <w:rFonts w:ascii="Calibri" w:hAnsi="Calibri" w:cs="Calibri"/>
          <w:color w:val="000000" w:themeColor="text1"/>
          <w:lang w:val="en-GB" w:eastAsia="ko-KR"/>
        </w:rPr>
        <w:t xml:space="preserve"> application of a </w:t>
      </w:r>
      <w:r w:rsidRPr="009F3227">
        <w:rPr>
          <w:rFonts w:ascii="Calibri" w:eastAsia="Batang" w:hAnsi="Calibri" w:cs="Calibri"/>
          <w:color w:val="000000" w:themeColor="text1"/>
          <w:lang w:val="en-GB" w:eastAsia="ko-KR"/>
        </w:rPr>
        <w:t xml:space="preserve">Resolution </w:t>
      </w:r>
      <w:r w:rsidRPr="009F3227">
        <w:rPr>
          <w:rFonts w:ascii="Calibri" w:hAnsi="Calibri" w:cs="Calibri"/>
          <w:color w:val="000000" w:themeColor="text1"/>
          <w:lang w:val="en-GB" w:eastAsia="ko-KR"/>
        </w:rPr>
        <w:t>Tool is in the public interest;</w:t>
      </w:r>
      <w:r w:rsidRPr="009F3227">
        <w:rPr>
          <w:rFonts w:ascii="Calibri" w:eastAsia="Batang" w:hAnsi="Calibri" w:cs="Calibri"/>
          <w:color w:val="000000" w:themeColor="text1"/>
          <w:lang w:val="en-GB" w:eastAsia="ko-KR"/>
        </w:rPr>
        <w:t xml:space="preserve"> and</w:t>
      </w:r>
    </w:p>
    <w:p w14:paraId="39E0BE2A" w14:textId="77777777" w:rsidR="00F764F5" w:rsidRPr="009F3227" w:rsidRDefault="00881349" w:rsidP="00742B70">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the</w:t>
      </w:r>
      <w:proofErr w:type="gramEnd"/>
      <w:r w:rsidRPr="009F3227">
        <w:rPr>
          <w:rFonts w:ascii="Calibri" w:eastAsia="Batang" w:hAnsi="Calibri" w:cs="Calibri"/>
          <w:color w:val="000000" w:themeColor="text1"/>
          <w:lang w:val="en-GB" w:eastAsia="ko-KR"/>
        </w:rPr>
        <w:t xml:space="preserve"> Non-ADGM </w:t>
      </w:r>
      <w:r w:rsidR="00F764F5" w:rsidRPr="009F3227">
        <w:rPr>
          <w:rFonts w:ascii="Calibri" w:eastAsia="Batang" w:hAnsi="Calibri" w:cs="Calibri"/>
          <w:color w:val="000000" w:themeColor="text1"/>
          <w:lang w:val="en-GB" w:eastAsia="ko-KR"/>
        </w:rPr>
        <w:t xml:space="preserve">Institution </w:t>
      </w:r>
      <w:r w:rsidRPr="009F3227">
        <w:rPr>
          <w:rFonts w:ascii="Calibri" w:eastAsia="Batang" w:hAnsi="Calibri" w:cs="Calibri"/>
          <w:color w:val="000000" w:themeColor="text1"/>
          <w:lang w:val="en-GB" w:eastAsia="ko-KR"/>
        </w:rPr>
        <w:t>is</w:t>
      </w:r>
      <w:r w:rsidR="00F764F5" w:rsidRPr="009F3227">
        <w:rPr>
          <w:rFonts w:ascii="Calibri" w:hAnsi="Calibri" w:cs="Calibri"/>
          <w:color w:val="000000" w:themeColor="text1"/>
          <w:szCs w:val="22"/>
          <w:lang w:val="en-GB"/>
        </w:rPr>
        <w:t>—</w:t>
      </w:r>
    </w:p>
    <w:p w14:paraId="7DEC294C" w14:textId="77777777" w:rsidR="00F764F5" w:rsidRPr="009F3227" w:rsidRDefault="00881349" w:rsidP="00F764F5">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not</w:t>
      </w:r>
      <w:proofErr w:type="gramEnd"/>
      <w:r w:rsidRPr="009F3227">
        <w:rPr>
          <w:rFonts w:ascii="Calibri" w:hAnsi="Calibri" w:cs="Calibri"/>
          <w:color w:val="000000" w:themeColor="text1"/>
          <w:lang w:val="en-GB"/>
        </w:rPr>
        <w:t xml:space="preserve"> subject to</w:t>
      </w:r>
      <w:r w:rsidR="00797AB5" w:rsidRPr="009F3227">
        <w:rPr>
          <w:rFonts w:ascii="Calibri" w:hAnsi="Calibri" w:cs="Calibri"/>
          <w:color w:val="000000" w:themeColor="text1"/>
          <w:lang w:val="en-GB"/>
        </w:rPr>
        <w:t>, and not likely in a reasonable timeframe to be subject to,</w:t>
      </w:r>
      <w:r w:rsidRPr="009F3227">
        <w:rPr>
          <w:rFonts w:ascii="Calibri" w:hAnsi="Calibri" w:cs="Calibri"/>
          <w:color w:val="000000" w:themeColor="text1"/>
          <w:lang w:val="en-GB"/>
        </w:rPr>
        <w:t xml:space="preserve"> any Foreign Resolution Action</w:t>
      </w:r>
      <w:r w:rsidR="00F764F5" w:rsidRPr="009F3227">
        <w:rPr>
          <w:rFonts w:ascii="Calibri" w:hAnsi="Calibri" w:cs="Calibri"/>
          <w:color w:val="000000" w:themeColor="text1"/>
          <w:lang w:val="en-GB"/>
        </w:rPr>
        <w:t xml:space="preserve"> or </w:t>
      </w:r>
      <w:r w:rsidR="007F40C3" w:rsidRPr="009F3227">
        <w:rPr>
          <w:rFonts w:ascii="Calibri" w:hAnsi="Calibri" w:cs="Calibri"/>
          <w:color w:val="000000" w:themeColor="text1"/>
          <w:lang w:val="en-GB"/>
        </w:rPr>
        <w:t>Non-ADGM I</w:t>
      </w:r>
      <w:r w:rsidR="00797AB5" w:rsidRPr="009F3227">
        <w:rPr>
          <w:rFonts w:ascii="Calibri" w:hAnsi="Calibri" w:cs="Calibri"/>
          <w:color w:val="000000" w:themeColor="text1"/>
          <w:lang w:val="en-GB"/>
        </w:rPr>
        <w:t xml:space="preserve">nsolvency </w:t>
      </w:r>
      <w:r w:rsidR="007F40C3" w:rsidRPr="009F3227">
        <w:rPr>
          <w:rFonts w:ascii="Calibri" w:hAnsi="Calibri" w:cs="Calibri"/>
          <w:color w:val="000000" w:themeColor="text1"/>
          <w:lang w:val="en-GB"/>
        </w:rPr>
        <w:t>P</w:t>
      </w:r>
      <w:r w:rsidR="00797AB5" w:rsidRPr="009F3227">
        <w:rPr>
          <w:rFonts w:ascii="Calibri" w:hAnsi="Calibri" w:cs="Calibri"/>
          <w:color w:val="000000" w:themeColor="text1"/>
          <w:lang w:val="en-GB"/>
        </w:rPr>
        <w:t>roceedings;</w:t>
      </w:r>
      <w:r w:rsidRPr="009F3227">
        <w:rPr>
          <w:rFonts w:ascii="Calibri" w:hAnsi="Calibri" w:cs="Calibri"/>
          <w:color w:val="000000" w:themeColor="text1"/>
          <w:lang w:val="en-GB"/>
        </w:rPr>
        <w:t xml:space="preserve"> or </w:t>
      </w:r>
    </w:p>
    <w:p w14:paraId="67F932DB" w14:textId="77777777" w:rsidR="00881349" w:rsidRPr="009F3227" w:rsidRDefault="00881349">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subject</w:t>
      </w:r>
      <w:proofErr w:type="gramEnd"/>
      <w:r w:rsidRPr="009F3227">
        <w:rPr>
          <w:rFonts w:ascii="Calibri" w:hAnsi="Calibri" w:cs="Calibri"/>
          <w:color w:val="000000" w:themeColor="text1"/>
          <w:lang w:val="en-GB"/>
        </w:rPr>
        <w:t xml:space="preserve"> to Foreign Resolution Action</w:t>
      </w:r>
      <w:r w:rsidR="00F764F5" w:rsidRPr="009F3227">
        <w:rPr>
          <w:rFonts w:ascii="Calibri" w:hAnsi="Calibri" w:cs="Calibri"/>
          <w:color w:val="000000" w:themeColor="text1"/>
          <w:lang w:val="en-GB"/>
        </w:rPr>
        <w:t>,</w:t>
      </w:r>
      <w:r w:rsidRPr="009F3227">
        <w:rPr>
          <w:rFonts w:ascii="Calibri" w:hAnsi="Calibri" w:cs="Calibri"/>
          <w:color w:val="000000" w:themeColor="text1"/>
          <w:lang w:val="en-GB"/>
        </w:rPr>
        <w:t xml:space="preserve"> </w:t>
      </w:r>
      <w:r w:rsidRPr="009F3227">
        <w:rPr>
          <w:rFonts w:ascii="Calibri" w:hAnsi="Calibri" w:cs="Calibri"/>
          <w:color w:val="000000" w:themeColor="text1"/>
          <w:lang w:val="en-GB" w:eastAsia="ko-KR"/>
        </w:rPr>
        <w:t xml:space="preserve">and one of the circumstances referred to in section </w:t>
      </w:r>
      <w:r w:rsidR="005C2F83" w:rsidRPr="009F3227">
        <w:rPr>
          <w:rFonts w:ascii="Calibri" w:hAnsi="Calibri" w:cs="Calibri"/>
          <w:color w:val="000000" w:themeColor="text1"/>
          <w:lang w:val="en-GB" w:eastAsia="ko-KR"/>
        </w:rPr>
        <w:t>78</w:t>
      </w:r>
      <w:r w:rsidR="00F764F5" w:rsidRPr="009F3227">
        <w:rPr>
          <w:rFonts w:ascii="Calibri" w:hAnsi="Calibri" w:cs="Calibri"/>
          <w:color w:val="000000" w:themeColor="text1"/>
          <w:lang w:val="en-GB" w:eastAsia="ko-KR"/>
        </w:rPr>
        <w:t>(2)</w:t>
      </w:r>
      <w:r w:rsidR="00865424" w:rsidRPr="009F3227">
        <w:rPr>
          <w:rFonts w:ascii="Calibri" w:hAnsi="Calibri" w:cs="Calibri"/>
          <w:color w:val="000000" w:themeColor="text1"/>
          <w:lang w:val="en-GB" w:eastAsia="ko-KR"/>
        </w:rPr>
        <w:t xml:space="preserve"> </w:t>
      </w:r>
      <w:r w:rsidRPr="009F3227">
        <w:rPr>
          <w:rFonts w:ascii="Calibri" w:hAnsi="Calibri" w:cs="Calibri"/>
          <w:color w:val="000000" w:themeColor="text1"/>
          <w:lang w:val="en-GB" w:eastAsia="ko-KR"/>
        </w:rPr>
        <w:t>applies</w:t>
      </w:r>
      <w:r w:rsidR="00797AB5" w:rsidRPr="009F3227">
        <w:rPr>
          <w:rFonts w:ascii="Calibri" w:hAnsi="Calibri" w:cs="Calibri"/>
          <w:color w:val="000000" w:themeColor="text1"/>
          <w:lang w:val="en-GB" w:eastAsia="ko-KR"/>
        </w:rPr>
        <w:t xml:space="preserve"> in respect of the Non-ADGM Institution</w:t>
      </w:r>
      <w:r w:rsidRPr="009F3227">
        <w:rPr>
          <w:rFonts w:ascii="Calibri" w:hAnsi="Calibri" w:cs="Calibri"/>
          <w:color w:val="000000" w:themeColor="text1"/>
          <w:lang w:val="en-GB" w:eastAsia="ko-KR"/>
        </w:rPr>
        <w:t xml:space="preserve">. </w:t>
      </w:r>
      <w:r w:rsidR="00F764F5" w:rsidRPr="009F3227">
        <w:rPr>
          <w:rFonts w:ascii="Calibri" w:hAnsi="Calibri" w:cs="Calibri"/>
          <w:color w:val="000000" w:themeColor="text1"/>
          <w:lang w:val="en-GB" w:eastAsia="ko-KR"/>
        </w:rPr>
        <w:t xml:space="preserve"> </w:t>
      </w:r>
    </w:p>
    <w:p w14:paraId="5E20EB46" w14:textId="77777777" w:rsidR="00881349" w:rsidRPr="009F3227" w:rsidRDefault="00881349" w:rsidP="00742B70">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A Resolution Action may be taken</w:t>
      </w:r>
      <w:r w:rsidRPr="009F3227">
        <w:rPr>
          <w:rFonts w:ascii="Calibri" w:hAnsi="Calibri" w:cs="Calibri"/>
          <w:color w:val="000000" w:themeColor="text1"/>
          <w:lang w:val="en-GB"/>
        </w:rPr>
        <w:t xml:space="preserve"> in respect of a</w:t>
      </w:r>
      <w:r w:rsidRPr="009F3227">
        <w:rPr>
          <w:rFonts w:ascii="Calibri" w:eastAsia="Batang" w:hAnsi="Calibri" w:cs="Calibri"/>
          <w:color w:val="000000" w:themeColor="text1"/>
          <w:lang w:val="en-GB" w:eastAsia="ko-KR"/>
        </w:rPr>
        <w:t xml:space="preserve">n ADGM Parent Undertaking or ADGM Subsidiary of an Institution </w:t>
      </w:r>
      <w:r w:rsidRPr="009F3227">
        <w:rPr>
          <w:rFonts w:ascii="Calibri" w:hAnsi="Calibri" w:cs="Calibri"/>
          <w:color w:val="000000" w:themeColor="text1"/>
          <w:lang w:val="en-GB"/>
        </w:rPr>
        <w:t xml:space="preserve">only if the </w:t>
      </w:r>
      <w:r w:rsidR="0057413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is satisfied that the </w:t>
      </w:r>
      <w:r w:rsidRPr="009F3227">
        <w:rPr>
          <w:rFonts w:ascii="Calibri" w:hAnsi="Calibri" w:cs="Calibri"/>
          <w:color w:val="000000" w:themeColor="text1"/>
          <w:szCs w:val="22"/>
          <w:lang w:val="en-GB"/>
        </w:rPr>
        <w:t>following conditions are met—</w:t>
      </w:r>
    </w:p>
    <w:p w14:paraId="2FEED5F7" w14:textId="209A3928" w:rsidR="00881349" w:rsidRPr="009F3227" w:rsidRDefault="00881349" w:rsidP="00742B70">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lastRenderedPageBreak/>
        <w:t>the</w:t>
      </w:r>
      <w:proofErr w:type="gramEnd"/>
      <w:r w:rsidRPr="009F3227">
        <w:rPr>
          <w:rFonts w:ascii="Calibri" w:eastAsia="Batang" w:hAnsi="Calibri" w:cs="Calibri"/>
          <w:color w:val="000000" w:themeColor="text1"/>
          <w:lang w:val="en-GB" w:eastAsia="ko-KR"/>
        </w:rPr>
        <w:t xml:space="preserve"> ADGM Parent Undertaking or ADGM Subsidiary </w:t>
      </w:r>
      <w:r w:rsidRPr="009F3227">
        <w:rPr>
          <w:rFonts w:ascii="Calibri" w:hAnsi="Calibri" w:cs="Calibri"/>
          <w:color w:val="000000" w:themeColor="text1"/>
          <w:lang w:val="en-GB" w:eastAsia="ko-KR"/>
        </w:rPr>
        <w:t>and one or more Institutions</w:t>
      </w:r>
      <w:r w:rsidRPr="009F3227">
        <w:rPr>
          <w:rFonts w:ascii="Calibri" w:eastAsia="Batang" w:hAnsi="Calibri" w:cs="Calibri"/>
          <w:color w:val="000000" w:themeColor="text1"/>
          <w:lang w:val="en-GB" w:eastAsia="ko-KR"/>
        </w:rPr>
        <w:t xml:space="preserve"> </w:t>
      </w:r>
      <w:r w:rsidR="00B35BBE" w:rsidRPr="009F3227">
        <w:rPr>
          <w:rFonts w:ascii="Calibri" w:eastAsia="Batang" w:hAnsi="Calibri" w:cs="Calibri"/>
          <w:color w:val="000000" w:themeColor="text1"/>
          <w:lang w:val="en-GB" w:eastAsia="ko-KR"/>
        </w:rPr>
        <w:t xml:space="preserve">in the Group </w:t>
      </w:r>
      <w:r w:rsidRPr="009F3227">
        <w:rPr>
          <w:rFonts w:ascii="Calibri" w:eastAsia="Batang" w:hAnsi="Calibri" w:cs="Calibri"/>
          <w:color w:val="000000" w:themeColor="text1"/>
          <w:lang w:val="en-GB" w:eastAsia="ko-KR"/>
        </w:rPr>
        <w:t xml:space="preserve">meet the </w:t>
      </w:r>
      <w:r w:rsidRPr="009F3227">
        <w:rPr>
          <w:rFonts w:ascii="Calibri" w:hAnsi="Calibri" w:cs="Calibri"/>
          <w:color w:val="000000" w:themeColor="text1"/>
          <w:lang w:val="en-GB" w:eastAsia="ko-KR"/>
        </w:rPr>
        <w:t>cond</w:t>
      </w:r>
      <w:r w:rsidR="00865424" w:rsidRPr="009F3227">
        <w:rPr>
          <w:rFonts w:ascii="Calibri" w:hAnsi="Calibri" w:cs="Calibri"/>
          <w:color w:val="000000" w:themeColor="text1"/>
          <w:lang w:val="en-GB" w:eastAsia="ko-KR"/>
        </w:rPr>
        <w:t xml:space="preserve">itions set out in subsection </w:t>
      </w:r>
      <w:r w:rsidR="00865424" w:rsidRPr="009F3227">
        <w:rPr>
          <w:rFonts w:ascii="Calibri" w:hAnsi="Calibri" w:cs="Calibri"/>
          <w:color w:val="000000" w:themeColor="text1"/>
          <w:lang w:val="en-GB" w:eastAsia="ko-KR"/>
        </w:rPr>
        <w:fldChar w:fldCharType="begin"/>
      </w:r>
      <w:r w:rsidR="00865424" w:rsidRPr="009F3227">
        <w:rPr>
          <w:rFonts w:ascii="Calibri" w:hAnsi="Calibri" w:cs="Calibri"/>
          <w:color w:val="000000" w:themeColor="text1"/>
          <w:lang w:val="en-GB" w:eastAsia="ko-KR"/>
        </w:rPr>
        <w:instrText xml:space="preserve"> REF _Ref468750613 \n \h </w:instrText>
      </w:r>
      <w:r w:rsidR="0038704F" w:rsidRPr="009F3227">
        <w:rPr>
          <w:rFonts w:ascii="Calibri" w:hAnsi="Calibri" w:cs="Calibri"/>
          <w:color w:val="000000" w:themeColor="text1"/>
          <w:lang w:val="en-GB" w:eastAsia="ko-KR"/>
        </w:rPr>
        <w:instrText xml:space="preserve"> \* MERGEFORMAT </w:instrText>
      </w:r>
      <w:r w:rsidR="00865424" w:rsidRPr="009F3227">
        <w:rPr>
          <w:rFonts w:ascii="Calibri" w:hAnsi="Calibri" w:cs="Calibri"/>
          <w:color w:val="000000" w:themeColor="text1"/>
          <w:lang w:val="en-GB" w:eastAsia="ko-KR"/>
        </w:rPr>
      </w:r>
      <w:r w:rsidR="00865424"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865424"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 or</w:t>
      </w:r>
    </w:p>
    <w:p w14:paraId="78933008" w14:textId="33AEC68E" w:rsidR="00881349" w:rsidRPr="009F3227" w:rsidRDefault="00881349" w:rsidP="00742B70">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notwithstanding</w:t>
      </w:r>
      <w:proofErr w:type="gramEnd"/>
      <w:r w:rsidRPr="009F3227">
        <w:rPr>
          <w:rFonts w:ascii="Calibri" w:eastAsia="Batang" w:hAnsi="Calibri" w:cs="Calibri"/>
          <w:color w:val="000000" w:themeColor="text1"/>
          <w:lang w:val="en-GB" w:eastAsia="ko-KR"/>
        </w:rPr>
        <w:t xml:space="preserve"> the fact that the ADGM Parent Undertaking </w:t>
      </w:r>
      <w:r w:rsidR="00B35BBE" w:rsidRPr="009F3227">
        <w:rPr>
          <w:rFonts w:ascii="Calibri" w:eastAsia="Batang" w:hAnsi="Calibri" w:cs="Calibri"/>
          <w:color w:val="000000" w:themeColor="text1"/>
          <w:lang w:val="en-GB" w:eastAsia="ko-KR"/>
        </w:rPr>
        <w:t xml:space="preserve">or ADGM Subsidiary </w:t>
      </w:r>
      <w:r w:rsidRPr="009F3227">
        <w:rPr>
          <w:rFonts w:ascii="Calibri" w:eastAsia="Batang" w:hAnsi="Calibri" w:cs="Calibri"/>
          <w:color w:val="000000" w:themeColor="text1"/>
          <w:lang w:val="en-GB" w:eastAsia="ko-KR"/>
        </w:rPr>
        <w:t>does not meet the conditions set</w:t>
      </w:r>
      <w:r w:rsidR="00865424" w:rsidRPr="009F3227">
        <w:rPr>
          <w:rFonts w:ascii="Calibri" w:eastAsia="Batang" w:hAnsi="Calibri" w:cs="Calibri"/>
          <w:color w:val="000000" w:themeColor="text1"/>
          <w:lang w:val="en-GB" w:eastAsia="ko-KR"/>
        </w:rPr>
        <w:t xml:space="preserve"> out in subsection </w:t>
      </w:r>
      <w:r w:rsidR="00865424" w:rsidRPr="009F3227">
        <w:rPr>
          <w:rFonts w:ascii="Calibri" w:eastAsia="Batang" w:hAnsi="Calibri" w:cs="Calibri"/>
          <w:color w:val="000000" w:themeColor="text1"/>
          <w:lang w:val="en-GB" w:eastAsia="ko-KR"/>
        </w:rPr>
        <w:fldChar w:fldCharType="begin"/>
      </w:r>
      <w:r w:rsidR="00865424" w:rsidRPr="009F3227">
        <w:rPr>
          <w:rFonts w:ascii="Calibri" w:eastAsia="Batang" w:hAnsi="Calibri" w:cs="Calibri"/>
          <w:color w:val="000000" w:themeColor="text1"/>
          <w:lang w:val="en-GB" w:eastAsia="ko-KR"/>
        </w:rPr>
        <w:instrText xml:space="preserve"> REF _Ref468750613 \n \h </w:instrText>
      </w:r>
      <w:r w:rsidR="0038704F" w:rsidRPr="009F3227">
        <w:rPr>
          <w:rFonts w:ascii="Calibri" w:eastAsia="Batang" w:hAnsi="Calibri" w:cs="Calibri"/>
          <w:color w:val="000000" w:themeColor="text1"/>
          <w:lang w:val="en-GB" w:eastAsia="ko-KR"/>
        </w:rPr>
        <w:instrText xml:space="preserve"> \* MERGEFORMAT </w:instrText>
      </w:r>
      <w:r w:rsidR="00865424" w:rsidRPr="009F3227">
        <w:rPr>
          <w:rFonts w:ascii="Calibri" w:eastAsia="Batang" w:hAnsi="Calibri" w:cs="Calibri"/>
          <w:color w:val="000000" w:themeColor="text1"/>
          <w:lang w:val="en-GB" w:eastAsia="ko-KR"/>
        </w:rPr>
      </w:r>
      <w:r w:rsidR="00865424" w:rsidRPr="009F3227">
        <w:rPr>
          <w:rFonts w:ascii="Calibri" w:eastAsia="Batang" w:hAnsi="Calibri" w:cs="Calibri"/>
          <w:color w:val="000000" w:themeColor="text1"/>
          <w:lang w:val="en-GB" w:eastAsia="ko-KR"/>
        </w:rPr>
        <w:fldChar w:fldCharType="separate"/>
      </w:r>
      <w:r w:rsidR="00AD294D">
        <w:rPr>
          <w:rFonts w:ascii="Calibri" w:eastAsia="Batang" w:hAnsi="Calibri" w:cs="Calibri"/>
          <w:color w:val="000000" w:themeColor="text1"/>
          <w:cs/>
          <w:lang w:val="en-GB" w:eastAsia="ko-KR"/>
        </w:rPr>
        <w:t>‎</w:t>
      </w:r>
      <w:r w:rsidR="00AD294D">
        <w:rPr>
          <w:rFonts w:ascii="Calibri" w:eastAsia="Batang" w:hAnsi="Calibri" w:cs="Calibri"/>
          <w:color w:val="000000" w:themeColor="text1"/>
          <w:lang w:val="en-GB" w:eastAsia="ko-KR"/>
        </w:rPr>
        <w:t>(1)</w:t>
      </w:r>
      <w:r w:rsidR="00865424" w:rsidRPr="009F3227">
        <w:rPr>
          <w:rFonts w:ascii="Calibri" w:eastAsia="Batang" w:hAnsi="Calibri" w:cs="Calibri"/>
          <w:color w:val="000000" w:themeColor="text1"/>
          <w:lang w:val="en-GB" w:eastAsia="ko-KR"/>
        </w:rPr>
        <w:fldChar w:fldCharType="end"/>
      </w:r>
      <w:r w:rsidRPr="009F3227">
        <w:rPr>
          <w:rFonts w:ascii="Calibri" w:hAnsi="Calibri" w:cs="Calibri"/>
          <w:color w:val="000000" w:themeColor="text1"/>
          <w:szCs w:val="22"/>
          <w:lang w:val="en-GB"/>
        </w:rPr>
        <w:t>—</w:t>
      </w:r>
    </w:p>
    <w:p w14:paraId="41A691CD" w14:textId="5BA8B319" w:rsidR="00881349" w:rsidRPr="009F3227" w:rsidRDefault="00881349" w:rsidP="00742B70">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one</w:t>
      </w:r>
      <w:proofErr w:type="gramEnd"/>
      <w:r w:rsidRPr="009F3227">
        <w:rPr>
          <w:rFonts w:ascii="Calibri" w:hAnsi="Calibri" w:cs="Calibri"/>
          <w:color w:val="000000" w:themeColor="text1"/>
          <w:lang w:val="en-GB" w:eastAsia="ko-KR"/>
        </w:rPr>
        <w:t xml:space="preserve"> or more of the Institutions </w:t>
      </w:r>
      <w:r w:rsidR="000A690C" w:rsidRPr="009F3227">
        <w:rPr>
          <w:rFonts w:ascii="Calibri" w:hAnsi="Calibri" w:cs="Calibri"/>
          <w:color w:val="000000" w:themeColor="text1"/>
          <w:lang w:val="en-GB" w:eastAsia="ko-KR"/>
        </w:rPr>
        <w:t xml:space="preserve">in the Group </w:t>
      </w:r>
      <w:r w:rsidRPr="009F3227">
        <w:rPr>
          <w:rFonts w:ascii="Calibri" w:hAnsi="Calibri" w:cs="Calibri"/>
          <w:color w:val="000000" w:themeColor="text1"/>
          <w:lang w:val="en-GB" w:eastAsia="ko-KR"/>
        </w:rPr>
        <w:t xml:space="preserve">meet the conditions </w:t>
      </w:r>
      <w:r w:rsidR="00865424" w:rsidRPr="009F3227">
        <w:rPr>
          <w:rFonts w:ascii="Calibri" w:hAnsi="Calibri" w:cs="Calibri"/>
          <w:color w:val="000000" w:themeColor="text1"/>
          <w:lang w:val="en-GB" w:eastAsia="ko-KR"/>
        </w:rPr>
        <w:t xml:space="preserve">set out in subsection </w:t>
      </w:r>
      <w:r w:rsidR="00865424" w:rsidRPr="009F3227">
        <w:rPr>
          <w:rFonts w:ascii="Calibri" w:hAnsi="Calibri" w:cs="Calibri"/>
          <w:color w:val="000000" w:themeColor="text1"/>
          <w:lang w:val="en-GB" w:eastAsia="ko-KR"/>
        </w:rPr>
        <w:fldChar w:fldCharType="begin"/>
      </w:r>
      <w:r w:rsidR="00865424" w:rsidRPr="009F3227">
        <w:rPr>
          <w:rFonts w:ascii="Calibri" w:hAnsi="Calibri" w:cs="Calibri"/>
          <w:color w:val="000000" w:themeColor="text1"/>
          <w:lang w:val="en-GB" w:eastAsia="ko-KR"/>
        </w:rPr>
        <w:instrText xml:space="preserve"> REF _Ref468750613 \n \h </w:instrText>
      </w:r>
      <w:r w:rsidR="0038704F" w:rsidRPr="009F3227">
        <w:rPr>
          <w:rFonts w:ascii="Calibri" w:hAnsi="Calibri" w:cs="Calibri"/>
          <w:color w:val="000000" w:themeColor="text1"/>
          <w:lang w:val="en-GB" w:eastAsia="ko-KR"/>
        </w:rPr>
        <w:instrText xml:space="preserve"> \* MERGEFORMAT </w:instrText>
      </w:r>
      <w:r w:rsidR="00865424" w:rsidRPr="009F3227">
        <w:rPr>
          <w:rFonts w:ascii="Calibri" w:hAnsi="Calibri" w:cs="Calibri"/>
          <w:color w:val="000000" w:themeColor="text1"/>
          <w:lang w:val="en-GB" w:eastAsia="ko-KR"/>
        </w:rPr>
      </w:r>
      <w:r w:rsidR="00865424"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865424" w:rsidRPr="009F3227">
        <w:rPr>
          <w:rFonts w:ascii="Calibri" w:hAnsi="Calibri" w:cs="Calibri"/>
          <w:color w:val="000000" w:themeColor="text1"/>
          <w:lang w:val="en-GB" w:eastAsia="ko-KR"/>
        </w:rPr>
        <w:fldChar w:fldCharType="end"/>
      </w:r>
      <w:r w:rsidRPr="009F3227">
        <w:rPr>
          <w:rFonts w:ascii="Calibri" w:eastAsia="Batang" w:hAnsi="Calibri" w:cs="Calibri"/>
          <w:color w:val="000000" w:themeColor="text1"/>
          <w:lang w:val="en-GB" w:eastAsia="ko-KR"/>
        </w:rPr>
        <w:t>;</w:t>
      </w:r>
    </w:p>
    <w:p w14:paraId="2E3438B8" w14:textId="77777777" w:rsidR="00881349" w:rsidRPr="009F3227" w:rsidRDefault="00881349" w:rsidP="00742B70">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the</w:t>
      </w:r>
      <w:proofErr w:type="gramEnd"/>
      <w:r w:rsidRPr="009F3227">
        <w:rPr>
          <w:rFonts w:ascii="Calibri" w:hAnsi="Calibri" w:cs="Calibri"/>
          <w:color w:val="000000" w:themeColor="text1"/>
          <w:lang w:val="en-GB" w:eastAsia="ko-KR"/>
        </w:rPr>
        <w:t xml:space="preserve"> assets and liabilities of such Institutions are such that their failure threatens an Institution in the Group or the Group as a whole</w:t>
      </w:r>
      <w:r w:rsidRPr="009F3227">
        <w:rPr>
          <w:rFonts w:ascii="Calibri" w:eastAsia="Batang" w:hAnsi="Calibri" w:cs="Calibri"/>
          <w:color w:val="000000" w:themeColor="text1"/>
          <w:lang w:val="en-GB" w:eastAsia="ko-KR"/>
        </w:rPr>
        <w:t>;</w:t>
      </w:r>
      <w:r w:rsidRPr="009F3227">
        <w:rPr>
          <w:rFonts w:ascii="Calibri" w:hAnsi="Calibri" w:cs="Calibri"/>
          <w:color w:val="000000" w:themeColor="text1"/>
          <w:lang w:val="en-GB" w:eastAsia="ko-KR"/>
        </w:rPr>
        <w:t xml:space="preserve"> and </w:t>
      </w:r>
    </w:p>
    <w:p w14:paraId="2470BD1E" w14:textId="77777777" w:rsidR="00881349" w:rsidRPr="009F3227" w:rsidRDefault="00881349" w:rsidP="00742B70">
      <w:pPr>
        <w:pStyle w:val="Heading6"/>
        <w:rPr>
          <w:rFonts w:ascii="Calibri" w:hAnsi="Calibri" w:cs="Calibri"/>
          <w:color w:val="000000" w:themeColor="text1"/>
          <w:lang w:val="en-GB"/>
        </w:rPr>
      </w:pPr>
      <w:r w:rsidRPr="009F3227">
        <w:rPr>
          <w:rFonts w:ascii="Calibri" w:hAnsi="Calibri" w:cs="Calibri"/>
          <w:color w:val="000000" w:themeColor="text1"/>
          <w:lang w:val="en-GB" w:eastAsia="ko-KR"/>
        </w:rPr>
        <w:t xml:space="preserve">Resolution Action with regard to the </w:t>
      </w:r>
      <w:r w:rsidRPr="009F3227">
        <w:rPr>
          <w:rFonts w:ascii="Calibri" w:eastAsia="Batang" w:hAnsi="Calibri" w:cs="Calibri"/>
          <w:color w:val="000000" w:themeColor="text1"/>
          <w:lang w:val="en-GB" w:eastAsia="ko-KR"/>
        </w:rPr>
        <w:t>ADGM Parent Undertaking</w:t>
      </w:r>
      <w:r w:rsidRPr="009F3227">
        <w:rPr>
          <w:rFonts w:ascii="Calibri" w:hAnsi="Calibri" w:cs="Calibri"/>
          <w:color w:val="000000" w:themeColor="text1"/>
          <w:lang w:val="en-GB" w:eastAsia="ko-KR"/>
        </w:rPr>
        <w:t xml:space="preserve"> is necessary for the Resolution of such </w:t>
      </w:r>
      <w:r w:rsidRPr="009F3227">
        <w:rPr>
          <w:rFonts w:ascii="Calibri" w:eastAsia="Batang" w:hAnsi="Calibri" w:cs="Calibri"/>
          <w:color w:val="000000" w:themeColor="text1"/>
          <w:lang w:val="en-GB" w:eastAsia="ko-KR"/>
        </w:rPr>
        <w:t>I</w:t>
      </w:r>
      <w:r w:rsidRPr="009F3227">
        <w:rPr>
          <w:rFonts w:ascii="Calibri" w:hAnsi="Calibri" w:cs="Calibri"/>
          <w:color w:val="000000" w:themeColor="text1"/>
          <w:lang w:val="en-GB" w:eastAsia="ko-KR"/>
        </w:rPr>
        <w:t>nstitutions or for the Resolution of the Group as a whole.</w:t>
      </w:r>
    </w:p>
    <w:p w14:paraId="1413EC50" w14:textId="77777777" w:rsidR="00881349" w:rsidRPr="009F3227" w:rsidRDefault="00881349" w:rsidP="009C312D">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A Resolution Action</w:t>
      </w:r>
      <w:r w:rsidR="00E70F42" w:rsidRPr="009F3227">
        <w:rPr>
          <w:rFonts w:ascii="Calibri" w:hAnsi="Calibri" w:cs="Calibri"/>
          <w:color w:val="000000" w:themeColor="text1"/>
          <w:szCs w:val="22"/>
          <w:lang w:val="en-GB"/>
        </w:rPr>
        <w:t>, including any Resolution Action taken pursuant to a Foreign Resolution Order,</w:t>
      </w:r>
      <w:r w:rsidRPr="009F3227">
        <w:rPr>
          <w:rFonts w:ascii="Calibri" w:hAnsi="Calibri" w:cs="Calibri"/>
          <w:color w:val="000000" w:themeColor="text1"/>
          <w:szCs w:val="22"/>
          <w:lang w:val="en-GB"/>
        </w:rPr>
        <w:t xml:space="preserve"> may be taken</w:t>
      </w:r>
      <w:r w:rsidRPr="009F3227">
        <w:rPr>
          <w:rFonts w:ascii="Calibri" w:hAnsi="Calibri" w:cs="Calibri"/>
          <w:color w:val="000000" w:themeColor="text1"/>
          <w:lang w:val="en-GB"/>
        </w:rPr>
        <w:t xml:space="preserve"> in respect of a</w:t>
      </w:r>
      <w:r w:rsidRPr="009F3227">
        <w:rPr>
          <w:rFonts w:ascii="Calibri" w:eastAsia="Batang" w:hAnsi="Calibri" w:cs="Calibri"/>
          <w:color w:val="000000" w:themeColor="text1"/>
          <w:lang w:val="en-GB" w:eastAsia="ko-KR"/>
        </w:rPr>
        <w:t xml:space="preserve">n ADGM </w:t>
      </w:r>
      <w:r w:rsidR="000A690C" w:rsidRPr="009F3227">
        <w:rPr>
          <w:rFonts w:ascii="Calibri" w:eastAsia="Batang" w:hAnsi="Calibri" w:cs="Calibri"/>
          <w:color w:val="000000" w:themeColor="text1"/>
          <w:lang w:val="en-GB" w:eastAsia="ko-KR"/>
        </w:rPr>
        <w:t>Parent Undertaking</w:t>
      </w:r>
      <w:r w:rsidR="0038704F" w:rsidRPr="009F3227">
        <w:rPr>
          <w:rFonts w:ascii="Calibri" w:eastAsia="Batang" w:hAnsi="Calibri" w:cs="Calibri"/>
          <w:color w:val="000000" w:themeColor="text1"/>
          <w:lang w:val="en-GB" w:eastAsia="ko-KR"/>
        </w:rPr>
        <w:t xml:space="preserve"> or ADGM Subsidiary of an N</w:t>
      </w:r>
      <w:r w:rsidRPr="009F3227">
        <w:rPr>
          <w:rFonts w:ascii="Calibri" w:eastAsia="Batang" w:hAnsi="Calibri" w:cs="Calibri"/>
          <w:color w:val="000000" w:themeColor="text1"/>
          <w:lang w:val="en-GB" w:eastAsia="ko-KR"/>
        </w:rPr>
        <w:t xml:space="preserve">on-ADGM </w:t>
      </w:r>
      <w:r w:rsidR="0038704F" w:rsidRPr="009F3227">
        <w:rPr>
          <w:rFonts w:ascii="Calibri" w:eastAsia="Batang" w:hAnsi="Calibri" w:cs="Calibri"/>
          <w:color w:val="000000" w:themeColor="text1"/>
          <w:lang w:val="en-GB" w:eastAsia="ko-KR"/>
        </w:rPr>
        <w:t xml:space="preserve">Financial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only if the </w:t>
      </w:r>
      <w:r w:rsidR="0057413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is satisfied that the </w:t>
      </w:r>
      <w:r w:rsidRPr="009F3227">
        <w:rPr>
          <w:rFonts w:ascii="Calibri" w:hAnsi="Calibri" w:cs="Calibri"/>
          <w:color w:val="000000" w:themeColor="text1"/>
          <w:szCs w:val="22"/>
          <w:lang w:val="en-GB"/>
        </w:rPr>
        <w:t>following conditions are met—</w:t>
      </w:r>
    </w:p>
    <w:p w14:paraId="5B5D6651" w14:textId="7AE989CB" w:rsidR="00881349" w:rsidRPr="009F3227" w:rsidRDefault="00881349" w:rsidP="009C312D">
      <w:pPr>
        <w:pStyle w:val="Heading5"/>
        <w:rPr>
          <w:rFonts w:ascii="Calibri" w:hAnsi="Calibri" w:cs="Calibri"/>
          <w:color w:val="000000" w:themeColor="text1"/>
          <w:lang w:val="en-GB"/>
        </w:rPr>
      </w:pPr>
      <w:r w:rsidRPr="009F3227">
        <w:rPr>
          <w:rFonts w:ascii="Calibri" w:eastAsia="Batang" w:hAnsi="Calibri" w:cs="Calibri"/>
          <w:color w:val="000000" w:themeColor="text1"/>
          <w:lang w:val="en-GB" w:eastAsia="ko-KR"/>
        </w:rPr>
        <w:t xml:space="preserve">the ADGM </w:t>
      </w:r>
      <w:r w:rsidR="000A690C" w:rsidRPr="009F3227">
        <w:rPr>
          <w:rFonts w:ascii="Calibri" w:eastAsia="Batang" w:hAnsi="Calibri" w:cs="Calibri"/>
          <w:color w:val="000000" w:themeColor="text1"/>
          <w:lang w:val="en-GB" w:eastAsia="ko-KR"/>
        </w:rPr>
        <w:t xml:space="preserve">Parent Undertaking </w:t>
      </w:r>
      <w:r w:rsidRPr="009F3227">
        <w:rPr>
          <w:rFonts w:ascii="Calibri" w:eastAsia="Batang" w:hAnsi="Calibri" w:cs="Calibri"/>
          <w:color w:val="000000" w:themeColor="text1"/>
          <w:lang w:val="en-GB" w:eastAsia="ko-KR"/>
        </w:rPr>
        <w:t xml:space="preserve">or ADGM Subsidiary meets the </w:t>
      </w:r>
      <w:r w:rsidRPr="009F3227">
        <w:rPr>
          <w:rFonts w:ascii="Calibri" w:hAnsi="Calibri" w:cs="Calibri"/>
          <w:color w:val="000000" w:themeColor="text1"/>
          <w:lang w:val="en-GB" w:eastAsia="ko-KR"/>
        </w:rPr>
        <w:t>conditions set out in sub</w:t>
      </w:r>
      <w:r w:rsidR="00865424" w:rsidRPr="009F3227">
        <w:rPr>
          <w:rFonts w:ascii="Calibri" w:hAnsi="Calibri" w:cs="Calibri"/>
          <w:color w:val="000000" w:themeColor="text1"/>
          <w:lang w:val="en-GB" w:eastAsia="ko-KR"/>
        </w:rPr>
        <w:t xml:space="preserve">section </w:t>
      </w:r>
      <w:r w:rsidR="00865424" w:rsidRPr="009F3227">
        <w:rPr>
          <w:rFonts w:ascii="Calibri" w:hAnsi="Calibri" w:cs="Calibri"/>
          <w:color w:val="000000" w:themeColor="text1"/>
          <w:lang w:val="en-GB" w:eastAsia="ko-KR"/>
        </w:rPr>
        <w:fldChar w:fldCharType="begin"/>
      </w:r>
      <w:r w:rsidR="00865424" w:rsidRPr="009F3227">
        <w:rPr>
          <w:rFonts w:ascii="Calibri" w:hAnsi="Calibri" w:cs="Calibri"/>
          <w:color w:val="000000" w:themeColor="text1"/>
          <w:lang w:val="en-GB" w:eastAsia="ko-KR"/>
        </w:rPr>
        <w:instrText xml:space="preserve"> REF _Ref468750613 \n \h </w:instrText>
      </w:r>
      <w:r w:rsidR="00195EAA" w:rsidRPr="009F3227">
        <w:rPr>
          <w:rFonts w:ascii="Calibri" w:hAnsi="Calibri" w:cs="Calibri"/>
          <w:color w:val="000000" w:themeColor="text1"/>
          <w:lang w:val="en-GB" w:eastAsia="ko-KR"/>
        </w:rPr>
        <w:instrText xml:space="preserve"> \* MERGEFORMAT </w:instrText>
      </w:r>
      <w:r w:rsidR="00865424" w:rsidRPr="009F3227">
        <w:rPr>
          <w:rFonts w:ascii="Calibri" w:hAnsi="Calibri" w:cs="Calibri"/>
          <w:color w:val="000000" w:themeColor="text1"/>
          <w:lang w:val="en-GB" w:eastAsia="ko-KR"/>
        </w:rPr>
      </w:r>
      <w:r w:rsidR="00865424" w:rsidRPr="009F3227">
        <w:rPr>
          <w:rFonts w:ascii="Calibri" w:hAnsi="Calibri" w:cs="Calibri"/>
          <w:color w:val="000000" w:themeColor="text1"/>
          <w:lang w:val="en-GB" w:eastAsia="ko-KR"/>
        </w:rPr>
        <w:fldChar w:fldCharType="separate"/>
      </w:r>
      <w:r w:rsidR="00AD294D">
        <w:rPr>
          <w:rFonts w:ascii="Calibri" w:hAnsi="Calibri" w:cs="Calibri"/>
          <w:color w:val="000000" w:themeColor="text1"/>
          <w:cs/>
          <w:lang w:val="en-GB" w:eastAsia="ko-KR"/>
        </w:rPr>
        <w:t>‎</w:t>
      </w:r>
      <w:r w:rsidR="00AD294D">
        <w:rPr>
          <w:rFonts w:ascii="Calibri" w:hAnsi="Calibri" w:cs="Calibri"/>
          <w:color w:val="000000" w:themeColor="text1"/>
          <w:lang w:val="en-GB" w:eastAsia="ko-KR"/>
        </w:rPr>
        <w:t>(1)</w:t>
      </w:r>
      <w:r w:rsidR="00865424" w:rsidRPr="009F3227">
        <w:rPr>
          <w:rFonts w:ascii="Calibri" w:hAnsi="Calibri" w:cs="Calibri"/>
          <w:color w:val="000000" w:themeColor="text1"/>
          <w:lang w:val="en-GB" w:eastAsia="ko-KR"/>
        </w:rPr>
        <w:fldChar w:fldCharType="end"/>
      </w:r>
      <w:r w:rsidRPr="009F3227">
        <w:rPr>
          <w:rFonts w:ascii="Calibri" w:hAnsi="Calibri" w:cs="Calibri"/>
          <w:color w:val="000000" w:themeColor="text1"/>
          <w:lang w:val="en-GB" w:eastAsia="ko-KR"/>
        </w:rPr>
        <w:t xml:space="preserve">, </w:t>
      </w:r>
      <w:r w:rsidR="009F4ED7" w:rsidRPr="009F3227">
        <w:rPr>
          <w:rFonts w:ascii="Calibri" w:hAnsi="Calibri" w:cs="Calibri"/>
          <w:color w:val="000000" w:themeColor="text1"/>
          <w:lang w:val="en-GB" w:eastAsia="ko-KR"/>
        </w:rPr>
        <w:t>or</w:t>
      </w:r>
      <w:r w:rsidRPr="009F3227">
        <w:rPr>
          <w:rFonts w:ascii="Calibri" w:hAnsi="Calibri" w:cs="Calibri"/>
          <w:color w:val="000000" w:themeColor="text1"/>
          <w:lang w:val="en-GB" w:eastAsia="ko-KR"/>
        </w:rPr>
        <w:t xml:space="preserve"> </w:t>
      </w:r>
      <w:r w:rsidRPr="009F3227">
        <w:rPr>
          <w:rFonts w:ascii="Calibri" w:hAnsi="Calibri" w:cs="Calibri"/>
          <w:lang w:val="en-GB" w:eastAsia="ko-KR"/>
        </w:rPr>
        <w:t xml:space="preserve">the resolution authority of </w:t>
      </w:r>
      <w:r w:rsidRPr="009F3227">
        <w:rPr>
          <w:rFonts w:ascii="Calibri" w:hAnsi="Calibri" w:cs="Calibri"/>
          <w:color w:val="000000" w:themeColor="text1"/>
          <w:lang w:val="en-GB" w:eastAsia="ko-KR"/>
        </w:rPr>
        <w:t xml:space="preserve">the Non-ADGM </w:t>
      </w:r>
      <w:r w:rsidR="0038704F" w:rsidRPr="009F3227">
        <w:rPr>
          <w:rFonts w:ascii="Calibri" w:hAnsi="Calibri" w:cs="Calibri"/>
          <w:color w:val="000000" w:themeColor="text1"/>
          <w:lang w:val="en-GB" w:eastAsia="ko-KR"/>
        </w:rPr>
        <w:t xml:space="preserve">Financial </w:t>
      </w:r>
      <w:r w:rsidRPr="009F3227">
        <w:rPr>
          <w:rFonts w:ascii="Calibri" w:hAnsi="Calibri" w:cs="Calibri"/>
          <w:color w:val="000000" w:themeColor="text1"/>
          <w:lang w:val="en-GB" w:eastAsia="ko-KR"/>
        </w:rPr>
        <w:t xml:space="preserve">Institution has determined that the Non-ADGM </w:t>
      </w:r>
      <w:r w:rsidR="0038704F" w:rsidRPr="009F3227">
        <w:rPr>
          <w:rFonts w:ascii="Calibri" w:hAnsi="Calibri" w:cs="Calibri"/>
          <w:color w:val="000000" w:themeColor="text1"/>
          <w:lang w:val="en-GB" w:eastAsia="ko-KR"/>
        </w:rPr>
        <w:t xml:space="preserve">Financial </w:t>
      </w:r>
      <w:r w:rsidRPr="009F3227">
        <w:rPr>
          <w:rFonts w:ascii="Calibri" w:hAnsi="Calibri" w:cs="Calibri"/>
          <w:color w:val="000000" w:themeColor="text1"/>
          <w:lang w:val="en-GB" w:eastAsia="ko-KR"/>
        </w:rPr>
        <w:t>Institution meets the conditions for resolution under the law</w:t>
      </w:r>
      <w:r w:rsidR="00B35BBE" w:rsidRPr="009F3227">
        <w:rPr>
          <w:rFonts w:ascii="Calibri" w:hAnsi="Calibri" w:cs="Calibri"/>
          <w:color w:val="000000" w:themeColor="text1"/>
          <w:lang w:val="en-GB" w:eastAsia="ko-KR"/>
        </w:rPr>
        <w:t>s</w:t>
      </w:r>
      <w:r w:rsidRPr="009F3227">
        <w:rPr>
          <w:rFonts w:ascii="Calibri" w:hAnsi="Calibri" w:cs="Calibri"/>
          <w:color w:val="000000" w:themeColor="text1"/>
          <w:lang w:val="en-GB" w:eastAsia="ko-KR"/>
        </w:rPr>
        <w:t xml:space="preserve"> of </w:t>
      </w:r>
      <w:r w:rsidR="00B35BBE" w:rsidRPr="009F3227">
        <w:rPr>
          <w:rFonts w:ascii="Calibri" w:hAnsi="Calibri" w:cs="Calibri"/>
          <w:color w:val="000000" w:themeColor="text1"/>
          <w:lang w:val="en-GB" w:eastAsia="ko-KR"/>
        </w:rPr>
        <w:t xml:space="preserve">the </w:t>
      </w:r>
      <w:r w:rsidRPr="009F3227">
        <w:rPr>
          <w:rFonts w:ascii="Calibri" w:hAnsi="Calibri" w:cs="Calibri"/>
          <w:color w:val="000000" w:themeColor="text1"/>
          <w:lang w:val="en-GB" w:eastAsia="ko-KR"/>
        </w:rPr>
        <w:t>jurisdiction</w:t>
      </w:r>
      <w:r w:rsidR="00B35BBE" w:rsidRPr="009F3227">
        <w:rPr>
          <w:rFonts w:ascii="Calibri" w:hAnsi="Calibri" w:cs="Calibri"/>
          <w:color w:val="000000" w:themeColor="text1"/>
          <w:lang w:val="en-GB" w:eastAsia="ko-KR"/>
        </w:rPr>
        <w:t xml:space="preserve"> in which the Non-ADGM </w:t>
      </w:r>
      <w:r w:rsidR="0038704F" w:rsidRPr="009F3227">
        <w:rPr>
          <w:rFonts w:ascii="Calibri" w:hAnsi="Calibri" w:cs="Calibri"/>
          <w:color w:val="000000" w:themeColor="text1"/>
          <w:lang w:val="en-GB" w:eastAsia="ko-KR"/>
        </w:rPr>
        <w:t xml:space="preserve">Financial </w:t>
      </w:r>
      <w:r w:rsidR="00B35BBE" w:rsidRPr="009F3227">
        <w:rPr>
          <w:rFonts w:ascii="Calibri" w:hAnsi="Calibri" w:cs="Calibri"/>
          <w:color w:val="000000" w:themeColor="text1"/>
          <w:lang w:val="en-GB" w:eastAsia="ko-KR"/>
        </w:rPr>
        <w:t>Institution is incorporated</w:t>
      </w:r>
      <w:r w:rsidRPr="009F3227">
        <w:rPr>
          <w:rFonts w:ascii="Calibri" w:hAnsi="Calibri" w:cs="Calibri"/>
          <w:color w:val="000000" w:themeColor="text1"/>
          <w:lang w:val="en-GB" w:eastAsia="ko-KR"/>
        </w:rPr>
        <w:t>; or</w:t>
      </w:r>
    </w:p>
    <w:p w14:paraId="292B268A" w14:textId="0FD61AF5" w:rsidR="00881349" w:rsidRPr="009F3227" w:rsidRDefault="00881349" w:rsidP="009C312D">
      <w:pPr>
        <w:pStyle w:val="Heading5"/>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notwithstanding</w:t>
      </w:r>
      <w:proofErr w:type="gramEnd"/>
      <w:r w:rsidRPr="009F3227">
        <w:rPr>
          <w:rFonts w:ascii="Calibri" w:eastAsia="Batang" w:hAnsi="Calibri" w:cs="Calibri"/>
          <w:color w:val="000000" w:themeColor="text1"/>
          <w:lang w:val="en-GB" w:eastAsia="ko-KR"/>
        </w:rPr>
        <w:t xml:space="preserve"> the fact that the ADGM </w:t>
      </w:r>
      <w:r w:rsidR="000A690C" w:rsidRPr="009F3227">
        <w:rPr>
          <w:rFonts w:ascii="Calibri" w:eastAsia="Batang" w:hAnsi="Calibri" w:cs="Calibri"/>
          <w:color w:val="000000" w:themeColor="text1"/>
          <w:lang w:val="en-GB" w:eastAsia="ko-KR"/>
        </w:rPr>
        <w:t xml:space="preserve">Parent Undertaking </w:t>
      </w:r>
      <w:r w:rsidRPr="009F3227">
        <w:rPr>
          <w:rFonts w:ascii="Calibri" w:eastAsia="Batang" w:hAnsi="Calibri" w:cs="Calibri"/>
          <w:color w:val="000000" w:themeColor="text1"/>
          <w:lang w:val="en-GB" w:eastAsia="ko-KR"/>
        </w:rPr>
        <w:t>or ADGM Subsidiary does not meet the cond</w:t>
      </w:r>
      <w:r w:rsidR="00865424" w:rsidRPr="009F3227">
        <w:rPr>
          <w:rFonts w:ascii="Calibri" w:eastAsia="Batang" w:hAnsi="Calibri" w:cs="Calibri"/>
          <w:color w:val="000000" w:themeColor="text1"/>
          <w:lang w:val="en-GB" w:eastAsia="ko-KR"/>
        </w:rPr>
        <w:t xml:space="preserve">itions set out in subsection </w:t>
      </w:r>
      <w:r w:rsidR="00865424" w:rsidRPr="009F3227">
        <w:rPr>
          <w:rFonts w:ascii="Calibri" w:eastAsia="Batang" w:hAnsi="Calibri" w:cs="Calibri"/>
          <w:color w:val="000000" w:themeColor="text1"/>
          <w:lang w:val="en-GB" w:eastAsia="ko-KR"/>
        </w:rPr>
        <w:fldChar w:fldCharType="begin"/>
      </w:r>
      <w:r w:rsidR="00865424" w:rsidRPr="009F3227">
        <w:rPr>
          <w:rFonts w:ascii="Calibri" w:eastAsia="Batang" w:hAnsi="Calibri" w:cs="Calibri"/>
          <w:color w:val="000000" w:themeColor="text1"/>
          <w:lang w:val="en-GB" w:eastAsia="ko-KR"/>
        </w:rPr>
        <w:instrText xml:space="preserve"> REF _Ref468750613 \n \h </w:instrText>
      </w:r>
      <w:r w:rsidR="00195EAA" w:rsidRPr="009F3227">
        <w:rPr>
          <w:rFonts w:ascii="Calibri" w:eastAsia="Batang" w:hAnsi="Calibri" w:cs="Calibri"/>
          <w:color w:val="000000" w:themeColor="text1"/>
          <w:lang w:val="en-GB" w:eastAsia="ko-KR"/>
        </w:rPr>
        <w:instrText xml:space="preserve"> \* MERGEFORMAT </w:instrText>
      </w:r>
      <w:r w:rsidR="00865424" w:rsidRPr="009F3227">
        <w:rPr>
          <w:rFonts w:ascii="Calibri" w:eastAsia="Batang" w:hAnsi="Calibri" w:cs="Calibri"/>
          <w:color w:val="000000" w:themeColor="text1"/>
          <w:lang w:val="en-GB" w:eastAsia="ko-KR"/>
        </w:rPr>
      </w:r>
      <w:r w:rsidR="00865424" w:rsidRPr="009F3227">
        <w:rPr>
          <w:rFonts w:ascii="Calibri" w:eastAsia="Batang" w:hAnsi="Calibri" w:cs="Calibri"/>
          <w:color w:val="000000" w:themeColor="text1"/>
          <w:lang w:val="en-GB" w:eastAsia="ko-KR"/>
        </w:rPr>
        <w:fldChar w:fldCharType="separate"/>
      </w:r>
      <w:r w:rsidR="00AD294D">
        <w:rPr>
          <w:rFonts w:ascii="Calibri" w:eastAsia="Batang" w:hAnsi="Calibri" w:cs="Calibri"/>
          <w:color w:val="000000" w:themeColor="text1"/>
          <w:cs/>
          <w:lang w:val="en-GB" w:eastAsia="ko-KR"/>
        </w:rPr>
        <w:t>‎</w:t>
      </w:r>
      <w:r w:rsidR="00AD294D">
        <w:rPr>
          <w:rFonts w:ascii="Calibri" w:eastAsia="Batang" w:hAnsi="Calibri" w:cs="Calibri"/>
          <w:color w:val="000000" w:themeColor="text1"/>
          <w:lang w:val="en-GB" w:eastAsia="ko-KR"/>
        </w:rPr>
        <w:t>(1)</w:t>
      </w:r>
      <w:r w:rsidR="00865424" w:rsidRPr="009F3227">
        <w:rPr>
          <w:rFonts w:ascii="Calibri" w:eastAsia="Batang" w:hAnsi="Calibri" w:cs="Calibri"/>
          <w:color w:val="000000" w:themeColor="text1"/>
          <w:lang w:val="en-GB" w:eastAsia="ko-KR"/>
        </w:rPr>
        <w:fldChar w:fldCharType="end"/>
      </w:r>
      <w:r w:rsidRPr="009F3227">
        <w:rPr>
          <w:rFonts w:ascii="Calibri" w:hAnsi="Calibri" w:cs="Calibri"/>
          <w:color w:val="000000" w:themeColor="text1"/>
          <w:szCs w:val="22"/>
          <w:lang w:val="en-GB"/>
        </w:rPr>
        <w:t>—</w:t>
      </w:r>
    </w:p>
    <w:p w14:paraId="7772524C" w14:textId="77777777" w:rsidR="00881349" w:rsidRPr="009F3227" w:rsidRDefault="00881349" w:rsidP="009C312D">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the</w:t>
      </w:r>
      <w:proofErr w:type="gramEnd"/>
      <w:r w:rsidRPr="009F3227">
        <w:rPr>
          <w:rFonts w:ascii="Calibri" w:hAnsi="Calibri" w:cs="Calibri"/>
          <w:color w:val="000000" w:themeColor="text1"/>
          <w:lang w:val="en-GB" w:eastAsia="ko-KR"/>
        </w:rPr>
        <w:t xml:space="preserve"> </w:t>
      </w:r>
      <w:r w:rsidRPr="009F3227">
        <w:rPr>
          <w:rFonts w:ascii="Calibri" w:hAnsi="Calibri" w:cs="Calibri"/>
          <w:lang w:val="en-GB" w:eastAsia="ko-KR"/>
        </w:rPr>
        <w:t xml:space="preserve">resolution authority of </w:t>
      </w:r>
      <w:r w:rsidRPr="009F3227">
        <w:rPr>
          <w:rFonts w:ascii="Calibri" w:hAnsi="Calibri" w:cs="Calibri"/>
          <w:color w:val="000000" w:themeColor="text1"/>
          <w:lang w:val="en-GB" w:eastAsia="ko-KR"/>
        </w:rPr>
        <w:t>the Non-ADGM</w:t>
      </w:r>
      <w:r w:rsidR="0038704F" w:rsidRPr="009F3227">
        <w:rPr>
          <w:rFonts w:ascii="Calibri" w:hAnsi="Calibri" w:cs="Calibri"/>
          <w:color w:val="000000" w:themeColor="text1"/>
          <w:lang w:val="en-GB" w:eastAsia="ko-KR"/>
        </w:rPr>
        <w:t xml:space="preserve"> Financial</w:t>
      </w:r>
      <w:r w:rsidRPr="009F3227">
        <w:rPr>
          <w:rFonts w:ascii="Calibri" w:hAnsi="Calibri" w:cs="Calibri"/>
          <w:color w:val="000000" w:themeColor="text1"/>
          <w:lang w:val="en-GB" w:eastAsia="ko-KR"/>
        </w:rPr>
        <w:t xml:space="preserve"> Institution has determined that the Non-ADGM </w:t>
      </w:r>
      <w:r w:rsidR="0038704F" w:rsidRPr="009F3227">
        <w:rPr>
          <w:rFonts w:ascii="Calibri" w:hAnsi="Calibri" w:cs="Calibri"/>
          <w:color w:val="000000" w:themeColor="text1"/>
          <w:lang w:val="en-GB" w:eastAsia="ko-KR"/>
        </w:rPr>
        <w:t xml:space="preserve">Financial </w:t>
      </w:r>
      <w:r w:rsidRPr="009F3227">
        <w:rPr>
          <w:rFonts w:ascii="Calibri" w:hAnsi="Calibri" w:cs="Calibri"/>
          <w:color w:val="000000" w:themeColor="text1"/>
          <w:lang w:val="en-GB" w:eastAsia="ko-KR"/>
        </w:rPr>
        <w:t>Institution meets the conditions for resolution under the law</w:t>
      </w:r>
      <w:r w:rsidR="00B35BBE" w:rsidRPr="009F3227">
        <w:rPr>
          <w:rFonts w:ascii="Calibri" w:hAnsi="Calibri" w:cs="Calibri"/>
          <w:color w:val="000000" w:themeColor="text1"/>
          <w:lang w:val="en-GB" w:eastAsia="ko-KR"/>
        </w:rPr>
        <w:t>s</w:t>
      </w:r>
      <w:r w:rsidRPr="009F3227">
        <w:rPr>
          <w:rFonts w:ascii="Calibri" w:hAnsi="Calibri" w:cs="Calibri"/>
          <w:color w:val="000000" w:themeColor="text1"/>
          <w:lang w:val="en-GB" w:eastAsia="ko-KR"/>
        </w:rPr>
        <w:t xml:space="preserve"> </w:t>
      </w:r>
      <w:r w:rsidR="00B35BBE" w:rsidRPr="009F3227">
        <w:rPr>
          <w:rFonts w:ascii="Calibri" w:hAnsi="Calibri" w:cs="Calibri"/>
          <w:color w:val="000000" w:themeColor="text1"/>
          <w:lang w:val="en-GB" w:eastAsia="ko-KR"/>
        </w:rPr>
        <w:t xml:space="preserve">of the jurisdiction in which the Non-ADGM </w:t>
      </w:r>
      <w:r w:rsidR="0038704F" w:rsidRPr="009F3227">
        <w:rPr>
          <w:rFonts w:ascii="Calibri" w:hAnsi="Calibri" w:cs="Calibri"/>
          <w:color w:val="000000" w:themeColor="text1"/>
          <w:lang w:val="en-GB" w:eastAsia="ko-KR"/>
        </w:rPr>
        <w:t xml:space="preserve">Financial </w:t>
      </w:r>
      <w:r w:rsidR="00B35BBE" w:rsidRPr="009F3227">
        <w:rPr>
          <w:rFonts w:ascii="Calibri" w:hAnsi="Calibri" w:cs="Calibri"/>
          <w:color w:val="000000" w:themeColor="text1"/>
          <w:lang w:val="en-GB" w:eastAsia="ko-KR"/>
        </w:rPr>
        <w:t>Institution is incorporated</w:t>
      </w:r>
      <w:r w:rsidRPr="009F3227">
        <w:rPr>
          <w:rFonts w:ascii="Calibri" w:hAnsi="Calibri" w:cs="Calibri"/>
          <w:color w:val="000000" w:themeColor="text1"/>
          <w:lang w:val="en-GB" w:eastAsia="ko-KR"/>
        </w:rPr>
        <w:t>;</w:t>
      </w:r>
    </w:p>
    <w:p w14:paraId="77CC2976" w14:textId="77777777" w:rsidR="00881349" w:rsidRPr="009F3227" w:rsidRDefault="007224B5" w:rsidP="009C312D">
      <w:pPr>
        <w:pStyle w:val="Heading6"/>
        <w:rPr>
          <w:rFonts w:ascii="Calibri" w:hAnsi="Calibri" w:cs="Calibri"/>
          <w:color w:val="000000" w:themeColor="text1"/>
          <w:lang w:val="en-GB"/>
        </w:rPr>
      </w:pPr>
      <w:r w:rsidRPr="009F3227">
        <w:rPr>
          <w:rFonts w:ascii="Calibri" w:hAnsi="Calibri" w:cs="Calibri"/>
          <w:color w:val="000000" w:themeColor="text1"/>
          <w:lang w:val="en-GB" w:eastAsia="ko-KR"/>
        </w:rPr>
        <w:t>its</w:t>
      </w:r>
      <w:r w:rsidR="00881349" w:rsidRPr="009F3227">
        <w:rPr>
          <w:rFonts w:ascii="Calibri" w:hAnsi="Calibri" w:cs="Calibri"/>
          <w:color w:val="000000" w:themeColor="text1"/>
          <w:lang w:val="en-GB" w:eastAsia="ko-KR"/>
        </w:rPr>
        <w:t xml:space="preserve"> assets and liabilities are such that their failure threatens an Institution or the Group as a whole, or the </w:t>
      </w:r>
      <w:r w:rsidR="007F40C3" w:rsidRPr="009F3227">
        <w:rPr>
          <w:rFonts w:ascii="Calibri" w:hAnsi="Calibri" w:cs="Calibri"/>
          <w:color w:val="000000" w:themeColor="text1"/>
          <w:lang w:val="en-GB" w:eastAsia="ko-KR"/>
        </w:rPr>
        <w:t>Non-ADGM I</w:t>
      </w:r>
      <w:r w:rsidR="00881349" w:rsidRPr="009F3227">
        <w:rPr>
          <w:rFonts w:ascii="Calibri" w:hAnsi="Calibri" w:cs="Calibri"/>
          <w:color w:val="000000" w:themeColor="text1"/>
          <w:lang w:val="en-GB" w:eastAsia="ko-KR"/>
        </w:rPr>
        <w:t xml:space="preserve">nsolvency </w:t>
      </w:r>
      <w:r w:rsidR="007F40C3" w:rsidRPr="009F3227">
        <w:rPr>
          <w:rFonts w:ascii="Calibri" w:hAnsi="Calibri" w:cs="Calibri"/>
          <w:color w:val="000000" w:themeColor="text1"/>
          <w:lang w:val="en-GB" w:eastAsia="ko-KR"/>
        </w:rPr>
        <w:t>L</w:t>
      </w:r>
      <w:r w:rsidR="00881349" w:rsidRPr="009F3227">
        <w:rPr>
          <w:rFonts w:ascii="Calibri" w:hAnsi="Calibri" w:cs="Calibri"/>
          <w:color w:val="000000" w:themeColor="text1"/>
          <w:lang w:val="en-GB" w:eastAsia="ko-KR"/>
        </w:rPr>
        <w:t>aw of</w:t>
      </w:r>
      <w:r w:rsidR="00B35BBE" w:rsidRPr="009F3227">
        <w:rPr>
          <w:rFonts w:ascii="Calibri" w:hAnsi="Calibri" w:cs="Calibri"/>
          <w:color w:val="000000" w:themeColor="text1"/>
          <w:lang w:val="en-GB" w:eastAsia="ko-KR"/>
        </w:rPr>
        <w:t xml:space="preserve"> the jurisdiction in which the Non-ADGM</w:t>
      </w:r>
      <w:r w:rsidR="0038704F" w:rsidRPr="009F3227">
        <w:rPr>
          <w:rFonts w:ascii="Calibri" w:hAnsi="Calibri" w:cs="Calibri"/>
          <w:color w:val="000000" w:themeColor="text1"/>
          <w:lang w:val="en-GB" w:eastAsia="ko-KR"/>
        </w:rPr>
        <w:t xml:space="preserve"> Financial</w:t>
      </w:r>
      <w:r w:rsidR="00B35BBE" w:rsidRPr="009F3227">
        <w:rPr>
          <w:rFonts w:ascii="Calibri" w:hAnsi="Calibri" w:cs="Calibri"/>
          <w:color w:val="000000" w:themeColor="text1"/>
          <w:lang w:val="en-GB" w:eastAsia="ko-KR"/>
        </w:rPr>
        <w:t xml:space="preserve"> Institution is incorporated</w:t>
      </w:r>
      <w:r w:rsidR="00881349" w:rsidRPr="009F3227">
        <w:rPr>
          <w:rFonts w:ascii="Calibri" w:hAnsi="Calibri" w:cs="Calibri"/>
          <w:color w:val="000000" w:themeColor="text1"/>
          <w:lang w:val="en-GB" w:eastAsia="ko-KR"/>
        </w:rPr>
        <w:t xml:space="preserve"> requires that Groups be treated as a whole</w:t>
      </w:r>
      <w:r w:rsidR="00881349" w:rsidRPr="009F3227">
        <w:rPr>
          <w:rFonts w:ascii="Calibri" w:eastAsia="Batang" w:hAnsi="Calibri" w:cs="Calibri"/>
          <w:color w:val="000000" w:themeColor="text1"/>
          <w:lang w:val="en-GB" w:eastAsia="ko-KR"/>
        </w:rPr>
        <w:t>;</w:t>
      </w:r>
      <w:r w:rsidR="00881349" w:rsidRPr="009F3227">
        <w:rPr>
          <w:rFonts w:ascii="Calibri" w:hAnsi="Calibri" w:cs="Calibri"/>
          <w:color w:val="000000" w:themeColor="text1"/>
          <w:lang w:val="en-GB" w:eastAsia="ko-KR"/>
        </w:rPr>
        <w:t xml:space="preserve"> and </w:t>
      </w:r>
    </w:p>
    <w:p w14:paraId="6E5F9DCF" w14:textId="77777777" w:rsidR="00881349" w:rsidRPr="009F3227" w:rsidRDefault="00881349" w:rsidP="009C312D">
      <w:pPr>
        <w:pStyle w:val="Heading6"/>
        <w:rPr>
          <w:rFonts w:ascii="Calibri" w:hAnsi="Calibri" w:cs="Calibri"/>
          <w:color w:val="000000" w:themeColor="text1"/>
          <w:lang w:val="en-GB"/>
        </w:rPr>
      </w:pPr>
      <w:r w:rsidRPr="009F3227">
        <w:rPr>
          <w:rFonts w:ascii="Calibri" w:hAnsi="Calibri" w:cs="Calibri"/>
          <w:color w:val="000000" w:themeColor="text1"/>
          <w:lang w:val="en-GB" w:eastAsia="ko-KR"/>
        </w:rPr>
        <w:t xml:space="preserve">Resolution Action with regard to the </w:t>
      </w:r>
      <w:r w:rsidRPr="009F3227">
        <w:rPr>
          <w:rFonts w:ascii="Calibri" w:eastAsia="Batang" w:hAnsi="Calibri" w:cs="Calibri"/>
          <w:color w:val="000000" w:themeColor="text1"/>
          <w:lang w:val="en-GB" w:eastAsia="ko-KR"/>
        </w:rPr>
        <w:t xml:space="preserve">ADGM </w:t>
      </w:r>
      <w:r w:rsidR="000A690C" w:rsidRPr="009F3227">
        <w:rPr>
          <w:rFonts w:ascii="Calibri" w:eastAsia="Batang" w:hAnsi="Calibri" w:cs="Calibri"/>
          <w:color w:val="000000" w:themeColor="text1"/>
          <w:lang w:val="en-GB" w:eastAsia="ko-KR"/>
        </w:rPr>
        <w:t xml:space="preserve">Parent Undertaking </w:t>
      </w:r>
      <w:r w:rsidR="00B35BBE" w:rsidRPr="009F3227">
        <w:rPr>
          <w:rFonts w:ascii="Calibri" w:eastAsia="Batang" w:hAnsi="Calibri" w:cs="Calibri"/>
          <w:color w:val="000000" w:themeColor="text1"/>
          <w:lang w:val="en-GB" w:eastAsia="ko-KR"/>
        </w:rPr>
        <w:t>or ADGM Subsidiary</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eastAsia="ko-KR"/>
        </w:rPr>
        <w:t xml:space="preserve">is necessary for the Resolution of the Non-ADGM </w:t>
      </w:r>
      <w:r w:rsidR="0038704F" w:rsidRPr="009F3227">
        <w:rPr>
          <w:rFonts w:ascii="Calibri" w:hAnsi="Calibri" w:cs="Calibri"/>
          <w:color w:val="000000" w:themeColor="text1"/>
          <w:lang w:val="en-GB" w:eastAsia="ko-KR"/>
        </w:rPr>
        <w:t xml:space="preserve">Financial </w:t>
      </w:r>
      <w:r w:rsidRPr="009F3227">
        <w:rPr>
          <w:rFonts w:ascii="Calibri" w:hAnsi="Calibri" w:cs="Calibri"/>
          <w:color w:val="000000" w:themeColor="text1"/>
          <w:lang w:val="en-GB" w:eastAsia="ko-KR"/>
        </w:rPr>
        <w:t>Institution or for the Resolution of the Group as a whole.</w:t>
      </w:r>
    </w:p>
    <w:p w14:paraId="6535F779" w14:textId="77777777" w:rsidR="00881349" w:rsidRPr="009F3227" w:rsidRDefault="00881349" w:rsidP="00E2437E">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For the purposes of this section, a Resolution Action shall be in the public interest—</w:t>
      </w:r>
    </w:p>
    <w:p w14:paraId="6263BEBD" w14:textId="77777777" w:rsidR="00881349" w:rsidRPr="009F3227" w:rsidRDefault="00881349" w:rsidP="00E2437E">
      <w:pPr>
        <w:pStyle w:val="Heading5"/>
        <w:rPr>
          <w:rFonts w:ascii="Calibri" w:hAnsi="Calibri" w:cs="Calibri"/>
          <w:color w:val="000000" w:themeColor="text1"/>
          <w:lang w:val="en-GB"/>
        </w:rPr>
      </w:pPr>
      <w:r w:rsidRPr="009F3227">
        <w:rPr>
          <w:rFonts w:ascii="Calibri" w:hAnsi="Calibri" w:cs="Calibri"/>
          <w:color w:val="000000" w:themeColor="text1"/>
          <w:lang w:val="en-GB"/>
        </w:rPr>
        <w:t>it is necessary for the achievement of and is proportionate to one or more of the Resolution Objectives</w:t>
      </w:r>
      <w:r w:rsidR="00AF248A" w:rsidRPr="009F3227">
        <w:rPr>
          <w:rFonts w:ascii="Calibri" w:eastAsia="Batang" w:hAnsi="Calibri" w:cs="Calibri"/>
          <w:color w:val="000000" w:themeColor="text1"/>
          <w:lang w:val="en-GB" w:eastAsia="ko-KR"/>
        </w:rPr>
        <w:t xml:space="preserve"> in light of the Guiding Principles</w:t>
      </w:r>
      <w:r w:rsidRPr="009F3227">
        <w:rPr>
          <w:rFonts w:ascii="Calibri" w:hAnsi="Calibri" w:cs="Calibri"/>
          <w:color w:val="000000" w:themeColor="text1"/>
          <w:lang w:val="en-GB"/>
        </w:rPr>
        <w:t xml:space="preserve">; and </w:t>
      </w:r>
    </w:p>
    <w:p w14:paraId="27993413" w14:textId="77777777" w:rsidR="00881349" w:rsidRPr="009F3227" w:rsidRDefault="00427B07" w:rsidP="00E2437E">
      <w:pPr>
        <w:pStyle w:val="Heading5"/>
        <w:rPr>
          <w:rFonts w:ascii="Calibri" w:hAnsi="Calibri" w:cs="Calibri"/>
          <w:color w:val="000000" w:themeColor="text1"/>
          <w:lang w:val="en-GB"/>
        </w:rPr>
      </w:pPr>
      <w:r w:rsidRPr="009F3227">
        <w:rPr>
          <w:rFonts w:ascii="Calibri" w:hAnsi="Calibri" w:cs="Calibri"/>
          <w:color w:val="000000" w:themeColor="text1"/>
          <w:lang w:val="en-GB"/>
        </w:rPr>
        <w:t>W</w:t>
      </w:r>
      <w:r w:rsidR="00881349" w:rsidRPr="009F3227">
        <w:rPr>
          <w:rFonts w:ascii="Calibri" w:hAnsi="Calibri" w:cs="Calibri"/>
          <w:color w:val="000000" w:themeColor="text1"/>
          <w:lang w:val="en-GB"/>
        </w:rPr>
        <w:t xml:space="preserve">inding </w:t>
      </w:r>
      <w:proofErr w:type="gramStart"/>
      <w:r w:rsidRPr="009F3227">
        <w:rPr>
          <w:rFonts w:ascii="Calibri" w:hAnsi="Calibri" w:cs="Calibri"/>
          <w:color w:val="000000" w:themeColor="text1"/>
          <w:lang w:val="en-GB"/>
        </w:rPr>
        <w:t>U</w:t>
      </w:r>
      <w:r w:rsidR="00881349" w:rsidRPr="009F3227">
        <w:rPr>
          <w:rFonts w:ascii="Calibri" w:hAnsi="Calibri" w:cs="Calibri"/>
          <w:color w:val="000000" w:themeColor="text1"/>
          <w:lang w:val="en-GB"/>
        </w:rPr>
        <w:t>p</w:t>
      </w:r>
      <w:proofErr w:type="gramEnd"/>
      <w:r w:rsidR="00881349" w:rsidRPr="009F3227">
        <w:rPr>
          <w:rFonts w:ascii="Calibri" w:hAnsi="Calibri" w:cs="Calibri"/>
          <w:color w:val="000000" w:themeColor="text1"/>
          <w:lang w:val="en-GB"/>
        </w:rPr>
        <w:t xml:space="preserve"> the </w:t>
      </w:r>
      <w:r w:rsidR="005425B4" w:rsidRPr="009F3227">
        <w:rPr>
          <w:rFonts w:ascii="Calibri" w:hAnsi="Calibri" w:cs="Calibri"/>
          <w:color w:val="000000" w:themeColor="text1"/>
          <w:lang w:val="en-GB"/>
        </w:rPr>
        <w:t>Institution</w:t>
      </w:r>
      <w:r w:rsidR="00881349" w:rsidRPr="009F3227">
        <w:rPr>
          <w:rFonts w:ascii="Calibri" w:hAnsi="Calibri" w:cs="Calibri"/>
          <w:color w:val="000000" w:themeColor="text1"/>
          <w:lang w:val="en-GB"/>
        </w:rPr>
        <w:t xml:space="preserve"> under Insolvency Proceedings would not meet the Resolution Objectives to the same extent.</w:t>
      </w:r>
    </w:p>
    <w:p w14:paraId="3B6F8775" w14:textId="380FACE0" w:rsidR="00881349" w:rsidRPr="009F3227" w:rsidRDefault="00881349" w:rsidP="00E2437E">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The prior adoption of</w:t>
      </w:r>
      <w:r w:rsidR="00865424" w:rsidRPr="009F3227">
        <w:rPr>
          <w:rFonts w:ascii="Calibri" w:hAnsi="Calibri" w:cs="Calibri"/>
          <w:color w:val="000000" w:themeColor="text1"/>
          <w:szCs w:val="22"/>
          <w:lang w:val="en-GB"/>
        </w:rPr>
        <w:t xml:space="preserve"> a measure under section </w:t>
      </w:r>
      <w:r w:rsidR="00865424" w:rsidRPr="009F3227">
        <w:rPr>
          <w:rFonts w:ascii="Calibri" w:hAnsi="Calibri" w:cs="Calibri"/>
          <w:color w:val="000000" w:themeColor="text1"/>
          <w:szCs w:val="22"/>
          <w:lang w:val="en-GB"/>
        </w:rPr>
        <w:fldChar w:fldCharType="begin"/>
      </w:r>
      <w:r w:rsidR="00865424" w:rsidRPr="009F3227">
        <w:rPr>
          <w:rFonts w:ascii="Calibri" w:hAnsi="Calibri" w:cs="Calibri"/>
          <w:color w:val="000000" w:themeColor="text1"/>
          <w:szCs w:val="22"/>
          <w:lang w:val="en-GB"/>
        </w:rPr>
        <w:instrText xml:space="preserve"> REF _Ref468744436 \n \h </w:instrText>
      </w:r>
      <w:r w:rsidR="005425B4" w:rsidRPr="009F3227">
        <w:rPr>
          <w:rFonts w:ascii="Calibri" w:hAnsi="Calibri" w:cs="Calibri"/>
          <w:color w:val="000000" w:themeColor="text1"/>
          <w:szCs w:val="22"/>
          <w:lang w:val="en-GB"/>
        </w:rPr>
        <w:instrText xml:space="preserve"> \* MERGEFORMAT </w:instrText>
      </w:r>
      <w:r w:rsidR="00865424" w:rsidRPr="009F3227">
        <w:rPr>
          <w:rFonts w:ascii="Calibri" w:hAnsi="Calibri" w:cs="Calibri"/>
          <w:color w:val="000000" w:themeColor="text1"/>
          <w:szCs w:val="22"/>
          <w:lang w:val="en-GB"/>
        </w:rPr>
      </w:r>
      <w:r w:rsidR="0086542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18</w:t>
      </w:r>
      <w:r w:rsidR="0086542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with regard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proofErr w:type="gramStart"/>
      <w:r w:rsidRPr="009F3227">
        <w:rPr>
          <w:rFonts w:ascii="Calibri" w:hAnsi="Calibri" w:cs="Calibri"/>
          <w:color w:val="000000" w:themeColor="text1"/>
          <w:szCs w:val="22"/>
          <w:lang w:val="en-GB"/>
        </w:rPr>
        <w:t>shall not be taken</w:t>
      </w:r>
      <w:proofErr w:type="gramEnd"/>
      <w:r w:rsidRPr="009F3227">
        <w:rPr>
          <w:rFonts w:ascii="Calibri" w:hAnsi="Calibri" w:cs="Calibri"/>
          <w:color w:val="000000" w:themeColor="text1"/>
          <w:szCs w:val="22"/>
          <w:lang w:val="en-GB"/>
        </w:rPr>
        <w:t xml:space="preserve"> as indicative that the Resolution Conditions are met.</w:t>
      </w:r>
    </w:p>
    <w:p w14:paraId="40AC6314" w14:textId="77777777" w:rsidR="00881349" w:rsidRPr="009F3227" w:rsidRDefault="00881349" w:rsidP="00742B70">
      <w:pPr>
        <w:pStyle w:val="Heading3"/>
        <w:spacing w:before="240"/>
        <w:rPr>
          <w:rFonts w:ascii="Calibri" w:hAnsi="Calibri" w:cs="Calibri"/>
          <w:color w:val="000000" w:themeColor="text1"/>
          <w:lang w:val="en-GB"/>
        </w:rPr>
      </w:pPr>
      <w:bookmarkStart w:id="165" w:name="_Toc473810165"/>
      <w:bookmarkStart w:id="166" w:name="_Ref482623283"/>
      <w:bookmarkStart w:id="167" w:name="_Ref483500091"/>
      <w:bookmarkStart w:id="168" w:name="_Ref483500107"/>
      <w:bookmarkStart w:id="169" w:name="_Ref468744717"/>
      <w:r w:rsidRPr="009F3227">
        <w:rPr>
          <w:rFonts w:ascii="Calibri" w:hAnsi="Calibri" w:cs="Calibri"/>
          <w:color w:val="000000" w:themeColor="text1"/>
          <w:lang w:val="en-GB"/>
        </w:rPr>
        <w:t xml:space="preserve">Circumstances in which an </w:t>
      </w:r>
      <w:r w:rsidR="006F52DB" w:rsidRPr="009F3227">
        <w:rPr>
          <w:rFonts w:ascii="Calibri" w:hAnsi="Calibri" w:cs="Calibri"/>
          <w:color w:val="000000" w:themeColor="text1"/>
          <w:lang w:val="en-GB"/>
        </w:rPr>
        <w:t>Institution</w:t>
      </w:r>
      <w:r w:rsidRPr="009F3227">
        <w:rPr>
          <w:rFonts w:ascii="Calibri" w:hAnsi="Calibri" w:cs="Calibri"/>
          <w:color w:val="000000" w:themeColor="text1"/>
          <w:lang w:val="en-GB"/>
        </w:rPr>
        <w:t xml:space="preserve"> is deemed to be failing or likely to fail</w:t>
      </w:r>
      <w:bookmarkEnd w:id="165"/>
      <w:bookmarkEnd w:id="166"/>
      <w:bookmarkEnd w:id="167"/>
      <w:bookmarkEnd w:id="168"/>
    </w:p>
    <w:p w14:paraId="3061CC5C" w14:textId="77777777" w:rsidR="00881349" w:rsidRPr="009F3227" w:rsidRDefault="00881349" w:rsidP="00742B70">
      <w:pPr>
        <w:pStyle w:val="Heading4"/>
        <w:rPr>
          <w:rFonts w:ascii="Calibri" w:hAnsi="Calibri" w:cs="Calibri"/>
          <w:color w:val="000000" w:themeColor="text1"/>
          <w:lang w:val="en-GB"/>
        </w:rPr>
      </w:pPr>
      <w:r w:rsidRPr="009F3227">
        <w:rPr>
          <w:rFonts w:ascii="Calibri" w:eastAsia="Batang" w:hAnsi="Calibri" w:cs="Calibri"/>
          <w:color w:val="000000" w:themeColor="text1"/>
          <w:lang w:val="en-GB" w:eastAsia="ko-KR"/>
        </w:rPr>
        <w:t>An Investment Firm</w:t>
      </w:r>
      <w:r w:rsidRPr="009F3227">
        <w:rPr>
          <w:rFonts w:ascii="Calibri" w:hAnsi="Calibri" w:cs="Calibri"/>
          <w:color w:val="000000" w:themeColor="text1"/>
          <w:lang w:val="en-GB"/>
        </w:rPr>
        <w:t xml:space="preserve"> shall be deemed to be failing or likely to fail in one or more of the following circumstances—</w:t>
      </w:r>
    </w:p>
    <w:p w14:paraId="32E9B3F3" w14:textId="77777777" w:rsidR="00881349" w:rsidRPr="009F3227" w:rsidRDefault="00881349" w:rsidP="00742B70">
      <w:pPr>
        <w:pStyle w:val="Heading5"/>
        <w:rPr>
          <w:rFonts w:ascii="Calibri" w:hAnsi="Calibri" w:cs="Calibri"/>
          <w:color w:val="000000" w:themeColor="text1"/>
          <w:szCs w:val="22"/>
          <w:lang w:val="en-GB"/>
        </w:rPr>
      </w:pPr>
      <w:bookmarkStart w:id="170" w:name="_Ref472497413"/>
      <w:r w:rsidRPr="009F3227">
        <w:rPr>
          <w:rFonts w:ascii="Calibri" w:hAnsi="Calibri" w:cs="Calibri"/>
          <w:color w:val="000000" w:themeColor="text1"/>
          <w:szCs w:val="22"/>
          <w:lang w:val="en-GB"/>
        </w:rPr>
        <w:t xml:space="preserve">it is failing, or is likely to fail, to satisfy the Threshold Conditions in a way that would justify the cancellation by the Regulator under section 33 of the Financial Services and Markets Regulations 2015 of the Investment Firm's </w:t>
      </w:r>
      <w:r w:rsidR="00257399" w:rsidRPr="009F3227">
        <w:rPr>
          <w:rFonts w:ascii="Calibri" w:hAnsi="Calibri" w:cs="Calibri"/>
          <w:color w:val="000000" w:themeColor="text1"/>
          <w:szCs w:val="22"/>
          <w:lang w:val="en-GB"/>
        </w:rPr>
        <w:t>Financial Services P</w:t>
      </w:r>
      <w:r w:rsidRPr="009F3227">
        <w:rPr>
          <w:rFonts w:ascii="Calibri" w:hAnsi="Calibri" w:cs="Calibri"/>
          <w:color w:val="000000" w:themeColor="text1"/>
          <w:szCs w:val="22"/>
          <w:lang w:val="en-GB"/>
        </w:rPr>
        <w:t>ermission to carry out one or more Regulated Activities</w:t>
      </w:r>
      <w:r w:rsidRPr="009F3227">
        <w:rPr>
          <w:rFonts w:ascii="Calibri" w:eastAsia="Batang" w:hAnsi="Calibri" w:cs="Calibri"/>
          <w:color w:val="000000" w:themeColor="text1"/>
          <w:szCs w:val="22"/>
          <w:lang w:val="en-GB" w:eastAsia="ko-KR"/>
        </w:rPr>
        <w:t>;</w:t>
      </w:r>
      <w:bookmarkEnd w:id="170"/>
    </w:p>
    <w:p w14:paraId="4AA9328A" w14:textId="77777777" w:rsidR="00881349" w:rsidRPr="009F3227" w:rsidRDefault="00881349"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value of the assets of the Investment Firm determined in accordance with the Pre-Resolution Valuation </w:t>
      </w:r>
      <w:r w:rsidR="007224B5"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s less than the value of its liabilities as so determined;</w:t>
      </w:r>
    </w:p>
    <w:p w14:paraId="5804B9FD" w14:textId="77777777" w:rsidR="00881349" w:rsidRPr="009F3227" w:rsidRDefault="00881349" w:rsidP="00742B70">
      <w:pPr>
        <w:pStyle w:val="Heading5"/>
        <w:rPr>
          <w:rFonts w:ascii="Calibri" w:hAnsi="Calibri" w:cs="Calibri"/>
          <w:color w:val="000000" w:themeColor="text1"/>
          <w:szCs w:val="22"/>
          <w:lang w:val="en-GB"/>
        </w:rPr>
      </w:pPr>
      <w:bookmarkStart w:id="171" w:name="_Ref472497425"/>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Investment Firm is unable to pay its debts</w:t>
      </w:r>
      <w:r w:rsidRPr="009F3227">
        <w:rPr>
          <w:rFonts w:ascii="Calibri" w:eastAsia="Batang" w:hAnsi="Calibri" w:cs="Calibri"/>
          <w:color w:val="000000" w:themeColor="text1"/>
          <w:szCs w:val="22"/>
          <w:lang w:val="en-GB" w:eastAsia="ko-KR"/>
        </w:rPr>
        <w:t xml:space="preserve"> or other liabilities</w:t>
      </w:r>
      <w:r w:rsidRPr="009F3227">
        <w:rPr>
          <w:rFonts w:ascii="Calibri" w:hAnsi="Calibri" w:cs="Calibri"/>
          <w:color w:val="000000" w:themeColor="text1"/>
          <w:szCs w:val="22"/>
          <w:lang w:val="en-GB"/>
        </w:rPr>
        <w:t xml:space="preserve"> as they fall due; or</w:t>
      </w:r>
      <w:bookmarkEnd w:id="171"/>
    </w:p>
    <w:p w14:paraId="4860014A" w14:textId="50575B40" w:rsidR="00881349" w:rsidRPr="009F3227" w:rsidRDefault="00881349"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one</w:t>
      </w:r>
      <w:proofErr w:type="gramEnd"/>
      <w:r w:rsidRPr="009F3227">
        <w:rPr>
          <w:rFonts w:ascii="Calibri" w:hAnsi="Calibri" w:cs="Calibri"/>
          <w:color w:val="000000" w:themeColor="text1"/>
          <w:szCs w:val="22"/>
          <w:lang w:val="en-GB"/>
        </w:rPr>
        <w:t xml:space="preserve"> or more of subsections </w:t>
      </w:r>
      <w:r w:rsidR="004140AF" w:rsidRPr="009F3227">
        <w:rPr>
          <w:rFonts w:ascii="Calibri" w:hAnsi="Calibri" w:cs="Calibri"/>
          <w:color w:val="000000" w:themeColor="text1"/>
          <w:szCs w:val="22"/>
          <w:lang w:val="en-GB"/>
        </w:rPr>
        <w:fldChar w:fldCharType="begin"/>
      </w:r>
      <w:r w:rsidR="004140AF" w:rsidRPr="009F3227">
        <w:rPr>
          <w:rFonts w:ascii="Calibri" w:hAnsi="Calibri" w:cs="Calibri"/>
          <w:color w:val="000000" w:themeColor="text1"/>
          <w:szCs w:val="22"/>
          <w:lang w:val="en-GB"/>
        </w:rPr>
        <w:instrText xml:space="preserve"> REF _Ref472497413 \r \h </w:instrText>
      </w:r>
      <w:r w:rsidR="00195EAA" w:rsidRPr="009F3227">
        <w:rPr>
          <w:rFonts w:ascii="Calibri" w:hAnsi="Calibri" w:cs="Calibri"/>
          <w:color w:val="000000" w:themeColor="text1"/>
          <w:szCs w:val="22"/>
          <w:lang w:val="en-GB"/>
        </w:rPr>
        <w:instrText xml:space="preserve"> \* MERGEFORMAT </w:instrText>
      </w:r>
      <w:r w:rsidR="004140AF" w:rsidRPr="009F3227">
        <w:rPr>
          <w:rFonts w:ascii="Calibri" w:hAnsi="Calibri" w:cs="Calibri"/>
          <w:color w:val="000000" w:themeColor="text1"/>
          <w:szCs w:val="22"/>
          <w:lang w:val="en-GB"/>
        </w:rPr>
      </w:r>
      <w:r w:rsidR="004140A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4140AF"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004140AF" w:rsidRPr="009F3227">
        <w:rPr>
          <w:rFonts w:ascii="Calibri" w:hAnsi="Calibri" w:cs="Calibri"/>
          <w:color w:val="000000" w:themeColor="text1"/>
          <w:szCs w:val="22"/>
          <w:lang w:val="en-GB"/>
        </w:rPr>
        <w:fldChar w:fldCharType="begin"/>
      </w:r>
      <w:r w:rsidR="004140AF" w:rsidRPr="009F3227">
        <w:rPr>
          <w:rFonts w:ascii="Calibri" w:hAnsi="Calibri" w:cs="Calibri"/>
          <w:color w:val="000000" w:themeColor="text1"/>
          <w:szCs w:val="22"/>
          <w:lang w:val="en-GB"/>
        </w:rPr>
        <w:instrText xml:space="preserve"> REF _Ref472497425 \r \h </w:instrText>
      </w:r>
      <w:r w:rsidR="00195EAA" w:rsidRPr="009F3227">
        <w:rPr>
          <w:rFonts w:ascii="Calibri" w:hAnsi="Calibri" w:cs="Calibri"/>
          <w:color w:val="000000" w:themeColor="text1"/>
          <w:szCs w:val="22"/>
          <w:lang w:val="en-GB"/>
        </w:rPr>
        <w:instrText xml:space="preserve"> \* MERGEFORMAT </w:instrText>
      </w:r>
      <w:r w:rsidR="004140AF" w:rsidRPr="009F3227">
        <w:rPr>
          <w:rFonts w:ascii="Calibri" w:hAnsi="Calibri" w:cs="Calibri"/>
          <w:color w:val="000000" w:themeColor="text1"/>
          <w:szCs w:val="22"/>
          <w:lang w:val="en-GB"/>
        </w:rPr>
      </w:r>
      <w:r w:rsidR="004140A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4140AF"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will, in the near future, apply to the Investment Firm</w:t>
      </w:r>
      <w:r w:rsidRPr="009F3227">
        <w:rPr>
          <w:rFonts w:ascii="Calibri" w:eastAsia="Batang" w:hAnsi="Calibri" w:cs="Calibri"/>
          <w:color w:val="000000" w:themeColor="text1"/>
          <w:szCs w:val="22"/>
          <w:lang w:val="en-GB" w:eastAsia="ko-KR"/>
        </w:rPr>
        <w:t>.</w:t>
      </w:r>
    </w:p>
    <w:p w14:paraId="261E60AE" w14:textId="77777777" w:rsidR="00881349" w:rsidRPr="009F3227" w:rsidRDefault="00881349" w:rsidP="00742B70">
      <w:pPr>
        <w:pStyle w:val="Heading4"/>
        <w:rPr>
          <w:rFonts w:ascii="Calibri" w:hAnsi="Calibri" w:cs="Calibri"/>
          <w:color w:val="000000" w:themeColor="text1"/>
          <w:lang w:val="en-GB"/>
        </w:rPr>
      </w:pPr>
      <w:r w:rsidRPr="009F3227">
        <w:rPr>
          <w:rFonts w:ascii="Calibri" w:eastAsia="Batang" w:hAnsi="Calibri" w:cs="Calibri"/>
          <w:color w:val="000000" w:themeColor="text1"/>
          <w:lang w:val="en-GB" w:eastAsia="ko-KR"/>
        </w:rPr>
        <w:t>A Recognised Clearing House shall be deemed to be failing or likely to fail in one or more of the following circumstances</w:t>
      </w:r>
      <w:r w:rsidRPr="009F3227">
        <w:rPr>
          <w:rFonts w:ascii="Calibri" w:hAnsi="Calibri" w:cs="Calibri"/>
          <w:color w:val="000000" w:themeColor="text1"/>
          <w:lang w:val="en-GB"/>
        </w:rPr>
        <w:t>—</w:t>
      </w:r>
    </w:p>
    <w:p w14:paraId="766FC328" w14:textId="77777777" w:rsidR="00881349" w:rsidRPr="009F3227" w:rsidRDefault="00881349" w:rsidP="00742B70">
      <w:pPr>
        <w:pStyle w:val="Heading5"/>
        <w:rPr>
          <w:rFonts w:ascii="Calibri" w:hAnsi="Calibri" w:cs="Calibri"/>
          <w:color w:val="000000" w:themeColor="text1"/>
          <w:szCs w:val="22"/>
          <w:lang w:val="en-GB"/>
        </w:rPr>
      </w:pPr>
      <w:bookmarkStart w:id="172" w:name="_Ref472497563"/>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is failing, or is likely to fail, to</w:t>
      </w:r>
      <w:r w:rsidRPr="009F3227">
        <w:rPr>
          <w:rFonts w:ascii="Calibri" w:hAnsi="Calibri" w:cs="Calibri"/>
          <w:color w:val="000000" w:themeColor="text1"/>
          <w:lang w:val="en-GB"/>
        </w:rPr>
        <w:t>—</w:t>
      </w:r>
      <w:bookmarkEnd w:id="172"/>
    </w:p>
    <w:p w14:paraId="389ECE77" w14:textId="77777777" w:rsidR="00881349" w:rsidRPr="009F3227" w:rsidRDefault="00881349" w:rsidP="00E175DD">
      <w:pPr>
        <w:pStyle w:val="Heading6"/>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maintain</w:t>
      </w:r>
      <w:proofErr w:type="gramEnd"/>
      <w:r w:rsidRPr="009F3227">
        <w:rPr>
          <w:rFonts w:ascii="Calibri" w:eastAsia="Batang" w:hAnsi="Calibri" w:cs="Calibri"/>
          <w:color w:val="000000" w:themeColor="text1"/>
          <w:lang w:val="en-GB" w:eastAsia="ko-KR"/>
        </w:rPr>
        <w:t xml:space="preserve"> the continuity of any Critical Clearing Services it provides; or</w:t>
      </w:r>
    </w:p>
    <w:p w14:paraId="3F638BAA" w14:textId="77777777" w:rsidR="00881349" w:rsidRPr="009F3227" w:rsidRDefault="00881349" w:rsidP="00E175DD">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satisf</w:t>
      </w:r>
      <w:r w:rsidRPr="009F3227">
        <w:rPr>
          <w:rFonts w:ascii="Calibri" w:eastAsia="Batang" w:hAnsi="Calibri" w:cs="Calibri"/>
          <w:color w:val="000000" w:themeColor="text1"/>
          <w:lang w:val="en-GB" w:eastAsia="ko-KR"/>
        </w:rPr>
        <w:t>y</w:t>
      </w:r>
      <w:proofErr w:type="gramEnd"/>
      <w:r w:rsidRPr="009F3227">
        <w:rPr>
          <w:rFonts w:ascii="Calibri" w:hAnsi="Calibri" w:cs="Calibri"/>
          <w:color w:val="000000" w:themeColor="text1"/>
          <w:lang w:val="en-GB"/>
        </w:rPr>
        <w:t xml:space="preserve"> the Recognition Requirements in a way that would justify the revocation by the Regulator under section 134 of the Financial Services and Markets Regulations 2015 of the recognition order</w:t>
      </w:r>
      <w:r w:rsidRPr="009F3227">
        <w:rPr>
          <w:rFonts w:ascii="Calibri" w:eastAsia="Batang" w:hAnsi="Calibri" w:cs="Calibri"/>
          <w:color w:val="000000" w:themeColor="text1"/>
          <w:lang w:val="en-GB" w:eastAsia="ko-KR"/>
        </w:rPr>
        <w:t xml:space="preserve"> in respect of the Recognised Clearing House; </w:t>
      </w:r>
    </w:p>
    <w:p w14:paraId="68F1C9D4" w14:textId="77777777" w:rsidR="00881349" w:rsidRPr="009F3227" w:rsidRDefault="00881349"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value of the assets of the </w:t>
      </w:r>
      <w:r w:rsidRPr="009F3227">
        <w:rPr>
          <w:rFonts w:ascii="Calibri" w:eastAsia="Batang" w:hAnsi="Calibri" w:cs="Calibri"/>
          <w:color w:val="000000" w:themeColor="text1"/>
          <w:szCs w:val="22"/>
          <w:lang w:val="en-GB" w:eastAsia="ko-KR"/>
        </w:rPr>
        <w:t xml:space="preserve">Recognised Clearing House </w:t>
      </w:r>
      <w:r w:rsidRPr="009F3227">
        <w:rPr>
          <w:rFonts w:ascii="Calibri" w:hAnsi="Calibri" w:cs="Calibri"/>
          <w:color w:val="000000" w:themeColor="text1"/>
          <w:szCs w:val="22"/>
          <w:lang w:val="en-GB"/>
        </w:rPr>
        <w:t>determined in accordance with the Pre-Resolution Valuation is less than the value of its liabilities as so determined;</w:t>
      </w:r>
      <w:r w:rsidRPr="009F3227">
        <w:rPr>
          <w:rFonts w:ascii="Calibri" w:eastAsia="Batang" w:hAnsi="Calibri" w:cs="Calibri"/>
          <w:color w:val="000000" w:themeColor="text1"/>
          <w:szCs w:val="22"/>
          <w:lang w:val="en-GB" w:eastAsia="ko-KR"/>
        </w:rPr>
        <w:t xml:space="preserve"> </w:t>
      </w:r>
    </w:p>
    <w:p w14:paraId="1ED8B863" w14:textId="77777777" w:rsidR="00881349" w:rsidRPr="009F3227" w:rsidRDefault="00881349" w:rsidP="00742B70">
      <w:pPr>
        <w:pStyle w:val="Heading5"/>
        <w:rPr>
          <w:rFonts w:ascii="Calibri" w:hAnsi="Calibri" w:cs="Calibri"/>
          <w:color w:val="000000" w:themeColor="text1"/>
          <w:szCs w:val="22"/>
          <w:lang w:val="en-GB"/>
        </w:rPr>
      </w:pPr>
      <w:bookmarkStart w:id="173" w:name="_Ref472497625"/>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Recognised Clearing House </w:t>
      </w:r>
      <w:r w:rsidRPr="009F3227">
        <w:rPr>
          <w:rFonts w:ascii="Calibri" w:hAnsi="Calibri" w:cs="Calibri"/>
          <w:color w:val="000000" w:themeColor="text1"/>
          <w:szCs w:val="22"/>
          <w:lang w:val="en-GB"/>
        </w:rPr>
        <w:t>is unable to pay its debts</w:t>
      </w:r>
      <w:r w:rsidRPr="009F3227">
        <w:rPr>
          <w:rFonts w:ascii="Calibri" w:eastAsia="Batang" w:hAnsi="Calibri" w:cs="Calibri"/>
          <w:color w:val="000000" w:themeColor="text1"/>
          <w:szCs w:val="22"/>
          <w:lang w:val="en-GB" w:eastAsia="ko-KR"/>
        </w:rPr>
        <w:t xml:space="preserve"> or other liabilities</w:t>
      </w:r>
      <w:r w:rsidRPr="009F3227">
        <w:rPr>
          <w:rFonts w:ascii="Calibri" w:hAnsi="Calibri" w:cs="Calibri"/>
          <w:color w:val="000000" w:themeColor="text1"/>
          <w:szCs w:val="22"/>
          <w:lang w:val="en-GB"/>
        </w:rPr>
        <w:t xml:space="preserve"> as they fall due</w:t>
      </w:r>
      <w:r w:rsidRPr="009F3227">
        <w:rPr>
          <w:rFonts w:ascii="Calibri" w:eastAsia="Batang" w:hAnsi="Calibri" w:cs="Calibri"/>
          <w:color w:val="000000" w:themeColor="text1"/>
          <w:szCs w:val="22"/>
          <w:lang w:val="en-GB" w:eastAsia="ko-KR"/>
        </w:rPr>
        <w:t>; or</w:t>
      </w:r>
      <w:bookmarkEnd w:id="173"/>
    </w:p>
    <w:p w14:paraId="7B2676CB" w14:textId="3910D2D5" w:rsidR="00881349" w:rsidRPr="009F3227" w:rsidRDefault="004140AF" w:rsidP="00742B7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one</w:t>
      </w:r>
      <w:proofErr w:type="gramEnd"/>
      <w:r w:rsidRPr="009F3227">
        <w:rPr>
          <w:rFonts w:ascii="Calibri" w:hAnsi="Calibri" w:cs="Calibri"/>
          <w:color w:val="000000" w:themeColor="text1"/>
          <w:szCs w:val="22"/>
          <w:lang w:val="en-GB"/>
        </w:rPr>
        <w:t xml:space="preserve"> or more of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_Ref472497563 \r \h </w:instrText>
      </w:r>
      <w:r w:rsidR="002705EF" w:rsidRPr="009F3227">
        <w:rPr>
          <w:rFonts w:ascii="Calibri" w:hAnsi="Calibri" w:cs="Calibri"/>
          <w:color w:val="000000" w:themeColor="text1"/>
          <w:szCs w:val="22"/>
          <w:lang w:val="en-GB"/>
        </w:rPr>
        <w:instrText xml:space="preserve">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_Ref472497625 \r \h </w:instrText>
      </w:r>
      <w:r w:rsidR="002705EF" w:rsidRPr="009F3227">
        <w:rPr>
          <w:rFonts w:ascii="Calibri" w:hAnsi="Calibri" w:cs="Calibri"/>
          <w:color w:val="000000" w:themeColor="text1"/>
          <w:szCs w:val="22"/>
          <w:lang w:val="en-GB"/>
        </w:rPr>
        <w:instrText xml:space="preserve">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will, in the near future, apply to the </w:t>
      </w:r>
      <w:r w:rsidR="002705EF" w:rsidRPr="009F3227">
        <w:rPr>
          <w:rFonts w:ascii="Calibri" w:hAnsi="Calibri" w:cs="Calibri"/>
          <w:color w:val="000000" w:themeColor="text1"/>
          <w:szCs w:val="22"/>
          <w:lang w:val="en-GB"/>
        </w:rPr>
        <w:t>Recognised Clearing House</w:t>
      </w:r>
      <w:r w:rsidR="00881349" w:rsidRPr="009F3227">
        <w:rPr>
          <w:rFonts w:ascii="Calibri" w:eastAsia="Batang" w:hAnsi="Calibri" w:cs="Calibri"/>
          <w:color w:val="000000" w:themeColor="text1"/>
          <w:szCs w:val="22"/>
          <w:lang w:val="en-GB" w:eastAsia="ko-KR"/>
        </w:rPr>
        <w:t>.</w:t>
      </w:r>
    </w:p>
    <w:p w14:paraId="0DA838DE" w14:textId="77777777" w:rsidR="00881349" w:rsidRPr="009F3227" w:rsidRDefault="00881349" w:rsidP="00742B70">
      <w:pPr>
        <w:pStyle w:val="Heading4"/>
        <w:rPr>
          <w:rFonts w:ascii="Calibri" w:hAnsi="Calibri" w:cs="Calibri"/>
          <w:color w:val="000000" w:themeColor="text1"/>
          <w:lang w:val="en-GB"/>
        </w:rPr>
      </w:pPr>
      <w:r w:rsidRPr="009F3227">
        <w:rPr>
          <w:rFonts w:ascii="Calibri" w:eastAsia="Batang" w:hAnsi="Calibri" w:cs="Calibri"/>
          <w:color w:val="000000" w:themeColor="text1"/>
          <w:lang w:val="en-GB" w:eastAsia="ko-KR"/>
        </w:rPr>
        <w:t>An ADGM Branch shall be deemed to be failing or likely to fail in one or more of the following circumstances</w:t>
      </w:r>
      <w:r w:rsidRPr="009F3227">
        <w:rPr>
          <w:rFonts w:ascii="Calibri" w:hAnsi="Calibri" w:cs="Calibri"/>
          <w:color w:val="000000" w:themeColor="text1"/>
          <w:lang w:val="en-GB"/>
        </w:rPr>
        <w:t>—</w:t>
      </w:r>
    </w:p>
    <w:p w14:paraId="099A5E84" w14:textId="77777777" w:rsidR="00881349" w:rsidRPr="009F3227" w:rsidRDefault="00797AB5" w:rsidP="00742B70">
      <w:pPr>
        <w:pStyle w:val="Heading5"/>
        <w:rPr>
          <w:rFonts w:ascii="Calibri" w:hAnsi="Calibri" w:cs="Calibri"/>
          <w:color w:val="000000" w:themeColor="text1"/>
          <w:lang w:val="en-GB"/>
        </w:rPr>
      </w:pPr>
      <w:bookmarkStart w:id="174" w:name="_Ref473800490"/>
      <w:r w:rsidRPr="009F3227">
        <w:rPr>
          <w:rFonts w:ascii="Calibri" w:hAnsi="Calibri" w:cs="Calibri"/>
          <w:color w:val="000000" w:themeColor="text1"/>
          <w:szCs w:val="22"/>
          <w:lang w:val="en-GB"/>
        </w:rPr>
        <w:t>the Non-ADGM Institution</w:t>
      </w:r>
      <w:r w:rsidR="00881349" w:rsidRPr="009F3227">
        <w:rPr>
          <w:rFonts w:ascii="Calibri" w:hAnsi="Calibri" w:cs="Calibri"/>
          <w:color w:val="000000" w:themeColor="text1"/>
          <w:szCs w:val="22"/>
          <w:lang w:val="en-GB"/>
        </w:rPr>
        <w:t xml:space="preserve"> is failing, or is likely to fail, to satisfy the Threshold Conditions in a way that would justify the cancellation by the Regulator under section 33 of the Financial Services and Markets Regulations 2015 of the </w:t>
      </w:r>
      <w:r w:rsidRPr="009F3227">
        <w:rPr>
          <w:rFonts w:ascii="Calibri" w:eastAsia="Batang" w:hAnsi="Calibri" w:cs="Calibri"/>
          <w:color w:val="000000" w:themeColor="text1"/>
          <w:szCs w:val="22"/>
          <w:lang w:val="en-GB" w:eastAsia="ko-KR"/>
        </w:rPr>
        <w:t>Non-ADGM Institution</w:t>
      </w:r>
      <w:r w:rsidR="00881349" w:rsidRPr="009F3227">
        <w:rPr>
          <w:rFonts w:ascii="Calibri" w:eastAsia="Batang" w:hAnsi="Calibri" w:cs="Calibri"/>
          <w:color w:val="000000" w:themeColor="text1"/>
          <w:szCs w:val="22"/>
          <w:lang w:val="en-GB" w:eastAsia="ko-KR"/>
        </w:rPr>
        <w:t xml:space="preserve">'s </w:t>
      </w:r>
      <w:r w:rsidR="00257399" w:rsidRPr="009F3227">
        <w:rPr>
          <w:rFonts w:ascii="Calibri" w:hAnsi="Calibri" w:cs="Calibri"/>
          <w:color w:val="000000" w:themeColor="text1"/>
          <w:szCs w:val="22"/>
          <w:lang w:val="en-GB"/>
        </w:rPr>
        <w:t>Financial Services Permission</w:t>
      </w:r>
      <w:r w:rsidR="00881349" w:rsidRPr="009F3227">
        <w:rPr>
          <w:rFonts w:ascii="Calibri" w:hAnsi="Calibri" w:cs="Calibri"/>
          <w:color w:val="000000" w:themeColor="text1"/>
          <w:szCs w:val="22"/>
          <w:lang w:val="en-GB"/>
        </w:rPr>
        <w:t xml:space="preserve"> to carry on one or more Regulated Activities</w:t>
      </w:r>
      <w:r w:rsidR="00881349" w:rsidRPr="009F3227">
        <w:rPr>
          <w:rFonts w:ascii="Calibri" w:eastAsia="Batang" w:hAnsi="Calibri" w:cs="Calibri"/>
          <w:color w:val="000000" w:themeColor="text1"/>
          <w:szCs w:val="22"/>
          <w:lang w:val="en-GB" w:eastAsia="ko-KR"/>
        </w:rPr>
        <w:t>;</w:t>
      </w:r>
      <w:bookmarkEnd w:id="174"/>
    </w:p>
    <w:p w14:paraId="02289478" w14:textId="77777777" w:rsidR="00881349" w:rsidRPr="009F3227" w:rsidRDefault="00881349" w:rsidP="00742B7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lastRenderedPageBreak/>
        <w:t>the</w:t>
      </w:r>
      <w:proofErr w:type="gramEnd"/>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ADGM Branch</w:t>
      </w:r>
      <w:r w:rsidRPr="009F3227">
        <w:rPr>
          <w:rFonts w:ascii="Calibri" w:hAnsi="Calibri" w:cs="Calibri"/>
          <w:color w:val="000000" w:themeColor="text1"/>
          <w:lang w:val="en-GB"/>
        </w:rPr>
        <w:t xml:space="preserve"> is, in the opinion of the </w:t>
      </w:r>
      <w:r w:rsidR="0057413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unable or unwilling, or is likely to be unable, to pay its obligations to </w:t>
      </w:r>
      <w:r w:rsidR="008059BC" w:rsidRPr="009F3227">
        <w:rPr>
          <w:rFonts w:ascii="Calibri" w:hAnsi="Calibri" w:cs="Calibri"/>
          <w:color w:val="000000" w:themeColor="text1"/>
          <w:lang w:val="en-GB"/>
        </w:rPr>
        <w:t xml:space="preserve">its </w:t>
      </w:r>
      <w:r w:rsidR="009A67A5" w:rsidRPr="009F3227">
        <w:rPr>
          <w:rFonts w:ascii="Calibri" w:hAnsi="Calibri" w:cs="Calibri"/>
          <w:color w:val="000000" w:themeColor="text1"/>
          <w:lang w:val="en-GB"/>
        </w:rPr>
        <w:t>c</w:t>
      </w:r>
      <w:r w:rsidRPr="009F3227">
        <w:rPr>
          <w:rFonts w:ascii="Calibri" w:hAnsi="Calibri" w:cs="Calibri"/>
          <w:color w:val="000000" w:themeColor="text1"/>
          <w:lang w:val="en-GB"/>
        </w:rPr>
        <w:t xml:space="preserve">reditors, or obligations </w:t>
      </w:r>
      <w:r w:rsidR="00797AB5" w:rsidRPr="009F3227">
        <w:rPr>
          <w:rFonts w:ascii="Calibri" w:hAnsi="Calibri" w:cs="Calibri"/>
          <w:color w:val="000000" w:themeColor="text1"/>
          <w:lang w:val="en-GB"/>
        </w:rPr>
        <w:t xml:space="preserve">otherwise arising from the Business of the </w:t>
      </w:r>
      <w:r w:rsidRPr="009F3227">
        <w:rPr>
          <w:rFonts w:ascii="Calibri" w:eastAsia="Batang" w:hAnsi="Calibri" w:cs="Calibri"/>
          <w:color w:val="000000" w:themeColor="text1"/>
          <w:lang w:val="en-GB" w:eastAsia="ko-KR"/>
        </w:rPr>
        <w:t>ADGM B</w:t>
      </w:r>
      <w:r w:rsidRPr="009F3227">
        <w:rPr>
          <w:rFonts w:ascii="Calibri" w:hAnsi="Calibri" w:cs="Calibri"/>
          <w:color w:val="000000" w:themeColor="text1"/>
          <w:lang w:val="en-GB"/>
        </w:rPr>
        <w:t xml:space="preserve">ranch as they fall due; </w:t>
      </w:r>
    </w:p>
    <w:p w14:paraId="69D48101" w14:textId="77777777" w:rsidR="00881349" w:rsidRPr="009F3227" w:rsidRDefault="00881349" w:rsidP="00742B70">
      <w:pPr>
        <w:pStyle w:val="Heading5"/>
        <w:rPr>
          <w:rFonts w:ascii="Calibri" w:hAnsi="Calibri" w:cs="Calibri"/>
          <w:color w:val="000000" w:themeColor="text1"/>
          <w:lang w:val="en-GB"/>
        </w:rPr>
      </w:pPr>
      <w:bookmarkStart w:id="175" w:name="_Ref473800498"/>
      <w:r w:rsidRPr="009F3227">
        <w:rPr>
          <w:rFonts w:ascii="Calibri" w:hAnsi="Calibri" w:cs="Calibri"/>
          <w:lang w:val="en-GB"/>
        </w:rPr>
        <w:t xml:space="preserve">the resolution authority </w:t>
      </w:r>
      <w:r w:rsidRPr="009F3227">
        <w:rPr>
          <w:rFonts w:ascii="Calibri" w:hAnsi="Calibri" w:cs="Calibri"/>
          <w:color w:val="000000" w:themeColor="text1"/>
          <w:lang w:val="en-GB"/>
        </w:rPr>
        <w:t xml:space="preserve">of the Non-ADGM Institution has initiated </w:t>
      </w:r>
      <w:r w:rsidR="008F5329" w:rsidRPr="009F3227">
        <w:rPr>
          <w:rFonts w:ascii="Calibri" w:hAnsi="Calibri" w:cs="Calibri"/>
          <w:color w:val="000000" w:themeColor="text1"/>
          <w:lang w:val="en-GB"/>
        </w:rPr>
        <w:t xml:space="preserve">a </w:t>
      </w:r>
      <w:r w:rsidRPr="009F3227">
        <w:rPr>
          <w:rFonts w:ascii="Calibri" w:hAnsi="Calibri" w:cs="Calibri"/>
          <w:color w:val="000000" w:themeColor="text1"/>
          <w:lang w:val="en-GB"/>
        </w:rPr>
        <w:t>Foreign Resolution Action in relation to the Non-ADGM Institution, or</w:t>
      </w:r>
      <w:r w:rsidR="008F5329" w:rsidRPr="009F3227">
        <w:rPr>
          <w:rFonts w:ascii="Calibri" w:hAnsi="Calibri" w:cs="Calibri"/>
          <w:color w:val="000000" w:themeColor="text1"/>
          <w:lang w:val="en-GB"/>
        </w:rPr>
        <w:t xml:space="preserve"> has notified</w:t>
      </w:r>
      <w:r w:rsidRPr="009F3227">
        <w:rPr>
          <w:rFonts w:ascii="Calibri" w:hAnsi="Calibri" w:cs="Calibri"/>
          <w:color w:val="000000" w:themeColor="text1"/>
          <w:lang w:val="en-GB"/>
        </w:rPr>
        <w:t xml:space="preserve"> the </w:t>
      </w:r>
      <w:r w:rsidR="00574136" w:rsidRPr="009F3227">
        <w:rPr>
          <w:rFonts w:ascii="Calibri" w:hAnsi="Calibri" w:cs="Calibri"/>
          <w:color w:val="000000" w:themeColor="text1"/>
          <w:lang w:val="en-GB"/>
        </w:rPr>
        <w:t>Regulator</w:t>
      </w:r>
      <w:r w:rsidRPr="009F3227">
        <w:rPr>
          <w:rFonts w:ascii="Calibri" w:hAnsi="Calibri" w:cs="Calibri"/>
          <w:color w:val="000000" w:themeColor="text1"/>
          <w:lang w:val="en-GB"/>
        </w:rPr>
        <w:t xml:space="preserve"> </w:t>
      </w:r>
      <w:r w:rsidR="008F5329" w:rsidRPr="009F3227">
        <w:rPr>
          <w:rFonts w:ascii="Calibri" w:hAnsi="Calibri" w:cs="Calibri"/>
          <w:color w:val="000000" w:themeColor="text1"/>
          <w:lang w:val="en-GB"/>
        </w:rPr>
        <w:t xml:space="preserve">of </w:t>
      </w:r>
      <w:r w:rsidRPr="009F3227">
        <w:rPr>
          <w:rFonts w:ascii="Calibri" w:hAnsi="Calibri" w:cs="Calibri"/>
          <w:color w:val="000000" w:themeColor="text1"/>
          <w:lang w:val="en-GB"/>
        </w:rPr>
        <w:t>its intentio</w:t>
      </w:r>
      <w:r w:rsidR="002705EF" w:rsidRPr="009F3227">
        <w:rPr>
          <w:rFonts w:ascii="Calibri" w:hAnsi="Calibri" w:cs="Calibri"/>
          <w:color w:val="000000" w:themeColor="text1"/>
          <w:lang w:val="en-GB"/>
        </w:rPr>
        <w:t>n to initiate such a proceeding; or</w:t>
      </w:r>
      <w:bookmarkEnd w:id="175"/>
    </w:p>
    <w:p w14:paraId="1865F329" w14:textId="5687BAC1" w:rsidR="002705EF" w:rsidRPr="009F3227" w:rsidRDefault="002705EF" w:rsidP="00742B70">
      <w:pPr>
        <w:pStyle w:val="Heading5"/>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one</w:t>
      </w:r>
      <w:proofErr w:type="gramEnd"/>
      <w:r w:rsidRPr="009F3227">
        <w:rPr>
          <w:rFonts w:ascii="Calibri" w:hAnsi="Calibri" w:cs="Calibri"/>
          <w:color w:val="000000" w:themeColor="text1"/>
          <w:szCs w:val="22"/>
          <w:lang w:val="en-GB"/>
        </w:rPr>
        <w:t xml:space="preserve"> or more of subsections </w:t>
      </w:r>
      <w:r w:rsidR="008F5329" w:rsidRPr="009F3227">
        <w:rPr>
          <w:rFonts w:ascii="Calibri" w:hAnsi="Calibri" w:cs="Calibri"/>
          <w:color w:val="000000" w:themeColor="text1"/>
          <w:szCs w:val="22"/>
          <w:lang w:val="en-GB"/>
        </w:rPr>
        <w:fldChar w:fldCharType="begin"/>
      </w:r>
      <w:r w:rsidR="008F5329" w:rsidRPr="009F3227">
        <w:rPr>
          <w:rFonts w:ascii="Calibri" w:hAnsi="Calibri" w:cs="Calibri"/>
          <w:color w:val="000000" w:themeColor="text1"/>
          <w:szCs w:val="22"/>
          <w:lang w:val="en-GB"/>
        </w:rPr>
        <w:instrText xml:space="preserve"> REF _Ref473800490 \n \h </w:instrText>
      </w:r>
      <w:r w:rsidR="00195EAA" w:rsidRPr="009F3227">
        <w:rPr>
          <w:rFonts w:ascii="Calibri" w:hAnsi="Calibri" w:cs="Calibri"/>
          <w:color w:val="000000" w:themeColor="text1"/>
          <w:szCs w:val="22"/>
          <w:lang w:val="en-GB"/>
        </w:rPr>
        <w:instrText xml:space="preserve"> \* MERGEFORMAT </w:instrText>
      </w:r>
      <w:r w:rsidR="008F5329" w:rsidRPr="009F3227">
        <w:rPr>
          <w:rFonts w:ascii="Calibri" w:hAnsi="Calibri" w:cs="Calibri"/>
          <w:color w:val="000000" w:themeColor="text1"/>
          <w:szCs w:val="22"/>
          <w:lang w:val="en-GB"/>
        </w:rPr>
      </w:r>
      <w:r w:rsidR="008F532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8F5329"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008F5329" w:rsidRPr="009F3227">
        <w:rPr>
          <w:rFonts w:ascii="Calibri" w:hAnsi="Calibri" w:cs="Calibri"/>
          <w:color w:val="000000" w:themeColor="text1"/>
          <w:szCs w:val="22"/>
          <w:lang w:val="en-GB"/>
        </w:rPr>
        <w:fldChar w:fldCharType="begin"/>
      </w:r>
      <w:r w:rsidR="008F5329" w:rsidRPr="009F3227">
        <w:rPr>
          <w:rFonts w:ascii="Calibri" w:hAnsi="Calibri" w:cs="Calibri"/>
          <w:color w:val="000000" w:themeColor="text1"/>
          <w:szCs w:val="22"/>
          <w:lang w:val="en-GB"/>
        </w:rPr>
        <w:instrText xml:space="preserve"> REF _Ref473800498 \n \h </w:instrText>
      </w:r>
      <w:r w:rsidR="00195EAA" w:rsidRPr="009F3227">
        <w:rPr>
          <w:rFonts w:ascii="Calibri" w:hAnsi="Calibri" w:cs="Calibri"/>
          <w:color w:val="000000" w:themeColor="text1"/>
          <w:szCs w:val="22"/>
          <w:lang w:val="en-GB"/>
        </w:rPr>
        <w:instrText xml:space="preserve"> \* MERGEFORMAT </w:instrText>
      </w:r>
      <w:r w:rsidR="008F5329" w:rsidRPr="009F3227">
        <w:rPr>
          <w:rFonts w:ascii="Calibri" w:hAnsi="Calibri" w:cs="Calibri"/>
          <w:color w:val="000000" w:themeColor="text1"/>
          <w:szCs w:val="22"/>
          <w:lang w:val="en-GB"/>
        </w:rPr>
      </w:r>
      <w:r w:rsidR="008F532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8F5329"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will, in the near future, apply to the ADGM Branch</w:t>
      </w:r>
      <w:r w:rsidRPr="009F3227">
        <w:rPr>
          <w:rFonts w:ascii="Calibri" w:eastAsia="Batang" w:hAnsi="Calibri" w:cs="Calibri"/>
          <w:color w:val="000000" w:themeColor="text1"/>
          <w:szCs w:val="22"/>
          <w:lang w:val="en-GB" w:eastAsia="ko-KR"/>
        </w:rPr>
        <w:t>.</w:t>
      </w:r>
    </w:p>
    <w:p w14:paraId="1A2E36AD" w14:textId="77777777" w:rsidR="00881349" w:rsidRPr="009F3227" w:rsidRDefault="00881349" w:rsidP="00C02DFA">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An </w:t>
      </w:r>
      <w:r w:rsidRPr="009F3227">
        <w:rPr>
          <w:rFonts w:ascii="Calibri" w:eastAsia="Batang" w:hAnsi="Calibri" w:cs="Calibri"/>
          <w:color w:val="000000" w:themeColor="text1"/>
          <w:lang w:val="en-GB" w:eastAsia="ko-KR"/>
        </w:rPr>
        <w:t xml:space="preserve">ADGM Parent Undertaking or ADGM Subsidiary </w:t>
      </w:r>
      <w:r w:rsidRPr="009F3227">
        <w:rPr>
          <w:rFonts w:ascii="Calibri" w:hAnsi="Calibri" w:cs="Calibri"/>
          <w:color w:val="000000" w:themeColor="text1"/>
          <w:lang w:val="en-GB"/>
        </w:rPr>
        <w:t xml:space="preserve">shall be deemed to be failing or likely to fail in one or more of the </w:t>
      </w:r>
      <w:r w:rsidRPr="009F3227">
        <w:rPr>
          <w:rFonts w:ascii="Calibri" w:eastAsia="Batang" w:hAnsi="Calibri" w:cs="Calibri"/>
          <w:color w:val="000000" w:themeColor="text1"/>
          <w:lang w:val="en-GB" w:eastAsia="ko-KR"/>
        </w:rPr>
        <w:t>following circumstances</w:t>
      </w:r>
      <w:r w:rsidRPr="009F3227">
        <w:rPr>
          <w:rFonts w:ascii="Calibri" w:hAnsi="Calibri" w:cs="Calibri"/>
          <w:color w:val="000000" w:themeColor="text1"/>
          <w:lang w:val="en-GB"/>
        </w:rPr>
        <w:t>—</w:t>
      </w:r>
    </w:p>
    <w:p w14:paraId="79F448F6" w14:textId="77777777" w:rsidR="00881349" w:rsidRPr="009F3227" w:rsidRDefault="00881349" w:rsidP="00C02DFA">
      <w:pPr>
        <w:pStyle w:val="Heading5"/>
        <w:rPr>
          <w:rFonts w:ascii="Calibri" w:hAnsi="Calibri" w:cs="Calibri"/>
          <w:color w:val="000000" w:themeColor="text1"/>
          <w:szCs w:val="22"/>
          <w:lang w:val="en-GB"/>
        </w:rPr>
      </w:pPr>
      <w:bookmarkStart w:id="176" w:name="_Ref472497710"/>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value of the assets of the ADGM Parent Undertaking or ADGM Subsidiary determined in accordance with the Pre-Resolution Valuation is less than the value of its liabilities as so determined;</w:t>
      </w:r>
      <w:bookmarkEnd w:id="176"/>
      <w:r w:rsidRPr="009F3227">
        <w:rPr>
          <w:rFonts w:ascii="Calibri" w:hAnsi="Calibri" w:cs="Calibri"/>
          <w:color w:val="000000" w:themeColor="text1"/>
          <w:szCs w:val="22"/>
          <w:lang w:val="en-GB"/>
        </w:rPr>
        <w:t xml:space="preserve"> </w:t>
      </w:r>
    </w:p>
    <w:p w14:paraId="2B9FF576" w14:textId="77777777" w:rsidR="00881349" w:rsidRPr="009F3227" w:rsidRDefault="00881349" w:rsidP="00C02DFA">
      <w:pPr>
        <w:pStyle w:val="Heading5"/>
        <w:rPr>
          <w:rFonts w:ascii="Calibri" w:hAnsi="Calibri" w:cs="Calibri"/>
          <w:color w:val="000000" w:themeColor="text1"/>
          <w:szCs w:val="22"/>
          <w:lang w:val="en-GB"/>
        </w:rPr>
      </w:pPr>
      <w:bookmarkStart w:id="177" w:name="_Ref472497718"/>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ADGM Parent Undertaking or ADGM Subsidiary is unable to pay its debts</w:t>
      </w:r>
      <w:r w:rsidRPr="009F3227">
        <w:rPr>
          <w:rFonts w:ascii="Calibri" w:eastAsia="Batang" w:hAnsi="Calibri" w:cs="Calibri"/>
          <w:color w:val="000000" w:themeColor="text1"/>
          <w:szCs w:val="22"/>
          <w:lang w:val="en-GB" w:eastAsia="ko-KR"/>
        </w:rPr>
        <w:t xml:space="preserve"> or other liabilities</w:t>
      </w:r>
      <w:r w:rsidRPr="009F3227">
        <w:rPr>
          <w:rFonts w:ascii="Calibri" w:hAnsi="Calibri" w:cs="Calibri"/>
          <w:color w:val="000000" w:themeColor="text1"/>
          <w:szCs w:val="22"/>
          <w:lang w:val="en-GB"/>
        </w:rPr>
        <w:t xml:space="preserve"> as they fall due; or</w:t>
      </w:r>
      <w:bookmarkEnd w:id="177"/>
    </w:p>
    <w:p w14:paraId="32987F84" w14:textId="1FFE33C6" w:rsidR="00881349" w:rsidRPr="009F3227" w:rsidRDefault="00881349" w:rsidP="00C02DF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one</w:t>
      </w:r>
      <w:proofErr w:type="gramEnd"/>
      <w:r w:rsidRPr="009F3227">
        <w:rPr>
          <w:rFonts w:ascii="Calibri" w:hAnsi="Calibri" w:cs="Calibri"/>
          <w:color w:val="000000" w:themeColor="text1"/>
          <w:szCs w:val="22"/>
          <w:lang w:val="en-GB"/>
        </w:rPr>
        <w:t xml:space="preserve"> or both </w:t>
      </w:r>
      <w:r w:rsidR="004140AF" w:rsidRPr="009F3227">
        <w:rPr>
          <w:rFonts w:ascii="Calibri" w:hAnsi="Calibri" w:cs="Calibri"/>
          <w:color w:val="000000" w:themeColor="text1"/>
          <w:szCs w:val="22"/>
          <w:lang w:val="en-GB"/>
        </w:rPr>
        <w:t>of subsections </w:t>
      </w:r>
      <w:r w:rsidR="004140AF" w:rsidRPr="009F3227">
        <w:rPr>
          <w:rFonts w:ascii="Calibri" w:hAnsi="Calibri" w:cs="Calibri"/>
          <w:color w:val="000000" w:themeColor="text1"/>
          <w:szCs w:val="22"/>
          <w:lang w:val="en-GB"/>
        </w:rPr>
        <w:fldChar w:fldCharType="begin"/>
      </w:r>
      <w:r w:rsidR="004140AF" w:rsidRPr="009F3227">
        <w:rPr>
          <w:rFonts w:ascii="Calibri" w:hAnsi="Calibri" w:cs="Calibri"/>
          <w:color w:val="000000" w:themeColor="text1"/>
          <w:szCs w:val="22"/>
          <w:lang w:val="en-GB"/>
        </w:rPr>
        <w:instrText xml:space="preserve"> REF _Ref472497710 \r \h </w:instrText>
      </w:r>
      <w:r w:rsidR="00195EAA" w:rsidRPr="009F3227">
        <w:rPr>
          <w:rFonts w:ascii="Calibri" w:hAnsi="Calibri" w:cs="Calibri"/>
          <w:color w:val="000000" w:themeColor="text1"/>
          <w:szCs w:val="22"/>
          <w:lang w:val="en-GB"/>
        </w:rPr>
        <w:instrText xml:space="preserve"> \* MERGEFORMAT </w:instrText>
      </w:r>
      <w:r w:rsidR="004140AF" w:rsidRPr="009F3227">
        <w:rPr>
          <w:rFonts w:ascii="Calibri" w:hAnsi="Calibri" w:cs="Calibri"/>
          <w:color w:val="000000" w:themeColor="text1"/>
          <w:szCs w:val="22"/>
          <w:lang w:val="en-GB"/>
        </w:rPr>
      </w:r>
      <w:r w:rsidR="004140A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4140AF"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004140AF" w:rsidRPr="009F3227">
        <w:rPr>
          <w:rFonts w:ascii="Calibri" w:hAnsi="Calibri" w:cs="Calibri"/>
          <w:color w:val="000000" w:themeColor="text1"/>
          <w:szCs w:val="22"/>
          <w:lang w:val="en-GB"/>
        </w:rPr>
        <w:fldChar w:fldCharType="begin"/>
      </w:r>
      <w:r w:rsidR="004140AF" w:rsidRPr="009F3227">
        <w:rPr>
          <w:rFonts w:ascii="Calibri" w:hAnsi="Calibri" w:cs="Calibri"/>
          <w:color w:val="000000" w:themeColor="text1"/>
          <w:szCs w:val="22"/>
          <w:lang w:val="en-GB"/>
        </w:rPr>
        <w:instrText xml:space="preserve"> REF _Ref472497718 \r \h </w:instrText>
      </w:r>
      <w:r w:rsidR="00195EAA" w:rsidRPr="009F3227">
        <w:rPr>
          <w:rFonts w:ascii="Calibri" w:hAnsi="Calibri" w:cs="Calibri"/>
          <w:color w:val="000000" w:themeColor="text1"/>
          <w:szCs w:val="22"/>
          <w:lang w:val="en-GB"/>
        </w:rPr>
        <w:instrText xml:space="preserve"> \* MERGEFORMAT </w:instrText>
      </w:r>
      <w:r w:rsidR="004140AF" w:rsidRPr="009F3227">
        <w:rPr>
          <w:rFonts w:ascii="Calibri" w:hAnsi="Calibri" w:cs="Calibri"/>
          <w:color w:val="000000" w:themeColor="text1"/>
          <w:szCs w:val="22"/>
          <w:lang w:val="en-GB"/>
        </w:rPr>
      </w:r>
      <w:r w:rsidR="004140AF"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4140AF"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will, in the near future, apply to the ADGM Parent Undertaking or ADGM Subsidiary</w:t>
      </w:r>
      <w:r w:rsidRPr="009F3227">
        <w:rPr>
          <w:rFonts w:ascii="Calibri" w:eastAsia="Batang" w:hAnsi="Calibri" w:cs="Calibri"/>
          <w:color w:val="000000" w:themeColor="text1"/>
          <w:szCs w:val="22"/>
          <w:lang w:val="en-GB" w:eastAsia="ko-KR"/>
        </w:rPr>
        <w:t>.</w:t>
      </w:r>
    </w:p>
    <w:p w14:paraId="1F60C804" w14:textId="77777777" w:rsidR="00881349" w:rsidRPr="009F3227" w:rsidRDefault="00881349" w:rsidP="00342863">
      <w:pPr>
        <w:pStyle w:val="Heading3"/>
        <w:rPr>
          <w:rFonts w:ascii="Calibri" w:hAnsi="Calibri" w:cs="Calibri"/>
          <w:color w:val="000000" w:themeColor="text1"/>
          <w:lang w:val="en-GB"/>
        </w:rPr>
      </w:pPr>
      <w:bookmarkStart w:id="178" w:name="_Ref468745342"/>
      <w:bookmarkStart w:id="179" w:name="_Toc473810166"/>
      <w:bookmarkEnd w:id="169"/>
      <w:r w:rsidRPr="009F3227">
        <w:rPr>
          <w:rFonts w:ascii="Calibri" w:hAnsi="Calibri" w:cs="Calibri"/>
          <w:color w:val="000000" w:themeColor="text1"/>
          <w:lang w:val="en-GB"/>
        </w:rPr>
        <w:t>Requirement for notice</w:t>
      </w:r>
      <w:bookmarkEnd w:id="178"/>
      <w:bookmarkEnd w:id="179"/>
    </w:p>
    <w:p w14:paraId="5EE60BDB" w14:textId="1D6D17B6" w:rsidR="00881349" w:rsidRPr="009F3227" w:rsidRDefault="00881349" w:rsidP="00342863">
      <w:pPr>
        <w:pStyle w:val="Heading4"/>
        <w:rPr>
          <w:rFonts w:ascii="Calibri" w:hAnsi="Calibri" w:cs="Calibri"/>
          <w:color w:val="000000" w:themeColor="text1"/>
          <w:szCs w:val="22"/>
          <w:lang w:val="en-GB"/>
        </w:rPr>
      </w:pPr>
      <w:bookmarkStart w:id="180" w:name="_Ref468750009"/>
      <w:r w:rsidRPr="009F3227">
        <w:rPr>
          <w:rFonts w:ascii="Calibri" w:hAnsi="Calibri" w:cs="Calibri"/>
          <w:color w:val="000000" w:themeColor="text1"/>
          <w:szCs w:val="22"/>
          <w:lang w:val="en-GB"/>
        </w:rPr>
        <w:t>The Management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w:t>
      </w:r>
      <w:r w:rsidR="007224B5" w:rsidRPr="009F3227">
        <w:rPr>
          <w:rFonts w:ascii="Calibri" w:eastAsia="Batang" w:hAnsi="Calibri" w:cs="Calibri"/>
          <w:color w:val="000000" w:themeColor="text1"/>
          <w:szCs w:val="22"/>
          <w:lang w:val="en-GB" w:eastAsia="ko-KR"/>
        </w:rPr>
        <w:t>stitution</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shall notify the Regulator if the Management consider that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is </w:t>
      </w:r>
      <w:r w:rsidR="006C794B" w:rsidRPr="009F3227">
        <w:rPr>
          <w:rFonts w:ascii="Calibri" w:eastAsia="Batang" w:hAnsi="Calibri" w:cs="Calibri"/>
          <w:color w:val="000000" w:themeColor="text1"/>
          <w:szCs w:val="22"/>
          <w:lang w:val="en-GB" w:eastAsia="ko-KR"/>
        </w:rPr>
        <w:t xml:space="preserve">deemed </w:t>
      </w:r>
      <w:proofErr w:type="gramStart"/>
      <w:r w:rsidR="006C794B" w:rsidRPr="009F3227">
        <w:rPr>
          <w:rFonts w:ascii="Calibri" w:eastAsia="Batang" w:hAnsi="Calibri" w:cs="Calibri"/>
          <w:color w:val="000000" w:themeColor="text1"/>
          <w:szCs w:val="22"/>
          <w:lang w:val="en-GB" w:eastAsia="ko-KR"/>
        </w:rPr>
        <w:t xml:space="preserve">to be </w:t>
      </w:r>
      <w:r w:rsidRPr="009F3227">
        <w:rPr>
          <w:rFonts w:ascii="Calibri" w:hAnsi="Calibri" w:cs="Calibri"/>
          <w:color w:val="000000" w:themeColor="text1"/>
          <w:szCs w:val="22"/>
          <w:lang w:val="en-GB"/>
        </w:rPr>
        <w:t>failing</w:t>
      </w:r>
      <w:proofErr w:type="gramEnd"/>
      <w:r w:rsidRPr="009F3227">
        <w:rPr>
          <w:rFonts w:ascii="Calibri" w:hAnsi="Calibri" w:cs="Calibri"/>
          <w:color w:val="000000" w:themeColor="text1"/>
          <w:szCs w:val="22"/>
          <w:lang w:val="en-GB"/>
        </w:rPr>
        <w:t xml:space="preserve"> or likely to fail</w:t>
      </w:r>
      <w:r w:rsidR="006C794B" w:rsidRPr="009F3227">
        <w:rPr>
          <w:rFonts w:ascii="Calibri" w:eastAsia="Batang" w:hAnsi="Calibri" w:cs="Calibri"/>
          <w:color w:val="000000" w:themeColor="text1"/>
          <w:szCs w:val="22"/>
          <w:lang w:val="en-GB" w:eastAsia="ko-KR"/>
        </w:rPr>
        <w:t xml:space="preserve"> pursuant to section </w:t>
      </w:r>
      <w:r w:rsidR="006C794B" w:rsidRPr="009F3227">
        <w:rPr>
          <w:rFonts w:ascii="Calibri" w:eastAsia="Batang" w:hAnsi="Calibri" w:cs="Calibri"/>
          <w:color w:val="000000" w:themeColor="text1"/>
          <w:szCs w:val="22"/>
          <w:lang w:val="en-GB" w:eastAsia="ko-KR"/>
        </w:rPr>
        <w:fldChar w:fldCharType="begin"/>
      </w:r>
      <w:r w:rsidR="006C794B" w:rsidRPr="009F3227">
        <w:rPr>
          <w:rFonts w:ascii="Calibri" w:eastAsia="Batang" w:hAnsi="Calibri" w:cs="Calibri"/>
          <w:color w:val="000000" w:themeColor="text1"/>
          <w:szCs w:val="22"/>
          <w:lang w:val="en-GB" w:eastAsia="ko-KR"/>
        </w:rPr>
        <w:instrText xml:space="preserve"> REF _Ref482623283 \n \h </w:instrText>
      </w:r>
      <w:r w:rsidR="00AA1678" w:rsidRPr="009F3227">
        <w:rPr>
          <w:rFonts w:ascii="Calibri" w:eastAsia="Batang" w:hAnsi="Calibri" w:cs="Calibri"/>
          <w:color w:val="000000" w:themeColor="text1"/>
          <w:szCs w:val="22"/>
          <w:lang w:val="en-GB" w:eastAsia="ko-KR"/>
        </w:rPr>
        <w:instrText xml:space="preserve"> \* MERGEFORMAT </w:instrText>
      </w:r>
      <w:r w:rsidR="006C794B" w:rsidRPr="009F3227">
        <w:rPr>
          <w:rFonts w:ascii="Calibri" w:eastAsia="Batang" w:hAnsi="Calibri" w:cs="Calibri"/>
          <w:color w:val="000000" w:themeColor="text1"/>
          <w:szCs w:val="22"/>
          <w:lang w:val="en-GB" w:eastAsia="ko-KR"/>
        </w:rPr>
      </w:r>
      <w:r w:rsidR="006C794B" w:rsidRPr="009F3227">
        <w:rPr>
          <w:rFonts w:ascii="Calibri" w:eastAsia="Batang" w:hAnsi="Calibri" w:cs="Calibri"/>
          <w:color w:val="000000" w:themeColor="text1"/>
          <w:szCs w:val="22"/>
          <w:lang w:val="en-GB" w:eastAsia="ko-KR"/>
        </w:rPr>
        <w:fldChar w:fldCharType="separate"/>
      </w:r>
      <w:r w:rsidR="00AD294D">
        <w:rPr>
          <w:rFonts w:ascii="Calibri" w:eastAsia="Batang" w:hAnsi="Calibri" w:cs="Calibri"/>
          <w:color w:val="000000" w:themeColor="text1"/>
          <w:szCs w:val="22"/>
          <w:cs/>
          <w:lang w:val="en-GB" w:eastAsia="ko-KR"/>
        </w:rPr>
        <w:t>‎</w:t>
      </w:r>
      <w:r w:rsidR="00AD294D">
        <w:rPr>
          <w:rFonts w:ascii="Calibri" w:eastAsia="Batang" w:hAnsi="Calibri" w:cs="Calibri"/>
          <w:color w:val="000000" w:themeColor="text1"/>
          <w:szCs w:val="22"/>
          <w:lang w:val="en-GB" w:eastAsia="ko-KR"/>
        </w:rPr>
        <w:t>23</w:t>
      </w:r>
      <w:r w:rsidR="006C794B" w:rsidRPr="009F3227">
        <w:rPr>
          <w:rFonts w:ascii="Calibri" w:eastAsia="Batang" w:hAnsi="Calibri" w:cs="Calibri"/>
          <w:color w:val="000000" w:themeColor="text1"/>
          <w:szCs w:val="22"/>
          <w:lang w:val="en-GB" w:eastAsia="ko-KR"/>
        </w:rPr>
        <w:fldChar w:fldCharType="end"/>
      </w:r>
      <w:r w:rsidRPr="009F3227">
        <w:rPr>
          <w:rFonts w:ascii="Calibri" w:hAnsi="Calibri" w:cs="Calibri"/>
          <w:color w:val="000000" w:themeColor="text1"/>
          <w:szCs w:val="22"/>
          <w:lang w:val="en-GB"/>
        </w:rPr>
        <w:t>.</w:t>
      </w:r>
      <w:bookmarkEnd w:id="180"/>
    </w:p>
    <w:p w14:paraId="3A61B88F" w14:textId="7CB0B08D" w:rsidR="00881349" w:rsidRPr="009F3227" w:rsidRDefault="00881349" w:rsidP="00342863">
      <w:pPr>
        <w:pStyle w:val="Heading4"/>
        <w:rPr>
          <w:rFonts w:ascii="Calibri" w:hAnsi="Calibri" w:cs="Calibri"/>
          <w:color w:val="000000" w:themeColor="text1"/>
          <w:szCs w:val="22"/>
          <w:lang w:val="en-GB"/>
        </w:rPr>
      </w:pPr>
      <w:bookmarkStart w:id="181" w:name="_Ref483575870"/>
      <w:r w:rsidRPr="009F3227">
        <w:rPr>
          <w:rFonts w:ascii="Calibri" w:hAnsi="Calibri" w:cs="Calibri"/>
          <w:color w:val="000000" w:themeColor="text1"/>
          <w:szCs w:val="22"/>
          <w:lang w:val="en-GB"/>
        </w:rPr>
        <w:t xml:space="preserve">The </w:t>
      </w:r>
      <w:r w:rsidR="00574136"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shall determine whether the Resolution Conditions are met in respect of that </w:t>
      </w:r>
      <w:r w:rsidR="007224B5"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and shall record its decision together with reasons for the decision and the actions that 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intends to take </w:t>
      </w:r>
      <w:proofErr w:type="gramStart"/>
      <w:r w:rsidRPr="009F3227">
        <w:rPr>
          <w:rFonts w:ascii="Calibri" w:hAnsi="Calibri" w:cs="Calibri"/>
          <w:color w:val="000000" w:themeColor="text1"/>
          <w:szCs w:val="22"/>
          <w:lang w:val="en-GB"/>
        </w:rPr>
        <w:t>as a result</w:t>
      </w:r>
      <w:proofErr w:type="gramEnd"/>
      <w:r w:rsidRPr="009F3227">
        <w:rPr>
          <w:rFonts w:ascii="Calibri" w:hAnsi="Calibri" w:cs="Calibri"/>
          <w:color w:val="000000" w:themeColor="text1"/>
          <w:szCs w:val="22"/>
          <w:lang w:val="en-GB"/>
        </w:rPr>
        <w:t xml:space="preserve"> of it</w:t>
      </w:r>
      <w:r w:rsidR="00E96C53" w:rsidRPr="009F3227">
        <w:rPr>
          <w:rFonts w:ascii="Calibri" w:eastAsia="Batang" w:hAnsi="Calibri" w:cs="Calibri"/>
          <w:color w:val="000000" w:themeColor="text1"/>
          <w:szCs w:val="22"/>
          <w:lang w:val="en-GB" w:eastAsia="ko-KR"/>
        </w:rPr>
        <w:t>.</w:t>
      </w:r>
      <w:r w:rsidR="009F4ED7" w:rsidRPr="009F3227">
        <w:rPr>
          <w:rFonts w:ascii="Calibri" w:eastAsia="Batang" w:hAnsi="Calibri" w:cs="Calibri"/>
          <w:color w:val="000000" w:themeColor="text1"/>
          <w:szCs w:val="22"/>
          <w:lang w:val="en-GB" w:eastAsia="ko-KR"/>
        </w:rPr>
        <w:t xml:space="preserve"> </w:t>
      </w:r>
      <w:r w:rsidR="00E96C53" w:rsidRPr="009F3227">
        <w:rPr>
          <w:rFonts w:ascii="Calibri" w:eastAsia="Batang" w:hAnsi="Calibri" w:cs="Calibri"/>
          <w:color w:val="000000" w:themeColor="text1"/>
          <w:szCs w:val="22"/>
          <w:lang w:val="en-GB" w:eastAsia="ko-KR"/>
        </w:rPr>
        <w:t xml:space="preserve">The </w:t>
      </w:r>
      <w:r w:rsidR="00F07037" w:rsidRPr="009F3227">
        <w:rPr>
          <w:rFonts w:ascii="Calibri" w:eastAsia="Batang" w:hAnsi="Calibri" w:cs="Calibri"/>
          <w:color w:val="000000" w:themeColor="text1"/>
          <w:szCs w:val="22"/>
          <w:lang w:val="en-GB" w:eastAsia="ko-KR"/>
        </w:rPr>
        <w:t>Regulator</w:t>
      </w:r>
      <w:r w:rsidR="00E96C53" w:rsidRPr="009F3227">
        <w:rPr>
          <w:rFonts w:ascii="Calibri" w:eastAsia="Batang" w:hAnsi="Calibri" w:cs="Calibri"/>
          <w:color w:val="000000" w:themeColor="text1"/>
          <w:szCs w:val="22"/>
          <w:lang w:val="en-GB" w:eastAsia="ko-KR"/>
        </w:rPr>
        <w:t xml:space="preserve"> may</w:t>
      </w:r>
      <w:r w:rsidR="00E96C53" w:rsidRPr="009F3227">
        <w:rPr>
          <w:rFonts w:ascii="Calibri" w:hAnsi="Calibri" w:cs="Calibri"/>
          <w:color w:val="000000" w:themeColor="text1"/>
          <w:lang w:val="en-GB"/>
        </w:rPr>
        <w:t xml:space="preserve">, but need not, </w:t>
      </w:r>
      <w:r w:rsidR="00E96C53" w:rsidRPr="009F3227">
        <w:rPr>
          <w:rFonts w:ascii="Calibri" w:eastAsia="Batang" w:hAnsi="Calibri" w:cs="Calibri"/>
          <w:color w:val="000000" w:themeColor="text1"/>
          <w:szCs w:val="22"/>
          <w:lang w:val="en-GB" w:eastAsia="ko-KR"/>
        </w:rPr>
        <w:t>make such records public.</w:t>
      </w:r>
      <w:bookmarkEnd w:id="181"/>
    </w:p>
    <w:p w14:paraId="51F22448" w14:textId="36DF0A45" w:rsidR="00881349" w:rsidRPr="009F3227" w:rsidRDefault="00881349" w:rsidP="00342863">
      <w:pPr>
        <w:pStyle w:val="Heading4"/>
        <w:rPr>
          <w:rFonts w:ascii="Calibri" w:hAnsi="Calibri" w:cs="Calibri"/>
          <w:color w:val="000000" w:themeColor="text1"/>
          <w:szCs w:val="22"/>
          <w:lang w:val="en-GB"/>
        </w:rPr>
      </w:pPr>
      <w:bookmarkStart w:id="182" w:name="_Ref468745344"/>
      <w:bookmarkStart w:id="183" w:name="_Ref472097642"/>
      <w:proofErr w:type="gramStart"/>
      <w:r w:rsidRPr="009F3227">
        <w:rPr>
          <w:rFonts w:ascii="Calibri" w:hAnsi="Calibri" w:cs="Calibri"/>
          <w:color w:val="000000" w:themeColor="text1"/>
          <w:szCs w:val="22"/>
          <w:lang w:val="en-GB"/>
        </w:rPr>
        <w:t xml:space="preserve">Where 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determines that the Resolution Conditions are met in relation to a</w:t>
      </w:r>
      <w:r w:rsidRPr="009F3227">
        <w:rPr>
          <w:rFonts w:ascii="Calibri" w:eastAsia="Batang" w:hAnsi="Calibri" w:cs="Calibri"/>
          <w:color w:val="000000" w:themeColor="text1"/>
          <w:szCs w:val="22"/>
          <w:lang w:val="en-GB" w:eastAsia="ko-KR"/>
        </w:rPr>
        <w:t xml:space="preserve">n </w:t>
      </w:r>
      <w:r w:rsidR="007224B5" w:rsidRPr="009F3227">
        <w:rPr>
          <w:rFonts w:ascii="Calibri" w:eastAsia="Batang" w:hAnsi="Calibri" w:cs="Calibri"/>
          <w:color w:val="000000" w:themeColor="text1"/>
          <w:szCs w:val="22"/>
          <w:lang w:val="en-GB" w:eastAsia="ko-KR"/>
        </w:rPr>
        <w:t>Institution</w:t>
      </w:r>
      <w:r w:rsidR="004B4F0C" w:rsidRPr="009F3227">
        <w:rPr>
          <w:rFonts w:ascii="Calibri" w:eastAsia="Batang" w:hAnsi="Calibri" w:cs="Calibri"/>
          <w:color w:val="000000" w:themeColor="text1"/>
          <w:szCs w:val="22"/>
          <w:lang w:val="en-GB" w:eastAsia="ko-KR"/>
        </w:rPr>
        <w:t xml:space="preserve"> pursuant to subsection </w:t>
      </w:r>
      <w:r w:rsidR="00D7653A" w:rsidRPr="009F3227">
        <w:rPr>
          <w:rFonts w:ascii="Calibri" w:eastAsia="Batang" w:hAnsi="Calibri" w:cs="Calibri"/>
          <w:color w:val="000000" w:themeColor="text1"/>
          <w:szCs w:val="22"/>
          <w:lang w:val="en-GB" w:eastAsia="ko-KR"/>
        </w:rPr>
        <w:fldChar w:fldCharType="begin"/>
      </w:r>
      <w:r w:rsidR="00D7653A" w:rsidRPr="009F3227">
        <w:rPr>
          <w:rFonts w:ascii="Calibri" w:eastAsia="Batang" w:hAnsi="Calibri" w:cs="Calibri"/>
          <w:color w:val="000000" w:themeColor="text1"/>
          <w:szCs w:val="22"/>
          <w:lang w:val="en-GB" w:eastAsia="ko-KR"/>
        </w:rPr>
        <w:instrText xml:space="preserve"> REF _Ref483575870 \n \h </w:instrText>
      </w:r>
      <w:r w:rsidR="008E1A4A" w:rsidRPr="009F3227">
        <w:rPr>
          <w:rFonts w:ascii="Calibri" w:eastAsia="Batang" w:hAnsi="Calibri" w:cs="Calibri"/>
          <w:color w:val="000000" w:themeColor="text1"/>
          <w:szCs w:val="22"/>
          <w:lang w:val="en-GB" w:eastAsia="ko-KR"/>
        </w:rPr>
        <w:instrText xml:space="preserve"> \* MERGEFORMAT </w:instrText>
      </w:r>
      <w:r w:rsidR="00D7653A" w:rsidRPr="009F3227">
        <w:rPr>
          <w:rFonts w:ascii="Calibri" w:eastAsia="Batang" w:hAnsi="Calibri" w:cs="Calibri"/>
          <w:color w:val="000000" w:themeColor="text1"/>
          <w:szCs w:val="22"/>
          <w:lang w:val="en-GB" w:eastAsia="ko-KR"/>
        </w:rPr>
      </w:r>
      <w:r w:rsidR="00D7653A" w:rsidRPr="009F3227">
        <w:rPr>
          <w:rFonts w:ascii="Calibri" w:eastAsia="Batang" w:hAnsi="Calibri" w:cs="Calibri"/>
          <w:color w:val="000000" w:themeColor="text1"/>
          <w:szCs w:val="22"/>
          <w:lang w:val="en-GB" w:eastAsia="ko-KR"/>
        </w:rPr>
        <w:fldChar w:fldCharType="separate"/>
      </w:r>
      <w:r w:rsidR="00AD294D">
        <w:rPr>
          <w:rFonts w:ascii="Calibri" w:eastAsia="Batang" w:hAnsi="Calibri" w:cs="Calibri"/>
          <w:color w:val="000000" w:themeColor="text1"/>
          <w:szCs w:val="22"/>
          <w:cs/>
          <w:lang w:val="en-GB" w:eastAsia="ko-KR"/>
        </w:rPr>
        <w:t>‎</w:t>
      </w:r>
      <w:r w:rsidR="00AD294D">
        <w:rPr>
          <w:rFonts w:ascii="Calibri" w:eastAsia="Batang" w:hAnsi="Calibri" w:cs="Calibri"/>
          <w:color w:val="000000" w:themeColor="text1"/>
          <w:szCs w:val="22"/>
          <w:lang w:val="en-GB" w:eastAsia="ko-KR"/>
        </w:rPr>
        <w:t>(2)</w:t>
      </w:r>
      <w:r w:rsidR="00D7653A" w:rsidRPr="009F3227">
        <w:rPr>
          <w:rFonts w:ascii="Calibri" w:eastAsia="Batang" w:hAnsi="Calibri" w:cs="Calibri"/>
          <w:color w:val="000000" w:themeColor="text1"/>
          <w:szCs w:val="22"/>
          <w:lang w:val="en-GB" w:eastAsia="ko-KR"/>
        </w:rPr>
        <w:fldChar w:fldCharType="end"/>
      </w:r>
      <w:r w:rsidRPr="009F3227">
        <w:rPr>
          <w:rFonts w:ascii="Calibri" w:hAnsi="Calibri" w:cs="Calibri"/>
          <w:color w:val="000000" w:themeColor="text1"/>
          <w:szCs w:val="22"/>
          <w:lang w:val="en-GB"/>
        </w:rPr>
        <w:t xml:space="preserve">, the </w:t>
      </w:r>
      <w:r w:rsidR="00574136"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shall give notice of that determination, 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's decision based on that determination, together with reasons for the decision </w:t>
      </w:r>
      <w:r w:rsidR="004131F0" w:rsidRPr="009F3227">
        <w:rPr>
          <w:rFonts w:ascii="Calibri" w:hAnsi="Calibri" w:cs="Calibri"/>
          <w:color w:val="000000" w:themeColor="text1"/>
          <w:szCs w:val="22"/>
          <w:lang w:val="en-GB"/>
        </w:rPr>
        <w:t xml:space="preserve">recorded pursuant to subsection (2) </w:t>
      </w:r>
      <w:r w:rsidRPr="009F3227">
        <w:rPr>
          <w:rFonts w:ascii="Calibri" w:hAnsi="Calibri" w:cs="Calibri"/>
          <w:color w:val="000000" w:themeColor="text1"/>
          <w:szCs w:val="22"/>
          <w:lang w:val="en-GB"/>
        </w:rPr>
        <w:t xml:space="preserve">and the actions that 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intends to take as a result of it, as soon as practicable, to the following</w:t>
      </w:r>
      <w:bookmarkEnd w:id="182"/>
      <w:r w:rsidRPr="009F3227">
        <w:rPr>
          <w:rFonts w:ascii="Calibri" w:hAnsi="Calibri" w:cs="Calibri"/>
          <w:color w:val="000000" w:themeColor="text1"/>
          <w:szCs w:val="22"/>
          <w:lang w:val="en-GB"/>
        </w:rPr>
        <w:t>—</w:t>
      </w:r>
      <w:bookmarkEnd w:id="183"/>
      <w:proofErr w:type="gramEnd"/>
    </w:p>
    <w:p w14:paraId="5166D24B" w14:textId="77777777" w:rsidR="00D6770B" w:rsidRPr="009F3227" w:rsidRDefault="00D6770B"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Institution;</w:t>
      </w:r>
    </w:p>
    <w:p w14:paraId="709E75EA"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Board</w:t>
      </w:r>
      <w:r w:rsidRPr="009F3227">
        <w:rPr>
          <w:rFonts w:ascii="Calibri" w:eastAsia="Batang" w:hAnsi="Calibri" w:cs="Calibri"/>
          <w:color w:val="000000" w:themeColor="text1"/>
          <w:szCs w:val="22"/>
          <w:lang w:val="en-GB" w:eastAsia="ko-KR"/>
        </w:rPr>
        <w:t>;</w:t>
      </w:r>
    </w:p>
    <w:p w14:paraId="0A1E76B7"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where</w:t>
      </w:r>
      <w:proofErr w:type="gramEnd"/>
      <w:r w:rsidRPr="009F3227">
        <w:rPr>
          <w:rFonts w:ascii="Calibri" w:eastAsia="Batang" w:hAnsi="Calibri" w:cs="Calibri"/>
          <w:color w:val="000000" w:themeColor="text1"/>
          <w:szCs w:val="22"/>
          <w:lang w:val="en-GB" w:eastAsia="ko-KR"/>
        </w:rPr>
        <w:t xml:space="preserve"> applicable, the supervisory authorities and resolution authorities of the jurisdictions in which any Group Entity or significant Branches are located</w:t>
      </w:r>
      <w:r w:rsidRPr="009F3227">
        <w:rPr>
          <w:rFonts w:ascii="Calibri" w:hAnsi="Calibri" w:cs="Calibri"/>
          <w:color w:val="000000" w:themeColor="text1"/>
          <w:szCs w:val="22"/>
          <w:lang w:val="en-GB"/>
        </w:rPr>
        <w:t>; and</w:t>
      </w:r>
    </w:p>
    <w:p w14:paraId="4DBD02C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applicable and necessary, the depositors guarantee schemes to which an Institution is affiliated.</w:t>
      </w:r>
    </w:p>
    <w:p w14:paraId="671F6966" w14:textId="77777777" w:rsidR="00881349" w:rsidRPr="009F3227" w:rsidRDefault="00881349" w:rsidP="00342863">
      <w:pPr>
        <w:pStyle w:val="Heading3"/>
        <w:rPr>
          <w:rFonts w:ascii="Calibri" w:hAnsi="Calibri" w:cs="Calibri"/>
          <w:color w:val="000000" w:themeColor="text1"/>
          <w:lang w:val="en-GB"/>
        </w:rPr>
      </w:pPr>
      <w:bookmarkStart w:id="184" w:name="_Ref468744569"/>
      <w:bookmarkStart w:id="185" w:name="_Toc473810167"/>
      <w:bookmarkStart w:id="186" w:name="_Ref482610888"/>
      <w:r w:rsidRPr="009F3227">
        <w:rPr>
          <w:rFonts w:ascii="Calibri" w:hAnsi="Calibri" w:cs="Calibri"/>
          <w:color w:val="000000" w:themeColor="text1"/>
          <w:lang w:val="en-GB"/>
        </w:rPr>
        <w:lastRenderedPageBreak/>
        <w:t xml:space="preserve">General </w:t>
      </w:r>
      <w:bookmarkEnd w:id="184"/>
      <w:r w:rsidRPr="009F3227">
        <w:rPr>
          <w:rFonts w:ascii="Calibri" w:eastAsia="Batang" w:hAnsi="Calibri" w:cs="Calibri"/>
          <w:color w:val="000000" w:themeColor="text1"/>
          <w:lang w:val="en-GB" w:eastAsia="ko-KR"/>
        </w:rPr>
        <w:t>Resolution Principles</w:t>
      </w:r>
      <w:bookmarkEnd w:id="185"/>
      <w:bookmarkEnd w:id="186"/>
    </w:p>
    <w:p w14:paraId="3B1B4C3D" w14:textId="77777777" w:rsidR="00881349" w:rsidRPr="009F3227" w:rsidRDefault="00881349" w:rsidP="00694A1D">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shall, in applying a Resolution Tool to an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w:t>
      </w:r>
      <w:proofErr w:type="gramStart"/>
      <w:r w:rsidRPr="009F3227">
        <w:rPr>
          <w:rFonts w:ascii="Calibri" w:hAnsi="Calibri" w:cs="Calibri"/>
          <w:color w:val="000000" w:themeColor="text1"/>
          <w:lang w:val="en-GB"/>
        </w:rPr>
        <w:t>take appropriate measures</w:t>
      </w:r>
      <w:proofErr w:type="gramEnd"/>
      <w:r w:rsidRPr="009F3227">
        <w:rPr>
          <w:rFonts w:ascii="Calibri" w:hAnsi="Calibri" w:cs="Calibri"/>
          <w:color w:val="000000" w:themeColor="text1"/>
          <w:lang w:val="en-GB"/>
        </w:rPr>
        <w:t xml:space="preserve"> to ensure that Resolution Action is taken in accordance with the following general principles of Resolution—</w:t>
      </w:r>
    </w:p>
    <w:p w14:paraId="2148A65D" w14:textId="77777777" w:rsidR="00881349" w:rsidRPr="009F3227" w:rsidRDefault="00290342"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S</w:t>
      </w:r>
      <w:r w:rsidR="00881349" w:rsidRPr="009F3227">
        <w:rPr>
          <w:rFonts w:ascii="Calibri" w:hAnsi="Calibri" w:cs="Calibri"/>
          <w:color w:val="000000" w:themeColor="text1"/>
          <w:szCs w:val="22"/>
          <w:lang w:val="en-GB"/>
        </w:rPr>
        <w:t>hareholders of a</w:t>
      </w:r>
      <w:r w:rsidR="00881349" w:rsidRPr="009F3227">
        <w:rPr>
          <w:rFonts w:ascii="Calibri" w:eastAsia="Batang" w:hAnsi="Calibri" w:cs="Calibri"/>
          <w:color w:val="000000" w:themeColor="text1"/>
          <w:szCs w:val="22"/>
          <w:lang w:val="en-GB" w:eastAsia="ko-KR"/>
        </w:rPr>
        <w:t>n</w:t>
      </w:r>
      <w:r w:rsidR="00881349" w:rsidRPr="009F3227">
        <w:rPr>
          <w:rFonts w:ascii="Calibri" w:hAnsi="Calibri" w:cs="Calibri"/>
          <w:color w:val="000000" w:themeColor="text1"/>
          <w:szCs w:val="22"/>
          <w:lang w:val="en-GB"/>
        </w:rPr>
        <w:t xml:space="preserve"> </w:t>
      </w:r>
      <w:r w:rsidR="00881349" w:rsidRPr="009F3227">
        <w:rPr>
          <w:rFonts w:ascii="Calibri" w:eastAsia="Batang" w:hAnsi="Calibri" w:cs="Calibri"/>
          <w:color w:val="000000" w:themeColor="text1"/>
          <w:lang w:val="en-GB" w:eastAsia="ko-KR"/>
        </w:rPr>
        <w:t xml:space="preserve">Institution </w:t>
      </w:r>
      <w:r w:rsidR="00881349" w:rsidRPr="009F3227">
        <w:rPr>
          <w:rFonts w:ascii="Calibri" w:hAnsi="Calibri" w:cs="Calibri"/>
          <w:color w:val="000000" w:themeColor="text1"/>
          <w:szCs w:val="22"/>
          <w:lang w:val="en-GB"/>
        </w:rPr>
        <w:t>in Resolution shall bear first losses;</w:t>
      </w:r>
    </w:p>
    <w:p w14:paraId="7B230E54" w14:textId="77777777" w:rsidR="00881349" w:rsidRPr="009F3227" w:rsidRDefault="006827F8"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and to the extent </w:t>
      </w:r>
      <w:r w:rsidR="00F61E45" w:rsidRPr="009F3227">
        <w:rPr>
          <w:rFonts w:ascii="Calibri" w:hAnsi="Calibri" w:cs="Calibri"/>
          <w:color w:val="000000" w:themeColor="text1"/>
          <w:szCs w:val="22"/>
          <w:lang w:val="en-GB"/>
        </w:rPr>
        <w:t xml:space="preserve">reasonably </w:t>
      </w:r>
      <w:r w:rsidRPr="009F3227">
        <w:rPr>
          <w:rFonts w:ascii="Calibri" w:hAnsi="Calibri" w:cs="Calibri"/>
          <w:color w:val="000000" w:themeColor="text1"/>
          <w:szCs w:val="22"/>
          <w:lang w:val="en-GB"/>
        </w:rPr>
        <w:t xml:space="preserve">practicable, </w:t>
      </w:r>
      <w:r w:rsidR="00881349" w:rsidRPr="009F3227">
        <w:rPr>
          <w:rFonts w:ascii="Calibri" w:hAnsi="Calibri" w:cs="Calibri"/>
          <w:color w:val="000000" w:themeColor="text1"/>
          <w:szCs w:val="22"/>
          <w:lang w:val="en-GB"/>
        </w:rPr>
        <w:t>the creditors of a</w:t>
      </w:r>
      <w:r w:rsidR="00881349" w:rsidRPr="009F3227">
        <w:rPr>
          <w:rFonts w:ascii="Calibri" w:eastAsia="Batang" w:hAnsi="Calibri" w:cs="Calibri"/>
          <w:color w:val="000000" w:themeColor="text1"/>
          <w:szCs w:val="22"/>
          <w:lang w:val="en-GB" w:eastAsia="ko-KR"/>
        </w:rPr>
        <w:t xml:space="preserve">n </w:t>
      </w:r>
      <w:r w:rsidR="00881349" w:rsidRPr="009F3227">
        <w:rPr>
          <w:rFonts w:ascii="Calibri" w:eastAsia="Batang" w:hAnsi="Calibri" w:cs="Calibri"/>
          <w:color w:val="000000" w:themeColor="text1"/>
          <w:lang w:val="en-GB" w:eastAsia="ko-KR"/>
        </w:rPr>
        <w:t>Institution</w:t>
      </w:r>
      <w:r w:rsidR="00881349" w:rsidRPr="009F3227">
        <w:rPr>
          <w:rFonts w:ascii="Calibri" w:hAnsi="Calibri" w:cs="Calibri"/>
          <w:color w:val="000000" w:themeColor="text1"/>
          <w:szCs w:val="22"/>
          <w:lang w:val="en-GB"/>
        </w:rPr>
        <w:t xml:space="preserve"> in Resoluti</w:t>
      </w:r>
      <w:r w:rsidR="00290342" w:rsidRPr="009F3227">
        <w:rPr>
          <w:rFonts w:ascii="Calibri" w:hAnsi="Calibri" w:cs="Calibri"/>
          <w:color w:val="000000" w:themeColor="text1"/>
          <w:szCs w:val="22"/>
          <w:lang w:val="en-GB"/>
        </w:rPr>
        <w:t>on shall bear losses after the S</w:t>
      </w:r>
      <w:r w:rsidR="00881349" w:rsidRPr="009F3227">
        <w:rPr>
          <w:rFonts w:ascii="Calibri" w:hAnsi="Calibri" w:cs="Calibri"/>
          <w:color w:val="000000" w:themeColor="text1"/>
          <w:szCs w:val="22"/>
          <w:lang w:val="en-GB"/>
        </w:rPr>
        <w:t xml:space="preserve">hareholders in accordance with the ordinary priority of their claims in </w:t>
      </w:r>
      <w:r w:rsidR="00881349" w:rsidRPr="009F3227">
        <w:rPr>
          <w:rFonts w:ascii="Calibri" w:hAnsi="Calibri" w:cs="Calibri"/>
          <w:color w:val="000000" w:themeColor="text1"/>
          <w:lang w:val="en-GB"/>
        </w:rPr>
        <w:t>Insolvency Proceedings</w:t>
      </w:r>
      <w:r w:rsidR="00881349" w:rsidRPr="009F3227">
        <w:rPr>
          <w:rFonts w:ascii="Calibri" w:hAnsi="Calibri" w:cs="Calibri"/>
          <w:color w:val="000000" w:themeColor="text1"/>
          <w:szCs w:val="22"/>
          <w:lang w:val="en-GB"/>
        </w:rPr>
        <w:t>, except as otherwise expressly provided for in these Regulations or subordinate legislation;</w:t>
      </w:r>
    </w:p>
    <w:p w14:paraId="0AE9B6D6"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Management of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szCs w:val="22"/>
          <w:lang w:val="en-GB"/>
        </w:rPr>
        <w:t xml:space="preserve">in Resolution shall be replaced, except in those cases when the retention of the Management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szCs w:val="22"/>
          <w:lang w:val="en-GB"/>
        </w:rPr>
        <w:t>, in whole or in part, is considered appropriate in the circumstances or necessary for the achievement of the Resolution Objectives;</w:t>
      </w:r>
    </w:p>
    <w:p w14:paraId="4317EF3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Management of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szCs w:val="22"/>
          <w:lang w:val="en-GB"/>
        </w:rPr>
        <w:t>in Resolution shall provide all necessary assistance for the achievement of the Resolution Objectives;</w:t>
      </w:r>
    </w:p>
    <w:p w14:paraId="0840985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individuals</w:t>
      </w:r>
      <w:proofErr w:type="gramEnd"/>
      <w:r w:rsidRPr="009F3227">
        <w:rPr>
          <w:rFonts w:ascii="Calibri" w:hAnsi="Calibri" w:cs="Calibri"/>
          <w:color w:val="000000" w:themeColor="text1"/>
          <w:szCs w:val="22"/>
          <w:lang w:val="en-GB"/>
        </w:rPr>
        <w:t xml:space="preserve"> and legal persons </w:t>
      </w:r>
      <w:r w:rsidR="00FB7DC6" w:rsidRPr="009F3227">
        <w:rPr>
          <w:rFonts w:ascii="Calibri" w:hAnsi="Calibri" w:cs="Calibri"/>
          <w:color w:val="000000" w:themeColor="text1"/>
          <w:szCs w:val="22"/>
          <w:lang w:val="en-GB"/>
        </w:rPr>
        <w:t xml:space="preserve">that are responsible for the failure of the Institution </w:t>
      </w:r>
      <w:r w:rsidRPr="009F3227">
        <w:rPr>
          <w:rFonts w:ascii="Calibri" w:hAnsi="Calibri" w:cs="Calibri"/>
          <w:color w:val="000000" w:themeColor="text1"/>
          <w:szCs w:val="22"/>
          <w:lang w:val="en-GB"/>
        </w:rPr>
        <w:t xml:space="preserve">shall be made liable, in accordance with the law in force in </w:t>
      </w:r>
      <w:r w:rsidR="008F5329"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p>
    <w:p w14:paraId="31207A5A"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except</w:t>
      </w:r>
      <w:proofErr w:type="gramEnd"/>
      <w:r w:rsidRPr="009F3227">
        <w:rPr>
          <w:rFonts w:ascii="Calibri" w:hAnsi="Calibri" w:cs="Calibri"/>
          <w:color w:val="000000" w:themeColor="text1"/>
          <w:szCs w:val="22"/>
          <w:lang w:val="en-GB"/>
        </w:rPr>
        <w:t xml:space="preserve"> where otherwise provided under these Regulations</w:t>
      </w:r>
      <w:r w:rsidR="006C21BD" w:rsidRPr="009F3227">
        <w:rPr>
          <w:rFonts w:ascii="Calibri" w:hAnsi="Calibri" w:cs="Calibri"/>
          <w:color w:val="000000" w:themeColor="text1"/>
          <w:szCs w:val="22"/>
          <w:lang w:val="en-GB"/>
        </w:rPr>
        <w:t xml:space="preserve"> or under ADGM Insolvency </w:t>
      </w:r>
      <w:r w:rsidR="00AD1026" w:rsidRPr="009F3227">
        <w:rPr>
          <w:rFonts w:ascii="Calibri" w:hAnsi="Calibri" w:cs="Calibri"/>
          <w:color w:val="000000" w:themeColor="text1"/>
          <w:szCs w:val="22"/>
          <w:lang w:val="en-GB"/>
        </w:rPr>
        <w:t>Regulations</w:t>
      </w:r>
      <w:r w:rsidR="007224B5"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creditors of the same class shall be treated in an equitable manner;</w:t>
      </w:r>
    </w:p>
    <w:p w14:paraId="46028C23" w14:textId="77777777" w:rsidR="00881349" w:rsidRPr="009F3227" w:rsidRDefault="00FB7DC6" w:rsidP="00342863">
      <w:pPr>
        <w:pStyle w:val="Heading5"/>
        <w:rPr>
          <w:rFonts w:ascii="Calibri" w:hAnsi="Calibri" w:cs="Calibri"/>
          <w:color w:val="000000" w:themeColor="text1"/>
          <w:szCs w:val="22"/>
          <w:lang w:val="en-GB"/>
        </w:rPr>
      </w:pPr>
      <w:bookmarkStart w:id="187" w:name="_Ref468744885"/>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and to the extent </w:t>
      </w:r>
      <w:r w:rsidR="00F61E45" w:rsidRPr="009F3227">
        <w:rPr>
          <w:rFonts w:ascii="Calibri" w:hAnsi="Calibri" w:cs="Calibri"/>
          <w:color w:val="000000" w:themeColor="text1"/>
          <w:szCs w:val="22"/>
          <w:lang w:val="en-GB"/>
        </w:rPr>
        <w:t xml:space="preserve">reasonably </w:t>
      </w:r>
      <w:r w:rsidRPr="009F3227">
        <w:rPr>
          <w:rFonts w:ascii="Calibri" w:hAnsi="Calibri" w:cs="Calibri"/>
          <w:color w:val="000000" w:themeColor="text1"/>
          <w:szCs w:val="22"/>
          <w:lang w:val="en-GB"/>
        </w:rPr>
        <w:t xml:space="preserve">practicable, </w:t>
      </w:r>
      <w:r w:rsidR="00881349" w:rsidRPr="009F3227">
        <w:rPr>
          <w:rFonts w:ascii="Calibri" w:hAnsi="Calibri" w:cs="Calibri"/>
          <w:color w:val="000000" w:themeColor="text1"/>
          <w:szCs w:val="22"/>
          <w:lang w:val="en-GB"/>
        </w:rPr>
        <w:t xml:space="preserve">no creditor </w:t>
      </w:r>
      <w:r w:rsidRPr="009F3227">
        <w:rPr>
          <w:rFonts w:ascii="Calibri" w:hAnsi="Calibri" w:cs="Calibri"/>
          <w:color w:val="000000" w:themeColor="text1"/>
          <w:szCs w:val="22"/>
          <w:lang w:val="en-GB"/>
        </w:rPr>
        <w:t xml:space="preserve">ought to </w:t>
      </w:r>
      <w:r w:rsidR="00881349" w:rsidRPr="009F3227">
        <w:rPr>
          <w:rFonts w:ascii="Calibri" w:hAnsi="Calibri" w:cs="Calibri"/>
          <w:color w:val="000000" w:themeColor="text1"/>
          <w:szCs w:val="22"/>
          <w:lang w:val="en-GB"/>
        </w:rPr>
        <w:t xml:space="preserve">incur </w:t>
      </w:r>
      <w:r w:rsidRPr="009F3227">
        <w:rPr>
          <w:rFonts w:ascii="Calibri" w:hAnsi="Calibri" w:cs="Calibri"/>
          <w:color w:val="000000" w:themeColor="text1"/>
          <w:szCs w:val="22"/>
          <w:lang w:val="en-GB"/>
        </w:rPr>
        <w:t xml:space="preserve">materially </w:t>
      </w:r>
      <w:r w:rsidR="00881349" w:rsidRPr="009F3227">
        <w:rPr>
          <w:rFonts w:ascii="Calibri" w:hAnsi="Calibri" w:cs="Calibri"/>
          <w:color w:val="000000" w:themeColor="text1"/>
          <w:szCs w:val="22"/>
          <w:lang w:val="en-GB"/>
        </w:rPr>
        <w:t xml:space="preserve">greater losses than would have been incurred had the </w:t>
      </w:r>
      <w:r w:rsidR="00881349" w:rsidRPr="009F3227">
        <w:rPr>
          <w:rFonts w:ascii="Calibri" w:eastAsia="Batang" w:hAnsi="Calibri" w:cs="Calibri"/>
          <w:color w:val="000000" w:themeColor="text1"/>
          <w:lang w:val="en-GB" w:eastAsia="ko-KR"/>
        </w:rPr>
        <w:t xml:space="preserve">Institution </w:t>
      </w:r>
      <w:r w:rsidR="00881349" w:rsidRPr="009F3227">
        <w:rPr>
          <w:rFonts w:ascii="Calibri" w:hAnsi="Calibri" w:cs="Calibri"/>
          <w:color w:val="000000" w:themeColor="text1"/>
          <w:szCs w:val="22"/>
          <w:lang w:val="en-GB"/>
        </w:rPr>
        <w:t xml:space="preserve">been </w:t>
      </w:r>
      <w:r w:rsidR="00D57C23" w:rsidRPr="009F3227">
        <w:rPr>
          <w:rFonts w:ascii="Calibri" w:hAnsi="Calibri" w:cs="Calibri"/>
          <w:color w:val="000000" w:themeColor="text1"/>
          <w:szCs w:val="22"/>
          <w:lang w:val="en-GB"/>
        </w:rPr>
        <w:t>W</w:t>
      </w:r>
      <w:r w:rsidR="00881349" w:rsidRPr="009F3227">
        <w:rPr>
          <w:rFonts w:ascii="Calibri" w:hAnsi="Calibri" w:cs="Calibri"/>
          <w:color w:val="000000" w:themeColor="text1"/>
          <w:szCs w:val="22"/>
          <w:lang w:val="en-GB"/>
        </w:rPr>
        <w:t xml:space="preserve">ound </w:t>
      </w:r>
      <w:r w:rsidR="00D57C23" w:rsidRPr="009F3227">
        <w:rPr>
          <w:rFonts w:ascii="Calibri" w:hAnsi="Calibri" w:cs="Calibri"/>
          <w:color w:val="000000" w:themeColor="text1"/>
          <w:szCs w:val="22"/>
          <w:lang w:val="en-GB"/>
        </w:rPr>
        <w:t>U</w:t>
      </w:r>
      <w:r w:rsidR="00881349" w:rsidRPr="009F3227">
        <w:rPr>
          <w:rFonts w:ascii="Calibri" w:hAnsi="Calibri" w:cs="Calibri"/>
          <w:color w:val="000000" w:themeColor="text1"/>
          <w:szCs w:val="22"/>
          <w:lang w:val="en-GB"/>
        </w:rPr>
        <w:t xml:space="preserve">p under </w:t>
      </w:r>
      <w:r w:rsidR="00881349" w:rsidRPr="009F3227">
        <w:rPr>
          <w:rFonts w:ascii="Calibri" w:hAnsi="Calibri" w:cs="Calibri"/>
          <w:color w:val="000000" w:themeColor="text1"/>
          <w:lang w:val="en-GB"/>
        </w:rPr>
        <w:t>Insolvency Proceedings</w:t>
      </w:r>
      <w:r w:rsidR="00881349" w:rsidRPr="009F3227">
        <w:rPr>
          <w:rFonts w:ascii="Calibri" w:hAnsi="Calibri" w:cs="Calibri"/>
          <w:color w:val="000000" w:themeColor="text1"/>
          <w:szCs w:val="22"/>
          <w:lang w:val="en-GB"/>
        </w:rPr>
        <w:t xml:space="preserve"> unless it is in the public interest;</w:t>
      </w:r>
      <w:bookmarkEnd w:id="187"/>
    </w:p>
    <w:p w14:paraId="6AC6F274"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Resolution Action shall be taken in accordance with the Resolution Safeguards; and</w:t>
      </w:r>
    </w:p>
    <w:p w14:paraId="6D5040E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292500" w:rsidRPr="009F3227">
        <w:rPr>
          <w:rFonts w:ascii="Calibri" w:hAnsi="Calibri" w:cs="Calibri"/>
          <w:color w:val="000000" w:themeColor="text1"/>
          <w:szCs w:val="22"/>
          <w:lang w:val="en-GB"/>
        </w:rPr>
        <w:t xml:space="preserve">destruction of value </w:t>
      </w:r>
      <w:r w:rsidR="00292500" w:rsidRPr="009F3227">
        <w:rPr>
          <w:rFonts w:ascii="Calibri" w:eastAsia="Batang" w:hAnsi="Calibri" w:cs="Calibri"/>
          <w:color w:val="000000" w:themeColor="text1"/>
          <w:szCs w:val="22"/>
          <w:lang w:val="en-GB" w:eastAsia="ko-KR"/>
        </w:rPr>
        <w:t xml:space="preserve">resulting from </w:t>
      </w:r>
      <w:r w:rsidRPr="009F3227">
        <w:rPr>
          <w:rFonts w:ascii="Calibri" w:hAnsi="Calibri" w:cs="Calibri"/>
          <w:color w:val="000000" w:themeColor="text1"/>
          <w:szCs w:val="22"/>
          <w:lang w:val="en-GB"/>
        </w:rPr>
        <w:t>the Resolution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szCs w:val="22"/>
          <w:lang w:val="en-GB"/>
        </w:rPr>
        <w:t>shall be minimised.</w:t>
      </w:r>
    </w:p>
    <w:p w14:paraId="3AD5D194" w14:textId="77777777" w:rsidR="00881349" w:rsidRPr="009F3227" w:rsidRDefault="00881349" w:rsidP="00342863">
      <w:pPr>
        <w:pStyle w:val="Heading3"/>
        <w:rPr>
          <w:rFonts w:ascii="Calibri" w:hAnsi="Calibri" w:cs="Calibri"/>
          <w:color w:val="000000" w:themeColor="text1"/>
          <w:lang w:val="en-GB"/>
        </w:rPr>
      </w:pPr>
      <w:bookmarkStart w:id="188" w:name="_Toc473810168"/>
      <w:r w:rsidRPr="009F3227">
        <w:rPr>
          <w:rFonts w:ascii="Calibri" w:hAnsi="Calibri" w:cs="Calibri"/>
          <w:color w:val="000000" w:themeColor="text1"/>
          <w:lang w:val="en-GB"/>
        </w:rPr>
        <w:t>Conditions for application of a Resolution Tool</w:t>
      </w:r>
      <w:bookmarkEnd w:id="188"/>
    </w:p>
    <w:p w14:paraId="37D5EC83"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When applying a Resolution Tool to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the </w:t>
      </w:r>
      <w:r w:rsidR="00574136"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take into account the measures provided in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Resolution Plan </w:t>
      </w:r>
      <w:r w:rsidRPr="009F3227">
        <w:rPr>
          <w:rFonts w:ascii="Calibri" w:eastAsia="Batang" w:hAnsi="Calibri" w:cs="Calibri"/>
          <w:color w:val="000000" w:themeColor="text1"/>
          <w:szCs w:val="22"/>
          <w:lang w:val="en-GB" w:eastAsia="ko-KR"/>
        </w:rPr>
        <w:t xml:space="preserve">(if applicable) </w:t>
      </w:r>
      <w:r w:rsidRPr="009F3227">
        <w:rPr>
          <w:rFonts w:ascii="Calibri" w:hAnsi="Calibri" w:cs="Calibri"/>
          <w:color w:val="000000" w:themeColor="text1"/>
          <w:szCs w:val="22"/>
          <w:lang w:val="en-GB"/>
        </w:rPr>
        <w:t xml:space="preserve">unless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assesses that, in the circumstances, the Resolution Objectives may be achieved more effectively by taking actions that are not provided in the Resolution Plan. </w:t>
      </w:r>
    </w:p>
    <w:p w14:paraId="24DF3DF3" w14:textId="77777777" w:rsidR="00246355"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If the </w:t>
      </w:r>
      <w:r w:rsidR="005165E0" w:rsidRPr="009F3227">
        <w:rPr>
          <w:rFonts w:ascii="Calibri" w:hAnsi="Calibri" w:cs="Calibri"/>
          <w:color w:val="000000" w:themeColor="text1"/>
          <w:szCs w:val="22"/>
          <w:lang w:val="en-GB"/>
        </w:rPr>
        <w:t>Regulator</w:t>
      </w:r>
      <w:r w:rsidR="007424CC" w:rsidRPr="009F3227">
        <w:rPr>
          <w:rFonts w:ascii="Calibri" w:hAnsi="Calibri" w:cs="Calibri"/>
          <w:color w:val="000000" w:themeColor="text1"/>
          <w:lang w:val="en-GB"/>
        </w:rPr>
        <w:t>—</w:t>
      </w:r>
    </w:p>
    <w:p w14:paraId="23585D62" w14:textId="77777777" w:rsidR="00246355" w:rsidRPr="009F3227" w:rsidRDefault="00881349" w:rsidP="00246355">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decides</w:t>
      </w:r>
      <w:proofErr w:type="gramEnd"/>
      <w:r w:rsidRPr="009F3227">
        <w:rPr>
          <w:rFonts w:ascii="Calibri" w:hAnsi="Calibri" w:cs="Calibri"/>
          <w:color w:val="000000" w:themeColor="text1"/>
          <w:lang w:val="en-GB"/>
        </w:rPr>
        <w:t xml:space="preserve"> to apply a Resolution Tool to a</w:t>
      </w:r>
      <w:r w:rsidRPr="009F3227">
        <w:rPr>
          <w:rFonts w:ascii="Calibri" w:eastAsia="Batang" w:hAnsi="Calibri" w:cs="Calibri"/>
          <w:color w:val="000000" w:themeColor="text1"/>
          <w:lang w:val="en-GB" w:eastAsia="ko-KR"/>
        </w:rPr>
        <w:t xml:space="preserve">n </w:t>
      </w:r>
      <w:r w:rsidR="00246355" w:rsidRPr="009F3227">
        <w:rPr>
          <w:rFonts w:ascii="Calibri" w:eastAsia="Batang" w:hAnsi="Calibri" w:cs="Calibri"/>
          <w:color w:val="000000" w:themeColor="text1"/>
          <w:lang w:val="en-GB" w:eastAsia="ko-KR"/>
        </w:rPr>
        <w:t xml:space="preserve">Investment Firm, an ADGM Parent Undertaking or ADGM Subsidiary; </w:t>
      </w:r>
      <w:r w:rsidRPr="009F3227">
        <w:rPr>
          <w:rFonts w:ascii="Calibri" w:hAnsi="Calibri" w:cs="Calibri"/>
          <w:color w:val="000000" w:themeColor="text1"/>
          <w:lang w:val="en-GB"/>
        </w:rPr>
        <w:t xml:space="preserve">and </w:t>
      </w:r>
    </w:p>
    <w:p w14:paraId="100344BB" w14:textId="77777777" w:rsidR="00246355" w:rsidRPr="009F3227" w:rsidRDefault="00881349" w:rsidP="00246355">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application of the Resolution Tool would result in loss being borne by the creditors or their claims being converted, </w:t>
      </w:r>
    </w:p>
    <w:p w14:paraId="68708263" w14:textId="167F7F83" w:rsidR="00881349" w:rsidRPr="009F3227" w:rsidRDefault="00881349" w:rsidP="00246355">
      <w:pPr>
        <w:pStyle w:val="Heading5"/>
        <w:numPr>
          <w:ilvl w:val="0"/>
          <w:numId w:val="0"/>
        </w:numPr>
        <w:ind w:left="720"/>
        <w:rPr>
          <w:rFonts w:ascii="Calibri" w:hAnsi="Calibri" w:cs="Calibri"/>
          <w:color w:val="000000" w:themeColor="text1"/>
          <w:lang w:val="en-GB"/>
        </w:rPr>
      </w:pPr>
      <w:proofErr w:type="gramStart"/>
      <w:r w:rsidRPr="009F3227">
        <w:rPr>
          <w:rFonts w:ascii="Calibri" w:hAnsi="Calibri" w:cs="Calibri"/>
          <w:color w:val="000000" w:themeColor="text1"/>
          <w:lang w:val="en-GB"/>
        </w:rPr>
        <w:lastRenderedPageBreak/>
        <w:t>the</w:t>
      </w:r>
      <w:proofErr w:type="gramEnd"/>
      <w:r w:rsidRPr="009F3227">
        <w:rPr>
          <w:rFonts w:ascii="Calibri" w:hAnsi="Calibri" w:cs="Calibri"/>
          <w:color w:val="000000" w:themeColor="text1"/>
          <w:lang w:val="en-GB"/>
        </w:rPr>
        <w:t xml:space="preserv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shall consider exercising </w:t>
      </w:r>
      <w:r w:rsidR="008F5329" w:rsidRPr="009F3227">
        <w:rPr>
          <w:rFonts w:ascii="Calibri" w:hAnsi="Calibri" w:cs="Calibri"/>
          <w:color w:val="000000" w:themeColor="text1"/>
          <w:lang w:val="en-GB"/>
        </w:rPr>
        <w:t>the Write Down or Conversion P</w:t>
      </w:r>
      <w:r w:rsidRPr="009F3227">
        <w:rPr>
          <w:rFonts w:ascii="Calibri" w:hAnsi="Calibri" w:cs="Calibri"/>
          <w:color w:val="000000" w:themeColor="text1"/>
          <w:lang w:val="en-GB"/>
        </w:rPr>
        <w:t>ower</w:t>
      </w:r>
      <w:r w:rsidR="008F5329" w:rsidRPr="009F3227">
        <w:rPr>
          <w:rFonts w:ascii="Calibri" w:hAnsi="Calibri" w:cs="Calibri"/>
          <w:color w:val="000000" w:themeColor="text1"/>
          <w:lang w:val="en-GB"/>
        </w:rPr>
        <w:t xml:space="preserve"> under </w:t>
      </w:r>
      <w:r w:rsidR="003A2232" w:rsidRPr="009F3227">
        <w:rPr>
          <w:rFonts w:ascii="Calibri" w:hAnsi="Calibri" w:cs="Calibri"/>
          <w:color w:val="000000" w:themeColor="text1"/>
          <w:lang w:val="en-GB"/>
        </w:rPr>
        <w:t>section</w:t>
      </w:r>
      <w:r w:rsidR="008F5329" w:rsidRPr="009F3227">
        <w:rPr>
          <w:rFonts w:ascii="Calibri" w:hAnsi="Calibri" w:cs="Calibri"/>
          <w:color w:val="000000" w:themeColor="text1"/>
          <w:lang w:val="en-GB"/>
        </w:rPr>
        <w:t xml:space="preserve"> </w:t>
      </w:r>
      <w:r w:rsidR="008F5329" w:rsidRPr="009F3227">
        <w:rPr>
          <w:rFonts w:ascii="Calibri" w:hAnsi="Calibri" w:cs="Calibri"/>
          <w:color w:val="000000" w:themeColor="text1"/>
          <w:lang w:val="en-GB"/>
        </w:rPr>
        <w:fldChar w:fldCharType="begin"/>
      </w:r>
      <w:r w:rsidR="008F5329" w:rsidRPr="009F3227">
        <w:rPr>
          <w:rFonts w:ascii="Calibri" w:hAnsi="Calibri" w:cs="Calibri"/>
          <w:color w:val="000000" w:themeColor="text1"/>
          <w:lang w:val="en-GB"/>
        </w:rPr>
        <w:instrText xml:space="preserve"> REF _Ref472378280 \n \h </w:instrText>
      </w:r>
      <w:r w:rsidR="00195EAA" w:rsidRPr="009F3227">
        <w:rPr>
          <w:rFonts w:ascii="Calibri" w:hAnsi="Calibri" w:cs="Calibri"/>
          <w:color w:val="000000" w:themeColor="text1"/>
          <w:lang w:val="en-GB"/>
        </w:rPr>
        <w:instrText xml:space="preserve"> \* MERGEFORMAT </w:instrText>
      </w:r>
      <w:r w:rsidR="008F5329" w:rsidRPr="009F3227">
        <w:rPr>
          <w:rFonts w:ascii="Calibri" w:hAnsi="Calibri" w:cs="Calibri"/>
          <w:color w:val="000000" w:themeColor="text1"/>
          <w:lang w:val="en-GB"/>
        </w:rPr>
      </w:r>
      <w:r w:rsidR="008F5329"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64</w:t>
      </w:r>
      <w:r w:rsidR="008F5329"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to convert capital instruments immediately before, or contemporaneously to, applying the Resolution Tool.</w:t>
      </w:r>
    </w:p>
    <w:p w14:paraId="3F47029B" w14:textId="77777777" w:rsidR="00881349" w:rsidRPr="009F3227" w:rsidRDefault="001A679D"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w:t>
      </w:r>
      <w:r w:rsidR="00881349" w:rsidRPr="009F3227">
        <w:rPr>
          <w:rFonts w:ascii="Calibri" w:hAnsi="Calibri" w:cs="Calibri"/>
          <w:color w:val="000000" w:themeColor="text1"/>
          <w:szCs w:val="22"/>
          <w:lang w:val="en-GB"/>
        </w:rPr>
        <w:t xml:space="preserve">he </w:t>
      </w:r>
      <w:r w:rsidR="005165E0" w:rsidRPr="009F3227">
        <w:rPr>
          <w:rFonts w:ascii="Calibri" w:hAnsi="Calibri" w:cs="Calibri"/>
          <w:color w:val="000000" w:themeColor="text1"/>
          <w:szCs w:val="22"/>
          <w:lang w:val="en-GB"/>
        </w:rPr>
        <w:t xml:space="preserve">Regulator </w:t>
      </w:r>
      <w:r w:rsidR="00881349" w:rsidRPr="009F3227">
        <w:rPr>
          <w:rFonts w:ascii="Calibri" w:hAnsi="Calibri" w:cs="Calibri"/>
          <w:color w:val="000000" w:themeColor="text1"/>
          <w:szCs w:val="22"/>
          <w:lang w:val="en-GB"/>
        </w:rPr>
        <w:t xml:space="preserve">may apply the Resolution Tools individually or in any combination. </w:t>
      </w:r>
    </w:p>
    <w:p w14:paraId="223BCAB4" w14:textId="77777777" w:rsidR="00881349" w:rsidRPr="009F3227" w:rsidRDefault="00881349" w:rsidP="0023571A">
      <w:pPr>
        <w:pStyle w:val="Heading4"/>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Where the Sale of Business Tool </w:t>
      </w:r>
      <w:proofErr w:type="gramStart"/>
      <w:r w:rsidR="00E436AD" w:rsidRPr="009F3227">
        <w:rPr>
          <w:rFonts w:ascii="Calibri" w:hAnsi="Calibri" w:cs="Calibri"/>
          <w:bCs w:val="0"/>
          <w:iCs w:val="0"/>
          <w:color w:val="000000" w:themeColor="text1"/>
          <w:szCs w:val="22"/>
          <w:lang w:val="en-GB"/>
        </w:rPr>
        <w:t xml:space="preserve">is </w:t>
      </w:r>
      <w:r w:rsidRPr="009F3227">
        <w:rPr>
          <w:rFonts w:ascii="Calibri" w:hAnsi="Calibri" w:cs="Calibri"/>
          <w:bCs w:val="0"/>
          <w:iCs w:val="0"/>
          <w:color w:val="000000" w:themeColor="text1"/>
          <w:szCs w:val="22"/>
          <w:lang w:val="en-GB"/>
        </w:rPr>
        <w:t>used</w:t>
      </w:r>
      <w:proofErr w:type="gramEnd"/>
      <w:r w:rsidRPr="009F3227">
        <w:rPr>
          <w:rFonts w:ascii="Calibri" w:hAnsi="Calibri" w:cs="Calibri"/>
          <w:bCs w:val="0"/>
          <w:iCs w:val="0"/>
          <w:color w:val="000000" w:themeColor="text1"/>
          <w:szCs w:val="22"/>
          <w:lang w:val="en-GB"/>
        </w:rPr>
        <w:t xml:space="preserve"> to transfer only part of the rights, assets or liabilities of the </w:t>
      </w:r>
      <w:r w:rsidRPr="009F3227">
        <w:rPr>
          <w:rFonts w:ascii="Calibri" w:hAnsi="Calibri" w:cs="Calibri"/>
          <w:bCs w:val="0"/>
          <w:iCs w:val="0"/>
          <w:color w:val="000000" w:themeColor="text1"/>
          <w:szCs w:val="22"/>
          <w:lang w:val="en-GB" w:eastAsia="ko-KR"/>
        </w:rPr>
        <w:t xml:space="preserve">Institution </w:t>
      </w:r>
      <w:r w:rsidRPr="009F3227">
        <w:rPr>
          <w:rFonts w:ascii="Calibri" w:hAnsi="Calibri" w:cs="Calibri"/>
          <w:bCs w:val="0"/>
          <w:iCs w:val="0"/>
          <w:color w:val="000000" w:themeColor="text1"/>
          <w:szCs w:val="22"/>
          <w:lang w:val="en-GB"/>
        </w:rPr>
        <w:t>in Resolution</w:t>
      </w:r>
      <w:r w:rsidR="00246355" w:rsidRPr="009F3227">
        <w:rPr>
          <w:rFonts w:ascii="Calibri" w:hAnsi="Calibri" w:cs="Calibri"/>
          <w:bCs w:val="0"/>
          <w:iCs w:val="0"/>
          <w:color w:val="000000" w:themeColor="text1"/>
          <w:szCs w:val="22"/>
          <w:lang w:val="en-GB"/>
        </w:rPr>
        <w:t xml:space="preserve"> or the Business of the ADGM Branch</w:t>
      </w:r>
      <w:r w:rsidRPr="009F3227">
        <w:rPr>
          <w:rFonts w:ascii="Calibri" w:hAnsi="Calibri" w:cs="Calibri"/>
          <w:bCs w:val="0"/>
          <w:iCs w:val="0"/>
          <w:color w:val="000000" w:themeColor="text1"/>
          <w:szCs w:val="22"/>
          <w:lang w:val="en-GB"/>
        </w:rPr>
        <w:t xml:space="preserve">, the Residual </w:t>
      </w:r>
      <w:r w:rsidRPr="009F3227">
        <w:rPr>
          <w:rFonts w:ascii="Calibri" w:hAnsi="Calibri" w:cs="Calibri"/>
          <w:bCs w:val="0"/>
          <w:iCs w:val="0"/>
          <w:color w:val="000000" w:themeColor="text1"/>
          <w:szCs w:val="22"/>
          <w:lang w:val="en-GB" w:eastAsia="ko-KR"/>
        </w:rPr>
        <w:t>Institution</w:t>
      </w:r>
      <w:r w:rsidR="004028FA" w:rsidRPr="009F3227">
        <w:rPr>
          <w:rFonts w:ascii="Calibri" w:hAnsi="Calibri" w:cs="Calibri"/>
          <w:bCs w:val="0"/>
          <w:iCs w:val="0"/>
          <w:color w:val="000000" w:themeColor="text1"/>
          <w:szCs w:val="22"/>
          <w:lang w:val="en-GB" w:eastAsia="ko-KR"/>
        </w:rPr>
        <w:t xml:space="preserve"> </w:t>
      </w:r>
      <w:r w:rsidRPr="009F3227">
        <w:rPr>
          <w:rFonts w:ascii="Calibri" w:hAnsi="Calibri" w:cs="Calibri"/>
          <w:bCs w:val="0"/>
          <w:iCs w:val="0"/>
          <w:color w:val="000000" w:themeColor="text1"/>
          <w:szCs w:val="22"/>
          <w:lang w:val="en-GB"/>
        </w:rPr>
        <w:t xml:space="preserve">from which those rights, assets or liabilities have been transferred shall be </w:t>
      </w:r>
      <w:r w:rsidR="00D57C23" w:rsidRPr="009F3227">
        <w:rPr>
          <w:rFonts w:ascii="Calibri" w:hAnsi="Calibri" w:cs="Calibri"/>
          <w:bCs w:val="0"/>
          <w:iCs w:val="0"/>
          <w:color w:val="000000" w:themeColor="text1"/>
          <w:szCs w:val="22"/>
          <w:lang w:val="en-GB"/>
        </w:rPr>
        <w:t>W</w:t>
      </w:r>
      <w:r w:rsidRPr="009F3227">
        <w:rPr>
          <w:rFonts w:ascii="Calibri" w:hAnsi="Calibri" w:cs="Calibri"/>
          <w:bCs w:val="0"/>
          <w:iCs w:val="0"/>
          <w:color w:val="000000" w:themeColor="text1"/>
          <w:szCs w:val="22"/>
          <w:lang w:val="en-GB"/>
        </w:rPr>
        <w:t xml:space="preserve">ound </w:t>
      </w:r>
      <w:r w:rsidR="00D57C23" w:rsidRPr="009F3227">
        <w:rPr>
          <w:rFonts w:ascii="Calibri" w:hAnsi="Calibri" w:cs="Calibri"/>
          <w:bCs w:val="0"/>
          <w:iCs w:val="0"/>
          <w:color w:val="000000" w:themeColor="text1"/>
          <w:szCs w:val="22"/>
          <w:lang w:val="en-GB"/>
        </w:rPr>
        <w:t>U</w:t>
      </w:r>
      <w:r w:rsidRPr="009F3227">
        <w:rPr>
          <w:rFonts w:ascii="Calibri" w:hAnsi="Calibri" w:cs="Calibri"/>
          <w:bCs w:val="0"/>
          <w:iCs w:val="0"/>
          <w:color w:val="000000" w:themeColor="text1"/>
          <w:szCs w:val="22"/>
          <w:lang w:val="en-GB"/>
        </w:rPr>
        <w:t xml:space="preserve">p </w:t>
      </w:r>
      <w:r w:rsidR="007224B5" w:rsidRPr="009F3227">
        <w:rPr>
          <w:rFonts w:ascii="Calibri" w:hAnsi="Calibri" w:cs="Calibri"/>
          <w:bCs w:val="0"/>
          <w:iCs w:val="0"/>
          <w:color w:val="000000" w:themeColor="text1"/>
          <w:szCs w:val="22"/>
          <w:lang w:val="en-GB"/>
        </w:rPr>
        <w:t xml:space="preserve">under Insolvency Proceedings </w:t>
      </w:r>
      <w:r w:rsidRPr="009F3227">
        <w:rPr>
          <w:rFonts w:ascii="Calibri" w:hAnsi="Calibri" w:cs="Calibri"/>
          <w:bCs w:val="0"/>
          <w:iCs w:val="0"/>
          <w:color w:val="000000" w:themeColor="text1"/>
          <w:szCs w:val="22"/>
          <w:lang w:val="en-GB"/>
        </w:rPr>
        <w:t xml:space="preserve">unless otherwise directed by </w:t>
      </w:r>
      <w:r w:rsidR="00427B07" w:rsidRPr="009F3227">
        <w:rPr>
          <w:rFonts w:ascii="Calibri" w:hAnsi="Calibri" w:cs="Calibri"/>
          <w:bCs w:val="0"/>
          <w:iCs w:val="0"/>
          <w:color w:val="000000" w:themeColor="text1"/>
          <w:szCs w:val="22"/>
          <w:lang w:val="en-GB"/>
        </w:rPr>
        <w:t xml:space="preserve">the </w:t>
      </w:r>
      <w:r w:rsidR="00DA682C" w:rsidRPr="009F3227">
        <w:rPr>
          <w:rFonts w:ascii="Calibri" w:hAnsi="Calibri" w:cs="Calibri"/>
          <w:bCs w:val="0"/>
          <w:iCs w:val="0"/>
          <w:color w:val="000000" w:themeColor="text1"/>
          <w:szCs w:val="22"/>
          <w:lang w:val="en-GB"/>
        </w:rPr>
        <w:t>Regulator</w:t>
      </w:r>
      <w:r w:rsidR="00427B07" w:rsidRPr="009F3227">
        <w:rPr>
          <w:rFonts w:ascii="Calibri" w:hAnsi="Calibri" w:cs="Calibri"/>
          <w:bCs w:val="0"/>
          <w:iCs w:val="0"/>
          <w:color w:val="000000" w:themeColor="text1"/>
          <w:szCs w:val="22"/>
          <w:lang w:val="en-GB"/>
        </w:rPr>
        <w:t xml:space="preserve">. </w:t>
      </w:r>
      <w:proofErr w:type="gramStart"/>
      <w:r w:rsidR="00427B07" w:rsidRPr="009F3227">
        <w:rPr>
          <w:rFonts w:ascii="Calibri" w:hAnsi="Calibri" w:cs="Calibri"/>
          <w:bCs w:val="0"/>
          <w:iCs w:val="0"/>
          <w:color w:val="000000" w:themeColor="text1"/>
          <w:szCs w:val="22"/>
          <w:lang w:val="en-GB"/>
        </w:rPr>
        <w:t>Such W</w:t>
      </w:r>
      <w:r w:rsidRPr="009F3227">
        <w:rPr>
          <w:rFonts w:ascii="Calibri" w:hAnsi="Calibri" w:cs="Calibri"/>
          <w:bCs w:val="0"/>
          <w:iCs w:val="0"/>
          <w:color w:val="000000" w:themeColor="text1"/>
          <w:szCs w:val="22"/>
          <w:lang w:val="en-GB"/>
        </w:rPr>
        <w:t xml:space="preserve">inding </w:t>
      </w:r>
      <w:r w:rsidR="00427B07" w:rsidRPr="009F3227">
        <w:rPr>
          <w:rFonts w:ascii="Calibri" w:hAnsi="Calibri" w:cs="Calibri"/>
          <w:bCs w:val="0"/>
          <w:iCs w:val="0"/>
          <w:color w:val="000000" w:themeColor="text1"/>
          <w:szCs w:val="22"/>
          <w:lang w:val="en-GB"/>
        </w:rPr>
        <w:t>U</w:t>
      </w:r>
      <w:r w:rsidRPr="009F3227">
        <w:rPr>
          <w:rFonts w:ascii="Calibri" w:hAnsi="Calibri" w:cs="Calibri"/>
          <w:bCs w:val="0"/>
          <w:iCs w:val="0"/>
          <w:color w:val="000000" w:themeColor="text1"/>
          <w:szCs w:val="22"/>
          <w:lang w:val="en-GB"/>
        </w:rPr>
        <w:t xml:space="preserve">p shall be done within a reasonable time, having regard, if relevant, to the need for that </w:t>
      </w:r>
      <w:r w:rsidRPr="009F3227">
        <w:rPr>
          <w:rFonts w:ascii="Calibri" w:hAnsi="Calibri" w:cs="Calibri"/>
          <w:bCs w:val="0"/>
          <w:iCs w:val="0"/>
          <w:color w:val="000000" w:themeColor="text1"/>
          <w:szCs w:val="22"/>
          <w:lang w:val="en-GB" w:eastAsia="ko-KR"/>
        </w:rPr>
        <w:t xml:space="preserve">Institution </w:t>
      </w:r>
      <w:r w:rsidRPr="009F3227">
        <w:rPr>
          <w:rFonts w:ascii="Calibri" w:hAnsi="Calibri" w:cs="Calibri"/>
          <w:bCs w:val="0"/>
          <w:iCs w:val="0"/>
          <w:color w:val="000000" w:themeColor="text1"/>
          <w:szCs w:val="22"/>
          <w:lang w:val="en-GB"/>
        </w:rPr>
        <w:t xml:space="preserve">to provide services in order to enable the Recipient to carry out the activities or services acquired by virtue of that transfer, and any other reason that the continuation of the Residual </w:t>
      </w:r>
      <w:r w:rsidRPr="009F3227">
        <w:rPr>
          <w:rFonts w:ascii="Calibri" w:hAnsi="Calibri" w:cs="Calibri"/>
          <w:bCs w:val="0"/>
          <w:iCs w:val="0"/>
          <w:color w:val="000000" w:themeColor="text1"/>
          <w:szCs w:val="22"/>
          <w:lang w:val="en-GB" w:eastAsia="ko-KR"/>
        </w:rPr>
        <w:t xml:space="preserve">Institution </w:t>
      </w:r>
      <w:r w:rsidRPr="009F3227">
        <w:rPr>
          <w:rFonts w:ascii="Calibri" w:hAnsi="Calibri" w:cs="Calibri"/>
          <w:bCs w:val="0"/>
          <w:iCs w:val="0"/>
          <w:color w:val="000000" w:themeColor="text1"/>
          <w:szCs w:val="22"/>
          <w:lang w:val="en-GB"/>
        </w:rPr>
        <w:t xml:space="preserve">is necessary to achieve the Resolution Objectives or comply with the </w:t>
      </w:r>
      <w:r w:rsidRPr="009F3227">
        <w:rPr>
          <w:rFonts w:ascii="Calibri" w:hAnsi="Calibri" w:cs="Calibri"/>
          <w:iCs w:val="0"/>
          <w:color w:val="000000" w:themeColor="text1"/>
          <w:szCs w:val="22"/>
          <w:lang w:val="en-GB"/>
        </w:rPr>
        <w:t>General Resolution Principles</w:t>
      </w:r>
      <w:r w:rsidRPr="009F3227">
        <w:rPr>
          <w:rFonts w:ascii="Calibri" w:hAnsi="Calibri" w:cs="Calibri"/>
          <w:bCs w:val="0"/>
          <w:iCs w:val="0"/>
          <w:color w:val="000000" w:themeColor="text1"/>
          <w:szCs w:val="22"/>
          <w:lang w:val="en-GB"/>
        </w:rPr>
        <w:t>.</w:t>
      </w:r>
      <w:proofErr w:type="gramEnd"/>
    </w:p>
    <w:p w14:paraId="6ADC1F6C" w14:textId="77777777" w:rsidR="00881349" w:rsidRPr="009F3227" w:rsidRDefault="00934562" w:rsidP="00DC7A42">
      <w:pPr>
        <w:pStyle w:val="Heading2"/>
        <w:rPr>
          <w:rFonts w:ascii="Calibri" w:hAnsi="Calibri" w:cs="Calibri"/>
          <w:color w:val="000000" w:themeColor="text1"/>
          <w:lang w:val="en-GB"/>
        </w:rPr>
      </w:pPr>
      <w:r w:rsidRPr="009F3227">
        <w:rPr>
          <w:rFonts w:ascii="Calibri" w:hAnsi="Calibri" w:cs="Calibri"/>
          <w:color w:val="000000" w:themeColor="text1"/>
          <w:lang w:val="en-GB"/>
        </w:rPr>
        <w:t xml:space="preserve"> </w:t>
      </w:r>
      <w:bookmarkStart w:id="189" w:name="_Toc473810169"/>
      <w:r w:rsidRPr="009F3227">
        <w:rPr>
          <w:rFonts w:ascii="Calibri" w:hAnsi="Calibri" w:cs="Calibri"/>
          <w:color w:val="000000" w:themeColor="text1"/>
          <w:lang w:val="en-GB"/>
        </w:rPr>
        <w:t>General Resolution Matters</w:t>
      </w:r>
      <w:bookmarkEnd w:id="189"/>
    </w:p>
    <w:p w14:paraId="19AE6FBE" w14:textId="77777777" w:rsidR="00257399" w:rsidRPr="009F3227" w:rsidRDefault="00257399" w:rsidP="00257399">
      <w:pPr>
        <w:pStyle w:val="Heading3"/>
        <w:rPr>
          <w:rFonts w:ascii="Calibri" w:hAnsi="Calibri" w:cs="Calibri"/>
          <w:color w:val="000000" w:themeColor="text1"/>
          <w:lang w:val="en-GB"/>
        </w:rPr>
      </w:pPr>
      <w:bookmarkStart w:id="190" w:name="_Toc473810170"/>
      <w:bookmarkStart w:id="191" w:name="_Ref468746006"/>
      <w:r w:rsidRPr="009F3227">
        <w:rPr>
          <w:rFonts w:ascii="Calibri" w:hAnsi="Calibri" w:cs="Calibri"/>
          <w:color w:val="000000" w:themeColor="text1"/>
          <w:lang w:val="en-GB"/>
        </w:rPr>
        <w:t>Ex-ante judicial approval</w:t>
      </w:r>
      <w:bookmarkEnd w:id="190"/>
    </w:p>
    <w:p w14:paraId="54018917" w14:textId="77777777" w:rsidR="00B41BD2" w:rsidRPr="009F3227" w:rsidRDefault="00B41BD2" w:rsidP="005D13E8">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decision</w:t>
      </w:r>
      <w:r w:rsidR="00624D31" w:rsidRPr="009F3227">
        <w:rPr>
          <w:rFonts w:ascii="Calibri" w:hAnsi="Calibri" w:cs="Calibri"/>
          <w:color w:val="000000" w:themeColor="text1"/>
          <w:szCs w:val="22"/>
          <w:lang w:val="en-GB"/>
        </w:rPr>
        <w:t xml:space="preserve"> by the Regulator</w:t>
      </w:r>
      <w:r w:rsidRPr="009F3227">
        <w:rPr>
          <w:rFonts w:ascii="Calibri" w:hAnsi="Calibri" w:cs="Calibri"/>
          <w:color w:val="000000" w:themeColor="text1"/>
          <w:szCs w:val="22"/>
          <w:lang w:val="en-GB"/>
        </w:rPr>
        <w:t xml:space="preserve"> to take Resolution Action</w:t>
      </w:r>
      <w:r w:rsidR="00AE60BF" w:rsidRPr="009F3227">
        <w:rPr>
          <w:rFonts w:ascii="Calibri" w:eastAsia="Batang" w:hAnsi="Calibri" w:cs="Calibri"/>
          <w:color w:val="000000" w:themeColor="text1"/>
          <w:szCs w:val="22"/>
          <w:lang w:val="en-GB" w:eastAsia="ko-KR"/>
        </w:rPr>
        <w:t xml:space="preserve"> or make a Foreign Resolution </w:t>
      </w:r>
      <w:r w:rsidR="00190451" w:rsidRPr="009F3227">
        <w:rPr>
          <w:rFonts w:ascii="Calibri" w:eastAsia="Batang" w:hAnsi="Calibri" w:cs="Calibri"/>
          <w:color w:val="000000" w:themeColor="text1"/>
          <w:szCs w:val="22"/>
          <w:lang w:val="en-GB" w:eastAsia="ko-KR"/>
        </w:rPr>
        <w:t>Order</w:t>
      </w:r>
      <w:r w:rsidRPr="009F3227">
        <w:rPr>
          <w:rFonts w:ascii="Calibri" w:hAnsi="Calibri" w:cs="Calibri"/>
          <w:color w:val="000000" w:themeColor="text1"/>
          <w:szCs w:val="22"/>
          <w:lang w:val="en-GB"/>
        </w:rPr>
        <w:t xml:space="preserve"> </w:t>
      </w:r>
      <w:r w:rsidR="00AC204C" w:rsidRPr="009F3227">
        <w:rPr>
          <w:rFonts w:ascii="Calibri" w:eastAsia="Batang" w:hAnsi="Calibri" w:cs="Calibri"/>
          <w:color w:val="000000" w:themeColor="text1"/>
          <w:szCs w:val="22"/>
          <w:lang w:val="en-GB" w:eastAsia="ko-KR"/>
        </w:rPr>
        <w:t xml:space="preserve">shall </w:t>
      </w:r>
      <w:r w:rsidRPr="009F3227">
        <w:rPr>
          <w:rFonts w:ascii="Calibri" w:hAnsi="Calibri" w:cs="Calibri"/>
          <w:color w:val="000000" w:themeColor="text1"/>
          <w:szCs w:val="22"/>
          <w:lang w:val="en-GB"/>
        </w:rPr>
        <w:t xml:space="preserve">be subject to </w:t>
      </w:r>
      <w:r w:rsidR="00232888" w:rsidRPr="009F3227">
        <w:rPr>
          <w:rFonts w:ascii="Calibri" w:hAnsi="Calibri" w:cs="Calibri"/>
          <w:color w:val="000000" w:themeColor="text1"/>
          <w:szCs w:val="22"/>
          <w:lang w:val="en-GB"/>
        </w:rPr>
        <w:t xml:space="preserve">it </w:t>
      </w:r>
      <w:r w:rsidR="000951A8" w:rsidRPr="009F3227">
        <w:rPr>
          <w:rFonts w:ascii="Calibri" w:hAnsi="Calibri" w:cs="Calibri"/>
          <w:color w:val="000000" w:themeColor="text1"/>
          <w:szCs w:val="22"/>
          <w:lang w:val="en-GB"/>
        </w:rPr>
        <w:t xml:space="preserve">obtaining a </w:t>
      </w:r>
      <w:r w:rsidR="00D6770B" w:rsidRPr="009F3227">
        <w:rPr>
          <w:rFonts w:ascii="Calibri" w:hAnsi="Calibri" w:cs="Calibri"/>
          <w:color w:val="000000" w:themeColor="text1"/>
          <w:szCs w:val="22"/>
          <w:lang w:val="en-GB"/>
        </w:rPr>
        <w:t xml:space="preserve">prior </w:t>
      </w:r>
      <w:r w:rsidRPr="009F3227">
        <w:rPr>
          <w:rFonts w:ascii="Calibri" w:hAnsi="Calibri" w:cs="Calibri"/>
          <w:color w:val="000000" w:themeColor="text1"/>
          <w:szCs w:val="22"/>
          <w:lang w:val="en-GB"/>
        </w:rPr>
        <w:t xml:space="preserve">judicial </w:t>
      </w:r>
      <w:r w:rsidR="000951A8" w:rsidRPr="009F3227">
        <w:rPr>
          <w:rFonts w:ascii="Calibri" w:hAnsi="Calibri" w:cs="Calibri"/>
          <w:color w:val="000000" w:themeColor="text1"/>
          <w:szCs w:val="22"/>
          <w:lang w:val="en-GB"/>
        </w:rPr>
        <w:t>ruling</w:t>
      </w:r>
      <w:r w:rsidR="00B62266" w:rsidRPr="009F3227">
        <w:rPr>
          <w:rFonts w:ascii="Calibri" w:hAnsi="Calibri" w:cs="Calibri"/>
          <w:color w:val="000000" w:themeColor="text1"/>
          <w:szCs w:val="22"/>
          <w:lang w:val="en-GB"/>
        </w:rPr>
        <w:t xml:space="preserve"> from the Court</w:t>
      </w:r>
      <w:r w:rsidRPr="009F3227">
        <w:rPr>
          <w:rFonts w:ascii="Calibri" w:hAnsi="Calibri" w:cs="Calibri"/>
          <w:color w:val="000000" w:themeColor="text1"/>
          <w:szCs w:val="22"/>
          <w:lang w:val="en-GB"/>
        </w:rPr>
        <w:t xml:space="preserve"> </w:t>
      </w:r>
      <w:r w:rsidR="00D721BB" w:rsidRPr="009F3227">
        <w:rPr>
          <w:rFonts w:ascii="Calibri" w:hAnsi="Calibri" w:cs="Calibri"/>
          <w:color w:val="000000" w:themeColor="text1"/>
          <w:szCs w:val="22"/>
          <w:lang w:val="en-GB"/>
        </w:rPr>
        <w:t xml:space="preserve">in accordance with </w:t>
      </w:r>
      <w:r w:rsidRPr="009F3227">
        <w:rPr>
          <w:rFonts w:ascii="Calibri" w:hAnsi="Calibri" w:cs="Calibri"/>
          <w:color w:val="000000" w:themeColor="text1"/>
          <w:szCs w:val="22"/>
          <w:lang w:val="en-GB"/>
        </w:rPr>
        <w:t xml:space="preserve">this section. </w:t>
      </w:r>
    </w:p>
    <w:p w14:paraId="59F5129E" w14:textId="77777777" w:rsidR="004B4F0C" w:rsidRPr="009F3227" w:rsidRDefault="00624D31" w:rsidP="00952ECA">
      <w:pPr>
        <w:pStyle w:val="Heading4"/>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A judicial</w:t>
      </w:r>
      <w:r w:rsidR="004B4F0C" w:rsidRPr="009F3227">
        <w:rPr>
          <w:rFonts w:ascii="Calibri" w:eastAsia="Batang" w:hAnsi="Calibri" w:cs="Calibri"/>
          <w:color w:val="000000" w:themeColor="text1"/>
          <w:szCs w:val="22"/>
          <w:lang w:val="en-GB" w:eastAsia="ko-KR"/>
        </w:rPr>
        <w:t xml:space="preserve"> </w:t>
      </w:r>
      <w:r w:rsidR="000951A8" w:rsidRPr="009F3227">
        <w:rPr>
          <w:rFonts w:ascii="Calibri" w:eastAsia="Batang" w:hAnsi="Calibri" w:cs="Calibri"/>
          <w:color w:val="000000" w:themeColor="text1"/>
          <w:szCs w:val="22"/>
          <w:lang w:val="en-GB" w:eastAsia="ko-KR"/>
        </w:rPr>
        <w:t>ruling</w:t>
      </w:r>
      <w:r w:rsidRPr="009F3227">
        <w:rPr>
          <w:rFonts w:ascii="Calibri" w:eastAsia="Batang" w:hAnsi="Calibri" w:cs="Calibri"/>
          <w:color w:val="000000" w:themeColor="text1"/>
          <w:szCs w:val="22"/>
          <w:lang w:val="en-GB" w:eastAsia="ko-KR"/>
        </w:rPr>
        <w:t xml:space="preserve"> </w:t>
      </w:r>
      <w:r w:rsidR="00B62266" w:rsidRPr="009F3227">
        <w:rPr>
          <w:rFonts w:ascii="Calibri" w:eastAsia="Batang" w:hAnsi="Calibri" w:cs="Calibri"/>
          <w:color w:val="000000" w:themeColor="text1"/>
          <w:szCs w:val="22"/>
          <w:lang w:val="en-GB" w:eastAsia="ko-KR"/>
        </w:rPr>
        <w:t>in accordance with subsection (1</w:t>
      </w:r>
      <w:r w:rsidRPr="009F3227">
        <w:rPr>
          <w:rFonts w:ascii="Calibri" w:eastAsia="Batang" w:hAnsi="Calibri" w:cs="Calibri"/>
          <w:color w:val="000000" w:themeColor="text1"/>
          <w:szCs w:val="22"/>
          <w:lang w:val="en-GB" w:eastAsia="ko-KR"/>
        </w:rPr>
        <w:t xml:space="preserve">) </w:t>
      </w:r>
      <w:r w:rsidR="006D5D72" w:rsidRPr="009F3227">
        <w:rPr>
          <w:rFonts w:ascii="Calibri" w:eastAsia="Batang" w:hAnsi="Calibri" w:cs="Calibri"/>
          <w:color w:val="000000" w:themeColor="text1"/>
          <w:szCs w:val="22"/>
          <w:lang w:val="en-GB" w:eastAsia="ko-KR"/>
        </w:rPr>
        <w:t xml:space="preserve">shall be </w:t>
      </w:r>
      <w:r w:rsidR="00AC204C" w:rsidRPr="009F3227">
        <w:rPr>
          <w:rFonts w:ascii="Calibri" w:eastAsia="Batang" w:hAnsi="Calibri" w:cs="Calibri"/>
          <w:color w:val="000000" w:themeColor="text1"/>
          <w:szCs w:val="22"/>
          <w:lang w:val="en-GB" w:eastAsia="ko-KR"/>
        </w:rPr>
        <w:t>m</w:t>
      </w:r>
      <w:r w:rsidR="00AE60BF" w:rsidRPr="009F3227">
        <w:rPr>
          <w:rFonts w:ascii="Calibri" w:hAnsi="Calibri" w:cs="Calibri"/>
          <w:color w:val="000000" w:themeColor="text1"/>
          <w:szCs w:val="22"/>
          <w:lang w:val="en-GB" w:eastAsia="ko-KR"/>
        </w:rPr>
        <w:t>andatory</w:t>
      </w:r>
      <w:r w:rsidR="00AC204C" w:rsidRPr="009F3227">
        <w:rPr>
          <w:rFonts w:ascii="Calibri" w:hAnsi="Calibri" w:cs="Calibri"/>
          <w:color w:val="000000" w:themeColor="text1"/>
          <w:szCs w:val="22"/>
          <w:lang w:val="en-GB" w:eastAsia="ko-KR"/>
        </w:rPr>
        <w:t xml:space="preserve"> prior to taking </w:t>
      </w:r>
      <w:r w:rsidR="00AC204C" w:rsidRPr="009F3227">
        <w:rPr>
          <w:rFonts w:ascii="Calibri" w:hAnsi="Calibri" w:cs="Calibri"/>
          <w:color w:val="000000" w:themeColor="text1"/>
          <w:szCs w:val="22"/>
          <w:lang w:val="en-GB"/>
        </w:rPr>
        <w:t>Resolution Action</w:t>
      </w:r>
      <w:r w:rsidR="00AC204C" w:rsidRPr="009F3227">
        <w:rPr>
          <w:rFonts w:ascii="Calibri" w:eastAsia="Batang" w:hAnsi="Calibri" w:cs="Calibri"/>
          <w:color w:val="000000" w:themeColor="text1"/>
          <w:szCs w:val="22"/>
          <w:lang w:val="en-GB" w:eastAsia="ko-KR"/>
        </w:rPr>
        <w:t xml:space="preserve"> or making a Foreign Resolution Order</w:t>
      </w:r>
      <w:r w:rsidR="004B4F0C" w:rsidRPr="009F3227">
        <w:rPr>
          <w:rFonts w:ascii="Calibri" w:eastAsia="Batang" w:hAnsi="Calibri" w:cs="Calibri"/>
          <w:color w:val="000000" w:themeColor="text1"/>
          <w:szCs w:val="22"/>
          <w:lang w:val="en-GB" w:eastAsia="ko-KR"/>
        </w:rPr>
        <w:t>,</w:t>
      </w:r>
      <w:r w:rsidR="00AE60BF" w:rsidRPr="009F3227">
        <w:rPr>
          <w:rFonts w:ascii="Calibri" w:hAnsi="Calibri" w:cs="Calibri"/>
          <w:color w:val="000000" w:themeColor="text1"/>
          <w:szCs w:val="22"/>
          <w:lang w:val="en-GB" w:eastAsia="ko-KR"/>
        </w:rPr>
        <w:t xml:space="preserve"> </w:t>
      </w:r>
      <w:r w:rsidR="00AE60BF" w:rsidRPr="009F3227">
        <w:rPr>
          <w:rFonts w:ascii="Calibri" w:hAnsi="Calibri" w:cs="Calibri"/>
          <w:color w:val="000000" w:themeColor="text1"/>
          <w:lang w:val="en-GB" w:eastAsia="ko-KR"/>
        </w:rPr>
        <w:t>i</w:t>
      </w:r>
      <w:r w:rsidR="00BE219B" w:rsidRPr="009F3227">
        <w:rPr>
          <w:rFonts w:ascii="Calibri" w:hAnsi="Calibri" w:cs="Calibri"/>
          <w:color w:val="000000" w:themeColor="text1"/>
          <w:lang w:val="en-GB" w:eastAsia="ko-KR"/>
        </w:rPr>
        <w:t xml:space="preserve">f the Resolution Action </w:t>
      </w:r>
      <w:r w:rsidR="00AE60BF" w:rsidRPr="009F3227">
        <w:rPr>
          <w:rFonts w:ascii="Calibri" w:hAnsi="Calibri" w:cs="Calibri"/>
          <w:color w:val="000000" w:themeColor="text1"/>
          <w:lang w:val="en-GB" w:eastAsia="ko-KR"/>
        </w:rPr>
        <w:t xml:space="preserve">or Foreign Resolution </w:t>
      </w:r>
      <w:r w:rsidR="00190451" w:rsidRPr="009F3227">
        <w:rPr>
          <w:rFonts w:ascii="Calibri" w:hAnsi="Calibri" w:cs="Calibri"/>
          <w:color w:val="000000" w:themeColor="text1"/>
          <w:lang w:val="en-GB" w:eastAsia="ko-KR"/>
        </w:rPr>
        <w:t>Order</w:t>
      </w:r>
      <w:r w:rsidR="00AE60BF" w:rsidRPr="009F3227">
        <w:rPr>
          <w:rFonts w:ascii="Calibri" w:hAnsi="Calibri" w:cs="Calibri"/>
          <w:color w:val="000000" w:themeColor="text1"/>
          <w:lang w:val="en-GB" w:eastAsia="ko-KR"/>
        </w:rPr>
        <w:t xml:space="preserve"> </w:t>
      </w:r>
      <w:r w:rsidR="00BE219B" w:rsidRPr="009F3227">
        <w:rPr>
          <w:rFonts w:ascii="Calibri" w:hAnsi="Calibri" w:cs="Calibri"/>
          <w:color w:val="000000" w:themeColor="text1"/>
          <w:lang w:val="en-GB" w:eastAsia="ko-KR"/>
        </w:rPr>
        <w:t xml:space="preserve">amounts </w:t>
      </w:r>
      <w:r w:rsidR="00B521E2" w:rsidRPr="009F3227">
        <w:rPr>
          <w:rFonts w:ascii="Calibri" w:hAnsi="Calibri" w:cs="Calibri"/>
          <w:color w:val="000000" w:themeColor="text1"/>
          <w:lang w:val="en-GB" w:eastAsia="ko-KR"/>
        </w:rPr>
        <w:t xml:space="preserve">to </w:t>
      </w:r>
      <w:r w:rsidR="00AE60BF" w:rsidRPr="009F3227">
        <w:rPr>
          <w:rFonts w:ascii="Calibri" w:hAnsi="Calibri" w:cs="Calibri"/>
          <w:color w:val="000000" w:themeColor="text1"/>
          <w:lang w:val="en-GB" w:eastAsia="ko-KR"/>
        </w:rPr>
        <w:t xml:space="preserve">or would amount </w:t>
      </w:r>
      <w:r w:rsidR="00BE219B" w:rsidRPr="009F3227">
        <w:rPr>
          <w:rFonts w:ascii="Calibri" w:hAnsi="Calibri" w:cs="Calibri"/>
          <w:color w:val="000000" w:themeColor="text1"/>
          <w:lang w:val="en-GB" w:eastAsia="ko-KR"/>
        </w:rPr>
        <w:t xml:space="preserve">to </w:t>
      </w:r>
      <w:r w:rsidR="00320206" w:rsidRPr="009F3227">
        <w:rPr>
          <w:rFonts w:ascii="Calibri" w:hAnsi="Calibri" w:cs="Calibri"/>
          <w:color w:val="000000" w:themeColor="text1"/>
          <w:lang w:val="en-GB" w:eastAsia="ko-KR"/>
        </w:rPr>
        <w:t>an action of confiscation</w:t>
      </w:r>
      <w:r w:rsidR="00B521E2" w:rsidRPr="009F3227">
        <w:rPr>
          <w:rFonts w:ascii="Calibri" w:hAnsi="Calibri" w:cs="Calibri"/>
          <w:color w:val="000000" w:themeColor="text1"/>
          <w:lang w:val="en-GB" w:eastAsia="ko-KR"/>
        </w:rPr>
        <w:t xml:space="preserve"> or seizure or any restriction</w:t>
      </w:r>
      <w:r w:rsidR="00320206" w:rsidRPr="009F3227">
        <w:rPr>
          <w:rFonts w:ascii="Calibri" w:hAnsi="Calibri" w:cs="Calibri"/>
          <w:color w:val="000000" w:themeColor="text1"/>
          <w:lang w:val="en-GB" w:eastAsia="ko-KR"/>
        </w:rPr>
        <w:t xml:space="preserve"> on individual ownership of </w:t>
      </w:r>
      <w:r w:rsidR="00BE219B" w:rsidRPr="009F3227">
        <w:rPr>
          <w:rFonts w:ascii="Calibri" w:hAnsi="Calibri" w:cs="Calibri"/>
          <w:color w:val="000000" w:themeColor="text1"/>
          <w:lang w:val="en-GB" w:eastAsia="ko-KR"/>
        </w:rPr>
        <w:t xml:space="preserve">funds, rights </w:t>
      </w:r>
      <w:r w:rsidR="00B521E2" w:rsidRPr="009F3227">
        <w:rPr>
          <w:rFonts w:ascii="Calibri" w:hAnsi="Calibri" w:cs="Calibri"/>
          <w:color w:val="000000" w:themeColor="text1"/>
          <w:lang w:val="en-GB" w:eastAsia="ko-KR"/>
        </w:rPr>
        <w:t xml:space="preserve">or </w:t>
      </w:r>
      <w:r w:rsidR="00BE219B" w:rsidRPr="009F3227">
        <w:rPr>
          <w:rFonts w:ascii="Calibri" w:hAnsi="Calibri" w:cs="Calibri"/>
          <w:color w:val="000000" w:themeColor="text1"/>
          <w:lang w:val="en-GB" w:eastAsia="ko-KR"/>
        </w:rPr>
        <w:t xml:space="preserve">activities </w:t>
      </w:r>
      <w:r w:rsidR="00320206" w:rsidRPr="009F3227">
        <w:rPr>
          <w:rFonts w:ascii="Calibri" w:hAnsi="Calibri" w:cs="Calibri"/>
          <w:color w:val="000000" w:themeColor="text1"/>
          <w:lang w:val="en-GB" w:eastAsia="ko-KR"/>
        </w:rPr>
        <w:t>under Article 19(1) of the ADGM Founding Law</w:t>
      </w:r>
      <w:r w:rsidRPr="009F3227">
        <w:rPr>
          <w:rFonts w:ascii="Calibri" w:hAnsi="Calibri" w:cs="Calibri"/>
          <w:color w:val="000000" w:themeColor="text1"/>
          <w:lang w:val="en-GB" w:eastAsia="ko-KR"/>
        </w:rPr>
        <w:t>.</w:t>
      </w:r>
      <w:proofErr w:type="gramEnd"/>
    </w:p>
    <w:p w14:paraId="29D81A61" w14:textId="77777777" w:rsidR="00BE219B" w:rsidRPr="009F3227" w:rsidRDefault="00624D31" w:rsidP="00232888">
      <w:pPr>
        <w:pStyle w:val="Heading4"/>
        <w:rPr>
          <w:rFonts w:ascii="Calibri" w:hAnsi="Calibri" w:cs="Calibri"/>
          <w:szCs w:val="22"/>
          <w:lang w:val="en-GB"/>
        </w:rPr>
      </w:pPr>
      <w:proofErr w:type="gramStart"/>
      <w:r w:rsidRPr="009F3227">
        <w:rPr>
          <w:rFonts w:ascii="Calibri" w:hAnsi="Calibri" w:cs="Calibri"/>
          <w:lang w:val="en-GB" w:eastAsia="ko-KR"/>
        </w:rPr>
        <w:t>A judicial r</w:t>
      </w:r>
      <w:r w:rsidRPr="009F3227">
        <w:rPr>
          <w:rFonts w:ascii="Calibri" w:hAnsi="Calibri" w:cs="Calibri"/>
          <w:szCs w:val="22"/>
          <w:lang w:val="en-GB" w:eastAsia="ko-KR"/>
        </w:rPr>
        <w:t>u</w:t>
      </w:r>
      <w:r w:rsidRPr="009F3227">
        <w:rPr>
          <w:rFonts w:ascii="Calibri" w:hAnsi="Calibri" w:cs="Calibri"/>
          <w:lang w:val="en-GB" w:eastAsia="ko-KR"/>
        </w:rPr>
        <w:t xml:space="preserve">ling </w:t>
      </w:r>
      <w:r w:rsidR="006D5D72" w:rsidRPr="009F3227">
        <w:rPr>
          <w:rFonts w:ascii="Calibri" w:hAnsi="Calibri" w:cs="Calibri"/>
          <w:szCs w:val="22"/>
          <w:lang w:val="en-GB"/>
        </w:rPr>
        <w:t>may</w:t>
      </w:r>
      <w:r w:rsidR="006D5D72" w:rsidRPr="009F3227">
        <w:rPr>
          <w:rFonts w:ascii="Calibri" w:hAnsi="Calibri" w:cs="Calibri"/>
          <w:lang w:val="en-GB" w:eastAsia="ko-KR"/>
        </w:rPr>
        <w:t xml:space="preserve"> be requested</w:t>
      </w:r>
      <w:r w:rsidRPr="009F3227">
        <w:rPr>
          <w:rFonts w:ascii="Calibri" w:hAnsi="Calibri" w:cs="Calibri"/>
          <w:lang w:val="en-GB" w:eastAsia="ko-KR"/>
        </w:rPr>
        <w:t xml:space="preserve"> </w:t>
      </w:r>
      <w:r w:rsidR="00B62266" w:rsidRPr="009F3227">
        <w:rPr>
          <w:rFonts w:ascii="Calibri" w:eastAsia="Batang" w:hAnsi="Calibri" w:cs="Calibri"/>
          <w:color w:val="000000" w:themeColor="text1"/>
          <w:lang w:val="en-GB" w:eastAsia="ko-KR"/>
        </w:rPr>
        <w:t>from the Court</w:t>
      </w:r>
      <w:r w:rsidR="00232888" w:rsidRPr="009F3227">
        <w:rPr>
          <w:rFonts w:ascii="Calibri" w:eastAsia="Batang" w:hAnsi="Calibri" w:cs="Calibri"/>
          <w:color w:val="000000" w:themeColor="text1"/>
          <w:lang w:val="en-GB" w:eastAsia="ko-KR"/>
        </w:rPr>
        <w:t xml:space="preserve"> </w:t>
      </w:r>
      <w:r w:rsidRPr="009F3227">
        <w:rPr>
          <w:rFonts w:ascii="Calibri" w:hAnsi="Calibri" w:cs="Calibri"/>
          <w:lang w:val="en-GB" w:eastAsia="ko-KR"/>
        </w:rPr>
        <w:t xml:space="preserve">by </w:t>
      </w:r>
      <w:r w:rsidR="006D5D72" w:rsidRPr="009F3227">
        <w:rPr>
          <w:rFonts w:ascii="Calibri" w:hAnsi="Calibri" w:cs="Calibri"/>
          <w:lang w:val="en-GB" w:eastAsia="ko-KR"/>
        </w:rPr>
        <w:t xml:space="preserve">the </w:t>
      </w:r>
      <w:r w:rsidR="00DA682C" w:rsidRPr="009F3227">
        <w:rPr>
          <w:rFonts w:ascii="Calibri" w:hAnsi="Calibri" w:cs="Calibri"/>
          <w:lang w:val="en-GB" w:eastAsia="ko-KR"/>
        </w:rPr>
        <w:t>Regulator</w:t>
      </w:r>
      <w:r w:rsidR="00AE60BF" w:rsidRPr="009F3227">
        <w:rPr>
          <w:rFonts w:ascii="Calibri" w:hAnsi="Calibri" w:cs="Calibri"/>
          <w:lang w:val="en-GB" w:eastAsia="ko-KR"/>
        </w:rPr>
        <w:t xml:space="preserve"> in all other cases</w:t>
      </w:r>
      <w:r w:rsidR="004B4F0C" w:rsidRPr="009F3227">
        <w:rPr>
          <w:rFonts w:ascii="Calibri" w:hAnsi="Calibri" w:cs="Calibri"/>
          <w:lang w:val="en-GB" w:eastAsia="ko-KR"/>
        </w:rPr>
        <w:t xml:space="preserve"> that do not fall under subparagraph (</w:t>
      </w:r>
      <w:r w:rsidR="00B62266" w:rsidRPr="009F3227">
        <w:rPr>
          <w:rFonts w:ascii="Calibri" w:hAnsi="Calibri" w:cs="Calibri"/>
          <w:lang w:val="en-GB" w:eastAsia="ko-KR"/>
        </w:rPr>
        <w:t>2</w:t>
      </w:r>
      <w:r w:rsidR="004B4F0C" w:rsidRPr="009F3227">
        <w:rPr>
          <w:rFonts w:ascii="Calibri" w:hAnsi="Calibri" w:cs="Calibri"/>
          <w:lang w:val="en-GB" w:eastAsia="ko-KR"/>
        </w:rPr>
        <w:t>)</w:t>
      </w:r>
      <w:proofErr w:type="gramEnd"/>
      <w:r w:rsidR="00AE60BF" w:rsidRPr="009F3227">
        <w:rPr>
          <w:rFonts w:ascii="Calibri" w:hAnsi="Calibri" w:cs="Calibri"/>
          <w:lang w:val="en-GB" w:eastAsia="ko-KR"/>
        </w:rPr>
        <w:t>.</w:t>
      </w:r>
    </w:p>
    <w:p w14:paraId="6278D30D" w14:textId="77777777" w:rsidR="00B41BD2" w:rsidRPr="009F3227" w:rsidRDefault="00547A89" w:rsidP="004C3FB8">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Any application </w:t>
      </w:r>
      <w:r w:rsidR="00232888" w:rsidRPr="009F3227">
        <w:rPr>
          <w:rFonts w:ascii="Calibri" w:hAnsi="Calibri" w:cs="Calibri"/>
          <w:color w:val="000000" w:themeColor="text1"/>
          <w:szCs w:val="22"/>
          <w:lang w:val="en-GB"/>
        </w:rPr>
        <w:t xml:space="preserve">for a judicial ruling </w:t>
      </w:r>
      <w:r w:rsidRPr="009F3227">
        <w:rPr>
          <w:rFonts w:ascii="Calibri" w:hAnsi="Calibri" w:cs="Calibri"/>
          <w:color w:val="000000" w:themeColor="text1"/>
          <w:szCs w:val="22"/>
          <w:lang w:val="en-GB"/>
        </w:rPr>
        <w:t xml:space="preserve">under </w:t>
      </w:r>
      <w:r w:rsidR="001561C1" w:rsidRPr="009F3227">
        <w:rPr>
          <w:rFonts w:ascii="Calibri" w:hAnsi="Calibri" w:cs="Calibri"/>
          <w:color w:val="000000" w:themeColor="text1"/>
          <w:szCs w:val="22"/>
          <w:lang w:val="en-GB"/>
        </w:rPr>
        <w:t>this section</w:t>
      </w:r>
      <w:r w:rsidRPr="009F3227">
        <w:rPr>
          <w:rFonts w:ascii="Calibri" w:hAnsi="Calibri" w:cs="Calibri"/>
          <w:color w:val="000000" w:themeColor="text1"/>
          <w:szCs w:val="22"/>
          <w:lang w:val="en-GB"/>
        </w:rPr>
        <w:t xml:space="preserve"> shall be for a</w:t>
      </w:r>
      <w:r w:rsidR="00B41BD2" w:rsidRPr="009F3227">
        <w:rPr>
          <w:rFonts w:ascii="Calibri" w:hAnsi="Calibri" w:cs="Calibri"/>
          <w:color w:val="000000" w:themeColor="text1"/>
          <w:lang w:val="en-GB"/>
        </w:rPr>
        <w:t xml:space="preserve"> determination that </w:t>
      </w:r>
      <w:r w:rsidR="00DE4CEC" w:rsidRPr="009F3227">
        <w:rPr>
          <w:rFonts w:ascii="Calibri" w:hAnsi="Calibri" w:cs="Calibri"/>
          <w:color w:val="000000" w:themeColor="text1"/>
          <w:lang w:val="en-GB"/>
        </w:rPr>
        <w:t>the</w:t>
      </w:r>
      <w:r w:rsidR="00B41BD2" w:rsidRPr="009F3227">
        <w:rPr>
          <w:rFonts w:ascii="Calibri" w:hAnsi="Calibri" w:cs="Calibri"/>
          <w:color w:val="000000" w:themeColor="text1"/>
          <w:lang w:val="en-GB"/>
        </w:rPr>
        <w:t xml:space="preserve"> </w:t>
      </w:r>
      <w:r w:rsidR="00624D31" w:rsidRPr="009F3227">
        <w:rPr>
          <w:rFonts w:ascii="Calibri" w:hAnsi="Calibri" w:cs="Calibri"/>
          <w:color w:val="000000" w:themeColor="text1"/>
          <w:lang w:val="en-GB"/>
        </w:rPr>
        <w:t>Regulator has reasonable grounds to conclude that the Resolution C</w:t>
      </w:r>
      <w:r w:rsidR="00C70477" w:rsidRPr="009F3227">
        <w:rPr>
          <w:rFonts w:ascii="Calibri" w:hAnsi="Calibri" w:cs="Calibri"/>
          <w:color w:val="000000" w:themeColor="text1"/>
          <w:lang w:val="en-GB"/>
        </w:rPr>
        <w:t xml:space="preserve">onditions </w:t>
      </w:r>
      <w:r w:rsidR="008E1A4A" w:rsidRPr="009F3227">
        <w:rPr>
          <w:rFonts w:ascii="Calibri" w:hAnsi="Calibri" w:cs="Calibri"/>
          <w:color w:val="000000" w:themeColor="text1"/>
          <w:lang w:val="en-GB"/>
        </w:rPr>
        <w:t xml:space="preserve">necessary for </w:t>
      </w:r>
      <w:r w:rsidR="00E743D1" w:rsidRPr="009F3227">
        <w:rPr>
          <w:rFonts w:ascii="Calibri" w:eastAsia="Batang" w:hAnsi="Calibri" w:cs="Calibri"/>
          <w:color w:val="000000" w:themeColor="text1"/>
          <w:lang w:val="en-GB" w:eastAsia="ko-KR"/>
        </w:rPr>
        <w:t xml:space="preserve">taking </w:t>
      </w:r>
      <w:r w:rsidR="00C70477" w:rsidRPr="009F3227">
        <w:rPr>
          <w:rFonts w:ascii="Calibri" w:hAnsi="Calibri" w:cs="Calibri"/>
          <w:color w:val="000000" w:themeColor="text1"/>
          <w:lang w:val="en-GB"/>
        </w:rPr>
        <w:t xml:space="preserve">the </w:t>
      </w:r>
      <w:r w:rsidR="00B41BD2" w:rsidRPr="009F3227">
        <w:rPr>
          <w:rFonts w:ascii="Calibri" w:hAnsi="Calibri" w:cs="Calibri"/>
          <w:color w:val="000000" w:themeColor="text1"/>
          <w:lang w:val="en-GB"/>
        </w:rPr>
        <w:t xml:space="preserve">Resolution Action </w:t>
      </w:r>
      <w:r w:rsidR="00E743D1" w:rsidRPr="009F3227">
        <w:rPr>
          <w:rFonts w:ascii="Calibri" w:eastAsia="Batang" w:hAnsi="Calibri" w:cs="Calibri"/>
          <w:color w:val="000000" w:themeColor="text1"/>
          <w:lang w:val="en-GB" w:eastAsia="ko-KR"/>
        </w:rPr>
        <w:t xml:space="preserve">or making a Foreign Resolution </w:t>
      </w:r>
      <w:r w:rsidR="00190451" w:rsidRPr="009F3227">
        <w:rPr>
          <w:rFonts w:ascii="Calibri" w:eastAsia="Batang" w:hAnsi="Calibri" w:cs="Calibri"/>
          <w:color w:val="000000" w:themeColor="text1"/>
          <w:lang w:val="en-GB" w:eastAsia="ko-KR"/>
        </w:rPr>
        <w:t>Order</w:t>
      </w:r>
      <w:r w:rsidR="00E743D1" w:rsidRPr="009F3227">
        <w:rPr>
          <w:rFonts w:ascii="Calibri" w:eastAsia="Batang" w:hAnsi="Calibri" w:cs="Calibri"/>
          <w:color w:val="000000" w:themeColor="text1"/>
          <w:lang w:val="en-GB" w:eastAsia="ko-KR"/>
        </w:rPr>
        <w:t xml:space="preserve"> </w:t>
      </w:r>
      <w:r w:rsidR="00C70477" w:rsidRPr="009F3227">
        <w:rPr>
          <w:rFonts w:ascii="Calibri" w:hAnsi="Calibri" w:cs="Calibri"/>
          <w:color w:val="000000" w:themeColor="text1"/>
          <w:lang w:val="en-GB"/>
        </w:rPr>
        <w:t xml:space="preserve">have been </w:t>
      </w:r>
      <w:r w:rsidR="00624D31" w:rsidRPr="009F3227">
        <w:rPr>
          <w:rFonts w:ascii="Calibri" w:hAnsi="Calibri" w:cs="Calibri"/>
          <w:color w:val="000000" w:themeColor="text1"/>
          <w:lang w:val="en-GB"/>
        </w:rPr>
        <w:t>satisfied</w:t>
      </w:r>
      <w:r w:rsidR="006E6EC1" w:rsidRPr="009F3227">
        <w:rPr>
          <w:rFonts w:ascii="Calibri" w:hAnsi="Calibri" w:cs="Calibri"/>
          <w:color w:val="000000" w:themeColor="text1"/>
          <w:lang w:val="en-GB"/>
        </w:rPr>
        <w:t>.</w:t>
      </w:r>
      <w:r w:rsidR="00D721BB" w:rsidRPr="009F3227">
        <w:rPr>
          <w:rFonts w:ascii="Calibri" w:hAnsi="Calibri" w:cs="Calibri"/>
          <w:color w:val="000000" w:themeColor="text1"/>
          <w:lang w:val="en-GB"/>
        </w:rPr>
        <w:t xml:space="preserve"> </w:t>
      </w:r>
    </w:p>
    <w:p w14:paraId="5045956E" w14:textId="77777777" w:rsidR="00DE4CEC" w:rsidRPr="009F3227" w:rsidRDefault="00B10F33" w:rsidP="00952ECA">
      <w:pPr>
        <w:pStyle w:val="Heading4"/>
        <w:rPr>
          <w:rFonts w:ascii="Calibri" w:hAnsi="Calibri" w:cs="Calibri"/>
          <w:color w:val="000000" w:themeColor="text1"/>
          <w:szCs w:val="22"/>
          <w:lang w:val="en-GB"/>
        </w:rPr>
      </w:pPr>
      <w:r w:rsidRPr="009F3227">
        <w:rPr>
          <w:rFonts w:ascii="Calibri" w:hAnsi="Calibri" w:cs="Calibri"/>
          <w:color w:val="000000" w:themeColor="text1"/>
          <w:lang w:val="en-GB"/>
        </w:rPr>
        <w:t>The hearing</w:t>
      </w:r>
      <w:r w:rsidR="008C773C" w:rsidRPr="009F3227">
        <w:rPr>
          <w:rFonts w:ascii="Calibri" w:hAnsi="Calibri" w:cs="Calibri"/>
          <w:color w:val="000000" w:themeColor="text1"/>
          <w:lang w:val="en-GB"/>
        </w:rPr>
        <w:t xml:space="preserve"> of any application brought by the Regulator under this section</w:t>
      </w:r>
      <w:r w:rsidRPr="009F3227">
        <w:rPr>
          <w:rFonts w:ascii="Calibri" w:hAnsi="Calibri" w:cs="Calibri"/>
          <w:color w:val="000000" w:themeColor="text1"/>
          <w:lang w:val="en-GB"/>
        </w:rPr>
        <w:t xml:space="preserve"> </w:t>
      </w:r>
      <w:proofErr w:type="gramStart"/>
      <w:r w:rsidRPr="009F3227">
        <w:rPr>
          <w:rFonts w:ascii="Calibri" w:hAnsi="Calibri" w:cs="Calibri"/>
          <w:color w:val="000000" w:themeColor="text1"/>
          <w:lang w:val="en-GB"/>
        </w:rPr>
        <w:t>shall be held</w:t>
      </w:r>
      <w:proofErr w:type="gramEnd"/>
      <w:r w:rsidRPr="009F3227">
        <w:rPr>
          <w:rFonts w:ascii="Calibri" w:hAnsi="Calibri" w:cs="Calibri"/>
          <w:color w:val="000000" w:themeColor="text1"/>
          <w:lang w:val="en-GB"/>
        </w:rPr>
        <w:t xml:space="preserve"> in private and may </w:t>
      </w:r>
      <w:r w:rsidR="00DE4CEC" w:rsidRPr="009F3227">
        <w:rPr>
          <w:rFonts w:ascii="Calibri" w:hAnsi="Calibri" w:cs="Calibri"/>
          <w:color w:val="000000" w:themeColor="text1"/>
          <w:lang w:val="en-GB"/>
        </w:rPr>
        <w:t xml:space="preserve">be conducted </w:t>
      </w:r>
      <w:r w:rsidR="000951A8" w:rsidRPr="009F3227">
        <w:rPr>
          <w:rFonts w:ascii="Calibri" w:hAnsi="Calibri" w:cs="Calibri"/>
          <w:color w:val="000000" w:themeColor="text1"/>
          <w:lang w:val="en-GB"/>
        </w:rPr>
        <w:t xml:space="preserve">without notice to, and </w:t>
      </w:r>
      <w:r w:rsidR="00DE4CEC" w:rsidRPr="009F3227">
        <w:rPr>
          <w:rFonts w:ascii="Calibri" w:hAnsi="Calibri" w:cs="Calibri"/>
          <w:color w:val="000000" w:themeColor="text1"/>
          <w:lang w:val="en-GB"/>
        </w:rPr>
        <w:t xml:space="preserve">in the </w:t>
      </w:r>
      <w:r w:rsidRPr="009F3227">
        <w:rPr>
          <w:rFonts w:ascii="Calibri" w:hAnsi="Calibri" w:cs="Calibri"/>
          <w:color w:val="000000" w:themeColor="text1"/>
          <w:lang w:val="en-GB"/>
        </w:rPr>
        <w:t>absence of</w:t>
      </w:r>
      <w:r w:rsidR="000951A8" w:rsidRPr="009F3227">
        <w:rPr>
          <w:rFonts w:ascii="Calibri" w:hAnsi="Calibri" w:cs="Calibri"/>
          <w:color w:val="000000" w:themeColor="text1"/>
          <w:lang w:val="en-GB"/>
        </w:rPr>
        <w:t>,</w:t>
      </w:r>
      <w:r w:rsidRPr="009F3227">
        <w:rPr>
          <w:rFonts w:ascii="Calibri" w:hAnsi="Calibri" w:cs="Calibri"/>
          <w:color w:val="000000" w:themeColor="text1"/>
          <w:lang w:val="en-GB"/>
        </w:rPr>
        <w:t xml:space="preserve"> the Institution. </w:t>
      </w:r>
    </w:p>
    <w:p w14:paraId="18827288" w14:textId="77777777" w:rsidR="00B521E2" w:rsidRPr="009F3227" w:rsidRDefault="00B521E2" w:rsidP="00232888">
      <w:pPr>
        <w:pStyle w:val="Heading4"/>
        <w:rPr>
          <w:rFonts w:ascii="Calibri" w:eastAsia="Batang" w:hAnsi="Calibri" w:cs="Calibri"/>
          <w:lang w:val="en-GB" w:eastAsia="ko-KR"/>
        </w:rPr>
      </w:pPr>
      <w:r w:rsidRPr="009F3227">
        <w:rPr>
          <w:rFonts w:ascii="Calibri" w:hAnsi="Calibri" w:cs="Calibri"/>
          <w:lang w:val="en-GB"/>
        </w:rPr>
        <w:t xml:space="preserve">The </w:t>
      </w:r>
      <w:proofErr w:type="gramStart"/>
      <w:r w:rsidR="00B62266" w:rsidRPr="009F3227">
        <w:rPr>
          <w:rFonts w:ascii="Calibri" w:hAnsi="Calibri" w:cs="Calibri"/>
          <w:color w:val="000000" w:themeColor="text1"/>
          <w:lang w:val="en-GB"/>
        </w:rPr>
        <w:t>Court</w:t>
      </w:r>
      <w:r w:rsidR="00232888" w:rsidRPr="009F3227">
        <w:rPr>
          <w:rFonts w:ascii="Calibri" w:hAnsi="Calibri" w:cs="Calibri"/>
          <w:color w:val="000000" w:themeColor="text1"/>
          <w:lang w:val="en-GB"/>
        </w:rPr>
        <w:t xml:space="preserve"> </w:t>
      </w:r>
      <w:r w:rsidRPr="009F3227">
        <w:rPr>
          <w:rFonts w:ascii="Calibri" w:hAnsi="Calibri" w:cs="Calibri"/>
          <w:lang w:val="en-GB"/>
        </w:rPr>
        <w:t xml:space="preserve"> </w:t>
      </w:r>
      <w:r w:rsidR="008C773C" w:rsidRPr="009F3227">
        <w:rPr>
          <w:rFonts w:ascii="Calibri" w:hAnsi="Calibri" w:cs="Calibri"/>
          <w:lang w:val="en-GB"/>
        </w:rPr>
        <w:t>may</w:t>
      </w:r>
      <w:proofErr w:type="gramEnd"/>
      <w:r w:rsidRPr="009F3227">
        <w:rPr>
          <w:rFonts w:ascii="Calibri" w:hAnsi="Calibri" w:cs="Calibri"/>
          <w:lang w:val="en-GB"/>
        </w:rPr>
        <w:t xml:space="preserve"> issue a</w:t>
      </w:r>
      <w:r w:rsidR="008C773C" w:rsidRPr="009F3227">
        <w:rPr>
          <w:rFonts w:ascii="Calibri" w:hAnsi="Calibri" w:cs="Calibri"/>
          <w:lang w:val="en-GB"/>
        </w:rPr>
        <w:t xml:space="preserve"> ruling declaring that the </w:t>
      </w:r>
      <w:r w:rsidR="002806DD" w:rsidRPr="009F3227">
        <w:rPr>
          <w:rFonts w:ascii="Calibri" w:hAnsi="Calibri" w:cs="Calibri"/>
          <w:lang w:val="en-GB"/>
        </w:rPr>
        <w:t xml:space="preserve">Regulator has reasonable grounds to conclude that the </w:t>
      </w:r>
      <w:r w:rsidR="008C773C" w:rsidRPr="009F3227">
        <w:rPr>
          <w:rFonts w:ascii="Calibri" w:hAnsi="Calibri" w:cs="Calibri"/>
          <w:lang w:val="en-GB"/>
        </w:rPr>
        <w:t xml:space="preserve">Resolution Conditions have been satisfied </w:t>
      </w:r>
      <w:r w:rsidRPr="009F3227">
        <w:rPr>
          <w:rFonts w:ascii="Calibri" w:hAnsi="Calibri" w:cs="Calibri"/>
          <w:lang w:val="en-GB"/>
        </w:rPr>
        <w:t xml:space="preserve">if the Regulator has demonstrated that the </w:t>
      </w:r>
      <w:r w:rsidR="008C773C" w:rsidRPr="009F3227">
        <w:rPr>
          <w:rFonts w:ascii="Calibri" w:hAnsi="Calibri" w:cs="Calibri"/>
          <w:lang w:val="en-GB"/>
        </w:rPr>
        <w:t>Resolution C</w:t>
      </w:r>
      <w:r w:rsidRPr="009F3227">
        <w:rPr>
          <w:rFonts w:ascii="Calibri" w:hAnsi="Calibri" w:cs="Calibri"/>
          <w:lang w:val="en-GB"/>
        </w:rPr>
        <w:t xml:space="preserve">onditions </w:t>
      </w:r>
      <w:r w:rsidR="008C773C" w:rsidRPr="009F3227">
        <w:rPr>
          <w:rFonts w:ascii="Calibri" w:hAnsi="Calibri" w:cs="Calibri"/>
          <w:lang w:val="en-GB"/>
        </w:rPr>
        <w:t xml:space="preserve">necessary </w:t>
      </w:r>
      <w:r w:rsidRPr="009F3227">
        <w:rPr>
          <w:rFonts w:ascii="Calibri" w:hAnsi="Calibri" w:cs="Calibri"/>
          <w:lang w:val="en-GB"/>
        </w:rPr>
        <w:t xml:space="preserve">for </w:t>
      </w:r>
      <w:r w:rsidRPr="009F3227">
        <w:rPr>
          <w:rFonts w:ascii="Calibri" w:eastAsia="Batang" w:hAnsi="Calibri" w:cs="Calibri"/>
          <w:lang w:val="en-GB" w:eastAsia="ko-KR"/>
        </w:rPr>
        <w:t xml:space="preserve">taking </w:t>
      </w:r>
      <w:r w:rsidRPr="009F3227">
        <w:rPr>
          <w:rFonts w:ascii="Calibri" w:hAnsi="Calibri" w:cs="Calibri"/>
          <w:lang w:val="en-GB"/>
        </w:rPr>
        <w:t xml:space="preserve">the Resolution Action </w:t>
      </w:r>
      <w:r w:rsidRPr="009F3227">
        <w:rPr>
          <w:rFonts w:ascii="Calibri" w:eastAsia="Batang" w:hAnsi="Calibri" w:cs="Calibri"/>
          <w:lang w:val="en-GB" w:eastAsia="ko-KR"/>
        </w:rPr>
        <w:t xml:space="preserve">or making a Foreign Resolution Order </w:t>
      </w:r>
      <w:r w:rsidR="008C773C" w:rsidRPr="009F3227">
        <w:rPr>
          <w:rFonts w:ascii="Calibri" w:hAnsi="Calibri" w:cs="Calibri"/>
          <w:lang w:val="en-GB"/>
        </w:rPr>
        <w:t>have been met</w:t>
      </w:r>
      <w:r w:rsidRPr="009F3227">
        <w:rPr>
          <w:rFonts w:ascii="Calibri" w:hAnsi="Calibri" w:cs="Calibri"/>
          <w:lang w:val="en-GB"/>
        </w:rPr>
        <w:t>.</w:t>
      </w:r>
    </w:p>
    <w:p w14:paraId="5F708F84" w14:textId="77777777" w:rsidR="007E5929" w:rsidRPr="009F3227" w:rsidRDefault="007E5929" w:rsidP="007E5929">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The Court shall not issue any interim or interlocutory order in relation to </w:t>
      </w:r>
      <w:r w:rsidR="00DA08C4" w:rsidRPr="009F3227">
        <w:rPr>
          <w:rFonts w:ascii="Calibri" w:eastAsia="Batang" w:hAnsi="Calibri" w:cs="Calibri"/>
          <w:color w:val="000000" w:themeColor="text1"/>
          <w:szCs w:val="22"/>
          <w:lang w:val="en-GB" w:eastAsia="ko-KR"/>
        </w:rPr>
        <w:t>any Resolution Action in favour of a person other than the Regulator</w:t>
      </w:r>
      <w:r w:rsidRPr="009F3227">
        <w:rPr>
          <w:rFonts w:ascii="Calibri" w:eastAsia="Batang" w:hAnsi="Calibri" w:cs="Calibri"/>
          <w:color w:val="000000" w:themeColor="text1"/>
          <w:szCs w:val="22"/>
          <w:lang w:val="en-GB" w:eastAsia="ko-KR"/>
        </w:rPr>
        <w:t>.</w:t>
      </w:r>
      <w:r w:rsidR="00B62266" w:rsidRPr="009F3227">
        <w:rPr>
          <w:rFonts w:ascii="Calibri" w:eastAsia="Batang" w:hAnsi="Calibri" w:cs="Calibri"/>
          <w:color w:val="000000" w:themeColor="text1"/>
          <w:szCs w:val="22"/>
          <w:lang w:val="en-GB" w:eastAsia="ko-KR"/>
        </w:rPr>
        <w:t xml:space="preserve"> </w:t>
      </w:r>
      <w:r w:rsidRPr="009F3227">
        <w:rPr>
          <w:rFonts w:ascii="Calibri" w:eastAsia="Batang" w:hAnsi="Calibri" w:cs="Calibri"/>
          <w:color w:val="000000" w:themeColor="text1"/>
          <w:szCs w:val="22"/>
          <w:lang w:val="en-GB" w:eastAsia="ko-KR"/>
        </w:rPr>
        <w:t xml:space="preserve"> The rights of </w:t>
      </w:r>
      <w:r w:rsidR="00DA08C4" w:rsidRPr="009F3227">
        <w:rPr>
          <w:rFonts w:ascii="Calibri" w:eastAsia="Batang" w:hAnsi="Calibri" w:cs="Calibri"/>
          <w:color w:val="000000" w:themeColor="text1"/>
          <w:szCs w:val="22"/>
          <w:lang w:val="en-GB" w:eastAsia="ko-KR"/>
        </w:rPr>
        <w:t xml:space="preserve">any </w:t>
      </w:r>
      <w:r w:rsidR="00DA08C4" w:rsidRPr="009F3227">
        <w:rPr>
          <w:rFonts w:ascii="Calibri" w:hAnsi="Calibri" w:cs="Calibri"/>
          <w:color w:val="000000" w:themeColor="text1"/>
          <w:szCs w:val="22"/>
          <w:lang w:val="en-GB"/>
        </w:rPr>
        <w:t>Shareholder</w:t>
      </w:r>
      <w:r w:rsidR="0060398B" w:rsidRPr="009F3227">
        <w:rPr>
          <w:rFonts w:ascii="Calibri" w:eastAsia="Batang" w:hAnsi="Calibri" w:cs="Calibri"/>
          <w:color w:val="000000" w:themeColor="text1"/>
          <w:szCs w:val="22"/>
          <w:lang w:val="en-GB" w:eastAsia="ko-KR"/>
        </w:rPr>
        <w:t xml:space="preserve">, </w:t>
      </w:r>
      <w:r w:rsidRPr="009F3227">
        <w:rPr>
          <w:rFonts w:ascii="Calibri" w:eastAsia="Batang" w:hAnsi="Calibri" w:cs="Calibri"/>
          <w:color w:val="000000" w:themeColor="text1"/>
          <w:szCs w:val="22"/>
          <w:lang w:val="en-GB" w:eastAsia="ko-KR"/>
        </w:rPr>
        <w:t>creditor</w:t>
      </w:r>
      <w:r w:rsidR="0060398B" w:rsidRPr="009F3227">
        <w:rPr>
          <w:rFonts w:ascii="Calibri" w:eastAsia="Batang" w:hAnsi="Calibri" w:cs="Calibri"/>
          <w:color w:val="000000" w:themeColor="text1"/>
          <w:szCs w:val="22"/>
          <w:lang w:val="en-GB" w:eastAsia="ko-KR"/>
        </w:rPr>
        <w:t xml:space="preserve"> or other person affected</w:t>
      </w:r>
      <w:r w:rsidRPr="009F3227">
        <w:rPr>
          <w:rFonts w:ascii="Calibri" w:eastAsia="Batang" w:hAnsi="Calibri" w:cs="Calibri"/>
          <w:color w:val="000000" w:themeColor="text1"/>
          <w:szCs w:val="22"/>
          <w:lang w:val="en-GB" w:eastAsia="ko-KR"/>
        </w:rPr>
        <w:t xml:space="preserve"> </w:t>
      </w:r>
      <w:r w:rsidR="00C95128" w:rsidRPr="009F3227">
        <w:rPr>
          <w:rFonts w:ascii="Calibri" w:eastAsia="Batang" w:hAnsi="Calibri" w:cs="Calibri"/>
          <w:color w:val="000000" w:themeColor="text1"/>
          <w:szCs w:val="22"/>
          <w:lang w:val="en-GB" w:eastAsia="ko-KR"/>
        </w:rPr>
        <w:t xml:space="preserve">in respect of any situation, action or omission in connection with Resolution Action </w:t>
      </w:r>
      <w:r w:rsidRPr="009F3227">
        <w:rPr>
          <w:rFonts w:ascii="Calibri" w:eastAsia="Batang" w:hAnsi="Calibri" w:cs="Calibri"/>
          <w:color w:val="000000" w:themeColor="text1"/>
          <w:szCs w:val="22"/>
          <w:lang w:val="en-GB" w:eastAsia="ko-KR"/>
        </w:rPr>
        <w:t xml:space="preserve">will be limited to an action </w:t>
      </w:r>
      <w:r w:rsidR="000951A8" w:rsidRPr="009F3227">
        <w:rPr>
          <w:rFonts w:ascii="Calibri" w:eastAsia="Batang" w:hAnsi="Calibri" w:cs="Calibri"/>
          <w:color w:val="000000" w:themeColor="text1"/>
          <w:szCs w:val="22"/>
          <w:lang w:val="en-GB" w:eastAsia="ko-KR"/>
        </w:rPr>
        <w:t>for compensation</w:t>
      </w:r>
      <w:r w:rsidRPr="009F3227">
        <w:rPr>
          <w:rFonts w:ascii="Calibri" w:eastAsia="Batang" w:hAnsi="Calibri" w:cs="Calibri"/>
          <w:color w:val="000000" w:themeColor="text1"/>
          <w:szCs w:val="22"/>
          <w:lang w:val="en-GB" w:eastAsia="ko-KR"/>
        </w:rPr>
        <w:t xml:space="preserve"> against the Institution in Resolution</w:t>
      </w:r>
      <w:r w:rsidR="00DA08C4" w:rsidRPr="009F3227">
        <w:rPr>
          <w:rFonts w:ascii="Calibri" w:eastAsia="Batang" w:hAnsi="Calibri" w:cs="Calibri"/>
          <w:color w:val="000000" w:themeColor="text1"/>
          <w:szCs w:val="22"/>
          <w:lang w:val="en-GB" w:eastAsia="ko-KR"/>
        </w:rPr>
        <w:t xml:space="preserve"> or the Residual Institution</w:t>
      </w:r>
      <w:r w:rsidR="0060398B" w:rsidRPr="009F3227">
        <w:rPr>
          <w:rFonts w:ascii="Calibri" w:eastAsia="Batang" w:hAnsi="Calibri" w:cs="Calibri"/>
          <w:color w:val="000000" w:themeColor="text1"/>
          <w:szCs w:val="22"/>
          <w:lang w:val="en-GB" w:eastAsia="ko-KR"/>
        </w:rPr>
        <w:t xml:space="preserve"> </w:t>
      </w:r>
      <w:r w:rsidR="00D605BE" w:rsidRPr="009F3227">
        <w:rPr>
          <w:rFonts w:ascii="Calibri" w:eastAsia="Batang" w:hAnsi="Calibri" w:cs="Calibri"/>
          <w:color w:val="000000" w:themeColor="text1"/>
          <w:szCs w:val="22"/>
          <w:lang w:val="en-GB" w:eastAsia="ko-KR"/>
        </w:rPr>
        <w:t>as may be determined by the Difference in Treatment Valuation and claimable pursuant to section 6</w:t>
      </w:r>
      <w:r w:rsidR="00B62266" w:rsidRPr="009F3227">
        <w:rPr>
          <w:rFonts w:ascii="Calibri" w:eastAsia="Batang" w:hAnsi="Calibri" w:cs="Calibri"/>
          <w:color w:val="000000" w:themeColor="text1"/>
          <w:szCs w:val="22"/>
          <w:lang w:val="en-GB" w:eastAsia="ko-KR"/>
        </w:rPr>
        <w:t>8</w:t>
      </w:r>
      <w:r w:rsidRPr="009F3227">
        <w:rPr>
          <w:rFonts w:ascii="Calibri" w:eastAsia="Batang" w:hAnsi="Calibri" w:cs="Calibri"/>
          <w:color w:val="000000" w:themeColor="text1"/>
          <w:szCs w:val="22"/>
          <w:lang w:val="en-GB" w:eastAsia="ko-KR"/>
        </w:rPr>
        <w:t xml:space="preserve">. </w:t>
      </w:r>
    </w:p>
    <w:p w14:paraId="7C3E990F" w14:textId="4AA027C4" w:rsidR="00FF2599" w:rsidRPr="009F3227" w:rsidRDefault="008C773C" w:rsidP="007E5929">
      <w:pPr>
        <w:pStyle w:val="Heading4"/>
        <w:rPr>
          <w:rFonts w:ascii="Calibri" w:hAnsi="Calibri" w:cs="Calibri"/>
          <w:color w:val="000000" w:themeColor="text1"/>
          <w:szCs w:val="22"/>
          <w:lang w:val="en-GB"/>
        </w:rPr>
      </w:pPr>
      <w:proofErr w:type="gramStart"/>
      <w:r w:rsidRPr="009F3227">
        <w:rPr>
          <w:rFonts w:ascii="Calibri" w:eastAsia="Batang" w:hAnsi="Calibri" w:cs="Calibri"/>
          <w:color w:val="000000" w:themeColor="text1"/>
          <w:szCs w:val="22"/>
          <w:lang w:val="en-GB" w:eastAsia="ko-KR"/>
        </w:rPr>
        <w:t>Any subsequent judicial</w:t>
      </w:r>
      <w:r w:rsidR="008143DE" w:rsidRPr="009F3227">
        <w:rPr>
          <w:rFonts w:ascii="Calibri" w:eastAsia="Batang" w:hAnsi="Calibri" w:cs="Calibri"/>
          <w:color w:val="000000" w:themeColor="text1"/>
          <w:szCs w:val="22"/>
          <w:lang w:val="en-GB" w:eastAsia="ko-KR"/>
        </w:rPr>
        <w:t xml:space="preserve"> ruling of the Court arising from </w:t>
      </w:r>
      <w:r w:rsidR="008E796E" w:rsidRPr="009F3227">
        <w:rPr>
          <w:rFonts w:ascii="Calibri" w:eastAsia="Batang" w:hAnsi="Calibri" w:cs="Calibri"/>
          <w:color w:val="000000" w:themeColor="text1"/>
          <w:szCs w:val="22"/>
          <w:lang w:val="en-GB" w:eastAsia="ko-KR"/>
        </w:rPr>
        <w:t xml:space="preserve">any appeal of a judicial ruling under this section, or </w:t>
      </w:r>
      <w:r w:rsidR="008143DE" w:rsidRPr="009F3227">
        <w:rPr>
          <w:rFonts w:ascii="Calibri" w:eastAsia="Batang" w:hAnsi="Calibri" w:cs="Calibri"/>
          <w:color w:val="000000" w:themeColor="text1"/>
          <w:szCs w:val="22"/>
          <w:lang w:val="en-GB" w:eastAsia="ko-KR"/>
        </w:rPr>
        <w:t xml:space="preserve">the </w:t>
      </w:r>
      <w:r w:rsidR="00FF2599" w:rsidRPr="009F3227">
        <w:rPr>
          <w:rFonts w:ascii="Calibri" w:eastAsia="Batang" w:hAnsi="Calibri" w:cs="Calibri"/>
          <w:color w:val="000000" w:themeColor="text1"/>
          <w:szCs w:val="22"/>
          <w:lang w:val="en-GB" w:eastAsia="ko-KR"/>
        </w:rPr>
        <w:t>judi</w:t>
      </w:r>
      <w:r w:rsidR="005D41CD" w:rsidRPr="009F3227">
        <w:rPr>
          <w:rFonts w:ascii="Calibri" w:eastAsia="Batang" w:hAnsi="Calibri" w:cs="Calibri"/>
          <w:color w:val="000000" w:themeColor="text1"/>
          <w:szCs w:val="22"/>
          <w:lang w:val="en-GB" w:eastAsia="ko-KR"/>
        </w:rPr>
        <w:t xml:space="preserve">cial review of </w:t>
      </w:r>
      <w:r w:rsidR="008143DE" w:rsidRPr="009F3227">
        <w:rPr>
          <w:rFonts w:ascii="Calibri" w:eastAsia="Batang" w:hAnsi="Calibri" w:cs="Calibri"/>
          <w:color w:val="000000" w:themeColor="text1"/>
          <w:szCs w:val="22"/>
          <w:lang w:val="en-GB" w:eastAsia="ko-KR"/>
        </w:rPr>
        <w:t xml:space="preserve">any </w:t>
      </w:r>
      <w:r w:rsidR="008E796E" w:rsidRPr="009F3227">
        <w:rPr>
          <w:rFonts w:ascii="Calibri" w:eastAsia="Batang" w:hAnsi="Calibri" w:cs="Calibri"/>
          <w:color w:val="000000" w:themeColor="text1"/>
          <w:szCs w:val="22"/>
          <w:lang w:val="en-GB" w:eastAsia="ko-KR"/>
        </w:rPr>
        <w:t xml:space="preserve">subsequent </w:t>
      </w:r>
      <w:r w:rsidR="008143DE" w:rsidRPr="009F3227">
        <w:rPr>
          <w:rFonts w:ascii="Calibri" w:eastAsia="Batang" w:hAnsi="Calibri" w:cs="Calibri"/>
          <w:color w:val="000000" w:themeColor="text1"/>
          <w:szCs w:val="22"/>
          <w:lang w:val="en-GB" w:eastAsia="ko-KR"/>
        </w:rPr>
        <w:t>Resolution Action</w:t>
      </w:r>
      <w:r w:rsidRPr="009F3227">
        <w:rPr>
          <w:rFonts w:ascii="Calibri" w:eastAsia="Batang" w:hAnsi="Calibri" w:cs="Calibri"/>
          <w:color w:val="000000" w:themeColor="text1"/>
          <w:szCs w:val="22"/>
          <w:lang w:val="en-GB" w:eastAsia="ko-KR"/>
        </w:rPr>
        <w:t xml:space="preserve"> taken by the Regulator</w:t>
      </w:r>
      <w:r w:rsidR="008E796E" w:rsidRPr="009F3227">
        <w:rPr>
          <w:rFonts w:ascii="Calibri" w:eastAsia="Batang" w:hAnsi="Calibri" w:cs="Calibri"/>
          <w:color w:val="000000" w:themeColor="text1"/>
          <w:szCs w:val="22"/>
          <w:lang w:val="en-GB" w:eastAsia="ko-KR"/>
        </w:rPr>
        <w:t>,</w:t>
      </w:r>
      <w:r w:rsidR="008143DE" w:rsidRPr="009F3227">
        <w:rPr>
          <w:rFonts w:ascii="Calibri" w:eastAsia="Batang" w:hAnsi="Calibri" w:cs="Calibri"/>
          <w:color w:val="000000" w:themeColor="text1"/>
          <w:szCs w:val="22"/>
          <w:lang w:val="en-GB" w:eastAsia="ko-KR"/>
        </w:rPr>
        <w:t xml:space="preserve"> </w:t>
      </w:r>
      <w:r w:rsidR="00106E17" w:rsidRPr="009F3227">
        <w:rPr>
          <w:rFonts w:ascii="Calibri" w:eastAsia="Batang" w:hAnsi="Calibri" w:cs="Calibri"/>
          <w:color w:val="000000" w:themeColor="text1"/>
          <w:szCs w:val="22"/>
          <w:lang w:val="en-GB" w:eastAsia="ko-KR"/>
        </w:rPr>
        <w:lastRenderedPageBreak/>
        <w:t xml:space="preserve">or Foreign Resolution Order made by the Regulator, </w:t>
      </w:r>
      <w:r w:rsidR="008143DE" w:rsidRPr="009F3227">
        <w:rPr>
          <w:rFonts w:ascii="Calibri" w:eastAsia="Batang" w:hAnsi="Calibri" w:cs="Calibri"/>
          <w:color w:val="000000" w:themeColor="text1"/>
          <w:szCs w:val="22"/>
          <w:lang w:val="en-GB" w:eastAsia="ko-KR"/>
        </w:rPr>
        <w:t xml:space="preserve">shall </w:t>
      </w:r>
      <w:r w:rsidRPr="009F3227">
        <w:rPr>
          <w:rFonts w:ascii="Calibri" w:eastAsia="Batang" w:hAnsi="Calibri" w:cs="Calibri"/>
          <w:color w:val="000000" w:themeColor="text1"/>
          <w:szCs w:val="22"/>
          <w:lang w:val="en-GB" w:eastAsia="ko-KR"/>
        </w:rPr>
        <w:t xml:space="preserve">not </w:t>
      </w:r>
      <w:r w:rsidR="008143DE" w:rsidRPr="009F3227">
        <w:rPr>
          <w:rFonts w:ascii="Calibri" w:eastAsia="Batang" w:hAnsi="Calibri" w:cs="Calibri"/>
          <w:color w:val="000000" w:themeColor="text1"/>
          <w:szCs w:val="22"/>
          <w:lang w:val="en-GB" w:eastAsia="ko-KR"/>
        </w:rPr>
        <w:t>affect or invalidate</w:t>
      </w:r>
      <w:r w:rsidR="00FF2599" w:rsidRPr="009F3227">
        <w:rPr>
          <w:rFonts w:ascii="Calibri" w:eastAsia="Batang" w:hAnsi="Calibri" w:cs="Calibri"/>
          <w:color w:val="000000" w:themeColor="text1"/>
          <w:szCs w:val="22"/>
          <w:lang w:val="en-GB" w:eastAsia="ko-KR"/>
        </w:rPr>
        <w:t xml:space="preserve"> any transfer, provision or instrument made b</w:t>
      </w:r>
      <w:r w:rsidR="008143DE" w:rsidRPr="009F3227">
        <w:rPr>
          <w:rFonts w:ascii="Calibri" w:eastAsia="Batang" w:hAnsi="Calibri" w:cs="Calibri"/>
          <w:color w:val="000000" w:themeColor="text1"/>
          <w:szCs w:val="22"/>
          <w:lang w:val="en-GB" w:eastAsia="ko-KR"/>
        </w:rPr>
        <w:t>y the Regulator pursuant to such</w:t>
      </w:r>
      <w:r w:rsidR="000951A8" w:rsidRPr="009F3227">
        <w:rPr>
          <w:rFonts w:ascii="Calibri" w:eastAsia="Batang" w:hAnsi="Calibri" w:cs="Calibri"/>
          <w:color w:val="000000" w:themeColor="text1"/>
          <w:szCs w:val="22"/>
          <w:lang w:val="en-GB" w:eastAsia="ko-KR"/>
        </w:rPr>
        <w:t xml:space="preserve"> </w:t>
      </w:r>
      <w:r w:rsidR="00FF2599" w:rsidRPr="009F3227">
        <w:rPr>
          <w:rFonts w:ascii="Calibri" w:eastAsia="Batang" w:hAnsi="Calibri" w:cs="Calibri"/>
          <w:color w:val="000000" w:themeColor="text1"/>
          <w:szCs w:val="22"/>
          <w:lang w:val="en-GB" w:eastAsia="ko-KR"/>
        </w:rPr>
        <w:t xml:space="preserve">Resolution Action </w:t>
      </w:r>
      <w:r w:rsidR="00106E17" w:rsidRPr="009F3227">
        <w:rPr>
          <w:rFonts w:ascii="Calibri" w:eastAsia="Batang" w:hAnsi="Calibri" w:cs="Calibri"/>
          <w:color w:val="000000" w:themeColor="text1"/>
          <w:szCs w:val="22"/>
          <w:lang w:val="en-GB" w:eastAsia="ko-KR"/>
        </w:rPr>
        <w:t>or Fore</w:t>
      </w:r>
      <w:r w:rsidR="001052DE" w:rsidRPr="009F3227">
        <w:rPr>
          <w:rFonts w:ascii="Calibri" w:eastAsia="Batang" w:hAnsi="Calibri" w:cs="Calibri"/>
          <w:color w:val="000000" w:themeColor="text1"/>
          <w:szCs w:val="22"/>
          <w:lang w:val="en-GB" w:eastAsia="ko-KR"/>
        </w:rPr>
        <w:t>i</w:t>
      </w:r>
      <w:r w:rsidR="00106E17" w:rsidRPr="009F3227">
        <w:rPr>
          <w:rFonts w:ascii="Calibri" w:eastAsia="Batang" w:hAnsi="Calibri" w:cs="Calibri"/>
          <w:color w:val="000000" w:themeColor="text1"/>
          <w:szCs w:val="22"/>
          <w:lang w:val="en-GB" w:eastAsia="ko-KR"/>
        </w:rPr>
        <w:t xml:space="preserve">gn Resolution Order </w:t>
      </w:r>
      <w:r w:rsidR="00FF2599" w:rsidRPr="009F3227">
        <w:rPr>
          <w:rFonts w:ascii="Calibri" w:eastAsia="Batang" w:hAnsi="Calibri" w:cs="Calibri"/>
          <w:color w:val="000000" w:themeColor="text1"/>
          <w:szCs w:val="22"/>
          <w:lang w:val="en-GB" w:eastAsia="ko-KR"/>
        </w:rPr>
        <w:t>and the Court may not quash any provision in any transfer, provision or instrument made</w:t>
      </w:r>
      <w:r w:rsidR="008143DE" w:rsidRPr="009F3227">
        <w:rPr>
          <w:rFonts w:ascii="Calibri" w:eastAsia="Batang" w:hAnsi="Calibri" w:cs="Calibri"/>
          <w:color w:val="000000" w:themeColor="text1"/>
          <w:szCs w:val="22"/>
          <w:lang w:val="en-GB" w:eastAsia="ko-KR"/>
        </w:rPr>
        <w:t xml:space="preserve"> by the Regulator pursuant to such</w:t>
      </w:r>
      <w:r w:rsidR="000951A8" w:rsidRPr="009F3227">
        <w:rPr>
          <w:rFonts w:ascii="Calibri" w:eastAsia="Batang" w:hAnsi="Calibri" w:cs="Calibri"/>
          <w:color w:val="000000" w:themeColor="text1"/>
          <w:szCs w:val="22"/>
          <w:lang w:val="en-GB" w:eastAsia="ko-KR"/>
        </w:rPr>
        <w:t xml:space="preserve"> </w:t>
      </w:r>
      <w:r w:rsidR="00FF2599" w:rsidRPr="009F3227">
        <w:rPr>
          <w:rFonts w:ascii="Calibri" w:eastAsia="Batang" w:hAnsi="Calibri" w:cs="Calibri"/>
          <w:color w:val="000000" w:themeColor="text1"/>
          <w:szCs w:val="22"/>
          <w:lang w:val="en-GB" w:eastAsia="ko-KR"/>
        </w:rPr>
        <w:t>Resolution Action.</w:t>
      </w:r>
      <w:proofErr w:type="gramEnd"/>
      <w:r w:rsidR="00FF2599" w:rsidRPr="009F3227">
        <w:rPr>
          <w:rFonts w:ascii="Calibri" w:eastAsia="Batang" w:hAnsi="Calibri" w:cs="Calibri"/>
          <w:color w:val="000000" w:themeColor="text1"/>
          <w:szCs w:val="22"/>
          <w:lang w:val="en-GB" w:eastAsia="ko-KR"/>
        </w:rPr>
        <w:t xml:space="preserve"> </w:t>
      </w:r>
    </w:p>
    <w:p w14:paraId="0882DA0D" w14:textId="77777777" w:rsidR="00FF2599" w:rsidRPr="009F3227" w:rsidRDefault="00B62266" w:rsidP="007E5929">
      <w:pPr>
        <w:pStyle w:val="Heading4"/>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Subsection (8</w:t>
      </w:r>
      <w:r w:rsidR="00FF2599" w:rsidRPr="009F3227">
        <w:rPr>
          <w:rFonts w:ascii="Calibri" w:eastAsia="Batang" w:hAnsi="Calibri" w:cs="Calibri"/>
          <w:color w:val="000000" w:themeColor="text1"/>
          <w:szCs w:val="22"/>
          <w:lang w:val="en-GB" w:eastAsia="ko-KR"/>
        </w:rPr>
        <w:t xml:space="preserve">) does not affect the power of the Court, subject to section 6, to award damages as a remedy. </w:t>
      </w:r>
    </w:p>
    <w:p w14:paraId="1EF3D31B" w14:textId="77777777" w:rsidR="003426CE" w:rsidRPr="009F3227" w:rsidRDefault="003426CE" w:rsidP="003426CE">
      <w:pPr>
        <w:pStyle w:val="Heading3"/>
        <w:rPr>
          <w:rFonts w:ascii="Calibri" w:hAnsi="Calibri" w:cs="Calibri"/>
          <w:lang w:val="en-GB"/>
        </w:rPr>
      </w:pPr>
      <w:r w:rsidRPr="009F3227">
        <w:rPr>
          <w:rFonts w:ascii="Calibri" w:hAnsi="Calibri" w:cs="Calibri"/>
          <w:lang w:val="en-GB"/>
        </w:rPr>
        <w:t>Restrictions on</w:t>
      </w:r>
      <w:r w:rsidR="00C95128" w:rsidRPr="009F3227">
        <w:rPr>
          <w:rFonts w:ascii="Calibri" w:hAnsi="Calibri" w:cs="Calibri"/>
          <w:lang w:val="en-GB"/>
        </w:rPr>
        <w:t xml:space="preserve"> </w:t>
      </w:r>
      <w:r w:rsidR="006B7BE2" w:rsidRPr="009F3227">
        <w:rPr>
          <w:rFonts w:ascii="Calibri" w:hAnsi="Calibri" w:cs="Calibri"/>
          <w:lang w:val="en-GB"/>
        </w:rPr>
        <w:t>Other</w:t>
      </w:r>
      <w:r w:rsidRPr="009F3227">
        <w:rPr>
          <w:rFonts w:ascii="Calibri" w:hAnsi="Calibri" w:cs="Calibri"/>
          <w:lang w:val="en-GB"/>
        </w:rPr>
        <w:t xml:space="preserve"> </w:t>
      </w:r>
      <w:r w:rsidR="005B49B4" w:rsidRPr="009F3227">
        <w:rPr>
          <w:rFonts w:ascii="Calibri" w:hAnsi="Calibri" w:cs="Calibri"/>
          <w:lang w:val="en-GB"/>
        </w:rPr>
        <w:t>P</w:t>
      </w:r>
      <w:r w:rsidRPr="009F3227">
        <w:rPr>
          <w:rFonts w:ascii="Calibri" w:hAnsi="Calibri" w:cs="Calibri"/>
          <w:lang w:val="en-GB"/>
        </w:rPr>
        <w:t>roceedings</w:t>
      </w:r>
    </w:p>
    <w:p w14:paraId="0AF676FF" w14:textId="77777777" w:rsidR="003426CE" w:rsidRPr="009F3227" w:rsidRDefault="006B6CDD" w:rsidP="001C0017">
      <w:pPr>
        <w:pStyle w:val="Heading4"/>
        <w:rPr>
          <w:rFonts w:ascii="Calibri" w:hAnsi="Calibri" w:cs="Calibri"/>
          <w:lang w:val="en-GB"/>
        </w:rPr>
      </w:pPr>
      <w:r w:rsidRPr="009F3227">
        <w:rPr>
          <w:rFonts w:ascii="Calibri" w:hAnsi="Calibri" w:cs="Calibri"/>
          <w:lang w:val="en-GB"/>
        </w:rPr>
        <w:t>C</w:t>
      </w:r>
      <w:r w:rsidR="005B49B4" w:rsidRPr="009F3227">
        <w:rPr>
          <w:rFonts w:ascii="Calibri" w:hAnsi="Calibri" w:cs="Calibri"/>
          <w:lang w:val="en-GB"/>
        </w:rPr>
        <w:t xml:space="preserve">ommencement of Insolvency Proceedings against </w:t>
      </w:r>
      <w:r w:rsidR="003426CE" w:rsidRPr="009F3227">
        <w:rPr>
          <w:rFonts w:ascii="Calibri" w:hAnsi="Calibri" w:cs="Calibri"/>
          <w:lang w:val="en-GB"/>
        </w:rPr>
        <w:t xml:space="preserve">an In-Scope Entity </w:t>
      </w:r>
      <w:proofErr w:type="gramStart"/>
      <w:r w:rsidR="003426CE" w:rsidRPr="009F3227">
        <w:rPr>
          <w:rFonts w:ascii="Calibri" w:hAnsi="Calibri" w:cs="Calibri"/>
          <w:lang w:val="en-GB"/>
        </w:rPr>
        <w:t>shall be taken</w:t>
      </w:r>
      <w:proofErr w:type="gramEnd"/>
      <w:r w:rsidR="003426CE" w:rsidRPr="009F3227">
        <w:rPr>
          <w:rFonts w:ascii="Calibri" w:hAnsi="Calibri" w:cs="Calibri"/>
          <w:lang w:val="en-GB"/>
        </w:rPr>
        <w:t xml:space="preserve"> only with </w:t>
      </w:r>
      <w:r w:rsidR="00BB1FA1" w:rsidRPr="009F3227">
        <w:rPr>
          <w:rFonts w:ascii="Calibri" w:hAnsi="Calibri" w:cs="Calibri"/>
          <w:lang w:val="en-GB"/>
        </w:rPr>
        <w:t xml:space="preserve">notice to, and </w:t>
      </w:r>
      <w:r w:rsidR="003426CE" w:rsidRPr="009F3227">
        <w:rPr>
          <w:rFonts w:ascii="Calibri" w:hAnsi="Calibri" w:cs="Calibri"/>
          <w:lang w:val="en-GB"/>
        </w:rPr>
        <w:t>the consent of</w:t>
      </w:r>
      <w:r w:rsidR="00BB1FA1" w:rsidRPr="009F3227">
        <w:rPr>
          <w:rFonts w:ascii="Calibri" w:hAnsi="Calibri" w:cs="Calibri"/>
          <w:lang w:val="en-GB"/>
        </w:rPr>
        <w:t>,</w:t>
      </w:r>
      <w:r w:rsidR="003426CE" w:rsidRPr="009F3227">
        <w:rPr>
          <w:rFonts w:ascii="Calibri" w:hAnsi="Calibri" w:cs="Calibri"/>
          <w:lang w:val="en-GB"/>
        </w:rPr>
        <w:t xml:space="preserve"> the Regulator.</w:t>
      </w:r>
    </w:p>
    <w:p w14:paraId="2C3FD35A" w14:textId="7D22774C" w:rsidR="003426CE" w:rsidRPr="009F3227" w:rsidRDefault="003426CE" w:rsidP="005C0A31">
      <w:pPr>
        <w:pStyle w:val="Heading4"/>
        <w:rPr>
          <w:rFonts w:ascii="Calibri" w:hAnsi="Calibri" w:cs="Calibri"/>
          <w:lang w:val="en-GB"/>
        </w:rPr>
      </w:pPr>
      <w:proofErr w:type="gramStart"/>
      <w:r w:rsidRPr="009F3227">
        <w:rPr>
          <w:rFonts w:ascii="Calibri" w:hAnsi="Calibri" w:cs="Calibri"/>
          <w:lang w:val="en-GB"/>
        </w:rPr>
        <w:t xml:space="preserve">For the purposes of subsection (1), the Court shall </w:t>
      </w:r>
      <w:r w:rsidR="00BB1FA1" w:rsidRPr="009F3227">
        <w:rPr>
          <w:rFonts w:ascii="Calibri" w:hAnsi="Calibri" w:cs="Calibri"/>
          <w:lang w:val="en-GB"/>
        </w:rPr>
        <w:t>only consider an application to issue Insolvency Proceedings if</w:t>
      </w:r>
      <w:r w:rsidR="00B62266" w:rsidRPr="009F3227">
        <w:rPr>
          <w:rFonts w:ascii="Calibri" w:hAnsi="Calibri" w:cs="Calibri"/>
          <w:color w:val="000000" w:themeColor="text1"/>
          <w:szCs w:val="22"/>
          <w:lang w:val="en-GB"/>
        </w:rPr>
        <w:t xml:space="preserve"> </w:t>
      </w:r>
      <w:r w:rsidRPr="009F3227">
        <w:rPr>
          <w:rFonts w:ascii="Calibri" w:hAnsi="Calibri" w:cs="Calibri"/>
        </w:rPr>
        <w:t xml:space="preserve">the </w:t>
      </w:r>
      <w:r w:rsidR="00BB1FA1" w:rsidRPr="009F3227">
        <w:rPr>
          <w:rFonts w:ascii="Calibri" w:hAnsi="Calibri" w:cs="Calibri"/>
        </w:rPr>
        <w:t xml:space="preserve">applicant has filed with the Court evidence of delivery of notice to the </w:t>
      </w:r>
      <w:r w:rsidRPr="009F3227">
        <w:rPr>
          <w:rFonts w:ascii="Calibri" w:hAnsi="Calibri" w:cs="Calibri"/>
        </w:rPr>
        <w:t>Regulator</w:t>
      </w:r>
      <w:r w:rsidR="00BB1FA1" w:rsidRPr="009F3227">
        <w:rPr>
          <w:rFonts w:ascii="Calibri" w:hAnsi="Calibri" w:cs="Calibri"/>
        </w:rPr>
        <w:t xml:space="preserve"> concerning the </w:t>
      </w:r>
      <w:r w:rsidRPr="009F3227">
        <w:rPr>
          <w:rFonts w:ascii="Calibri" w:hAnsi="Calibri" w:cs="Calibri"/>
        </w:rPr>
        <w:t xml:space="preserve">application </w:t>
      </w:r>
      <w:r w:rsidR="005B49B4" w:rsidRPr="009F3227">
        <w:rPr>
          <w:rFonts w:ascii="Calibri" w:hAnsi="Calibri" w:cs="Calibri"/>
        </w:rPr>
        <w:t xml:space="preserve">to issue </w:t>
      </w:r>
      <w:r w:rsidRPr="009F3227">
        <w:rPr>
          <w:rFonts w:ascii="Calibri" w:hAnsi="Calibri" w:cs="Calibri"/>
        </w:rPr>
        <w:t>I</w:t>
      </w:r>
      <w:r w:rsidR="00BB1FA1" w:rsidRPr="009F3227">
        <w:rPr>
          <w:rFonts w:ascii="Calibri" w:hAnsi="Calibri" w:cs="Calibri"/>
        </w:rPr>
        <w:t>nsolvency</w:t>
      </w:r>
      <w:r w:rsidRPr="009F3227">
        <w:rPr>
          <w:rFonts w:ascii="Calibri" w:hAnsi="Calibri" w:cs="Calibri"/>
          <w:lang w:val="en-GB"/>
        </w:rPr>
        <w:t xml:space="preserve"> Proceedings in relation to an In-Scope Entity, irrespective of whether the In-Scope Entity is under Resolution or a decision has been made public;</w:t>
      </w:r>
      <w:r w:rsidR="00BB1FA1" w:rsidRPr="009F3227">
        <w:rPr>
          <w:rFonts w:ascii="Calibri" w:hAnsi="Calibri" w:cs="Calibri"/>
          <w:lang w:val="en-GB"/>
        </w:rPr>
        <w:t xml:space="preserve"> and</w:t>
      </w:r>
      <w:proofErr w:type="gramEnd"/>
    </w:p>
    <w:p w14:paraId="279BFECF" w14:textId="77777777" w:rsidR="003426CE" w:rsidRPr="009F3227" w:rsidRDefault="003426CE" w:rsidP="005C0A31">
      <w:pPr>
        <w:pStyle w:val="Heading5"/>
        <w:rPr>
          <w:rFonts w:ascii="Calibri" w:hAnsi="Calibri" w:cs="Calibri"/>
          <w:lang w:val="en-GB"/>
        </w:rPr>
      </w:pPr>
      <w:proofErr w:type="gramStart"/>
      <w:r w:rsidRPr="009F3227">
        <w:rPr>
          <w:rFonts w:ascii="Calibri" w:hAnsi="Calibri" w:cs="Calibri"/>
          <w:lang w:val="en-GB"/>
        </w:rPr>
        <w:t>the</w:t>
      </w:r>
      <w:proofErr w:type="gramEnd"/>
      <w:r w:rsidRPr="009F3227">
        <w:rPr>
          <w:rFonts w:ascii="Calibri" w:hAnsi="Calibri" w:cs="Calibri"/>
          <w:lang w:val="en-GB"/>
        </w:rPr>
        <w:t xml:space="preserve"> </w:t>
      </w:r>
      <w:r w:rsidRPr="009F3227">
        <w:rPr>
          <w:rFonts w:ascii="Calibri" w:hAnsi="Calibri" w:cs="Calibri"/>
          <w:color w:val="000000" w:themeColor="text1"/>
          <w:szCs w:val="22"/>
          <w:lang w:val="en-GB"/>
        </w:rPr>
        <w:t>Regulat</w:t>
      </w:r>
      <w:r w:rsidRPr="009F3227">
        <w:rPr>
          <w:rFonts w:ascii="Calibri" w:hAnsi="Calibri" w:cs="Calibri"/>
          <w:iCs/>
          <w:color w:val="000000" w:themeColor="text1"/>
          <w:szCs w:val="22"/>
          <w:lang w:val="en-GB"/>
        </w:rPr>
        <w:t>or has notified the</w:t>
      </w:r>
      <w:r w:rsidR="008F31D5" w:rsidRPr="009F3227">
        <w:rPr>
          <w:rFonts w:ascii="Calibri" w:hAnsi="Calibri" w:cs="Calibri"/>
          <w:iCs/>
          <w:color w:val="000000" w:themeColor="text1"/>
          <w:szCs w:val="22"/>
          <w:lang w:val="en-GB"/>
        </w:rPr>
        <w:t xml:space="preserve"> Court</w:t>
      </w:r>
      <w:r w:rsidRPr="009F3227">
        <w:rPr>
          <w:rFonts w:ascii="Calibri" w:hAnsi="Calibri" w:cs="Calibri"/>
          <w:lang w:val="en-GB"/>
        </w:rPr>
        <w:t xml:space="preserve"> that it does not intend to take any Resolution Action in relation to the In-Scope Entity; or </w:t>
      </w:r>
    </w:p>
    <w:p w14:paraId="268B203F" w14:textId="77777777" w:rsidR="003426CE" w:rsidRPr="009F3227" w:rsidRDefault="003426CE" w:rsidP="005C0A31">
      <w:pPr>
        <w:pStyle w:val="Heading5"/>
        <w:rPr>
          <w:rFonts w:ascii="Calibri" w:hAnsi="Calibri" w:cs="Calibri"/>
          <w:lang w:val="en-GB"/>
        </w:rPr>
      </w:pPr>
      <w:proofErr w:type="gramStart"/>
      <w:r w:rsidRPr="009F3227">
        <w:rPr>
          <w:rFonts w:ascii="Calibri" w:hAnsi="Calibri" w:cs="Calibri"/>
          <w:lang w:val="en-GB"/>
        </w:rPr>
        <w:t>a</w:t>
      </w:r>
      <w:proofErr w:type="gramEnd"/>
      <w:r w:rsidRPr="009F3227">
        <w:rPr>
          <w:rFonts w:ascii="Calibri" w:hAnsi="Calibri" w:cs="Calibri"/>
          <w:lang w:val="en-GB"/>
        </w:rPr>
        <w:t xml:space="preserve"> period of seven days</w:t>
      </w:r>
      <w:r w:rsidR="00B356C6" w:rsidRPr="009F3227">
        <w:rPr>
          <w:rFonts w:ascii="Calibri" w:hAnsi="Calibri" w:cs="Calibri"/>
          <w:lang w:val="en-GB"/>
        </w:rPr>
        <w:t>,</w:t>
      </w:r>
      <w:r w:rsidRPr="009F3227">
        <w:rPr>
          <w:rFonts w:ascii="Calibri" w:hAnsi="Calibri" w:cs="Calibri"/>
          <w:lang w:val="en-GB"/>
        </w:rPr>
        <w:t xml:space="preserve"> beginning </w:t>
      </w:r>
      <w:r w:rsidR="00B356C6" w:rsidRPr="009F3227">
        <w:rPr>
          <w:rFonts w:ascii="Calibri" w:hAnsi="Calibri" w:cs="Calibri"/>
          <w:lang w:val="en-GB"/>
        </w:rPr>
        <w:t>from</w:t>
      </w:r>
      <w:r w:rsidRPr="009F3227">
        <w:rPr>
          <w:rFonts w:ascii="Calibri" w:hAnsi="Calibri" w:cs="Calibri"/>
          <w:lang w:val="en-GB"/>
        </w:rPr>
        <w:t xml:space="preserve"> the date on which the notification</w:t>
      </w:r>
      <w:r w:rsidR="005B49B4" w:rsidRPr="009F3227">
        <w:rPr>
          <w:rFonts w:ascii="Calibri" w:hAnsi="Calibri" w:cs="Calibri"/>
          <w:lang w:val="en-GB"/>
        </w:rPr>
        <w:t xml:space="preserve"> required  under</w:t>
      </w:r>
      <w:r w:rsidRPr="009F3227">
        <w:rPr>
          <w:rFonts w:ascii="Calibri" w:hAnsi="Calibri" w:cs="Calibri"/>
          <w:lang w:val="en-GB"/>
        </w:rPr>
        <w:t xml:space="preserve"> </w:t>
      </w:r>
      <w:r w:rsidR="005B49B4" w:rsidRPr="009F3227">
        <w:rPr>
          <w:rFonts w:ascii="Calibri" w:hAnsi="Calibri" w:cs="Calibri"/>
          <w:lang w:val="en-GB"/>
        </w:rPr>
        <w:t>sub</w:t>
      </w:r>
      <w:r w:rsidR="006028E0" w:rsidRPr="009F3227">
        <w:rPr>
          <w:rFonts w:ascii="Calibri" w:hAnsi="Calibri" w:cs="Calibri"/>
          <w:lang w:val="en-GB"/>
        </w:rPr>
        <w:t>section</w:t>
      </w:r>
      <w:r w:rsidR="005B49B4" w:rsidRPr="009F3227">
        <w:rPr>
          <w:rFonts w:ascii="Calibri" w:hAnsi="Calibri" w:cs="Calibri"/>
          <w:lang w:val="en-GB"/>
        </w:rPr>
        <w:t xml:space="preserve"> </w:t>
      </w:r>
      <w:r w:rsidRPr="009F3227">
        <w:rPr>
          <w:rFonts w:ascii="Calibri" w:hAnsi="Calibri" w:cs="Calibri"/>
          <w:lang w:val="en-GB"/>
        </w:rPr>
        <w:t>(</w:t>
      </w:r>
      <w:r w:rsidR="006028E0" w:rsidRPr="009F3227">
        <w:rPr>
          <w:rFonts w:ascii="Calibri" w:hAnsi="Calibri" w:cs="Calibri"/>
          <w:lang w:val="en-GB"/>
        </w:rPr>
        <w:t>1</w:t>
      </w:r>
      <w:r w:rsidRPr="009F3227">
        <w:rPr>
          <w:rFonts w:ascii="Calibri" w:hAnsi="Calibri" w:cs="Calibri"/>
          <w:lang w:val="en-GB"/>
        </w:rPr>
        <w:t xml:space="preserve">) </w:t>
      </w:r>
      <w:r w:rsidR="005B49B4" w:rsidRPr="009F3227">
        <w:rPr>
          <w:rFonts w:ascii="Calibri" w:hAnsi="Calibri" w:cs="Calibri"/>
          <w:lang w:val="en-GB"/>
        </w:rPr>
        <w:t xml:space="preserve">was </w:t>
      </w:r>
      <w:r w:rsidRPr="009F3227">
        <w:rPr>
          <w:rFonts w:ascii="Calibri" w:hAnsi="Calibri" w:cs="Calibri"/>
          <w:lang w:val="en-GB"/>
        </w:rPr>
        <w:t>made</w:t>
      </w:r>
      <w:r w:rsidR="00B356C6" w:rsidRPr="009F3227">
        <w:rPr>
          <w:rFonts w:ascii="Calibri" w:hAnsi="Calibri" w:cs="Calibri"/>
          <w:lang w:val="en-GB"/>
        </w:rPr>
        <w:t>,</w:t>
      </w:r>
      <w:r w:rsidRPr="009F3227">
        <w:rPr>
          <w:rFonts w:ascii="Calibri" w:hAnsi="Calibri" w:cs="Calibri"/>
          <w:lang w:val="en-GB"/>
        </w:rPr>
        <w:t xml:space="preserve"> has expired</w:t>
      </w:r>
      <w:r w:rsidR="00BB1FA1" w:rsidRPr="009F3227">
        <w:rPr>
          <w:rFonts w:ascii="Calibri" w:hAnsi="Calibri" w:cs="Calibri"/>
          <w:lang w:val="en-GB"/>
        </w:rPr>
        <w:t>, in which event the Regulator shall be deemed to have consented to the issuance of Insolvency Proceedings</w:t>
      </w:r>
      <w:r w:rsidRPr="009F3227">
        <w:rPr>
          <w:rFonts w:ascii="Calibri" w:hAnsi="Calibri" w:cs="Calibri"/>
          <w:lang w:val="en-GB"/>
        </w:rPr>
        <w:t>.</w:t>
      </w:r>
    </w:p>
    <w:p w14:paraId="4260CA95" w14:textId="4F6F28A8" w:rsidR="003426CE" w:rsidRPr="009F3227" w:rsidRDefault="003426CE" w:rsidP="003426CE">
      <w:pPr>
        <w:pStyle w:val="Heading4"/>
        <w:rPr>
          <w:rFonts w:ascii="Calibri" w:hAnsi="Calibri" w:cs="Calibri"/>
          <w:lang w:val="en-GB"/>
        </w:rPr>
      </w:pPr>
      <w:proofErr w:type="gramStart"/>
      <w:r w:rsidRPr="009F3227">
        <w:rPr>
          <w:rFonts w:ascii="Calibri" w:hAnsi="Calibri" w:cs="Calibri"/>
          <w:lang w:val="en-GB"/>
        </w:rPr>
        <w:t xml:space="preserve">Without prejudice to any restriction on the enforcement of security interests imposed pursuant to section </w:t>
      </w:r>
      <w:r w:rsidR="00E436AD" w:rsidRPr="009F3227">
        <w:rPr>
          <w:rFonts w:ascii="Calibri" w:hAnsi="Calibri" w:cs="Calibri"/>
          <w:lang w:val="en-GB"/>
        </w:rPr>
        <w:fldChar w:fldCharType="begin"/>
      </w:r>
      <w:r w:rsidR="00E436AD" w:rsidRPr="009F3227">
        <w:rPr>
          <w:rFonts w:ascii="Calibri" w:hAnsi="Calibri" w:cs="Calibri"/>
          <w:lang w:val="en-GB"/>
        </w:rPr>
        <w:instrText xml:space="preserve"> REF _Ref472512335 \n \h </w:instrText>
      </w:r>
      <w:r w:rsidR="008E1A4A" w:rsidRPr="009F3227">
        <w:rPr>
          <w:rFonts w:ascii="Calibri" w:hAnsi="Calibri" w:cs="Calibri"/>
          <w:lang w:val="en-GB"/>
        </w:rPr>
        <w:instrText xml:space="preserve"> \* MERGEFORMAT </w:instrText>
      </w:r>
      <w:r w:rsidR="00E436AD" w:rsidRPr="009F3227">
        <w:rPr>
          <w:rFonts w:ascii="Calibri" w:hAnsi="Calibri" w:cs="Calibri"/>
          <w:lang w:val="en-GB"/>
        </w:rPr>
      </w:r>
      <w:r w:rsidR="00E436AD" w:rsidRPr="009F3227">
        <w:rPr>
          <w:rFonts w:ascii="Calibri" w:hAnsi="Calibri" w:cs="Calibri"/>
          <w:lang w:val="en-GB"/>
        </w:rPr>
        <w:fldChar w:fldCharType="separate"/>
      </w:r>
      <w:r w:rsidR="00AD294D">
        <w:rPr>
          <w:rFonts w:ascii="Calibri" w:hAnsi="Calibri" w:cs="Calibri"/>
          <w:cs/>
          <w:lang w:val="en-GB"/>
        </w:rPr>
        <w:t>‎</w:t>
      </w:r>
      <w:r w:rsidR="00AD294D">
        <w:rPr>
          <w:rFonts w:ascii="Calibri" w:hAnsi="Calibri" w:cs="Calibri"/>
          <w:lang w:val="en-GB"/>
        </w:rPr>
        <w:t>61</w:t>
      </w:r>
      <w:r w:rsidR="00E436AD" w:rsidRPr="009F3227">
        <w:rPr>
          <w:rFonts w:ascii="Calibri" w:hAnsi="Calibri" w:cs="Calibri"/>
          <w:lang w:val="en-GB"/>
        </w:rPr>
        <w:fldChar w:fldCharType="end"/>
      </w:r>
      <w:r w:rsidRPr="009F3227">
        <w:rPr>
          <w:rFonts w:ascii="Calibri" w:hAnsi="Calibri" w:cs="Calibri"/>
          <w:lang w:val="en-GB"/>
        </w:rPr>
        <w:t>, if necessary for the effective application of the Resolution Tools and Resolution Powers, the Regulator may request the Court to apply a stay for an appropriate period of time in accordance with the objective pursued, o</w:t>
      </w:r>
      <w:r w:rsidR="008F31D5" w:rsidRPr="009F3227">
        <w:rPr>
          <w:rFonts w:ascii="Calibri" w:hAnsi="Calibri" w:cs="Calibri"/>
          <w:lang w:val="en-GB"/>
        </w:rPr>
        <w:t>f</w:t>
      </w:r>
      <w:r w:rsidRPr="009F3227">
        <w:rPr>
          <w:rFonts w:ascii="Calibri" w:hAnsi="Calibri" w:cs="Calibri"/>
          <w:lang w:val="en-GB"/>
        </w:rPr>
        <w:t xml:space="preserve"> any judicial action or proceeding in which an In-Scope Entity under Resolution is or becomes a party.</w:t>
      </w:r>
      <w:proofErr w:type="gramEnd"/>
    </w:p>
    <w:p w14:paraId="16488ABA" w14:textId="77777777" w:rsidR="00934562" w:rsidRPr="009F3227" w:rsidRDefault="00934562" w:rsidP="00934562">
      <w:pPr>
        <w:pStyle w:val="Heading3"/>
        <w:rPr>
          <w:rFonts w:ascii="Calibri" w:hAnsi="Calibri" w:cs="Calibri"/>
          <w:color w:val="000000" w:themeColor="text1"/>
          <w:lang w:val="en-GB"/>
        </w:rPr>
      </w:pPr>
      <w:bookmarkStart w:id="192" w:name="_Toc473810171"/>
      <w:bookmarkStart w:id="193" w:name="_Ref483575975"/>
      <w:r w:rsidRPr="009F3227">
        <w:rPr>
          <w:rFonts w:ascii="Calibri" w:hAnsi="Calibri" w:cs="Calibri"/>
          <w:color w:val="000000" w:themeColor="text1"/>
          <w:lang w:val="en-GB"/>
        </w:rPr>
        <w:t>Creditor hierarchy</w:t>
      </w:r>
      <w:bookmarkEnd w:id="191"/>
      <w:bookmarkEnd w:id="192"/>
      <w:bookmarkEnd w:id="193"/>
    </w:p>
    <w:p w14:paraId="77FEB7D1" w14:textId="77777777" w:rsidR="00934562" w:rsidRPr="009F3227" w:rsidRDefault="007224B5" w:rsidP="00934562">
      <w:pPr>
        <w:pStyle w:val="Heading4"/>
        <w:rPr>
          <w:rFonts w:ascii="Calibri" w:hAnsi="Calibri" w:cs="Calibri"/>
          <w:color w:val="000000" w:themeColor="text1"/>
          <w:szCs w:val="22"/>
          <w:lang w:val="en-GB"/>
        </w:rPr>
      </w:pPr>
      <w:bookmarkStart w:id="194" w:name="_Ref468750091"/>
      <w:r w:rsidRPr="009F3227">
        <w:rPr>
          <w:rFonts w:ascii="Calibri" w:hAnsi="Calibri" w:cs="Calibri"/>
          <w:color w:val="000000" w:themeColor="text1"/>
          <w:szCs w:val="22"/>
          <w:lang w:val="en-GB"/>
        </w:rPr>
        <w:t>For the purposes of Resolution</w:t>
      </w:r>
      <w:r w:rsidR="00C95128" w:rsidRPr="009F3227">
        <w:rPr>
          <w:rFonts w:ascii="Calibri" w:hAnsi="Calibri" w:cs="Calibri"/>
          <w:color w:val="000000" w:themeColor="text1"/>
          <w:szCs w:val="22"/>
          <w:lang w:val="en-GB"/>
        </w:rPr>
        <w:t xml:space="preserve"> of In-Scope Entities</w:t>
      </w:r>
      <w:r w:rsidRPr="009F3227">
        <w:rPr>
          <w:rFonts w:ascii="Calibri" w:hAnsi="Calibri" w:cs="Calibri"/>
          <w:color w:val="000000" w:themeColor="text1"/>
          <w:szCs w:val="22"/>
          <w:lang w:val="en-GB"/>
        </w:rPr>
        <w:t>, t</w:t>
      </w:r>
      <w:r w:rsidR="00934562" w:rsidRPr="009F3227">
        <w:rPr>
          <w:rFonts w:ascii="Calibri" w:hAnsi="Calibri" w:cs="Calibri"/>
          <w:color w:val="000000" w:themeColor="text1"/>
          <w:szCs w:val="22"/>
          <w:lang w:val="en-GB"/>
        </w:rPr>
        <w:t>he following shall have the same priority ranking which is higher than the ranking provided for the claims of ordinary unsecured, non-prefer</w:t>
      </w:r>
      <w:r w:rsidR="0034100B" w:rsidRPr="009F3227">
        <w:rPr>
          <w:rFonts w:ascii="Calibri" w:hAnsi="Calibri" w:cs="Calibri"/>
          <w:color w:val="000000" w:themeColor="text1"/>
          <w:szCs w:val="22"/>
          <w:lang w:val="en-GB"/>
        </w:rPr>
        <w:t xml:space="preserve">ential </w:t>
      </w:r>
      <w:r w:rsidR="00934562" w:rsidRPr="009F3227">
        <w:rPr>
          <w:rFonts w:ascii="Calibri" w:hAnsi="Calibri" w:cs="Calibri"/>
          <w:color w:val="000000" w:themeColor="text1"/>
          <w:szCs w:val="22"/>
          <w:lang w:val="en-GB"/>
        </w:rPr>
        <w:t>creditors—</w:t>
      </w:r>
      <w:bookmarkEnd w:id="194"/>
    </w:p>
    <w:p w14:paraId="01DEBA40" w14:textId="77777777" w:rsidR="00934562" w:rsidRPr="009F3227" w:rsidRDefault="00934562" w:rsidP="0093456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Eligible Deposit; and</w:t>
      </w:r>
    </w:p>
    <w:p w14:paraId="589BDD53" w14:textId="77777777" w:rsidR="00934562" w:rsidRPr="009F3227" w:rsidRDefault="00934562" w:rsidP="0093456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Deposit that would be an Eligible Deposit if it </w:t>
      </w:r>
      <w:r w:rsidR="0049034C" w:rsidRPr="009F3227">
        <w:rPr>
          <w:rFonts w:ascii="Calibri" w:hAnsi="Calibri" w:cs="Calibri"/>
          <w:color w:val="000000" w:themeColor="text1"/>
          <w:szCs w:val="22"/>
          <w:lang w:val="en-GB"/>
        </w:rPr>
        <w:t xml:space="preserve">were </w:t>
      </w:r>
      <w:r w:rsidRPr="009F3227">
        <w:rPr>
          <w:rFonts w:ascii="Calibri" w:hAnsi="Calibri" w:cs="Calibri"/>
          <w:color w:val="000000" w:themeColor="text1"/>
          <w:szCs w:val="22"/>
          <w:lang w:val="en-GB"/>
        </w:rPr>
        <w:t xml:space="preserve">made </w:t>
      </w:r>
      <w:r w:rsidR="0049034C" w:rsidRPr="009F3227">
        <w:rPr>
          <w:rFonts w:ascii="Calibri" w:hAnsi="Calibri" w:cs="Calibri"/>
          <w:color w:val="000000" w:themeColor="text1"/>
          <w:szCs w:val="22"/>
          <w:lang w:val="en-GB"/>
        </w:rPr>
        <w:t xml:space="preserve">in </w:t>
      </w:r>
      <w:r w:rsidR="008F5329"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r w:rsidRPr="009F3227">
        <w:rPr>
          <w:rFonts w:ascii="Calibri" w:eastAsia="Batang" w:hAnsi="Calibri" w:cs="Calibri"/>
          <w:color w:val="000000" w:themeColor="text1"/>
          <w:szCs w:val="22"/>
          <w:lang w:val="en-GB" w:eastAsia="ko-KR"/>
        </w:rPr>
        <w:t>.</w:t>
      </w:r>
    </w:p>
    <w:p w14:paraId="6E869C35" w14:textId="77777777" w:rsidR="003426CE" w:rsidRPr="009F3227" w:rsidRDefault="00B80137" w:rsidP="00C6585C">
      <w:pPr>
        <w:pStyle w:val="Heading4"/>
        <w:rPr>
          <w:rFonts w:ascii="Calibri" w:hAnsi="Calibri" w:cs="Calibri"/>
          <w:lang w:val="en-GB"/>
        </w:rPr>
      </w:pPr>
      <w:r w:rsidRPr="009F3227">
        <w:rPr>
          <w:rFonts w:ascii="Calibri" w:hAnsi="Calibri" w:cs="Calibri"/>
          <w:lang w:val="en-GB"/>
        </w:rPr>
        <w:t xml:space="preserve">In respect of In-Scope Entities, the priority ranking set out in subsection (1) </w:t>
      </w:r>
      <w:r w:rsidR="00C95128" w:rsidRPr="009F3227">
        <w:rPr>
          <w:rFonts w:ascii="Calibri" w:hAnsi="Calibri" w:cs="Calibri"/>
          <w:lang w:val="en-GB"/>
        </w:rPr>
        <w:t xml:space="preserve">on In-Scope Entities </w:t>
      </w:r>
      <w:r w:rsidRPr="009F3227">
        <w:rPr>
          <w:rFonts w:ascii="Calibri" w:hAnsi="Calibri" w:cs="Calibri"/>
          <w:lang w:val="en-GB"/>
        </w:rPr>
        <w:t xml:space="preserve">shall </w:t>
      </w:r>
      <w:r w:rsidRPr="009F3227">
        <w:rPr>
          <w:rFonts w:ascii="Calibri" w:hAnsi="Calibri" w:cs="Calibri"/>
        </w:rPr>
        <w:t>override</w:t>
      </w:r>
      <w:r w:rsidR="003426CE" w:rsidRPr="009F3227">
        <w:rPr>
          <w:rFonts w:ascii="Calibri" w:hAnsi="Calibri" w:cs="Calibri"/>
        </w:rPr>
        <w:t xml:space="preserve"> </w:t>
      </w:r>
      <w:r w:rsidR="00C95128" w:rsidRPr="009F3227">
        <w:rPr>
          <w:rFonts w:ascii="Calibri" w:hAnsi="Calibri" w:cs="Calibri"/>
        </w:rPr>
        <w:t xml:space="preserve">any </w:t>
      </w:r>
      <w:r w:rsidR="003426CE" w:rsidRPr="009F3227">
        <w:rPr>
          <w:rFonts w:ascii="Calibri" w:hAnsi="Calibri" w:cs="Calibri"/>
        </w:rPr>
        <w:t xml:space="preserve">relevant conflicting provisions </w:t>
      </w:r>
      <w:r w:rsidRPr="009F3227">
        <w:rPr>
          <w:rFonts w:ascii="Calibri" w:hAnsi="Calibri" w:cs="Calibri"/>
        </w:rPr>
        <w:t xml:space="preserve">set out </w:t>
      </w:r>
      <w:r w:rsidR="003426CE" w:rsidRPr="009F3227">
        <w:rPr>
          <w:rFonts w:ascii="Calibri" w:hAnsi="Calibri" w:cs="Calibri"/>
        </w:rPr>
        <w:t>in the Insolvency Regulations 2015.</w:t>
      </w:r>
    </w:p>
    <w:p w14:paraId="3D23930B" w14:textId="77777777" w:rsidR="00881349" w:rsidRPr="009F3227" w:rsidRDefault="00881349" w:rsidP="00342863">
      <w:pPr>
        <w:pStyle w:val="Heading3"/>
        <w:rPr>
          <w:rFonts w:ascii="Calibri" w:hAnsi="Calibri" w:cs="Calibri"/>
          <w:color w:val="000000" w:themeColor="text1"/>
          <w:lang w:val="en-GB"/>
        </w:rPr>
      </w:pPr>
      <w:bookmarkStart w:id="195" w:name="_Toc473810172"/>
      <w:r w:rsidRPr="009F3227">
        <w:rPr>
          <w:rFonts w:ascii="Calibri" w:hAnsi="Calibri" w:cs="Calibri"/>
          <w:color w:val="000000" w:themeColor="text1"/>
          <w:lang w:val="en-GB"/>
        </w:rPr>
        <w:t>Assessment by the Regulator</w:t>
      </w:r>
      <w:bookmarkEnd w:id="195"/>
    </w:p>
    <w:p w14:paraId="18CCD528" w14:textId="77777777" w:rsidR="00881349" w:rsidRPr="009F3227" w:rsidRDefault="00881349" w:rsidP="002121FB">
      <w:pPr>
        <w:pStyle w:val="Heading4"/>
        <w:rPr>
          <w:rFonts w:ascii="Calibri" w:hAnsi="Calibri" w:cs="Calibri"/>
          <w:color w:val="000000" w:themeColor="text1"/>
          <w:szCs w:val="22"/>
          <w:lang w:val="en-GB"/>
        </w:rPr>
      </w:pPr>
      <w:bookmarkStart w:id="196" w:name="_Ref468750647"/>
      <w:proofErr w:type="gramStart"/>
      <w:r w:rsidRPr="009F3227">
        <w:rPr>
          <w:rFonts w:ascii="Calibri" w:hAnsi="Calibri" w:cs="Calibri"/>
          <w:color w:val="000000" w:themeColor="text1"/>
          <w:szCs w:val="22"/>
          <w:lang w:val="en-GB"/>
        </w:rPr>
        <w:t xml:space="preserve">Where there is a requirement to notify </w:t>
      </w:r>
      <w:r w:rsidR="009C5C2D" w:rsidRPr="009F3227">
        <w:rPr>
          <w:rFonts w:ascii="Calibri" w:hAnsi="Calibri" w:cs="Calibri"/>
          <w:color w:val="000000" w:themeColor="text1"/>
          <w:szCs w:val="22"/>
          <w:lang w:val="en-GB"/>
        </w:rPr>
        <w:t xml:space="preserve">or obtain approval of </w:t>
      </w:r>
      <w:r w:rsidRPr="009F3227">
        <w:rPr>
          <w:rFonts w:ascii="Calibri" w:hAnsi="Calibri" w:cs="Calibri"/>
          <w:color w:val="000000" w:themeColor="text1"/>
          <w:szCs w:val="22"/>
          <w:lang w:val="en-GB"/>
        </w:rPr>
        <w:t xml:space="preserve">the Regulator of </w:t>
      </w:r>
      <w:r w:rsidR="009C5C2D" w:rsidRPr="009F3227">
        <w:rPr>
          <w:rFonts w:ascii="Calibri" w:hAnsi="Calibri" w:cs="Calibri"/>
          <w:color w:val="000000" w:themeColor="text1"/>
          <w:szCs w:val="22"/>
          <w:lang w:val="en-GB"/>
        </w:rPr>
        <w:t>an acquisition of, or increase in the level of, control</w:t>
      </w:r>
      <w:r w:rsidRPr="009F3227">
        <w:rPr>
          <w:rFonts w:ascii="Calibri" w:hAnsi="Calibri" w:cs="Calibri"/>
          <w:color w:val="000000" w:themeColor="text1"/>
          <w:szCs w:val="22"/>
          <w:lang w:val="en-GB"/>
        </w:rPr>
        <w:t xml:space="preserve"> </w:t>
      </w:r>
      <w:r w:rsidR="00C70477" w:rsidRPr="009F3227">
        <w:rPr>
          <w:rFonts w:ascii="Calibri" w:hAnsi="Calibri" w:cs="Calibri"/>
          <w:color w:val="000000" w:themeColor="text1"/>
          <w:szCs w:val="22"/>
          <w:lang w:val="en-GB"/>
        </w:rPr>
        <w:t xml:space="preserve">under Part 10 of the Financial Services and Markets Regulations 2015 </w:t>
      </w:r>
      <w:r w:rsidRPr="009F3227">
        <w:rPr>
          <w:rFonts w:ascii="Calibri" w:hAnsi="Calibri" w:cs="Calibri"/>
          <w:color w:val="000000" w:themeColor="text1"/>
          <w:szCs w:val="22"/>
          <w:lang w:val="en-GB"/>
        </w:rPr>
        <w:t xml:space="preserve">by virtue of the taking of Resolution Action that would result in </w:t>
      </w:r>
      <w:r w:rsidR="002121FB" w:rsidRPr="009F3227">
        <w:rPr>
          <w:rFonts w:ascii="Calibri" w:hAnsi="Calibri" w:cs="Calibri"/>
          <w:color w:val="000000" w:themeColor="text1"/>
          <w:szCs w:val="22"/>
          <w:lang w:val="en-GB"/>
        </w:rPr>
        <w:t>a change in the level of ownership of a person by another person</w:t>
      </w:r>
      <w:r w:rsidRPr="009F3227">
        <w:rPr>
          <w:rFonts w:ascii="Calibri" w:hAnsi="Calibri" w:cs="Calibri"/>
          <w:color w:val="000000" w:themeColor="text1"/>
          <w:szCs w:val="22"/>
          <w:lang w:val="en-GB"/>
        </w:rPr>
        <w:t xml:space="preserve">, the Regulator shall carry out a relevant </w:t>
      </w:r>
      <w:r w:rsidRPr="009F3227">
        <w:rPr>
          <w:rFonts w:ascii="Calibri" w:hAnsi="Calibri" w:cs="Calibri"/>
          <w:color w:val="000000" w:themeColor="text1"/>
          <w:szCs w:val="22"/>
          <w:lang w:val="en-GB"/>
        </w:rPr>
        <w:lastRenderedPageBreak/>
        <w:t>assessment related to that notification in a timely manner that does not delay</w:t>
      </w:r>
      <w:r w:rsidRPr="009F3227">
        <w:rPr>
          <w:rFonts w:ascii="Calibri" w:eastAsia="Batang" w:hAnsi="Calibri" w:cs="Calibri"/>
          <w:color w:val="000000" w:themeColor="text1"/>
          <w:szCs w:val="22"/>
          <w:lang w:val="en-GB" w:eastAsia="ko-KR"/>
        </w:rPr>
        <w:t xml:space="preserve"> or prevent</w:t>
      </w:r>
      <w:r w:rsidRPr="009F3227">
        <w:rPr>
          <w:rFonts w:ascii="Calibri" w:hAnsi="Calibri" w:cs="Calibri"/>
          <w:color w:val="000000" w:themeColor="text1"/>
          <w:szCs w:val="22"/>
          <w:lang w:val="en-GB"/>
        </w:rPr>
        <w:t xml:space="preserve"> the </w:t>
      </w:r>
      <w:r w:rsidR="007224B5" w:rsidRPr="009F3227">
        <w:rPr>
          <w:rFonts w:ascii="Calibri" w:hAnsi="Calibri" w:cs="Calibri"/>
          <w:color w:val="000000" w:themeColor="text1"/>
          <w:szCs w:val="22"/>
          <w:lang w:val="en-GB"/>
        </w:rPr>
        <w:t xml:space="preserve">taking </w:t>
      </w:r>
      <w:r w:rsidRPr="009F3227">
        <w:rPr>
          <w:rFonts w:ascii="Calibri" w:eastAsia="Batang" w:hAnsi="Calibri" w:cs="Calibri"/>
          <w:color w:val="000000" w:themeColor="text1"/>
          <w:szCs w:val="22"/>
          <w:lang w:val="en-GB" w:eastAsia="ko-KR"/>
        </w:rPr>
        <w:t xml:space="preserve">of the </w:t>
      </w:r>
      <w:r w:rsidRPr="009F3227">
        <w:rPr>
          <w:rFonts w:ascii="Calibri" w:hAnsi="Calibri" w:cs="Calibri"/>
          <w:color w:val="000000" w:themeColor="text1"/>
          <w:szCs w:val="22"/>
          <w:lang w:val="en-GB"/>
        </w:rPr>
        <w:t>Resolution Action.</w:t>
      </w:r>
      <w:bookmarkEnd w:id="196"/>
      <w:proofErr w:type="gramEnd"/>
    </w:p>
    <w:p w14:paraId="051A0FF0" w14:textId="63DED09D"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the Regulator has not completed an assessment required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_Ref468750647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given any relevant approval of a transfer or conversion by the date that the </w:t>
      </w:r>
      <w:r w:rsidRPr="009F3227">
        <w:rPr>
          <w:rFonts w:ascii="Calibri" w:eastAsia="Batang" w:hAnsi="Calibri" w:cs="Calibri"/>
          <w:color w:val="000000" w:themeColor="text1"/>
          <w:szCs w:val="22"/>
          <w:lang w:val="en-GB" w:eastAsia="ko-KR"/>
        </w:rPr>
        <w:t>Resolution Action</w:t>
      </w:r>
      <w:r w:rsidRPr="009F3227">
        <w:rPr>
          <w:rFonts w:ascii="Calibri" w:hAnsi="Calibri" w:cs="Calibri"/>
          <w:color w:val="000000" w:themeColor="text1"/>
          <w:szCs w:val="22"/>
          <w:lang w:val="en-GB"/>
        </w:rPr>
        <w:t xml:space="preserve"> is made effective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the following shall apply—</w:t>
      </w:r>
    </w:p>
    <w:p w14:paraId="53E22AB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such</w:t>
      </w:r>
      <w:proofErr w:type="gramEnd"/>
      <w:r w:rsidRPr="009F3227">
        <w:rPr>
          <w:rFonts w:ascii="Calibri" w:hAnsi="Calibri" w:cs="Calibri"/>
          <w:color w:val="000000" w:themeColor="text1"/>
          <w:szCs w:val="22"/>
          <w:lang w:val="en-GB"/>
        </w:rPr>
        <w:t xml:space="preserve"> a transfer or conversion shall have immediate legal effect;</w:t>
      </w:r>
    </w:p>
    <w:p w14:paraId="268CFDEE" w14:textId="77777777" w:rsidR="00881349" w:rsidRPr="009F3227" w:rsidRDefault="00881349" w:rsidP="00342863">
      <w:pPr>
        <w:pStyle w:val="Heading5"/>
        <w:rPr>
          <w:rFonts w:ascii="Calibri" w:hAnsi="Calibri" w:cs="Calibri"/>
          <w:color w:val="000000" w:themeColor="text1"/>
          <w:szCs w:val="22"/>
          <w:lang w:val="en-GB"/>
        </w:rPr>
      </w:pPr>
      <w:bookmarkStart w:id="197" w:name="_Ref468750656"/>
      <w:r w:rsidRPr="009F3227">
        <w:rPr>
          <w:rFonts w:ascii="Calibri" w:hAnsi="Calibri" w:cs="Calibri"/>
          <w:color w:val="000000" w:themeColor="text1"/>
          <w:szCs w:val="22"/>
          <w:lang w:val="en-GB"/>
        </w:rPr>
        <w:t xml:space="preserve">during the assessment period and during any divestment period, an acquirer's </w:t>
      </w:r>
      <w:r w:rsidR="007546A6" w:rsidRPr="009F3227">
        <w:rPr>
          <w:rFonts w:ascii="Calibri" w:hAnsi="Calibri" w:cs="Calibri"/>
          <w:color w:val="000000" w:themeColor="text1"/>
          <w:szCs w:val="22"/>
          <w:lang w:val="en-GB"/>
        </w:rPr>
        <w:t>voting rights attached to such S</w:t>
      </w:r>
      <w:r w:rsidRPr="009F3227">
        <w:rPr>
          <w:rFonts w:ascii="Calibri" w:hAnsi="Calibri" w:cs="Calibri"/>
          <w:color w:val="000000" w:themeColor="text1"/>
          <w:szCs w:val="22"/>
          <w:lang w:val="en-GB"/>
        </w:rPr>
        <w:t xml:space="preserve">hares shall be suspended and vested solely in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which shall have no obligation to exercise any such voting rights and which shall have no liability whatsoever for exercising or refraining from exercising any such voting rights;</w:t>
      </w:r>
      <w:bookmarkEnd w:id="197"/>
    </w:p>
    <w:p w14:paraId="09F6525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during the assessment period and during any divestment period, </w:t>
      </w:r>
      <w:r w:rsidR="00C70477" w:rsidRPr="009F3227">
        <w:rPr>
          <w:rFonts w:ascii="Calibri" w:hAnsi="Calibri" w:cs="Calibri"/>
          <w:color w:val="000000" w:themeColor="text1"/>
          <w:szCs w:val="22"/>
          <w:lang w:val="en-GB"/>
        </w:rPr>
        <w:t xml:space="preserve">neither </w:t>
      </w:r>
      <w:r w:rsidRPr="009F3227">
        <w:rPr>
          <w:rFonts w:ascii="Calibri" w:hAnsi="Calibri" w:cs="Calibri"/>
          <w:color w:val="000000" w:themeColor="text1"/>
          <w:szCs w:val="22"/>
          <w:lang w:val="en-GB"/>
        </w:rPr>
        <w:t xml:space="preserve">the penalties </w:t>
      </w:r>
      <w:r w:rsidR="00C70477" w:rsidRPr="009F3227">
        <w:rPr>
          <w:rFonts w:ascii="Calibri" w:hAnsi="Calibri" w:cs="Calibri"/>
          <w:color w:val="000000" w:themeColor="text1"/>
          <w:szCs w:val="22"/>
          <w:lang w:val="en-GB"/>
        </w:rPr>
        <w:t xml:space="preserve">nor </w:t>
      </w:r>
      <w:r w:rsidRPr="009F3227">
        <w:rPr>
          <w:rFonts w:ascii="Calibri" w:hAnsi="Calibri" w:cs="Calibri"/>
          <w:color w:val="000000" w:themeColor="text1"/>
          <w:szCs w:val="22"/>
          <w:lang w:val="en-GB"/>
        </w:rPr>
        <w:t>other measures for failing to comply with the requirements for acquisitions or disposals of qualifying or significant shareholdings under Part 10 of the Financial Services and Markets Regulations 2015 and any subordinate legislation</w:t>
      </w:r>
      <w:r w:rsidR="006C21BD" w:rsidRPr="009F3227">
        <w:rPr>
          <w:rFonts w:ascii="Calibri" w:hAnsi="Calibri" w:cs="Calibri"/>
          <w:color w:val="000000" w:themeColor="text1"/>
          <w:szCs w:val="22"/>
          <w:lang w:val="en-GB"/>
        </w:rPr>
        <w:t xml:space="preserve"> under the Financial Services and Markets Regulations 2015</w:t>
      </w:r>
      <w:r w:rsidRPr="009F3227">
        <w:rPr>
          <w:rFonts w:ascii="Calibri" w:hAnsi="Calibri" w:cs="Calibri"/>
          <w:color w:val="000000" w:themeColor="text1"/>
          <w:szCs w:val="22"/>
          <w:lang w:val="en-GB"/>
        </w:rPr>
        <w:t xml:space="preserve"> shall apply to such a transfer or conversion;</w:t>
      </w:r>
      <w:proofErr w:type="gramEnd"/>
    </w:p>
    <w:p w14:paraId="49C1233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promptly upon completion of the assessment by the Regulator, the Regulator shall notify the acquirer in writing of whether the Regulator approves or, on the grounds referred to </w:t>
      </w:r>
      <w:r w:rsidR="007224B5" w:rsidRPr="009F3227">
        <w:rPr>
          <w:rFonts w:ascii="Calibri" w:hAnsi="Calibri" w:cs="Calibri"/>
          <w:color w:val="000000" w:themeColor="text1"/>
          <w:szCs w:val="22"/>
          <w:lang w:val="en-GB"/>
        </w:rPr>
        <w:t xml:space="preserve">in the </w:t>
      </w:r>
      <w:r w:rsidRPr="009F3227">
        <w:rPr>
          <w:rFonts w:ascii="Calibri" w:hAnsi="Calibri" w:cs="Calibri"/>
          <w:color w:val="000000" w:themeColor="text1"/>
          <w:szCs w:val="22"/>
          <w:lang w:val="en-GB"/>
        </w:rPr>
        <w:t>Financial Services and Markets Regulations 2015</w:t>
      </w:r>
      <w:r w:rsidR="005E4F25"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or any subordinate legislat</w:t>
      </w:r>
      <w:r w:rsidR="007546A6" w:rsidRPr="009F3227">
        <w:rPr>
          <w:rFonts w:ascii="Calibri" w:hAnsi="Calibri" w:cs="Calibri"/>
          <w:color w:val="000000" w:themeColor="text1"/>
          <w:szCs w:val="22"/>
          <w:lang w:val="en-GB"/>
        </w:rPr>
        <w:t>ion</w:t>
      </w:r>
      <w:r w:rsidR="006C21BD" w:rsidRPr="009F3227">
        <w:rPr>
          <w:rFonts w:ascii="Calibri" w:hAnsi="Calibri" w:cs="Calibri"/>
          <w:color w:val="000000" w:themeColor="text1"/>
          <w:szCs w:val="22"/>
          <w:lang w:val="en-GB"/>
        </w:rPr>
        <w:t xml:space="preserve"> under the Financial Services and Markets Regulations 2015</w:t>
      </w:r>
      <w:r w:rsidR="008F5329" w:rsidRPr="009F3227">
        <w:rPr>
          <w:rFonts w:ascii="Calibri" w:hAnsi="Calibri" w:cs="Calibri"/>
          <w:color w:val="000000" w:themeColor="text1"/>
          <w:szCs w:val="22"/>
          <w:lang w:val="en-GB"/>
        </w:rPr>
        <w:t>,</w:t>
      </w:r>
      <w:r w:rsidR="007546A6" w:rsidRPr="009F3227">
        <w:rPr>
          <w:rFonts w:ascii="Calibri" w:hAnsi="Calibri" w:cs="Calibri"/>
          <w:color w:val="000000" w:themeColor="text1"/>
          <w:szCs w:val="22"/>
          <w:lang w:val="en-GB"/>
        </w:rPr>
        <w:t xml:space="preserve"> opposes such a transfer of S</w:t>
      </w:r>
      <w:r w:rsidRPr="009F3227">
        <w:rPr>
          <w:rFonts w:ascii="Calibri" w:hAnsi="Calibri" w:cs="Calibri"/>
          <w:color w:val="000000" w:themeColor="text1"/>
          <w:szCs w:val="22"/>
          <w:lang w:val="en-GB"/>
        </w:rPr>
        <w:t xml:space="preserve">hares to the acquirer or the acquisition of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by the acquirer as a result of conversion;</w:t>
      </w:r>
      <w:proofErr w:type="gramEnd"/>
    </w:p>
    <w:p w14:paraId="11704EB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 Regulator approves such a transfer of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to the a</w:t>
      </w:r>
      <w:r w:rsidR="007546A6" w:rsidRPr="009F3227">
        <w:rPr>
          <w:rFonts w:ascii="Calibri" w:hAnsi="Calibri" w:cs="Calibri"/>
          <w:color w:val="000000" w:themeColor="text1"/>
          <w:szCs w:val="22"/>
          <w:lang w:val="en-GB"/>
        </w:rPr>
        <w:t>cquirer (or the acquisition of S</w:t>
      </w:r>
      <w:r w:rsidRPr="009F3227">
        <w:rPr>
          <w:rFonts w:ascii="Calibri" w:hAnsi="Calibri" w:cs="Calibri"/>
          <w:color w:val="000000" w:themeColor="text1"/>
          <w:szCs w:val="22"/>
          <w:lang w:val="en-GB"/>
        </w:rPr>
        <w:t xml:space="preserve">hares by the acquirer as a result of conversion), then the </w:t>
      </w:r>
      <w:r w:rsidR="007546A6" w:rsidRPr="009F3227">
        <w:rPr>
          <w:rFonts w:ascii="Calibri" w:hAnsi="Calibri" w:cs="Calibri"/>
          <w:color w:val="000000" w:themeColor="text1"/>
          <w:szCs w:val="22"/>
          <w:lang w:val="en-GB"/>
        </w:rPr>
        <w:t>voting rights attached to such S</w:t>
      </w:r>
      <w:r w:rsidRPr="009F3227">
        <w:rPr>
          <w:rFonts w:ascii="Calibri" w:hAnsi="Calibri" w:cs="Calibri"/>
          <w:color w:val="000000" w:themeColor="text1"/>
          <w:szCs w:val="22"/>
          <w:lang w:val="en-GB"/>
        </w:rPr>
        <w:t>hares shall be deemed to be fully vested in the acquirer immediately upon receipt by the acquirer of such approval notice from the Regulator; and</w:t>
      </w:r>
    </w:p>
    <w:p w14:paraId="1C87BD1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 Regulator</w:t>
      </w:r>
      <w:r w:rsidR="007546A6" w:rsidRPr="009F3227">
        <w:rPr>
          <w:rFonts w:ascii="Calibri" w:hAnsi="Calibri" w:cs="Calibri"/>
          <w:color w:val="000000" w:themeColor="text1"/>
          <w:szCs w:val="22"/>
          <w:lang w:val="en-GB"/>
        </w:rPr>
        <w:t xml:space="preserve"> opposes such a transfer of S</w:t>
      </w:r>
      <w:r w:rsidRPr="009F3227">
        <w:rPr>
          <w:rFonts w:ascii="Calibri" w:hAnsi="Calibri" w:cs="Calibri"/>
          <w:color w:val="000000" w:themeColor="text1"/>
          <w:szCs w:val="22"/>
          <w:lang w:val="en-GB"/>
        </w:rPr>
        <w:t xml:space="preserve">hares to the acquirer (or the acquisition of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by the acquirer as a result of conversion), then—</w:t>
      </w:r>
    </w:p>
    <w:p w14:paraId="1E6EA8BA" w14:textId="78B900F0"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voting rights attached to such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as provided by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_Ref468750656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w:t>
      </w:r>
      <w:r w:rsidR="008F5329" w:rsidRPr="009F3227">
        <w:rPr>
          <w:rFonts w:ascii="Calibri" w:hAnsi="Calibri" w:cs="Calibri"/>
          <w:color w:val="000000" w:themeColor="text1"/>
          <w:szCs w:val="22"/>
          <w:lang w:val="en-GB"/>
        </w:rPr>
        <w:t>remain in full force and effect;</w:t>
      </w:r>
    </w:p>
    <w:p w14:paraId="164B9AF9"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require the</w:t>
      </w:r>
      <w:r w:rsidR="007546A6" w:rsidRPr="009F3227">
        <w:rPr>
          <w:rFonts w:ascii="Calibri" w:hAnsi="Calibri" w:cs="Calibri"/>
          <w:color w:val="000000" w:themeColor="text1"/>
          <w:szCs w:val="22"/>
          <w:lang w:val="en-GB"/>
        </w:rPr>
        <w:t xml:space="preserve"> acquirer to divest such S</w:t>
      </w:r>
      <w:r w:rsidRPr="009F3227">
        <w:rPr>
          <w:rFonts w:ascii="Calibri" w:hAnsi="Calibri" w:cs="Calibri"/>
          <w:color w:val="000000" w:themeColor="text1"/>
          <w:szCs w:val="22"/>
          <w:lang w:val="en-GB"/>
        </w:rPr>
        <w:t xml:space="preserve">hares within a divestment period determined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having taken into accou</w:t>
      </w:r>
      <w:r w:rsidR="008F5329" w:rsidRPr="009F3227">
        <w:rPr>
          <w:rFonts w:ascii="Calibri" w:hAnsi="Calibri" w:cs="Calibri"/>
          <w:color w:val="000000" w:themeColor="text1"/>
          <w:szCs w:val="22"/>
          <w:lang w:val="en-GB"/>
        </w:rPr>
        <w:t>nt prevailing market conditions;</w:t>
      </w:r>
      <w:r w:rsidRPr="009F3227">
        <w:rPr>
          <w:rFonts w:ascii="Calibri" w:hAnsi="Calibri" w:cs="Calibri"/>
          <w:color w:val="000000" w:themeColor="text1"/>
          <w:szCs w:val="22"/>
          <w:lang w:val="en-GB"/>
        </w:rPr>
        <w:t xml:space="preserve"> and</w:t>
      </w:r>
    </w:p>
    <w:p w14:paraId="6D850D28"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 the acquirer does not complete such divestment within the divestment period established by the</w:t>
      </w:r>
      <w:r w:rsidR="005165E0"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szCs w:val="22"/>
          <w:lang w:val="en-GB"/>
        </w:rPr>
        <w:t xml:space="preserve">, then the Regulator may impose on the purchaser penalties and other measures for failing to comply with the requirements for acquisitions or disposals of qualifying or significant </w:t>
      </w:r>
      <w:r w:rsidR="007224B5"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hareholdings under Part 10 of the Financial Services and Markets Regulations 2015 or any subordinate legislation</w:t>
      </w:r>
      <w:r w:rsidR="006C21BD" w:rsidRPr="009F3227">
        <w:rPr>
          <w:rFonts w:ascii="Calibri" w:hAnsi="Calibri" w:cs="Calibri"/>
          <w:color w:val="000000" w:themeColor="text1"/>
          <w:szCs w:val="22"/>
          <w:lang w:val="en-GB"/>
        </w:rPr>
        <w:t xml:space="preserve"> under the Financial Services and Markets Regulation 2015</w:t>
      </w:r>
      <w:r w:rsidRPr="009F3227">
        <w:rPr>
          <w:rFonts w:ascii="Calibri" w:hAnsi="Calibri" w:cs="Calibri"/>
          <w:color w:val="000000" w:themeColor="text1"/>
          <w:szCs w:val="22"/>
          <w:lang w:val="en-GB"/>
        </w:rPr>
        <w:t>.</w:t>
      </w:r>
      <w:proofErr w:type="gramEnd"/>
    </w:p>
    <w:p w14:paraId="2456BB68" w14:textId="77777777" w:rsidR="00934562" w:rsidRPr="009F3227" w:rsidRDefault="00934562" w:rsidP="00934562">
      <w:pPr>
        <w:pStyle w:val="Heading3"/>
        <w:rPr>
          <w:rFonts w:ascii="Calibri" w:hAnsi="Calibri" w:cs="Calibri"/>
          <w:color w:val="000000" w:themeColor="text1"/>
          <w:lang w:val="en-GB"/>
        </w:rPr>
      </w:pPr>
      <w:bookmarkStart w:id="198" w:name="_Ref468745649"/>
      <w:bookmarkStart w:id="199" w:name="_Toc473810174"/>
      <w:r w:rsidRPr="009F3227">
        <w:rPr>
          <w:rFonts w:ascii="Calibri" w:hAnsi="Calibri" w:cs="Calibri"/>
          <w:bCs w:val="0"/>
          <w:color w:val="000000" w:themeColor="text1"/>
          <w:lang w:val="en-GB"/>
        </w:rPr>
        <w:lastRenderedPageBreak/>
        <w:t xml:space="preserve">Manner of recovery by </w:t>
      </w:r>
      <w:r w:rsidR="005165E0" w:rsidRPr="009F3227">
        <w:rPr>
          <w:rFonts w:ascii="Calibri" w:hAnsi="Calibri" w:cs="Calibri"/>
          <w:color w:val="000000" w:themeColor="text1"/>
          <w:lang w:val="en-GB"/>
        </w:rPr>
        <w:t>Regulator</w:t>
      </w:r>
      <w:r w:rsidRPr="009F3227">
        <w:rPr>
          <w:rFonts w:ascii="Calibri" w:hAnsi="Calibri" w:cs="Calibri"/>
          <w:bCs w:val="0"/>
          <w:color w:val="000000" w:themeColor="text1"/>
          <w:lang w:val="en-GB"/>
        </w:rPr>
        <w:t xml:space="preserve"> of expenses</w:t>
      </w:r>
      <w:bookmarkEnd w:id="198"/>
      <w:bookmarkEnd w:id="199"/>
    </w:p>
    <w:p w14:paraId="2E6052A2" w14:textId="77777777" w:rsidR="00934562" w:rsidRPr="009F3227" w:rsidRDefault="00934562" w:rsidP="00934562">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w:t>
      </w:r>
      <w:r w:rsidR="001C0017" w:rsidRPr="009F3227">
        <w:rPr>
          <w:rFonts w:ascii="Calibri" w:hAnsi="Calibri" w:cs="Calibri"/>
          <w:color w:val="000000" w:themeColor="text1"/>
          <w:lang w:val="en-GB"/>
        </w:rPr>
        <w:t>may</w:t>
      </w:r>
      <w:r w:rsidRPr="009F3227">
        <w:rPr>
          <w:rFonts w:ascii="Calibri" w:hAnsi="Calibri" w:cs="Calibri"/>
          <w:color w:val="000000" w:themeColor="text1"/>
          <w:lang w:val="en-GB"/>
        </w:rPr>
        <w:t xml:space="preserve"> recover from a</w:t>
      </w:r>
      <w:r w:rsidRPr="009F3227">
        <w:rPr>
          <w:rFonts w:ascii="Calibri" w:eastAsia="Batang" w:hAnsi="Calibri" w:cs="Calibri"/>
          <w:color w:val="000000" w:themeColor="text1"/>
          <w:lang w:val="en-GB" w:eastAsia="ko-KR"/>
        </w:rPr>
        <w:t>n Institution</w:t>
      </w:r>
      <w:r w:rsidRPr="009F3227">
        <w:rPr>
          <w:rFonts w:ascii="Calibri" w:hAnsi="Calibri" w:cs="Calibri"/>
          <w:color w:val="000000" w:themeColor="text1"/>
          <w:lang w:val="en-GB"/>
        </w:rPr>
        <w:t xml:space="preserve"> in Resolution any reasonable expenses properly incurred in connection with the application of a Resolution Tool or exercise </w:t>
      </w:r>
      <w:r w:rsidRPr="009F3227">
        <w:rPr>
          <w:rFonts w:ascii="Calibri" w:eastAsia="Batang" w:hAnsi="Calibri" w:cs="Calibri"/>
          <w:color w:val="000000" w:themeColor="text1"/>
          <w:lang w:val="en-GB" w:eastAsia="ko-KR"/>
        </w:rPr>
        <w:t xml:space="preserve">of a </w:t>
      </w:r>
      <w:r w:rsidRPr="009F3227">
        <w:rPr>
          <w:rFonts w:ascii="Calibri" w:hAnsi="Calibri" w:cs="Calibri"/>
          <w:color w:val="000000" w:themeColor="text1"/>
          <w:lang w:val="en-GB"/>
        </w:rPr>
        <w:t>Resolution Power</w:t>
      </w:r>
      <w:r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lang w:val="en-GB"/>
        </w:rPr>
        <w:t>in one or more of the following ways—</w:t>
      </w:r>
    </w:p>
    <w:p w14:paraId="404EE020" w14:textId="77777777" w:rsidR="00934562" w:rsidRPr="009F3227" w:rsidRDefault="00934562" w:rsidP="0093456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as</w:t>
      </w:r>
      <w:proofErr w:type="gramEnd"/>
      <w:r w:rsidRPr="009F3227">
        <w:rPr>
          <w:rFonts w:ascii="Calibri" w:hAnsi="Calibri" w:cs="Calibri"/>
          <w:color w:val="000000" w:themeColor="text1"/>
          <w:szCs w:val="22"/>
          <w:lang w:val="en-GB"/>
        </w:rPr>
        <w:t xml:space="preserve"> a deduction from any consideration paid by a Recipient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in Resolution, or as the cas</w:t>
      </w:r>
      <w:r w:rsidR="007546A6" w:rsidRPr="009F3227">
        <w:rPr>
          <w:rFonts w:ascii="Calibri" w:hAnsi="Calibri" w:cs="Calibri"/>
          <w:color w:val="000000" w:themeColor="text1"/>
          <w:szCs w:val="22"/>
          <w:lang w:val="en-GB"/>
        </w:rPr>
        <w:t>e may be, to the owners of the S</w:t>
      </w:r>
      <w:r w:rsidRPr="009F3227">
        <w:rPr>
          <w:rFonts w:ascii="Calibri" w:hAnsi="Calibri" w:cs="Calibri"/>
          <w:color w:val="000000" w:themeColor="text1"/>
          <w:szCs w:val="22"/>
          <w:lang w:val="en-GB"/>
        </w:rPr>
        <w:t>hares;</w:t>
      </w:r>
      <w:r w:rsidR="006E39C7" w:rsidRPr="009F3227">
        <w:rPr>
          <w:rFonts w:ascii="Calibri" w:hAnsi="Calibri" w:cs="Calibri"/>
          <w:color w:val="000000" w:themeColor="text1"/>
          <w:szCs w:val="22"/>
          <w:lang w:val="en-GB"/>
        </w:rPr>
        <w:t xml:space="preserve"> or</w:t>
      </w:r>
    </w:p>
    <w:p w14:paraId="2CF90C36" w14:textId="77777777" w:rsidR="00934562" w:rsidRPr="009F3227" w:rsidRDefault="00934562" w:rsidP="00F969BF">
      <w:pPr>
        <w:pStyle w:val="Heading5"/>
        <w:rPr>
          <w:rFonts w:ascii="Calibri" w:hAnsi="Calibri" w:cs="Calibri"/>
          <w:lang w:val="en-GB"/>
        </w:rPr>
      </w:pPr>
      <w:proofErr w:type="gramStart"/>
      <w:r w:rsidRPr="009F3227">
        <w:rPr>
          <w:rFonts w:ascii="Calibri" w:hAnsi="Calibri" w:cs="Calibri"/>
          <w:lang w:val="en-GB"/>
        </w:rPr>
        <w:t>from</w:t>
      </w:r>
      <w:proofErr w:type="gramEnd"/>
      <w:r w:rsidRPr="009F3227">
        <w:rPr>
          <w:rFonts w:ascii="Calibri" w:hAnsi="Calibri" w:cs="Calibri"/>
          <w:lang w:val="en-GB"/>
        </w:rPr>
        <w:t xml:space="preserve"> the </w:t>
      </w:r>
      <w:r w:rsidRPr="009F3227">
        <w:rPr>
          <w:rFonts w:ascii="Calibri" w:eastAsia="Batang" w:hAnsi="Calibri" w:cs="Calibri"/>
          <w:lang w:val="en-GB" w:eastAsia="ko-KR"/>
        </w:rPr>
        <w:t xml:space="preserve">Institution </w:t>
      </w:r>
      <w:r w:rsidRPr="009F3227">
        <w:rPr>
          <w:rFonts w:ascii="Calibri" w:hAnsi="Calibri" w:cs="Calibri"/>
          <w:lang w:val="en-GB"/>
        </w:rPr>
        <w:t>in Resolution as a prefer</w:t>
      </w:r>
      <w:r w:rsidR="0034100B" w:rsidRPr="009F3227">
        <w:rPr>
          <w:rFonts w:ascii="Calibri" w:hAnsi="Calibri" w:cs="Calibri"/>
          <w:lang w:val="en-GB"/>
        </w:rPr>
        <w:t>ential</w:t>
      </w:r>
      <w:r w:rsidRPr="009F3227">
        <w:rPr>
          <w:rFonts w:ascii="Calibri" w:hAnsi="Calibri" w:cs="Calibri"/>
          <w:lang w:val="en-GB"/>
        </w:rPr>
        <w:t xml:space="preserve"> creditor</w:t>
      </w:r>
      <w:r w:rsidR="00F969BF" w:rsidRPr="009F3227">
        <w:rPr>
          <w:rFonts w:ascii="Calibri" w:hAnsi="Calibri" w:cs="Calibri"/>
        </w:rPr>
        <w:t xml:space="preserve"> </w:t>
      </w:r>
      <w:r w:rsidR="00A66B21" w:rsidRPr="009F3227">
        <w:rPr>
          <w:rFonts w:ascii="Calibri" w:hAnsi="Calibri" w:cs="Calibri"/>
        </w:rPr>
        <w:t xml:space="preserve">with priority over </w:t>
      </w:r>
      <w:r w:rsidR="00F969BF" w:rsidRPr="009F3227">
        <w:rPr>
          <w:rFonts w:ascii="Calibri" w:hAnsi="Calibri" w:cs="Calibri"/>
          <w:color w:val="000000" w:themeColor="text1"/>
          <w:szCs w:val="22"/>
          <w:lang w:val="en-GB"/>
        </w:rPr>
        <w:t>the claims of ordinary unsecured, non-preferential creditors</w:t>
      </w:r>
      <w:r w:rsidR="006E39C7" w:rsidRPr="009F3227">
        <w:rPr>
          <w:rFonts w:ascii="Calibri" w:hAnsi="Calibri" w:cs="Calibri"/>
          <w:lang w:val="en-GB"/>
        </w:rPr>
        <w:t>.</w:t>
      </w:r>
    </w:p>
    <w:p w14:paraId="69562C43" w14:textId="77777777" w:rsidR="00F57907" w:rsidRPr="009F3227" w:rsidRDefault="00F57907" w:rsidP="00F57907">
      <w:pPr>
        <w:pStyle w:val="Heading3"/>
        <w:rPr>
          <w:rFonts w:ascii="Calibri" w:hAnsi="Calibri" w:cs="Calibri"/>
          <w:color w:val="000000" w:themeColor="text1"/>
          <w:lang w:val="en-GB"/>
        </w:rPr>
      </w:pPr>
      <w:bookmarkStart w:id="200" w:name="_Toc473810175"/>
      <w:r w:rsidRPr="009F3227">
        <w:rPr>
          <w:rFonts w:ascii="Calibri" w:hAnsi="Calibri" w:cs="Calibri"/>
          <w:color w:val="000000" w:themeColor="text1"/>
          <w:lang w:val="en-GB"/>
        </w:rPr>
        <w:t>Liabilit</w:t>
      </w:r>
      <w:r w:rsidR="00B356C6" w:rsidRPr="009F3227">
        <w:rPr>
          <w:rFonts w:ascii="Calibri" w:hAnsi="Calibri" w:cs="Calibri"/>
          <w:color w:val="000000" w:themeColor="text1"/>
          <w:lang w:val="en-GB"/>
        </w:rPr>
        <w:t>ies</w:t>
      </w:r>
      <w:r w:rsidRPr="009F3227">
        <w:rPr>
          <w:rFonts w:ascii="Calibri" w:hAnsi="Calibri" w:cs="Calibri"/>
          <w:color w:val="000000" w:themeColor="text1"/>
          <w:lang w:val="en-GB"/>
        </w:rPr>
        <w:t xml:space="preserve"> of </w:t>
      </w:r>
      <w:r w:rsidR="005069BC" w:rsidRPr="009F3227">
        <w:rPr>
          <w:rFonts w:ascii="Calibri" w:hAnsi="Calibri" w:cs="Calibri"/>
          <w:color w:val="000000" w:themeColor="text1"/>
          <w:lang w:val="en-GB"/>
        </w:rPr>
        <w:t>D</w:t>
      </w:r>
      <w:r w:rsidRPr="009F3227">
        <w:rPr>
          <w:rFonts w:ascii="Calibri" w:hAnsi="Calibri" w:cs="Calibri"/>
          <w:color w:val="000000" w:themeColor="text1"/>
          <w:lang w:val="en-GB"/>
        </w:rPr>
        <w:t>irectors</w:t>
      </w:r>
      <w:bookmarkEnd w:id="200"/>
    </w:p>
    <w:p w14:paraId="29ECEC78" w14:textId="77777777" w:rsidR="00F57907" w:rsidRPr="009F3227" w:rsidRDefault="00B10F33" w:rsidP="00B10F33">
      <w:pPr>
        <w:pStyle w:val="Heading4"/>
        <w:numPr>
          <w:ilvl w:val="0"/>
          <w:numId w:val="0"/>
        </w:numPr>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w:t>
      </w:r>
      <w:r w:rsidR="005069BC"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irector of an Institution in Resolution shall not be liable to the Institution </w:t>
      </w:r>
      <w:r w:rsidR="007224B5" w:rsidRPr="009F3227">
        <w:rPr>
          <w:rFonts w:ascii="Calibri" w:hAnsi="Calibri" w:cs="Calibri"/>
          <w:color w:val="000000" w:themeColor="text1"/>
          <w:szCs w:val="22"/>
          <w:lang w:val="en-GB"/>
        </w:rPr>
        <w:t xml:space="preserve">or </w:t>
      </w:r>
      <w:r w:rsidRPr="009F3227">
        <w:rPr>
          <w:rFonts w:ascii="Calibri" w:hAnsi="Calibri" w:cs="Calibri"/>
          <w:color w:val="000000" w:themeColor="text1"/>
          <w:szCs w:val="22"/>
          <w:lang w:val="en-GB"/>
        </w:rPr>
        <w:t>any other persons that it owes duties to (</w:t>
      </w:r>
      <w:r w:rsidR="00290342" w:rsidRPr="009F3227">
        <w:rPr>
          <w:rFonts w:ascii="Calibri" w:hAnsi="Calibri" w:cs="Calibri"/>
          <w:color w:val="000000" w:themeColor="text1"/>
          <w:szCs w:val="22"/>
          <w:lang w:val="en-GB"/>
        </w:rPr>
        <w:t>including, but not limited to, S</w:t>
      </w:r>
      <w:r w:rsidRPr="009F3227">
        <w:rPr>
          <w:rFonts w:ascii="Calibri" w:hAnsi="Calibri" w:cs="Calibri"/>
          <w:color w:val="000000" w:themeColor="text1"/>
          <w:szCs w:val="22"/>
          <w:lang w:val="en-GB"/>
        </w:rPr>
        <w:t>hareholders, creditors or employees of the Institution) for acts and omissions in compliance with a direction given by the Regulator under these Regulations</w:t>
      </w:r>
      <w:r w:rsidR="007224B5" w:rsidRPr="009F3227">
        <w:rPr>
          <w:rFonts w:ascii="Calibri" w:hAnsi="Calibri" w:cs="Calibri"/>
          <w:color w:val="000000" w:themeColor="text1"/>
          <w:szCs w:val="22"/>
          <w:lang w:val="en-GB"/>
        </w:rPr>
        <w:t xml:space="preserve"> or subordinate legislation</w:t>
      </w:r>
      <w:r w:rsidRPr="009F3227">
        <w:rPr>
          <w:rFonts w:ascii="Calibri" w:hAnsi="Calibri" w:cs="Calibri"/>
          <w:color w:val="000000" w:themeColor="text1"/>
          <w:szCs w:val="22"/>
          <w:lang w:val="en-GB"/>
        </w:rPr>
        <w:t>.</w:t>
      </w:r>
    </w:p>
    <w:p w14:paraId="0138812D" w14:textId="77777777" w:rsidR="00881349" w:rsidRPr="009F3227" w:rsidRDefault="00881349" w:rsidP="00EA3FD9">
      <w:pPr>
        <w:pStyle w:val="Heading2"/>
        <w:rPr>
          <w:rFonts w:ascii="Calibri" w:hAnsi="Calibri" w:cs="Calibri"/>
          <w:color w:val="000000" w:themeColor="text1"/>
          <w:lang w:val="en-GB"/>
        </w:rPr>
      </w:pPr>
      <w:r w:rsidRPr="009F3227">
        <w:rPr>
          <w:rFonts w:ascii="Calibri" w:hAnsi="Calibri" w:cs="Calibri"/>
          <w:color w:val="000000" w:themeColor="text1"/>
          <w:lang w:val="en-GB"/>
        </w:rPr>
        <w:t xml:space="preserve"> </w:t>
      </w:r>
      <w:bookmarkStart w:id="201" w:name="_Toc473810176"/>
      <w:r w:rsidRPr="009F3227">
        <w:rPr>
          <w:rFonts w:ascii="Calibri" w:hAnsi="Calibri" w:cs="Calibri"/>
          <w:color w:val="000000" w:themeColor="text1"/>
          <w:lang w:val="en-GB"/>
        </w:rPr>
        <w:t>Special Management</w:t>
      </w:r>
      <w:bookmarkEnd w:id="201"/>
    </w:p>
    <w:p w14:paraId="6FC05D0F" w14:textId="77777777" w:rsidR="00881349" w:rsidRPr="009F3227" w:rsidRDefault="00881349" w:rsidP="00342863">
      <w:pPr>
        <w:pStyle w:val="Heading3"/>
        <w:rPr>
          <w:rFonts w:ascii="Calibri" w:hAnsi="Calibri" w:cs="Calibri"/>
          <w:color w:val="000000" w:themeColor="text1"/>
          <w:lang w:val="en-GB"/>
        </w:rPr>
      </w:pPr>
      <w:bookmarkStart w:id="202" w:name="_Toc473810177"/>
      <w:r w:rsidRPr="009F3227">
        <w:rPr>
          <w:rFonts w:ascii="Calibri" w:hAnsi="Calibri" w:cs="Calibri"/>
          <w:color w:val="000000" w:themeColor="text1"/>
          <w:lang w:val="en-GB"/>
        </w:rPr>
        <w:t>Special management</w:t>
      </w:r>
      <w:bookmarkEnd w:id="202"/>
    </w:p>
    <w:p w14:paraId="41BEEDC1" w14:textId="77777777" w:rsidR="00881349" w:rsidRPr="009F3227" w:rsidRDefault="00881349" w:rsidP="00342863">
      <w:pPr>
        <w:pStyle w:val="Heading4"/>
        <w:rPr>
          <w:rFonts w:ascii="Calibri" w:hAnsi="Calibri" w:cs="Calibri"/>
          <w:color w:val="000000" w:themeColor="text1"/>
          <w:szCs w:val="22"/>
          <w:lang w:val="en-GB"/>
        </w:rPr>
      </w:pPr>
      <w:bookmarkStart w:id="203" w:name="_Ref468750664"/>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appoint a special manager to replace the Management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bookmarkEnd w:id="203"/>
    </w:p>
    <w:p w14:paraId="54B3DA4E" w14:textId="1E8B8C2E"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special manager appointed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_Ref468750664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must have the qualifications, ability and knowledge necessary to carry out his or her functions under these Regulations.</w:t>
      </w:r>
    </w:p>
    <w:p w14:paraId="12CAD055"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term of appointment of a special manager shall be for a period not exceeding one year, except that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w:t>
      </w:r>
      <w:proofErr w:type="gramStart"/>
      <w:r w:rsidRPr="009F3227">
        <w:rPr>
          <w:rFonts w:ascii="Calibri" w:hAnsi="Calibri" w:cs="Calibri"/>
          <w:color w:val="000000" w:themeColor="text1"/>
          <w:szCs w:val="22"/>
          <w:lang w:val="en-GB"/>
        </w:rPr>
        <w:t>may, in exceptional circumstances, renew</w:t>
      </w:r>
      <w:proofErr w:type="gramEnd"/>
      <w:r w:rsidRPr="009F3227">
        <w:rPr>
          <w:rFonts w:ascii="Calibri" w:hAnsi="Calibri" w:cs="Calibri"/>
          <w:color w:val="000000" w:themeColor="text1"/>
          <w:szCs w:val="22"/>
          <w:lang w:val="en-GB"/>
        </w:rPr>
        <w:t xml:space="preserve"> the appointment for a further period not exceeding one year if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determines that the conditions for appointment of a special manager continue to be met.</w:t>
      </w:r>
    </w:p>
    <w:p w14:paraId="09A7193C"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 xml:space="preserve">Regulator </w:t>
      </w:r>
      <w:proofErr w:type="gramStart"/>
      <w:r w:rsidRPr="009F3227">
        <w:rPr>
          <w:rFonts w:ascii="Calibri" w:hAnsi="Calibri" w:cs="Calibri"/>
          <w:color w:val="000000" w:themeColor="text1"/>
          <w:szCs w:val="22"/>
          <w:lang w:val="en-GB"/>
        </w:rPr>
        <w:t>shall, in such manner as it considers appropriate, publish</w:t>
      </w:r>
      <w:proofErr w:type="gramEnd"/>
      <w:r w:rsidRPr="009F3227">
        <w:rPr>
          <w:rFonts w:ascii="Calibri" w:hAnsi="Calibri" w:cs="Calibri"/>
          <w:color w:val="000000" w:themeColor="text1"/>
          <w:szCs w:val="22"/>
          <w:lang w:val="en-GB"/>
        </w:rPr>
        <w:t xml:space="preserve"> notice of the appointment of a special manager.</w:t>
      </w:r>
    </w:p>
    <w:p w14:paraId="6A7FC9CB"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special manager sh</w:t>
      </w:r>
      <w:r w:rsidR="00290342" w:rsidRPr="009F3227">
        <w:rPr>
          <w:rFonts w:ascii="Calibri" w:hAnsi="Calibri" w:cs="Calibri"/>
          <w:color w:val="000000" w:themeColor="text1"/>
          <w:szCs w:val="22"/>
          <w:lang w:val="en-GB"/>
        </w:rPr>
        <w:t>all have all the powers of the S</w:t>
      </w:r>
      <w:r w:rsidRPr="009F3227">
        <w:rPr>
          <w:rFonts w:ascii="Calibri" w:hAnsi="Calibri" w:cs="Calibri"/>
          <w:color w:val="000000" w:themeColor="text1"/>
          <w:szCs w:val="22"/>
          <w:lang w:val="en-GB"/>
        </w:rPr>
        <w:t xml:space="preserve">hareholders and Management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in Resolution, except that—</w:t>
      </w:r>
    </w:p>
    <w:p w14:paraId="436D5706"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exercise of that power shall be under the control of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and</w:t>
      </w:r>
    </w:p>
    <w:p w14:paraId="54B058B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5165E0"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may set limits to the action of a special manager or require that certain acts of the special manager be subject to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's prior consent.</w:t>
      </w:r>
    </w:p>
    <w:p w14:paraId="0C478480" w14:textId="77777777" w:rsidR="00881349" w:rsidRPr="009F3227" w:rsidRDefault="00881349" w:rsidP="00342863">
      <w:pPr>
        <w:pStyle w:val="Heading4"/>
        <w:rPr>
          <w:rFonts w:ascii="Calibri" w:hAnsi="Calibri" w:cs="Calibri"/>
          <w:color w:val="000000" w:themeColor="text1"/>
          <w:szCs w:val="22"/>
          <w:lang w:val="en-GB"/>
        </w:rPr>
      </w:pPr>
      <w:bookmarkStart w:id="204" w:name="_Ref468750671"/>
      <w:r w:rsidRPr="009F3227">
        <w:rPr>
          <w:rFonts w:ascii="Calibri" w:hAnsi="Calibri" w:cs="Calibri"/>
          <w:color w:val="000000" w:themeColor="text1"/>
          <w:szCs w:val="22"/>
          <w:lang w:val="en-GB"/>
        </w:rPr>
        <w:t xml:space="preserve">A special manager shall have a duty to take all measures necessary to promote the Resolution Objectives and to implement Resolution Actions in accordance with decisions of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bookmarkEnd w:id="204"/>
    </w:p>
    <w:p w14:paraId="2EB2E231" w14:textId="53FEF573"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duty specified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_Ref468750671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may, where necessary, override any other duty placed upon a </w:t>
      </w:r>
      <w:r w:rsidR="005069BC"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irector under the Companies Regulations 2015 and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constitutional documents in so far as they are inconsistent.</w:t>
      </w:r>
    </w:p>
    <w:p w14:paraId="1F9C346A" w14:textId="63BE4E66"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The measures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_Ref468750671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may include—</w:t>
      </w:r>
    </w:p>
    <w:p w14:paraId="46938C57"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increase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capital;</w:t>
      </w:r>
    </w:p>
    <w:p w14:paraId="257BCA8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reorganisation of the ownership structure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or</w:t>
      </w:r>
    </w:p>
    <w:p w14:paraId="1915B6F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takeover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by another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that is financially and organisationally sound by applying a Resolution Tool.</w:t>
      </w:r>
    </w:p>
    <w:p w14:paraId="71183F32"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In appointing a special manager to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that is a Group Entity,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consider whether it is appropriate to appoint the same special manager that </w:t>
      </w:r>
      <w:proofErr w:type="gramStart"/>
      <w:r w:rsidRPr="009F3227">
        <w:rPr>
          <w:rFonts w:ascii="Calibri" w:hAnsi="Calibri" w:cs="Calibri"/>
          <w:color w:val="000000" w:themeColor="text1"/>
          <w:szCs w:val="22"/>
          <w:lang w:val="en-GB"/>
        </w:rPr>
        <w:t>is appointed</w:t>
      </w:r>
      <w:proofErr w:type="gramEnd"/>
      <w:r w:rsidRPr="009F3227">
        <w:rPr>
          <w:rFonts w:ascii="Calibri" w:hAnsi="Calibri" w:cs="Calibri"/>
          <w:color w:val="000000" w:themeColor="text1"/>
          <w:szCs w:val="22"/>
          <w:lang w:val="en-GB"/>
        </w:rPr>
        <w:t xml:space="preserve"> to another entity in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Group.</w:t>
      </w:r>
    </w:p>
    <w:p w14:paraId="4A3D66D6" w14:textId="77777777" w:rsidR="00881349" w:rsidRPr="009F3227" w:rsidRDefault="005165E0" w:rsidP="00342863">
      <w:pPr>
        <w:pStyle w:val="Heading3"/>
        <w:rPr>
          <w:rFonts w:ascii="Calibri" w:hAnsi="Calibri" w:cs="Calibri"/>
          <w:color w:val="000000" w:themeColor="text1"/>
          <w:lang w:val="en-GB"/>
        </w:rPr>
      </w:pPr>
      <w:bookmarkStart w:id="205" w:name="_Toc473810178"/>
      <w:r w:rsidRPr="009F3227">
        <w:rPr>
          <w:rFonts w:ascii="Calibri" w:hAnsi="Calibri" w:cs="Calibri"/>
          <w:color w:val="000000" w:themeColor="text1"/>
          <w:lang w:val="en-GB"/>
        </w:rPr>
        <w:t>Regulator</w:t>
      </w:r>
      <w:r w:rsidR="00881349" w:rsidRPr="009F3227">
        <w:rPr>
          <w:rFonts w:ascii="Calibri" w:hAnsi="Calibri" w:cs="Calibri"/>
          <w:color w:val="000000" w:themeColor="text1"/>
          <w:lang w:val="en-GB"/>
        </w:rPr>
        <w:t xml:space="preserve"> </w:t>
      </w:r>
      <w:r w:rsidR="00547A89" w:rsidRPr="009F3227">
        <w:rPr>
          <w:rFonts w:ascii="Calibri" w:hAnsi="Calibri" w:cs="Calibri"/>
          <w:color w:val="000000" w:themeColor="text1"/>
          <w:lang w:val="en-GB"/>
        </w:rPr>
        <w:t>or</w:t>
      </w:r>
      <w:r w:rsidR="00A66B21" w:rsidRPr="009F3227">
        <w:rPr>
          <w:rFonts w:ascii="Calibri" w:hAnsi="Calibri" w:cs="Calibri"/>
          <w:color w:val="000000" w:themeColor="text1"/>
          <w:lang w:val="en-GB"/>
        </w:rPr>
        <w:t xml:space="preserve"> </w:t>
      </w:r>
      <w:r w:rsidR="00A27AE8" w:rsidRPr="009F3227">
        <w:rPr>
          <w:rFonts w:ascii="Calibri" w:hAnsi="Calibri" w:cs="Calibri"/>
          <w:color w:val="000000" w:themeColor="text1"/>
          <w:lang w:val="en-GB"/>
        </w:rPr>
        <w:t>s</w:t>
      </w:r>
      <w:r w:rsidR="00A66B21" w:rsidRPr="009F3227">
        <w:rPr>
          <w:rFonts w:ascii="Calibri" w:hAnsi="Calibri" w:cs="Calibri"/>
          <w:color w:val="000000" w:themeColor="text1"/>
          <w:lang w:val="en-GB"/>
        </w:rPr>
        <w:t xml:space="preserve">pecial </w:t>
      </w:r>
      <w:r w:rsidR="00A27AE8" w:rsidRPr="009F3227">
        <w:rPr>
          <w:rFonts w:ascii="Calibri" w:hAnsi="Calibri" w:cs="Calibri"/>
          <w:color w:val="000000" w:themeColor="text1"/>
          <w:lang w:val="en-GB"/>
        </w:rPr>
        <w:t>m</w:t>
      </w:r>
      <w:r w:rsidR="00A66B21" w:rsidRPr="009F3227">
        <w:rPr>
          <w:rFonts w:ascii="Calibri" w:hAnsi="Calibri" w:cs="Calibri"/>
          <w:color w:val="000000" w:themeColor="text1"/>
          <w:lang w:val="en-GB"/>
        </w:rPr>
        <w:t xml:space="preserve">anager </w:t>
      </w:r>
      <w:r w:rsidR="00881349" w:rsidRPr="009F3227">
        <w:rPr>
          <w:rFonts w:ascii="Calibri" w:hAnsi="Calibri" w:cs="Calibri"/>
          <w:color w:val="000000" w:themeColor="text1"/>
          <w:lang w:val="en-GB"/>
        </w:rPr>
        <w:t xml:space="preserve">not to be treated as a </w:t>
      </w:r>
      <w:r w:rsidR="005069BC" w:rsidRPr="009F3227">
        <w:rPr>
          <w:rFonts w:ascii="Calibri" w:hAnsi="Calibri" w:cs="Calibri"/>
          <w:color w:val="000000" w:themeColor="text1"/>
          <w:lang w:val="en-GB"/>
        </w:rPr>
        <w:t>D</w:t>
      </w:r>
      <w:r w:rsidR="00881349" w:rsidRPr="009F3227">
        <w:rPr>
          <w:rFonts w:ascii="Calibri" w:hAnsi="Calibri" w:cs="Calibri"/>
          <w:color w:val="000000" w:themeColor="text1"/>
          <w:lang w:val="en-GB"/>
        </w:rPr>
        <w:t>irector of a</w:t>
      </w:r>
      <w:r w:rsidR="00881349" w:rsidRPr="009F3227">
        <w:rPr>
          <w:rFonts w:ascii="Calibri" w:eastAsia="Batang" w:hAnsi="Calibri" w:cs="Calibri"/>
          <w:color w:val="000000" w:themeColor="text1"/>
          <w:lang w:val="en-GB" w:eastAsia="ko-KR"/>
        </w:rPr>
        <w:t>n Institution</w:t>
      </w:r>
      <w:bookmarkEnd w:id="205"/>
    </w:p>
    <w:p w14:paraId="309EFB61" w14:textId="77777777" w:rsidR="00881349" w:rsidRPr="009F3227" w:rsidRDefault="00881349" w:rsidP="00694A1D">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Nothing in these Regulations shall cause the </w:t>
      </w:r>
      <w:r w:rsidR="005165E0" w:rsidRPr="009F3227">
        <w:rPr>
          <w:rFonts w:ascii="Calibri" w:hAnsi="Calibri" w:cs="Calibri"/>
          <w:color w:val="000000" w:themeColor="text1"/>
          <w:szCs w:val="22"/>
          <w:lang w:val="en-GB"/>
        </w:rPr>
        <w:t>Regulator</w:t>
      </w:r>
      <w:r w:rsidR="00A66B21" w:rsidRPr="009F3227">
        <w:rPr>
          <w:rFonts w:ascii="Calibri" w:hAnsi="Calibri" w:cs="Calibri"/>
          <w:color w:val="000000" w:themeColor="text1"/>
          <w:szCs w:val="22"/>
          <w:lang w:val="en-GB"/>
        </w:rPr>
        <w:t xml:space="preserve"> or a </w:t>
      </w:r>
      <w:r w:rsidR="00A27AE8" w:rsidRPr="009F3227">
        <w:rPr>
          <w:rFonts w:ascii="Calibri" w:hAnsi="Calibri" w:cs="Calibri"/>
          <w:color w:val="000000" w:themeColor="text1"/>
          <w:szCs w:val="22"/>
          <w:lang w:val="en-GB"/>
        </w:rPr>
        <w:t>s</w:t>
      </w:r>
      <w:r w:rsidR="00A66B21" w:rsidRPr="009F3227">
        <w:rPr>
          <w:rFonts w:ascii="Calibri" w:hAnsi="Calibri" w:cs="Calibri"/>
          <w:color w:val="000000" w:themeColor="text1"/>
          <w:szCs w:val="22"/>
          <w:lang w:val="en-GB"/>
        </w:rPr>
        <w:t xml:space="preserve">pecial </w:t>
      </w:r>
      <w:r w:rsidR="00A27AE8" w:rsidRPr="009F3227">
        <w:rPr>
          <w:rFonts w:ascii="Calibri" w:hAnsi="Calibri" w:cs="Calibri"/>
          <w:color w:val="000000" w:themeColor="text1"/>
          <w:szCs w:val="22"/>
          <w:lang w:val="en-GB"/>
        </w:rPr>
        <w:t>m</w:t>
      </w:r>
      <w:r w:rsidR="00A66B21" w:rsidRPr="009F3227">
        <w:rPr>
          <w:rFonts w:ascii="Calibri" w:hAnsi="Calibri" w:cs="Calibri"/>
          <w:color w:val="000000" w:themeColor="text1"/>
          <w:szCs w:val="22"/>
          <w:lang w:val="en-GB"/>
        </w:rPr>
        <w:t>anager appointed by the Regulator</w:t>
      </w:r>
      <w:r w:rsidR="00A27AE8" w:rsidRPr="009F3227">
        <w:rPr>
          <w:rFonts w:ascii="Calibri" w:hAnsi="Calibri" w:cs="Calibri"/>
          <w:color w:val="000000" w:themeColor="text1"/>
          <w:szCs w:val="22"/>
          <w:lang w:val="en-GB"/>
        </w:rPr>
        <w:t xml:space="preserve"> under section 33</w:t>
      </w:r>
      <w:r w:rsidRPr="009F3227">
        <w:rPr>
          <w:rFonts w:ascii="Calibri" w:hAnsi="Calibri" w:cs="Calibri"/>
          <w:color w:val="000000" w:themeColor="text1"/>
          <w:lang w:val="en-GB"/>
        </w:rPr>
        <w:t xml:space="preserve"> to be </w:t>
      </w:r>
      <w:proofErr w:type="gramStart"/>
      <w:r w:rsidRPr="009F3227">
        <w:rPr>
          <w:rFonts w:ascii="Calibri" w:hAnsi="Calibri" w:cs="Calibri"/>
          <w:color w:val="000000" w:themeColor="text1"/>
          <w:lang w:val="en-GB"/>
        </w:rPr>
        <w:t xml:space="preserve">treated </w:t>
      </w:r>
      <w:r w:rsidRPr="009F3227">
        <w:rPr>
          <w:rFonts w:ascii="Calibri" w:eastAsia="Batang" w:hAnsi="Calibri" w:cs="Calibri"/>
          <w:color w:val="000000" w:themeColor="text1"/>
          <w:lang w:val="en-GB" w:eastAsia="ko-KR"/>
        </w:rPr>
        <w:t>as</w:t>
      </w:r>
      <w:proofErr w:type="gramEnd"/>
      <w:r w:rsidRPr="009F3227">
        <w:rPr>
          <w:rFonts w:ascii="Calibri" w:eastAsia="Batang" w:hAnsi="Calibri" w:cs="Calibri"/>
          <w:color w:val="000000" w:themeColor="text1"/>
          <w:lang w:val="en-GB" w:eastAsia="ko-KR"/>
        </w:rPr>
        <w:t xml:space="preserve"> or deemed to be </w:t>
      </w:r>
      <w:r w:rsidRPr="009F3227">
        <w:rPr>
          <w:rFonts w:ascii="Calibri" w:hAnsi="Calibri" w:cs="Calibri"/>
          <w:color w:val="000000" w:themeColor="text1"/>
          <w:lang w:val="en-GB"/>
        </w:rPr>
        <w:t>a</w:t>
      </w:r>
      <w:r w:rsidR="00C70477" w:rsidRPr="009F3227">
        <w:rPr>
          <w:rFonts w:ascii="Calibri" w:hAnsi="Calibri" w:cs="Calibri"/>
          <w:color w:val="000000" w:themeColor="text1"/>
          <w:lang w:val="en-GB"/>
        </w:rPr>
        <w:t xml:space="preserve"> </w:t>
      </w:r>
      <w:r w:rsidR="005069BC" w:rsidRPr="009F3227">
        <w:rPr>
          <w:rFonts w:ascii="Calibri" w:hAnsi="Calibri" w:cs="Calibri"/>
          <w:color w:val="000000" w:themeColor="text1"/>
          <w:lang w:val="en-GB"/>
        </w:rPr>
        <w:t>D</w:t>
      </w:r>
      <w:r w:rsidR="00C70477" w:rsidRPr="009F3227">
        <w:rPr>
          <w:rFonts w:ascii="Calibri" w:hAnsi="Calibri" w:cs="Calibri"/>
          <w:color w:val="000000" w:themeColor="text1"/>
          <w:lang w:val="en-GB"/>
        </w:rPr>
        <w:t>irector,</w:t>
      </w:r>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Shadow D</w:t>
      </w:r>
      <w:r w:rsidRPr="009F3227">
        <w:rPr>
          <w:rFonts w:ascii="Calibri" w:hAnsi="Calibri" w:cs="Calibri"/>
          <w:color w:val="000000" w:themeColor="text1"/>
          <w:lang w:val="en-GB"/>
        </w:rPr>
        <w:t>irector</w:t>
      </w:r>
      <w:r w:rsidR="007B380A" w:rsidRPr="009F3227">
        <w:rPr>
          <w:rFonts w:ascii="Calibri" w:eastAsia="Batang" w:hAnsi="Calibri" w:cs="Calibri"/>
          <w:color w:val="000000" w:themeColor="text1"/>
          <w:lang w:val="en-GB" w:eastAsia="ko-KR"/>
        </w:rPr>
        <w:t xml:space="preserve">, </w:t>
      </w:r>
      <w:r w:rsidR="007B380A" w:rsidRPr="009F3227">
        <w:rPr>
          <w:rFonts w:ascii="Calibri" w:eastAsia="Batang" w:hAnsi="Calibri" w:cs="Calibri"/>
          <w:color w:val="000000" w:themeColor="text1"/>
          <w:szCs w:val="22"/>
          <w:lang w:val="en-GB" w:eastAsia="ko-KR"/>
        </w:rPr>
        <w:t>partner, member,</w:t>
      </w:r>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 xml:space="preserve">or de facto </w:t>
      </w:r>
      <w:r w:rsidR="00B356C6" w:rsidRPr="009F3227">
        <w:rPr>
          <w:rFonts w:ascii="Calibri" w:eastAsia="Batang" w:hAnsi="Calibri" w:cs="Calibri"/>
          <w:color w:val="000000" w:themeColor="text1"/>
          <w:lang w:val="en-GB" w:eastAsia="ko-KR"/>
        </w:rPr>
        <w:t>D</w:t>
      </w:r>
      <w:r w:rsidRPr="009F3227">
        <w:rPr>
          <w:rFonts w:ascii="Calibri" w:eastAsia="Batang" w:hAnsi="Calibri" w:cs="Calibri"/>
          <w:color w:val="000000" w:themeColor="text1"/>
          <w:lang w:val="en-GB" w:eastAsia="ko-KR"/>
        </w:rPr>
        <w:t xml:space="preserve">irector </w:t>
      </w:r>
      <w:r w:rsidRPr="009F3227">
        <w:rPr>
          <w:rFonts w:ascii="Calibri" w:hAnsi="Calibri" w:cs="Calibri"/>
          <w:color w:val="000000" w:themeColor="text1"/>
          <w:lang w:val="en-GB"/>
        </w:rPr>
        <w:t>of a</w:t>
      </w:r>
      <w:r w:rsidRPr="009F3227">
        <w:rPr>
          <w:rFonts w:ascii="Calibri" w:eastAsia="Batang" w:hAnsi="Calibri" w:cs="Calibri"/>
          <w:color w:val="000000" w:themeColor="text1"/>
          <w:lang w:val="en-GB" w:eastAsia="ko-KR"/>
        </w:rPr>
        <w:t>n Institution</w:t>
      </w:r>
      <w:r w:rsidRPr="009F3227">
        <w:rPr>
          <w:rFonts w:ascii="Calibri" w:hAnsi="Calibri" w:cs="Calibri"/>
          <w:color w:val="000000" w:themeColor="text1"/>
          <w:lang w:val="en-GB"/>
        </w:rPr>
        <w:t>.</w:t>
      </w:r>
    </w:p>
    <w:p w14:paraId="5E1E97B2" w14:textId="77777777" w:rsidR="00881349" w:rsidRPr="009F3227" w:rsidRDefault="00881349" w:rsidP="00DC7A42">
      <w:pPr>
        <w:pStyle w:val="Heading2"/>
        <w:rPr>
          <w:rFonts w:ascii="Calibri" w:hAnsi="Calibri" w:cs="Calibri"/>
          <w:color w:val="000000" w:themeColor="text1"/>
          <w:lang w:val="en-GB"/>
        </w:rPr>
      </w:pPr>
      <w:r w:rsidRPr="009F3227">
        <w:rPr>
          <w:rFonts w:ascii="Calibri" w:hAnsi="Calibri" w:cs="Calibri"/>
          <w:color w:val="000000" w:themeColor="text1"/>
          <w:lang w:val="en-GB"/>
        </w:rPr>
        <w:t xml:space="preserve"> </w:t>
      </w:r>
      <w:bookmarkStart w:id="206" w:name="_Toc473810179"/>
      <w:r w:rsidRPr="009F3227">
        <w:rPr>
          <w:rFonts w:ascii="Calibri" w:hAnsi="Calibri" w:cs="Calibri"/>
          <w:color w:val="000000" w:themeColor="text1"/>
          <w:lang w:val="en-GB"/>
        </w:rPr>
        <w:t>Valuation</w:t>
      </w:r>
      <w:bookmarkEnd w:id="206"/>
    </w:p>
    <w:p w14:paraId="56AE713D" w14:textId="77777777" w:rsidR="00881349" w:rsidRPr="009F3227" w:rsidRDefault="00881349" w:rsidP="00342863">
      <w:pPr>
        <w:pStyle w:val="Heading3"/>
        <w:rPr>
          <w:rFonts w:ascii="Calibri" w:hAnsi="Calibri" w:cs="Calibri"/>
          <w:color w:val="000000" w:themeColor="text1"/>
          <w:lang w:val="en-GB"/>
        </w:rPr>
      </w:pPr>
      <w:bookmarkStart w:id="207" w:name="_Ref468744634"/>
      <w:bookmarkStart w:id="208" w:name="_Toc473810180"/>
      <w:r w:rsidRPr="009F3227">
        <w:rPr>
          <w:rFonts w:ascii="Calibri" w:hAnsi="Calibri" w:cs="Calibri"/>
          <w:color w:val="000000" w:themeColor="text1"/>
          <w:lang w:val="en-GB"/>
        </w:rPr>
        <w:t>Pre-Resolution Valuation</w:t>
      </w:r>
      <w:bookmarkEnd w:id="207"/>
      <w:bookmarkEnd w:id="208"/>
    </w:p>
    <w:p w14:paraId="7D3B0860" w14:textId="25A82184" w:rsidR="00CE3A6B" w:rsidRPr="009F3227" w:rsidRDefault="00881349" w:rsidP="00F07037">
      <w:pPr>
        <w:pStyle w:val="Heading4"/>
        <w:rPr>
          <w:rFonts w:ascii="Calibri" w:hAnsi="Calibri" w:cs="Calibri"/>
          <w:color w:val="000000" w:themeColor="text1"/>
          <w:szCs w:val="22"/>
          <w:lang w:val="en-GB"/>
        </w:rPr>
      </w:pPr>
      <w:bookmarkStart w:id="209" w:name="_Ref469589541"/>
      <w:r w:rsidRPr="009F3227">
        <w:rPr>
          <w:rFonts w:ascii="Calibri" w:hAnsi="Calibri" w:cs="Calibri"/>
          <w:color w:val="000000" w:themeColor="text1"/>
          <w:szCs w:val="22"/>
          <w:lang w:val="en-GB"/>
        </w:rPr>
        <w:t>Subject to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_Ref468745468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prior to taking Resolution Action in respect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00AB36CA" w:rsidRPr="009F3227">
        <w:rPr>
          <w:rFonts w:ascii="Calibri" w:eastAsia="Batang" w:hAnsi="Calibri" w:cs="Calibri"/>
          <w:color w:val="000000" w:themeColor="text1"/>
          <w:szCs w:val="22"/>
          <w:lang w:val="en-GB" w:eastAsia="ko-KR"/>
        </w:rPr>
        <w:t>In-Scope Entity</w:t>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cause </w:t>
      </w:r>
      <w:r w:rsidR="00CE3A6B" w:rsidRPr="009F3227">
        <w:rPr>
          <w:rFonts w:ascii="Calibri" w:hAnsi="Calibri" w:cs="Calibri"/>
          <w:color w:val="000000" w:themeColor="text1"/>
          <w:szCs w:val="22"/>
          <w:lang w:val="en-GB"/>
        </w:rPr>
        <w:t xml:space="preserve">to be carried out </w:t>
      </w:r>
      <w:r w:rsidRPr="009F3227">
        <w:rPr>
          <w:rFonts w:ascii="Calibri" w:hAnsi="Calibri" w:cs="Calibri"/>
          <w:color w:val="000000" w:themeColor="text1"/>
          <w:szCs w:val="22"/>
          <w:lang w:val="en-GB"/>
        </w:rPr>
        <w:t>a Pre-Resolution Valuation of</w:t>
      </w:r>
      <w:r w:rsidR="00CE3A6B" w:rsidRPr="009F3227">
        <w:rPr>
          <w:rFonts w:ascii="Calibri" w:hAnsi="Calibri" w:cs="Calibri"/>
          <w:color w:val="000000" w:themeColor="text1"/>
          <w:szCs w:val="22"/>
          <w:lang w:val="en-GB"/>
        </w:rPr>
        <w:t>—</w:t>
      </w:r>
    </w:p>
    <w:p w14:paraId="5CBD3532" w14:textId="77777777" w:rsidR="00CE3A6B" w:rsidRPr="009F3227" w:rsidRDefault="00CE3A6B" w:rsidP="00CE3A6B">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006374C7" w:rsidRPr="009F3227">
        <w:rPr>
          <w:rFonts w:ascii="Calibri" w:hAnsi="Calibri" w:cs="Calibri"/>
          <w:color w:val="000000" w:themeColor="text1"/>
          <w:lang w:val="en-GB"/>
        </w:rPr>
        <w:t xml:space="preserve">that is not </w:t>
      </w:r>
      <w:r w:rsidRPr="009F3227">
        <w:rPr>
          <w:rFonts w:ascii="Calibri" w:hAnsi="Calibri" w:cs="Calibri"/>
          <w:color w:val="000000" w:themeColor="text1"/>
          <w:lang w:val="en-GB"/>
        </w:rPr>
        <w:t>an ADGM Branch,</w:t>
      </w:r>
      <w:r w:rsidR="00881349" w:rsidRPr="009F3227">
        <w:rPr>
          <w:rFonts w:ascii="Calibri" w:hAnsi="Calibri" w:cs="Calibri"/>
          <w:color w:val="000000" w:themeColor="text1"/>
          <w:lang w:val="en-GB"/>
        </w:rPr>
        <w:t xml:space="preserve"> the assets and liabilities of the</w:t>
      </w:r>
      <w:r w:rsidR="008641BF"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lang w:val="en-GB" w:eastAsia="ko-KR"/>
        </w:rPr>
        <w:t>;</w:t>
      </w:r>
      <w:r w:rsidR="00881349" w:rsidRPr="009F3227">
        <w:rPr>
          <w:rFonts w:ascii="Calibri" w:hAnsi="Calibri" w:cs="Calibri"/>
          <w:color w:val="000000" w:themeColor="text1"/>
          <w:lang w:val="en-GB" w:eastAsia="ko-KR"/>
        </w:rPr>
        <w:t xml:space="preserve"> </w:t>
      </w:r>
      <w:r w:rsidR="00272F40" w:rsidRPr="009F3227">
        <w:rPr>
          <w:rFonts w:ascii="Calibri" w:hAnsi="Calibri" w:cs="Calibri"/>
          <w:color w:val="000000" w:themeColor="text1"/>
          <w:lang w:val="en-GB" w:eastAsia="ko-KR"/>
        </w:rPr>
        <w:t>and</w:t>
      </w:r>
    </w:p>
    <w:p w14:paraId="61AEB5C6" w14:textId="77777777" w:rsidR="00881349" w:rsidRPr="009F3227" w:rsidRDefault="00CE3A6B" w:rsidP="00CE3A6B">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in</w:t>
      </w:r>
      <w:proofErr w:type="gramEnd"/>
      <w:r w:rsidRPr="009F3227">
        <w:rPr>
          <w:rFonts w:ascii="Calibri" w:hAnsi="Calibri" w:cs="Calibri"/>
          <w:color w:val="000000" w:themeColor="text1"/>
          <w:lang w:val="en-GB" w:eastAsia="ko-KR"/>
        </w:rPr>
        <w:t xml:space="preserve"> the case of </w:t>
      </w:r>
      <w:r w:rsidR="006374C7" w:rsidRPr="009F3227">
        <w:rPr>
          <w:rFonts w:ascii="Calibri" w:hAnsi="Calibri" w:cs="Calibri"/>
          <w:color w:val="000000" w:themeColor="text1"/>
          <w:lang w:val="en-GB" w:eastAsia="ko-KR"/>
        </w:rPr>
        <w:t xml:space="preserve">an </w:t>
      </w:r>
      <w:r w:rsidRPr="009F3227">
        <w:rPr>
          <w:rFonts w:ascii="Calibri" w:hAnsi="Calibri" w:cs="Calibri"/>
          <w:color w:val="000000" w:themeColor="text1"/>
          <w:lang w:val="en-GB" w:eastAsia="ko-KR"/>
        </w:rPr>
        <w:t>ADGM Branch, the Business of the ADGM Branch</w:t>
      </w:r>
      <w:r w:rsidR="00881349" w:rsidRPr="009F3227">
        <w:rPr>
          <w:rFonts w:ascii="Calibri" w:hAnsi="Calibri" w:cs="Calibri"/>
          <w:color w:val="000000" w:themeColor="text1"/>
          <w:lang w:val="en-GB"/>
        </w:rPr>
        <w:t>.</w:t>
      </w:r>
      <w:bookmarkEnd w:id="209"/>
    </w:p>
    <w:p w14:paraId="06805B61" w14:textId="77777777" w:rsidR="006374C7" w:rsidRPr="009F3227" w:rsidRDefault="006374C7" w:rsidP="006374C7">
      <w:pPr>
        <w:pStyle w:val="Heading4"/>
        <w:rPr>
          <w:rFonts w:ascii="Calibri" w:hAnsi="Calibri" w:cs="Calibri"/>
          <w:color w:val="000000" w:themeColor="text1"/>
          <w:szCs w:val="22"/>
          <w:lang w:val="en-GB"/>
        </w:rPr>
      </w:pPr>
      <w:bookmarkStart w:id="210" w:name="_Ref468745494"/>
      <w:bookmarkStart w:id="211" w:name="_Ref468745509"/>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appoint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to carry out a Pre-Resolution Valuation.</w:t>
      </w:r>
      <w:bookmarkEnd w:id="210"/>
    </w:p>
    <w:p w14:paraId="053E41AD" w14:textId="77777777" w:rsidR="00881349" w:rsidRPr="009F3227" w:rsidRDefault="008F532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purpose of a Pre-R</w:t>
      </w:r>
      <w:r w:rsidR="00881349" w:rsidRPr="009F3227">
        <w:rPr>
          <w:rFonts w:ascii="Calibri" w:hAnsi="Calibri" w:cs="Calibri"/>
          <w:color w:val="000000" w:themeColor="text1"/>
          <w:szCs w:val="22"/>
          <w:lang w:val="en-GB"/>
        </w:rPr>
        <w:t>esolution</w:t>
      </w:r>
      <w:r w:rsidRPr="009F3227">
        <w:rPr>
          <w:rFonts w:ascii="Calibri" w:hAnsi="Calibri" w:cs="Calibri"/>
          <w:color w:val="000000" w:themeColor="text1"/>
          <w:szCs w:val="22"/>
          <w:lang w:val="en-GB"/>
        </w:rPr>
        <w:t xml:space="preserve"> Valuation</w:t>
      </w:r>
      <w:r w:rsidR="00881349" w:rsidRPr="009F3227">
        <w:rPr>
          <w:rFonts w:ascii="Calibri" w:hAnsi="Calibri" w:cs="Calibri"/>
          <w:color w:val="000000" w:themeColor="text1"/>
          <w:szCs w:val="22"/>
          <w:lang w:val="en-GB"/>
        </w:rPr>
        <w:t xml:space="preserve"> shall be</w:t>
      </w:r>
      <w:bookmarkEnd w:id="211"/>
      <w:r w:rsidR="00881349" w:rsidRPr="009F3227">
        <w:rPr>
          <w:rFonts w:ascii="Calibri" w:hAnsi="Calibri" w:cs="Calibri"/>
          <w:color w:val="000000" w:themeColor="text1"/>
          <w:szCs w:val="22"/>
          <w:lang w:val="en-GB"/>
        </w:rPr>
        <w:t>—</w:t>
      </w:r>
    </w:p>
    <w:p w14:paraId="406A4E7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to</w:t>
      </w:r>
      <w:proofErr w:type="gramEnd"/>
      <w:r w:rsidRPr="009F3227">
        <w:rPr>
          <w:rFonts w:ascii="Calibri" w:hAnsi="Calibri" w:cs="Calibri"/>
          <w:color w:val="000000" w:themeColor="text1"/>
          <w:szCs w:val="22"/>
          <w:lang w:val="en-GB"/>
        </w:rPr>
        <w:t xml:space="preserve"> inform the decision of whether the Resolution Conditions or the conditions for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are met;</w:t>
      </w:r>
    </w:p>
    <w:p w14:paraId="4951AD3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 Resolution Conditions are met, to inform the decision on which</w:t>
      </w:r>
      <w:r w:rsidR="008F5329" w:rsidRPr="009F3227">
        <w:rPr>
          <w:rFonts w:ascii="Calibri" w:hAnsi="Calibri" w:cs="Calibri"/>
          <w:color w:val="000000" w:themeColor="text1"/>
          <w:szCs w:val="22"/>
          <w:lang w:val="en-GB"/>
        </w:rPr>
        <w:t xml:space="preserve"> a</w:t>
      </w:r>
      <w:r w:rsidRPr="009F3227">
        <w:rPr>
          <w:rFonts w:ascii="Calibri" w:hAnsi="Calibri" w:cs="Calibri"/>
          <w:color w:val="000000" w:themeColor="text1"/>
          <w:szCs w:val="22"/>
          <w:lang w:val="en-GB"/>
        </w:rPr>
        <w:t xml:space="preserve"> Resolution Tool should be applied;</w:t>
      </w:r>
    </w:p>
    <w:p w14:paraId="5D6EB30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 </w:t>
      </w:r>
      <w:r w:rsidR="00C70477" w:rsidRPr="009F3227">
        <w:rPr>
          <w:rFonts w:ascii="Calibri" w:hAnsi="Calibri" w:cs="Calibri"/>
          <w:color w:val="000000" w:themeColor="text1"/>
          <w:szCs w:val="22"/>
          <w:lang w:val="en-GB"/>
        </w:rPr>
        <w:t xml:space="preserve">conditions for the </w:t>
      </w:r>
      <w:r w:rsidR="00981F26" w:rsidRPr="009F3227">
        <w:rPr>
          <w:rFonts w:ascii="Calibri" w:hAnsi="Calibri" w:cs="Calibri"/>
          <w:color w:val="000000" w:themeColor="text1"/>
          <w:szCs w:val="22"/>
          <w:lang w:val="en-GB"/>
        </w:rPr>
        <w:t xml:space="preserve">Write Down or Conversion Power </w:t>
      </w:r>
      <w:r w:rsidR="00C70477" w:rsidRPr="009F3227">
        <w:rPr>
          <w:rFonts w:ascii="Calibri" w:hAnsi="Calibri" w:cs="Calibri"/>
          <w:color w:val="000000" w:themeColor="text1"/>
          <w:szCs w:val="22"/>
          <w:lang w:val="en-GB"/>
        </w:rPr>
        <w:t>are me</w:t>
      </w:r>
      <w:r w:rsidR="00E619A2" w:rsidRPr="009F3227">
        <w:rPr>
          <w:rFonts w:ascii="Calibri" w:hAnsi="Calibri" w:cs="Calibri"/>
          <w:color w:val="000000" w:themeColor="text1"/>
          <w:szCs w:val="22"/>
          <w:lang w:val="en-GB"/>
        </w:rPr>
        <w:t>t</w:t>
      </w:r>
      <w:r w:rsidRPr="009F3227">
        <w:rPr>
          <w:rFonts w:ascii="Calibri" w:hAnsi="Calibri" w:cs="Calibri"/>
          <w:color w:val="000000" w:themeColor="text1"/>
          <w:szCs w:val="22"/>
          <w:lang w:val="en-GB"/>
        </w:rPr>
        <w:t>, to inform the decision on the extent of t</w:t>
      </w:r>
      <w:r w:rsidR="007546A6" w:rsidRPr="009F3227">
        <w:rPr>
          <w:rFonts w:ascii="Calibri" w:hAnsi="Calibri" w:cs="Calibri"/>
          <w:color w:val="000000" w:themeColor="text1"/>
          <w:szCs w:val="22"/>
          <w:lang w:val="en-GB"/>
        </w:rPr>
        <w:t>he cancellation or dilution of S</w:t>
      </w:r>
      <w:r w:rsidRPr="009F3227">
        <w:rPr>
          <w:rFonts w:ascii="Calibri" w:hAnsi="Calibri" w:cs="Calibri"/>
          <w:color w:val="000000" w:themeColor="text1"/>
          <w:szCs w:val="22"/>
          <w:lang w:val="en-GB"/>
        </w:rPr>
        <w:t>hares and the extent of the write down or conversion;</w:t>
      </w:r>
    </w:p>
    <w:p w14:paraId="7AD604A7"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 Bail-in Tool is to be applied, to inform the decision on the extent of the write down or conversion of Eligible Liabilities;</w:t>
      </w:r>
    </w:p>
    <w:p w14:paraId="7F7D6BF5"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if the Sale of Business Tool is to be applied, to inform the decision on the </w:t>
      </w:r>
      <w:r w:rsidR="007546A6" w:rsidRPr="009F3227">
        <w:rPr>
          <w:rFonts w:ascii="Calibri" w:hAnsi="Calibri" w:cs="Calibri"/>
          <w:color w:val="000000" w:themeColor="text1"/>
          <w:szCs w:val="22"/>
          <w:lang w:val="en-GB"/>
        </w:rPr>
        <w:t>rights, assets, liabilities or S</w:t>
      </w:r>
      <w:r w:rsidRPr="009F3227">
        <w:rPr>
          <w:rFonts w:ascii="Calibri" w:hAnsi="Calibri" w:cs="Calibri"/>
          <w:color w:val="000000" w:themeColor="text1"/>
          <w:szCs w:val="22"/>
          <w:lang w:val="en-GB"/>
        </w:rPr>
        <w:t xml:space="preserve">hares to be transferred and to inform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's understanding of what constitutes commercial terms for the purpose of the application of the tool; and</w:t>
      </w:r>
    </w:p>
    <w:p w14:paraId="09A3886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in</w:t>
      </w:r>
      <w:proofErr w:type="gramEnd"/>
      <w:r w:rsidRPr="009F3227">
        <w:rPr>
          <w:rFonts w:ascii="Calibri" w:hAnsi="Calibri" w:cs="Calibri"/>
          <w:color w:val="000000" w:themeColor="text1"/>
          <w:szCs w:val="22"/>
          <w:lang w:val="en-GB"/>
        </w:rPr>
        <w:t xml:space="preserve"> all cases, to ensure that any losses on the assets of the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00AB36CA" w:rsidRPr="009F3227">
        <w:rPr>
          <w:rFonts w:ascii="Calibri" w:eastAsia="Batang" w:hAnsi="Calibri" w:cs="Calibri"/>
          <w:color w:val="000000" w:themeColor="text1"/>
          <w:lang w:val="en-GB" w:eastAsia="ko-KR"/>
        </w:rPr>
        <w:t xml:space="preserve"> </w:t>
      </w:r>
      <w:r w:rsidRPr="009F3227">
        <w:rPr>
          <w:rFonts w:ascii="Calibri" w:hAnsi="Calibri" w:cs="Calibri"/>
          <w:color w:val="000000" w:themeColor="text1"/>
          <w:szCs w:val="22"/>
          <w:lang w:val="en-GB"/>
        </w:rPr>
        <w:t xml:space="preserve">are fully recognised at the moment a Resolution Tool is applied or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is exercised.</w:t>
      </w:r>
    </w:p>
    <w:p w14:paraId="61B558CB" w14:textId="77777777" w:rsidR="00881349" w:rsidRPr="009F3227" w:rsidRDefault="00881349" w:rsidP="00694A1D">
      <w:pPr>
        <w:pStyle w:val="Heading4"/>
        <w:keepNext/>
        <w:rPr>
          <w:rFonts w:ascii="Calibri" w:hAnsi="Calibri" w:cs="Calibri"/>
          <w:color w:val="000000" w:themeColor="text1"/>
          <w:szCs w:val="22"/>
          <w:lang w:val="en-GB"/>
        </w:rPr>
      </w:pPr>
      <w:bookmarkStart w:id="212" w:name="_Ref468745517"/>
      <w:r w:rsidRPr="009F3227">
        <w:rPr>
          <w:rFonts w:ascii="Calibri" w:hAnsi="Calibri" w:cs="Calibri"/>
          <w:color w:val="000000" w:themeColor="text1"/>
          <w:szCs w:val="22"/>
          <w:lang w:val="en-GB"/>
        </w:rPr>
        <w:t>In carrying out a Pre-Resolution Valuation, the person carrying out the valuation shall</w:t>
      </w:r>
      <w:bookmarkEnd w:id="212"/>
      <w:r w:rsidRPr="009F3227">
        <w:rPr>
          <w:rFonts w:ascii="Calibri" w:hAnsi="Calibri" w:cs="Calibri"/>
          <w:color w:val="000000" w:themeColor="text1"/>
          <w:szCs w:val="22"/>
          <w:lang w:val="en-GB"/>
        </w:rPr>
        <w:t>—</w:t>
      </w:r>
    </w:p>
    <w:p w14:paraId="051C617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make</w:t>
      </w:r>
      <w:proofErr w:type="gramEnd"/>
      <w:r w:rsidRPr="009F3227">
        <w:rPr>
          <w:rFonts w:ascii="Calibri" w:hAnsi="Calibri" w:cs="Calibri"/>
          <w:color w:val="000000" w:themeColor="text1"/>
          <w:szCs w:val="22"/>
          <w:lang w:val="en-GB"/>
        </w:rPr>
        <w:t xml:space="preserve"> prudent assumptions, including as to the rates of defaults and severity of losses;</w:t>
      </w:r>
    </w:p>
    <w:p w14:paraId="2CD45738"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disregard</w:t>
      </w:r>
      <w:proofErr w:type="gramEnd"/>
      <w:r w:rsidRPr="009F3227">
        <w:rPr>
          <w:rFonts w:ascii="Calibri" w:hAnsi="Calibri" w:cs="Calibri"/>
          <w:color w:val="000000" w:themeColor="text1"/>
          <w:szCs w:val="22"/>
          <w:lang w:val="en-GB"/>
        </w:rPr>
        <w:t xml:space="preserve"> any potential future provision of extraordinary public financial support; and</w:t>
      </w:r>
    </w:p>
    <w:p w14:paraId="6922C746" w14:textId="77777777" w:rsidR="00881349" w:rsidRPr="009F3227" w:rsidRDefault="00881349" w:rsidP="00A66B21">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take</w:t>
      </w:r>
      <w:proofErr w:type="gramEnd"/>
      <w:r w:rsidRPr="009F3227">
        <w:rPr>
          <w:rFonts w:ascii="Calibri" w:hAnsi="Calibri" w:cs="Calibri"/>
          <w:color w:val="000000" w:themeColor="text1"/>
          <w:szCs w:val="22"/>
          <w:lang w:val="en-GB"/>
        </w:rPr>
        <w:t xml:space="preserve"> into account the fact that if any Resolution Tool is applied</w:t>
      </w:r>
      <w:r w:rsidR="00A66B21" w:rsidRPr="009F3227">
        <w:rPr>
          <w:rFonts w:ascii="Calibri" w:hAnsi="Calibri" w:cs="Calibri"/>
          <w:color w:val="000000" w:themeColor="text1"/>
          <w:szCs w:val="22"/>
          <w:lang w:val="en-GB"/>
        </w:rPr>
        <w:t xml:space="preserve"> the Regulator may recover any reasonable expenses properly incurred from the In-Scope Entity in accordance with the General Resolution Principles.</w:t>
      </w:r>
    </w:p>
    <w:p w14:paraId="7643B0A7" w14:textId="77777777" w:rsidR="00881349" w:rsidRPr="009F3227" w:rsidRDefault="00881349" w:rsidP="006061F0">
      <w:pPr>
        <w:pStyle w:val="Heading4"/>
        <w:keepNext/>
        <w:rPr>
          <w:rFonts w:ascii="Calibri" w:hAnsi="Calibri" w:cs="Calibri"/>
          <w:color w:val="000000" w:themeColor="text1"/>
          <w:szCs w:val="22"/>
          <w:lang w:val="en-GB"/>
        </w:rPr>
      </w:pPr>
      <w:bookmarkStart w:id="213" w:name="_Ref468745523"/>
      <w:r w:rsidRPr="009F3227">
        <w:rPr>
          <w:rFonts w:ascii="Calibri" w:hAnsi="Calibri" w:cs="Calibri"/>
          <w:color w:val="000000" w:themeColor="text1"/>
          <w:szCs w:val="22"/>
          <w:lang w:val="en-GB"/>
        </w:rPr>
        <w:t xml:space="preserve">A valuation shall be supplemented by the following information as appearing in the accounting books and records of the </w:t>
      </w:r>
      <w:bookmarkEnd w:id="213"/>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006374C7" w:rsidRPr="009F3227">
        <w:rPr>
          <w:rFonts w:ascii="Calibri" w:hAnsi="Calibri" w:cs="Calibri"/>
          <w:color w:val="000000" w:themeColor="text1"/>
          <w:szCs w:val="22"/>
          <w:lang w:val="en-GB"/>
        </w:rPr>
        <w:t>(or, in the case of an ADGM Branch, the Non-ADGM Institution, as applicable)</w:t>
      </w:r>
      <w:r w:rsidRPr="009F3227">
        <w:rPr>
          <w:rFonts w:ascii="Calibri" w:hAnsi="Calibri" w:cs="Calibri"/>
          <w:color w:val="000000" w:themeColor="text1"/>
          <w:szCs w:val="22"/>
          <w:lang w:val="en-GB"/>
        </w:rPr>
        <w:t>—</w:t>
      </w:r>
    </w:p>
    <w:p w14:paraId="1DDCE9E9" w14:textId="77777777" w:rsidR="00B3633F"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balance sheet</w:t>
      </w:r>
      <w:r w:rsidR="00B3633F" w:rsidRPr="009F3227">
        <w:rPr>
          <w:rFonts w:ascii="Calibri" w:hAnsi="Calibri" w:cs="Calibri"/>
          <w:color w:val="000000" w:themeColor="text1"/>
          <w:szCs w:val="22"/>
          <w:lang w:val="en-GB"/>
        </w:rPr>
        <w:t>, as at the date of the valuation,</w:t>
      </w:r>
      <w:r w:rsidRPr="009F3227">
        <w:rPr>
          <w:rFonts w:ascii="Calibri" w:hAnsi="Calibri" w:cs="Calibri"/>
          <w:color w:val="000000" w:themeColor="text1"/>
          <w:szCs w:val="22"/>
          <w:lang w:val="en-GB"/>
        </w:rPr>
        <w:t xml:space="preserve"> of</w:t>
      </w:r>
      <w:r w:rsidR="00B3633F" w:rsidRPr="009F3227">
        <w:rPr>
          <w:rFonts w:ascii="Calibri" w:hAnsi="Calibri" w:cs="Calibri"/>
          <w:color w:val="000000" w:themeColor="text1"/>
          <w:szCs w:val="22"/>
          <w:lang w:val="en-GB"/>
        </w:rPr>
        <w:t>—</w:t>
      </w:r>
    </w:p>
    <w:p w14:paraId="3F065135" w14:textId="77777777" w:rsidR="00B3633F" w:rsidRPr="009F3227" w:rsidRDefault="00B3633F" w:rsidP="00B3633F">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that is not an ADGM Branch, the</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lang w:val="en-GB"/>
        </w:rPr>
        <w:t xml:space="preserve">; </w:t>
      </w:r>
      <w:r w:rsidR="00272F40" w:rsidRPr="009F3227">
        <w:rPr>
          <w:rFonts w:ascii="Calibri" w:hAnsi="Calibri" w:cs="Calibri"/>
          <w:color w:val="000000" w:themeColor="text1"/>
          <w:lang w:val="en-GB" w:eastAsia="ko-KR"/>
        </w:rPr>
        <w:t>and</w:t>
      </w:r>
    </w:p>
    <w:p w14:paraId="7066359E" w14:textId="77777777" w:rsidR="00B3633F" w:rsidRPr="009F3227" w:rsidRDefault="00B3633F" w:rsidP="00B3633F">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Business of the ADGM Branch;</w:t>
      </w:r>
    </w:p>
    <w:p w14:paraId="1C23E6A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report on the financial position of the</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szCs w:val="22"/>
          <w:lang w:val="en-GB"/>
        </w:rPr>
        <w:t>;</w:t>
      </w:r>
    </w:p>
    <w:p w14:paraId="2854A967" w14:textId="77777777" w:rsidR="005840F2"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analysis and estimate of the accounting value of</w:t>
      </w:r>
      <w:r w:rsidR="005840F2" w:rsidRPr="009F3227">
        <w:rPr>
          <w:rFonts w:ascii="Calibri" w:hAnsi="Calibri" w:cs="Calibri"/>
          <w:color w:val="000000" w:themeColor="text1"/>
          <w:szCs w:val="22"/>
          <w:lang w:val="en-GB"/>
        </w:rPr>
        <w:t>—</w:t>
      </w:r>
    </w:p>
    <w:p w14:paraId="52F39D3F" w14:textId="77777777" w:rsidR="00881349" w:rsidRPr="009F3227" w:rsidRDefault="005840F2" w:rsidP="005840F2">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that is not an ADGM Branch, </w:t>
      </w:r>
      <w:r w:rsidR="00881349" w:rsidRPr="009F3227">
        <w:rPr>
          <w:rFonts w:ascii="Calibri" w:hAnsi="Calibri" w:cs="Calibri"/>
          <w:color w:val="000000" w:themeColor="text1"/>
          <w:lang w:val="en-GB"/>
        </w:rPr>
        <w:t>the assets of the</w:t>
      </w:r>
      <w:r w:rsidR="00AB36CA" w:rsidRPr="009F3227">
        <w:rPr>
          <w:rFonts w:ascii="Calibri" w:eastAsia="Batang" w:hAnsi="Calibri" w:cs="Calibri"/>
          <w:color w:val="000000" w:themeColor="text1"/>
          <w:lang w:val="en-GB" w:eastAsia="ko-KR"/>
        </w:rPr>
        <w:t xml:space="preserve"> In-Scope Entity</w:t>
      </w:r>
      <w:r w:rsidR="00881349" w:rsidRPr="009F3227">
        <w:rPr>
          <w:rFonts w:ascii="Calibri" w:hAnsi="Calibri" w:cs="Calibri"/>
          <w:color w:val="000000" w:themeColor="text1"/>
          <w:lang w:val="en-GB"/>
        </w:rPr>
        <w:t>;</w:t>
      </w:r>
      <w:r w:rsidRPr="009F3227">
        <w:rPr>
          <w:rFonts w:ascii="Calibri" w:hAnsi="Calibri" w:cs="Calibri"/>
          <w:color w:val="000000" w:themeColor="text1"/>
          <w:lang w:val="en-GB"/>
        </w:rPr>
        <w:t xml:space="preserve"> </w:t>
      </w:r>
      <w:r w:rsidR="00272F40" w:rsidRPr="009F3227">
        <w:rPr>
          <w:rFonts w:ascii="Calibri" w:hAnsi="Calibri" w:cs="Calibri"/>
          <w:color w:val="000000" w:themeColor="text1"/>
          <w:lang w:val="en-GB" w:eastAsia="ko-KR"/>
        </w:rPr>
        <w:t>and</w:t>
      </w:r>
    </w:p>
    <w:p w14:paraId="66E46901" w14:textId="77777777" w:rsidR="005840F2" w:rsidRPr="009F3227" w:rsidRDefault="005840F2" w:rsidP="005840F2">
      <w:pPr>
        <w:pStyle w:val="Heading6"/>
        <w:rPr>
          <w:rFonts w:ascii="Calibri" w:hAnsi="Calibri" w:cs="Calibri"/>
          <w:color w:val="000000" w:themeColor="text1"/>
          <w:lang w:val="en-GB"/>
        </w:rPr>
      </w:pPr>
      <w:r w:rsidRPr="009F3227">
        <w:rPr>
          <w:rFonts w:ascii="Calibri" w:hAnsi="Calibri" w:cs="Calibri"/>
          <w:color w:val="000000" w:themeColor="text1"/>
          <w:lang w:val="en-GB"/>
        </w:rPr>
        <w:t xml:space="preserve">in the case of an ADGM Branch, the </w:t>
      </w:r>
      <w:r w:rsidR="00CC27AC" w:rsidRPr="009F3227">
        <w:rPr>
          <w:rFonts w:ascii="Calibri" w:hAnsi="Calibri" w:cs="Calibri"/>
          <w:color w:val="000000" w:themeColor="text1"/>
          <w:lang w:val="en-GB"/>
        </w:rPr>
        <w:t xml:space="preserve">property </w:t>
      </w:r>
      <w:r w:rsidRPr="009F3227">
        <w:rPr>
          <w:rFonts w:ascii="Calibri" w:hAnsi="Calibri" w:cs="Calibri"/>
          <w:color w:val="000000" w:themeColor="text1"/>
          <w:lang w:val="en-GB"/>
        </w:rPr>
        <w:t>and rights of the Non-ADGM Institution which form part of the Business of the ADGM Branch;</w:t>
      </w:r>
    </w:p>
    <w:p w14:paraId="639D3383" w14:textId="77777777" w:rsidR="005840F2"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required to inform a decision relating to the Sale of Business Tool</w:t>
      </w:r>
      <w:r w:rsidR="005840F2" w:rsidRPr="009F3227">
        <w:rPr>
          <w:rFonts w:ascii="Calibri" w:hAnsi="Calibri" w:cs="Calibri"/>
          <w:color w:val="000000" w:themeColor="text1"/>
          <w:szCs w:val="22"/>
          <w:lang w:val="en-GB"/>
        </w:rPr>
        <w:t>, an analysis and estimate of the market value of—</w:t>
      </w:r>
    </w:p>
    <w:p w14:paraId="20CE14DD" w14:textId="77777777" w:rsidR="00881349" w:rsidRPr="009F3227" w:rsidRDefault="005840F2" w:rsidP="005840F2">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Institution that is not an ADGM Branch, the assets and liabilities of the Institution</w:t>
      </w:r>
      <w:r w:rsidR="00881349" w:rsidRPr="009F3227">
        <w:rPr>
          <w:rFonts w:ascii="Calibri" w:hAnsi="Calibri" w:cs="Calibri"/>
          <w:color w:val="000000" w:themeColor="text1"/>
          <w:lang w:val="en-GB"/>
        </w:rPr>
        <w:t>;</w:t>
      </w:r>
      <w:r w:rsidRPr="009F3227">
        <w:rPr>
          <w:rFonts w:ascii="Calibri" w:hAnsi="Calibri" w:cs="Calibri"/>
          <w:color w:val="000000" w:themeColor="text1"/>
          <w:lang w:val="en-GB"/>
        </w:rPr>
        <w:t xml:space="preserve"> </w:t>
      </w:r>
      <w:r w:rsidR="00272F40" w:rsidRPr="009F3227">
        <w:rPr>
          <w:rFonts w:ascii="Calibri" w:hAnsi="Calibri" w:cs="Calibri"/>
          <w:color w:val="000000" w:themeColor="text1"/>
          <w:lang w:val="en-GB" w:eastAsia="ko-KR"/>
        </w:rPr>
        <w:t>and</w:t>
      </w:r>
    </w:p>
    <w:p w14:paraId="1D0327D2" w14:textId="77777777" w:rsidR="005840F2" w:rsidRPr="009F3227" w:rsidRDefault="005840F2" w:rsidP="005840F2">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Business of the ADGM Branch.</w:t>
      </w:r>
    </w:p>
    <w:p w14:paraId="1D1B6C59" w14:textId="77777777" w:rsidR="005840F2"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list of outstanding liabilities </w:t>
      </w:r>
      <w:r w:rsidR="008059BC" w:rsidRPr="009F3227">
        <w:rPr>
          <w:rFonts w:ascii="Calibri" w:hAnsi="Calibri" w:cs="Calibri"/>
          <w:color w:val="000000" w:themeColor="text1"/>
          <w:lang w:val="en-GB"/>
        </w:rPr>
        <w:t xml:space="preserve">(including any off balance sheet liabilities) </w:t>
      </w:r>
      <w:r w:rsidRPr="009F3227">
        <w:rPr>
          <w:rFonts w:ascii="Calibri" w:hAnsi="Calibri" w:cs="Calibri"/>
          <w:color w:val="000000" w:themeColor="text1"/>
          <w:szCs w:val="22"/>
          <w:lang w:val="en-GB"/>
        </w:rPr>
        <w:t>of</w:t>
      </w:r>
      <w:r w:rsidR="005840F2" w:rsidRPr="009F3227">
        <w:rPr>
          <w:rFonts w:ascii="Calibri" w:hAnsi="Calibri" w:cs="Calibri"/>
          <w:color w:val="000000" w:themeColor="text1"/>
          <w:szCs w:val="22"/>
          <w:lang w:val="en-GB"/>
        </w:rPr>
        <w:t>—</w:t>
      </w:r>
    </w:p>
    <w:p w14:paraId="401849A1" w14:textId="77777777" w:rsidR="005840F2" w:rsidRPr="009F3227" w:rsidRDefault="005840F2" w:rsidP="005840F2">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that is not an ADGM Branch, </w:t>
      </w:r>
      <w:r w:rsidR="00881349" w:rsidRPr="009F3227">
        <w:rPr>
          <w:rFonts w:ascii="Calibri" w:hAnsi="Calibri" w:cs="Calibri"/>
          <w:color w:val="000000" w:themeColor="text1"/>
          <w:lang w:val="en-GB"/>
        </w:rPr>
        <w:t>the</w:t>
      </w:r>
      <w:r w:rsidR="00AB36CA" w:rsidRPr="009F3227">
        <w:rPr>
          <w:rFonts w:ascii="Calibri" w:eastAsia="Batang" w:hAnsi="Calibri" w:cs="Calibri"/>
          <w:color w:val="000000" w:themeColor="text1"/>
          <w:lang w:val="en-GB" w:eastAsia="ko-KR"/>
        </w:rPr>
        <w:t xml:space="preserve"> In-Scope Entity</w:t>
      </w:r>
      <w:r w:rsidR="008059BC" w:rsidRPr="009F3227">
        <w:rPr>
          <w:rFonts w:ascii="Calibri" w:hAnsi="Calibri" w:cs="Calibri"/>
          <w:color w:val="000000" w:themeColor="text1"/>
          <w:lang w:val="en-GB"/>
        </w:rPr>
        <w:t xml:space="preserve">; </w:t>
      </w:r>
      <w:r w:rsidR="00272F40" w:rsidRPr="009F3227">
        <w:rPr>
          <w:rFonts w:ascii="Calibri" w:hAnsi="Calibri" w:cs="Calibri"/>
          <w:color w:val="000000" w:themeColor="text1"/>
          <w:lang w:val="en-GB" w:eastAsia="ko-KR"/>
        </w:rPr>
        <w:t>and</w:t>
      </w:r>
    </w:p>
    <w:p w14:paraId="7ECD8146" w14:textId="77777777" w:rsidR="005840F2" w:rsidRPr="009F3227" w:rsidRDefault="005840F2" w:rsidP="005840F2">
      <w:pPr>
        <w:pStyle w:val="Heading6"/>
        <w:rPr>
          <w:rFonts w:ascii="Calibri" w:hAnsi="Calibri" w:cs="Calibri"/>
          <w:color w:val="000000" w:themeColor="text1"/>
          <w:lang w:val="en-GB"/>
        </w:rPr>
      </w:pPr>
      <w:r w:rsidRPr="009F3227">
        <w:rPr>
          <w:rFonts w:ascii="Calibri" w:hAnsi="Calibri" w:cs="Calibri"/>
          <w:color w:val="000000" w:themeColor="text1"/>
          <w:lang w:val="en-GB"/>
        </w:rPr>
        <w:t xml:space="preserve">in the case of an ADGM Branch, the </w:t>
      </w:r>
      <w:r w:rsidR="008059BC" w:rsidRPr="009F3227">
        <w:rPr>
          <w:rFonts w:ascii="Calibri" w:hAnsi="Calibri" w:cs="Calibri"/>
          <w:color w:val="000000" w:themeColor="text1"/>
          <w:lang w:val="en-GB"/>
        </w:rPr>
        <w:t>Non-</w:t>
      </w:r>
      <w:r w:rsidRPr="009F3227">
        <w:rPr>
          <w:rFonts w:ascii="Calibri" w:hAnsi="Calibri" w:cs="Calibri"/>
          <w:color w:val="000000" w:themeColor="text1"/>
          <w:lang w:val="en-GB"/>
        </w:rPr>
        <w:t xml:space="preserve">ADGM </w:t>
      </w:r>
      <w:r w:rsidR="008059BC" w:rsidRPr="009F3227">
        <w:rPr>
          <w:rFonts w:ascii="Calibri" w:hAnsi="Calibri" w:cs="Calibri"/>
          <w:color w:val="000000" w:themeColor="text1"/>
          <w:lang w:val="en-GB"/>
        </w:rPr>
        <w:t>Institution which form part of the Business of the ADGM Branch</w:t>
      </w:r>
      <w:r w:rsidR="00881349" w:rsidRPr="009F3227">
        <w:rPr>
          <w:rFonts w:ascii="Calibri" w:hAnsi="Calibri" w:cs="Calibri"/>
          <w:color w:val="000000" w:themeColor="text1"/>
          <w:lang w:val="en-GB"/>
        </w:rPr>
        <w:t xml:space="preserve">, </w:t>
      </w:r>
    </w:p>
    <w:p w14:paraId="2CE547D4" w14:textId="77777777" w:rsidR="00881349" w:rsidRPr="009F3227" w:rsidRDefault="00881349" w:rsidP="005840F2">
      <w:pPr>
        <w:pStyle w:val="Heading6"/>
        <w:numPr>
          <w:ilvl w:val="0"/>
          <w:numId w:val="0"/>
        </w:numPr>
        <w:ind w:left="1440"/>
        <w:rPr>
          <w:rFonts w:ascii="Calibri" w:hAnsi="Calibri" w:cs="Calibri"/>
          <w:color w:val="000000" w:themeColor="text1"/>
          <w:lang w:val="en-GB"/>
        </w:rPr>
      </w:pPr>
      <w:proofErr w:type="gramStart"/>
      <w:r w:rsidRPr="009F3227">
        <w:rPr>
          <w:rFonts w:ascii="Calibri" w:hAnsi="Calibri" w:cs="Calibri"/>
          <w:color w:val="000000" w:themeColor="text1"/>
          <w:lang w:val="en-GB"/>
        </w:rPr>
        <w:t>with</w:t>
      </w:r>
      <w:proofErr w:type="gramEnd"/>
      <w:r w:rsidRPr="009F3227">
        <w:rPr>
          <w:rFonts w:ascii="Calibri" w:hAnsi="Calibri" w:cs="Calibri"/>
          <w:color w:val="000000" w:themeColor="text1"/>
          <w:lang w:val="en-GB"/>
        </w:rPr>
        <w:t xml:space="preserve"> the creditors subdivided into classes according to the priority their claims would have under Insolvency Proceedings; and</w:t>
      </w:r>
    </w:p>
    <w:p w14:paraId="73014AFB" w14:textId="77777777" w:rsidR="008059BC"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an</w:t>
      </w:r>
      <w:proofErr w:type="gramEnd"/>
      <w:r w:rsidRPr="009F3227">
        <w:rPr>
          <w:rFonts w:ascii="Calibri" w:hAnsi="Calibri" w:cs="Calibri"/>
          <w:color w:val="000000" w:themeColor="text1"/>
          <w:szCs w:val="22"/>
          <w:lang w:val="en-GB"/>
        </w:rPr>
        <w:t xml:space="preserve"> estimate of the amou</w:t>
      </w:r>
      <w:r w:rsidR="00290342" w:rsidRPr="009F3227">
        <w:rPr>
          <w:rFonts w:ascii="Calibri" w:hAnsi="Calibri" w:cs="Calibri"/>
          <w:color w:val="000000" w:themeColor="text1"/>
          <w:szCs w:val="22"/>
          <w:lang w:val="en-GB"/>
        </w:rPr>
        <w:t>nt each class of creditors and S</w:t>
      </w:r>
      <w:r w:rsidRPr="009F3227">
        <w:rPr>
          <w:rFonts w:ascii="Calibri" w:hAnsi="Calibri" w:cs="Calibri"/>
          <w:color w:val="000000" w:themeColor="text1"/>
          <w:szCs w:val="22"/>
          <w:lang w:val="en-GB"/>
        </w:rPr>
        <w:t>hareholders might be expected to receive if</w:t>
      </w:r>
      <w:r w:rsidR="008059BC" w:rsidRPr="009F3227">
        <w:rPr>
          <w:rFonts w:ascii="Calibri" w:hAnsi="Calibri" w:cs="Calibri"/>
          <w:color w:val="000000" w:themeColor="text1"/>
          <w:szCs w:val="22"/>
          <w:lang w:val="en-GB"/>
        </w:rPr>
        <w:t>—</w:t>
      </w:r>
    </w:p>
    <w:p w14:paraId="13A67D84" w14:textId="77777777" w:rsidR="00881349" w:rsidRPr="009F3227" w:rsidRDefault="008059BC" w:rsidP="008059BC">
      <w:pPr>
        <w:pStyle w:val="Heading6"/>
        <w:rPr>
          <w:rFonts w:ascii="Calibri" w:hAnsi="Calibri" w:cs="Calibri"/>
          <w:color w:val="000000" w:themeColor="text1"/>
          <w:lang w:val="en-GB"/>
        </w:rPr>
      </w:pPr>
      <w:r w:rsidRPr="009F3227">
        <w:rPr>
          <w:rFonts w:ascii="Calibri" w:hAnsi="Calibri" w:cs="Calibri"/>
          <w:color w:val="000000" w:themeColor="text1"/>
          <w:lang w:val="en-GB"/>
        </w:rPr>
        <w:t xml:space="preserve">in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that is not an ADGM Branch, </w:t>
      </w:r>
      <w:r w:rsidR="00881349" w:rsidRPr="009F3227">
        <w:rPr>
          <w:rFonts w:ascii="Calibri" w:hAnsi="Calibri" w:cs="Calibri"/>
          <w:color w:val="000000" w:themeColor="text1"/>
          <w:lang w:val="en-GB"/>
        </w:rPr>
        <w:t xml:space="preserve">the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t xml:space="preserve">were to be </w:t>
      </w:r>
      <w:r w:rsidR="00D57C23" w:rsidRPr="009F3227">
        <w:rPr>
          <w:rFonts w:ascii="Calibri" w:hAnsi="Calibri" w:cs="Calibri"/>
          <w:color w:val="000000" w:themeColor="text1"/>
          <w:lang w:val="en-GB"/>
        </w:rPr>
        <w:t>W</w:t>
      </w:r>
      <w:r w:rsidR="00881349" w:rsidRPr="009F3227">
        <w:rPr>
          <w:rFonts w:ascii="Calibri" w:hAnsi="Calibri" w:cs="Calibri"/>
          <w:color w:val="000000" w:themeColor="text1"/>
          <w:lang w:val="en-GB"/>
        </w:rPr>
        <w:t xml:space="preserve">ound </w:t>
      </w:r>
      <w:r w:rsidR="00D57C23" w:rsidRPr="009F3227">
        <w:rPr>
          <w:rFonts w:ascii="Calibri" w:hAnsi="Calibri" w:cs="Calibri"/>
          <w:color w:val="000000" w:themeColor="text1"/>
          <w:lang w:val="en-GB"/>
        </w:rPr>
        <w:t>U</w:t>
      </w:r>
      <w:r w:rsidR="00881349" w:rsidRPr="009F3227">
        <w:rPr>
          <w:rFonts w:ascii="Calibri" w:hAnsi="Calibri" w:cs="Calibri"/>
          <w:color w:val="000000" w:themeColor="text1"/>
          <w:lang w:val="en-GB"/>
        </w:rPr>
        <w:t>p under Insolvency Proceedings</w:t>
      </w:r>
      <w:r w:rsidRPr="009F3227">
        <w:rPr>
          <w:rFonts w:ascii="Calibri" w:hAnsi="Calibri" w:cs="Calibri"/>
          <w:color w:val="000000" w:themeColor="text1"/>
          <w:lang w:val="en-GB"/>
        </w:rPr>
        <w:t xml:space="preserve">; </w:t>
      </w:r>
      <w:r w:rsidR="00272F40" w:rsidRPr="009F3227">
        <w:rPr>
          <w:rFonts w:ascii="Calibri" w:hAnsi="Calibri" w:cs="Calibri"/>
          <w:color w:val="000000" w:themeColor="text1"/>
          <w:lang w:val="en-GB" w:eastAsia="ko-KR"/>
        </w:rPr>
        <w:t>and</w:t>
      </w:r>
    </w:p>
    <w:p w14:paraId="7529EE04" w14:textId="77777777" w:rsidR="008059BC" w:rsidRPr="009F3227" w:rsidRDefault="008059BC" w:rsidP="008059BC">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Non-ADGM Institution went into </w:t>
      </w:r>
      <w:r w:rsidR="007F40C3" w:rsidRPr="009F3227">
        <w:rPr>
          <w:rFonts w:ascii="Calibri" w:hAnsi="Calibri" w:cs="Calibri"/>
          <w:color w:val="000000" w:themeColor="text1"/>
          <w:lang w:val="en-GB"/>
        </w:rPr>
        <w:t>Non-ADGM I</w:t>
      </w:r>
      <w:r w:rsidRPr="009F3227">
        <w:rPr>
          <w:rFonts w:ascii="Calibri" w:hAnsi="Calibri" w:cs="Calibri"/>
          <w:color w:val="000000" w:themeColor="text1"/>
          <w:lang w:val="en-GB"/>
        </w:rPr>
        <w:t xml:space="preserve">nsolvency </w:t>
      </w:r>
      <w:r w:rsidR="007F40C3" w:rsidRPr="009F3227">
        <w:rPr>
          <w:rFonts w:ascii="Calibri" w:hAnsi="Calibri" w:cs="Calibri"/>
          <w:color w:val="000000" w:themeColor="text1"/>
          <w:lang w:val="en-GB"/>
        </w:rPr>
        <w:t>P</w:t>
      </w:r>
      <w:r w:rsidRPr="009F3227">
        <w:rPr>
          <w:rFonts w:ascii="Calibri" w:hAnsi="Calibri" w:cs="Calibri"/>
          <w:color w:val="000000" w:themeColor="text1"/>
          <w:lang w:val="en-GB"/>
        </w:rPr>
        <w:t>roceedings.</w:t>
      </w:r>
    </w:p>
    <w:p w14:paraId="649D1114" w14:textId="77777777" w:rsidR="00881349" w:rsidRPr="009F3227" w:rsidRDefault="00881349" w:rsidP="00342863">
      <w:pPr>
        <w:pStyle w:val="Heading3"/>
        <w:rPr>
          <w:rFonts w:ascii="Calibri" w:hAnsi="Calibri" w:cs="Calibri"/>
          <w:color w:val="000000" w:themeColor="text1"/>
          <w:lang w:val="en-GB"/>
        </w:rPr>
      </w:pPr>
      <w:bookmarkStart w:id="214" w:name="_Ref468744639"/>
      <w:bookmarkStart w:id="215" w:name="_Toc473810181"/>
      <w:r w:rsidRPr="009F3227">
        <w:rPr>
          <w:rFonts w:ascii="Calibri" w:hAnsi="Calibri" w:cs="Calibri"/>
          <w:color w:val="000000" w:themeColor="text1"/>
          <w:lang w:val="en-GB"/>
        </w:rPr>
        <w:t>Provisional Valuation</w:t>
      </w:r>
      <w:bookmarkEnd w:id="214"/>
      <w:bookmarkEnd w:id="215"/>
    </w:p>
    <w:p w14:paraId="78A50F65" w14:textId="4403281F" w:rsidR="00272F40" w:rsidRPr="009F3227" w:rsidRDefault="00881349" w:rsidP="005123E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Subject to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_Ref468745468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where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considers that the urgency of the case makes it appropriate for Resolution Action to be taken in respect of a</w:t>
      </w:r>
      <w:r w:rsidRPr="009F3227">
        <w:rPr>
          <w:rFonts w:ascii="Calibri" w:eastAsia="Batang" w:hAnsi="Calibri" w:cs="Calibri"/>
          <w:color w:val="000000" w:themeColor="text1"/>
          <w:szCs w:val="22"/>
          <w:lang w:val="en-GB" w:eastAsia="ko-KR"/>
        </w:rPr>
        <w:t xml:space="preserve">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szCs w:val="22"/>
          <w:lang w:val="en-GB"/>
        </w:rPr>
        <w:t xml:space="preserve">before a Pre-Resolution Valuation can be carried out by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appointed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_Ref468745494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cause a Provisional Valuation </w:t>
      </w:r>
      <w:r w:rsidR="00272F40" w:rsidRPr="009F3227">
        <w:rPr>
          <w:rFonts w:ascii="Calibri" w:hAnsi="Calibri" w:cs="Calibri"/>
          <w:color w:val="000000" w:themeColor="text1"/>
          <w:szCs w:val="22"/>
          <w:lang w:val="en-GB"/>
        </w:rPr>
        <w:t xml:space="preserve">to be carried out </w:t>
      </w:r>
      <w:r w:rsidRPr="009F3227">
        <w:rPr>
          <w:rFonts w:ascii="Calibri" w:hAnsi="Calibri" w:cs="Calibri"/>
          <w:color w:val="000000" w:themeColor="text1"/>
          <w:szCs w:val="22"/>
          <w:lang w:val="en-GB"/>
        </w:rPr>
        <w:t>of</w:t>
      </w:r>
      <w:r w:rsidR="00272F40" w:rsidRPr="009F3227">
        <w:rPr>
          <w:rFonts w:ascii="Calibri" w:hAnsi="Calibri" w:cs="Calibri"/>
          <w:color w:val="000000" w:themeColor="text1"/>
          <w:szCs w:val="22"/>
          <w:lang w:val="en-GB"/>
        </w:rPr>
        <w:t>—</w:t>
      </w:r>
    </w:p>
    <w:p w14:paraId="6F4C7B71" w14:textId="77777777" w:rsidR="00272F40" w:rsidRPr="009F3227" w:rsidRDefault="00272F40" w:rsidP="00272F4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that is not an ADGM Branch, the assets and liabilities of the</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lang w:val="en-GB" w:eastAsia="ko-KR"/>
        </w:rPr>
        <w:t>; and</w:t>
      </w:r>
    </w:p>
    <w:p w14:paraId="642891AA" w14:textId="77777777" w:rsidR="00272F40" w:rsidRPr="009F3227" w:rsidRDefault="00272F40" w:rsidP="00272F4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in</w:t>
      </w:r>
      <w:proofErr w:type="gramEnd"/>
      <w:r w:rsidRPr="009F3227">
        <w:rPr>
          <w:rFonts w:ascii="Calibri" w:hAnsi="Calibri" w:cs="Calibri"/>
          <w:color w:val="000000" w:themeColor="text1"/>
          <w:lang w:val="en-GB" w:eastAsia="ko-KR"/>
        </w:rPr>
        <w:t xml:space="preserve"> the case of an ADGM Branch, the Business of the ADGM Branch</w:t>
      </w:r>
      <w:r w:rsidRPr="009F3227">
        <w:rPr>
          <w:rFonts w:ascii="Calibri" w:hAnsi="Calibri" w:cs="Calibri"/>
          <w:color w:val="000000" w:themeColor="text1"/>
          <w:lang w:val="en-GB"/>
        </w:rPr>
        <w:t>.</w:t>
      </w:r>
    </w:p>
    <w:p w14:paraId="03690B17"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a Provisional Valuation is carried out—</w:t>
      </w:r>
    </w:p>
    <w:p w14:paraId="6FDB2D25" w14:textId="2A2E3DA2" w:rsidR="00881349" w:rsidRPr="009F3227" w:rsidRDefault="00881349" w:rsidP="005123E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section</w:t>
      </w:r>
      <w:proofErr w:type="gramEnd"/>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_Ref468745509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w:t>
      </w:r>
      <w:r w:rsidR="00B07223" w:rsidRPr="009F3227">
        <w:rPr>
          <w:rFonts w:ascii="Calibri" w:hAnsi="Calibri" w:cs="Calibri"/>
          <w:color w:val="000000" w:themeColor="text1"/>
          <w:szCs w:val="22"/>
          <w:lang w:val="en-GB"/>
        </w:rPr>
        <w:t xml:space="preserve">not </w:t>
      </w:r>
      <w:r w:rsidRPr="009F3227">
        <w:rPr>
          <w:rFonts w:ascii="Calibri" w:hAnsi="Calibri" w:cs="Calibri"/>
          <w:color w:val="000000" w:themeColor="text1"/>
          <w:szCs w:val="22"/>
          <w:lang w:val="en-GB"/>
        </w:rPr>
        <w:t>be applicable to the Provisional Valuation;</w:t>
      </w:r>
    </w:p>
    <w:p w14:paraId="465FE2B2" w14:textId="171E2445" w:rsidR="00881349" w:rsidRPr="009F3227" w:rsidRDefault="00881349" w:rsidP="005123E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comply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_Ref468745517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_Ref468745523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so far as it is reasonable to do so in the circumstances; </w:t>
      </w:r>
    </w:p>
    <w:p w14:paraId="6788A30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Provisional Valuation must make provision in respect of additional losses by the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szCs w:val="22"/>
          <w:lang w:val="en-GB"/>
        </w:rPr>
        <w:t>that are reasonably foreseeable; and</w:t>
      </w:r>
    </w:p>
    <w:p w14:paraId="7FE4022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Provisional Valuation shall be a valid basis on which a decision to exercise a Resolution Power may be taken.</w:t>
      </w:r>
    </w:p>
    <w:p w14:paraId="6932DF70" w14:textId="77777777" w:rsidR="00BA5A5F" w:rsidRPr="009F3227" w:rsidRDefault="00BA5A5F" w:rsidP="002B6598">
      <w:pPr>
        <w:pStyle w:val="Heading4"/>
        <w:rPr>
          <w:rFonts w:ascii="Calibri" w:hAnsi="Calibri" w:cs="Calibri"/>
          <w:color w:val="000000" w:themeColor="text1"/>
          <w:lang w:val="en-GB"/>
        </w:rPr>
      </w:pPr>
      <w:r w:rsidRPr="009F3227">
        <w:rPr>
          <w:rFonts w:ascii="Calibri" w:eastAsia="Batang" w:hAnsi="Calibri" w:cs="Calibri"/>
          <w:color w:val="000000" w:themeColor="text1"/>
          <w:lang w:val="en-GB" w:eastAsia="ko-KR"/>
        </w:rPr>
        <w:t xml:space="preserve">For the purposes of carrying out a Provisional Valuation, the </w:t>
      </w:r>
      <w:r w:rsidR="005165E0" w:rsidRPr="009F3227">
        <w:rPr>
          <w:rFonts w:ascii="Calibri" w:hAnsi="Calibri" w:cs="Calibri"/>
          <w:color w:val="000000" w:themeColor="text1"/>
          <w:szCs w:val="22"/>
          <w:lang w:val="en-GB"/>
        </w:rPr>
        <w:t>Regulator</w:t>
      </w:r>
      <w:r w:rsidRPr="009F3227">
        <w:rPr>
          <w:rFonts w:ascii="Calibri" w:eastAsia="Batang" w:hAnsi="Calibri" w:cs="Calibri"/>
          <w:color w:val="000000" w:themeColor="text1"/>
          <w:lang w:val="en-GB" w:eastAsia="ko-KR"/>
        </w:rPr>
        <w:t xml:space="preserve"> may rely on accounts drawn up by the In-Scope Entity.</w:t>
      </w:r>
    </w:p>
    <w:p w14:paraId="5FB2CD16" w14:textId="77777777" w:rsidR="00881349" w:rsidRPr="009F3227" w:rsidRDefault="00881349" w:rsidP="00342863">
      <w:pPr>
        <w:pStyle w:val="Heading3"/>
        <w:rPr>
          <w:rFonts w:ascii="Calibri" w:hAnsi="Calibri" w:cs="Calibri"/>
          <w:color w:val="000000" w:themeColor="text1"/>
          <w:lang w:val="en-GB"/>
        </w:rPr>
      </w:pPr>
      <w:bookmarkStart w:id="216" w:name="_Ref468744482"/>
      <w:bookmarkStart w:id="217" w:name="_Toc473810182"/>
      <w:r w:rsidRPr="009F3227">
        <w:rPr>
          <w:rFonts w:ascii="Calibri" w:hAnsi="Calibri" w:cs="Calibri"/>
          <w:color w:val="000000" w:themeColor="text1"/>
          <w:lang w:val="en-GB"/>
        </w:rPr>
        <w:t>Definitive Valuation</w:t>
      </w:r>
      <w:bookmarkEnd w:id="216"/>
      <w:bookmarkEnd w:id="217"/>
    </w:p>
    <w:p w14:paraId="6972B96E" w14:textId="4D27E661" w:rsidR="00272F40" w:rsidRPr="009F3227" w:rsidRDefault="00881349" w:rsidP="00272F40">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Subject to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_Ref468745468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where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has caused a Provisional Valuation to be carried out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in accordance with </w:t>
      </w:r>
      <w:r w:rsidR="003C015C" w:rsidRPr="009F3227">
        <w:rPr>
          <w:rFonts w:ascii="Calibri" w:hAnsi="Calibri" w:cs="Calibri"/>
          <w:color w:val="000000" w:themeColor="text1"/>
          <w:szCs w:val="22"/>
          <w:lang w:val="en-GB"/>
        </w:rPr>
        <w:t xml:space="preserve">any eligibility criteria prescribed </w:t>
      </w:r>
      <w:r w:rsidRPr="009F3227">
        <w:rPr>
          <w:rFonts w:ascii="Calibri" w:hAnsi="Calibri" w:cs="Calibri"/>
          <w:color w:val="000000" w:themeColor="text1"/>
          <w:szCs w:val="22"/>
          <w:lang w:val="en-GB"/>
        </w:rPr>
        <w:t>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_Ref468745475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40</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appoint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to carry out</w:t>
      </w:r>
      <w:r w:rsidR="00272F40"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w:t>
      </w:r>
      <w:r w:rsidR="00272F40" w:rsidRPr="009F3227">
        <w:rPr>
          <w:rFonts w:ascii="Calibri" w:hAnsi="Calibri" w:cs="Calibri"/>
          <w:color w:val="000000" w:themeColor="text1"/>
          <w:szCs w:val="22"/>
          <w:lang w:val="en-GB"/>
        </w:rPr>
        <w:t xml:space="preserve">as soon as practicable, </w:t>
      </w:r>
      <w:r w:rsidRPr="009F3227">
        <w:rPr>
          <w:rFonts w:ascii="Calibri" w:hAnsi="Calibri" w:cs="Calibri"/>
          <w:color w:val="000000" w:themeColor="text1"/>
          <w:szCs w:val="22"/>
          <w:lang w:val="en-GB"/>
        </w:rPr>
        <w:t>a Definitive Valuation of</w:t>
      </w:r>
      <w:r w:rsidR="00272F40" w:rsidRPr="009F3227">
        <w:rPr>
          <w:rFonts w:ascii="Calibri" w:hAnsi="Calibri" w:cs="Calibri"/>
          <w:color w:val="000000" w:themeColor="text1"/>
          <w:szCs w:val="22"/>
          <w:lang w:val="en-GB"/>
        </w:rPr>
        <w:t>—</w:t>
      </w:r>
    </w:p>
    <w:p w14:paraId="71409523" w14:textId="77777777" w:rsidR="00272F40" w:rsidRPr="009F3227" w:rsidRDefault="00272F40" w:rsidP="00272F4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that is not an ADGM Branch, the assets and liabilities of the</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lang w:val="en-GB" w:eastAsia="ko-KR"/>
        </w:rPr>
        <w:t>; and</w:t>
      </w:r>
    </w:p>
    <w:p w14:paraId="55A65A4C" w14:textId="77777777" w:rsidR="00881349" w:rsidRPr="009F3227" w:rsidRDefault="00272F40" w:rsidP="00272F40">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lang w:val="en-GB" w:eastAsia="ko-KR"/>
        </w:rPr>
        <w:t>in</w:t>
      </w:r>
      <w:proofErr w:type="gramEnd"/>
      <w:r w:rsidRPr="009F3227">
        <w:rPr>
          <w:rFonts w:ascii="Calibri" w:hAnsi="Calibri" w:cs="Calibri"/>
          <w:color w:val="000000" w:themeColor="text1"/>
          <w:lang w:val="en-GB" w:eastAsia="ko-KR"/>
        </w:rPr>
        <w:t xml:space="preserve"> the case of an ADGM Branch, the Business of the ADGM Branch</w:t>
      </w:r>
      <w:r w:rsidRPr="009F3227">
        <w:rPr>
          <w:rFonts w:ascii="Calibri" w:hAnsi="Calibri" w:cs="Calibri"/>
          <w:color w:val="000000" w:themeColor="text1"/>
          <w:lang w:val="en-GB"/>
        </w:rPr>
        <w:t>.</w:t>
      </w:r>
    </w:p>
    <w:p w14:paraId="69E2F5BD"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purpose of the Definitive Valuation is to—</w:t>
      </w:r>
    </w:p>
    <w:p w14:paraId="42FA5596" w14:textId="77777777" w:rsidR="001678AC" w:rsidRPr="009F3227" w:rsidRDefault="001678AC"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ensure</w:t>
      </w:r>
      <w:proofErr w:type="gramEnd"/>
      <w:r w:rsidRPr="009F3227">
        <w:rPr>
          <w:rFonts w:ascii="Calibri" w:hAnsi="Calibri" w:cs="Calibri"/>
          <w:color w:val="000000" w:themeColor="text1"/>
          <w:szCs w:val="22"/>
          <w:lang w:val="en-GB"/>
        </w:rPr>
        <w:t xml:space="preserve"> that—</w:t>
      </w:r>
    </w:p>
    <w:p w14:paraId="18B233FC" w14:textId="77777777" w:rsidR="00272F40" w:rsidRPr="009F3227" w:rsidRDefault="00272F40" w:rsidP="001678AC">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lastRenderedPageBreak/>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that is not an ADGM Branch, </w:t>
      </w:r>
      <w:r w:rsidR="00881349" w:rsidRPr="009F3227">
        <w:rPr>
          <w:rFonts w:ascii="Calibri" w:hAnsi="Calibri" w:cs="Calibri"/>
          <w:color w:val="000000" w:themeColor="text1"/>
          <w:lang w:val="en-GB"/>
        </w:rPr>
        <w:t xml:space="preserve">the full extent of any losses on the assets of the </w:t>
      </w:r>
      <w:r w:rsidR="008641BF" w:rsidRPr="009F3227">
        <w:rPr>
          <w:rFonts w:ascii="Calibri" w:eastAsia="Batang" w:hAnsi="Calibri" w:cs="Calibri"/>
          <w:color w:val="000000" w:themeColor="text1"/>
          <w:lang w:val="en-GB" w:eastAsia="ko-KR"/>
        </w:rPr>
        <w:t>In-Scope Entity</w:t>
      </w:r>
      <w:r w:rsidR="008641BF"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t>is recognised in the accounting records of the</w:t>
      </w:r>
      <w:r w:rsidR="00AB36CA" w:rsidRPr="009F3227">
        <w:rPr>
          <w:rFonts w:ascii="Calibri" w:eastAsia="Batang" w:hAnsi="Calibri" w:cs="Calibri"/>
          <w:color w:val="000000" w:themeColor="text1"/>
          <w:lang w:val="en-GB" w:eastAsia="ko-KR"/>
        </w:rPr>
        <w:t xml:space="preserve"> In-Scope Entity</w:t>
      </w:r>
      <w:r w:rsidR="00881349" w:rsidRPr="009F3227">
        <w:rPr>
          <w:rFonts w:ascii="Calibri" w:hAnsi="Calibri" w:cs="Calibri"/>
          <w:color w:val="000000" w:themeColor="text1"/>
          <w:lang w:val="en-GB"/>
        </w:rPr>
        <w:t xml:space="preserve">; </w:t>
      </w:r>
    </w:p>
    <w:p w14:paraId="078111E2" w14:textId="77777777" w:rsidR="00881349" w:rsidRPr="009F3227" w:rsidRDefault="00272F40" w:rsidP="001678AC">
      <w:pPr>
        <w:pStyle w:val="Heading6"/>
        <w:rPr>
          <w:rFonts w:ascii="Calibri" w:hAnsi="Calibri" w:cs="Calibri"/>
          <w:color w:val="000000" w:themeColor="text1"/>
          <w:szCs w:val="22"/>
          <w:lang w:val="en-GB"/>
        </w:rPr>
      </w:pPr>
      <w:r w:rsidRPr="009F3227">
        <w:rPr>
          <w:rFonts w:ascii="Calibri" w:hAnsi="Calibri" w:cs="Calibri"/>
          <w:color w:val="000000" w:themeColor="text1"/>
          <w:lang w:val="en-GB" w:eastAsia="ko-KR"/>
        </w:rPr>
        <w:t xml:space="preserve">in the case of an ADGM Branch, </w:t>
      </w:r>
      <w:r w:rsidR="001678AC" w:rsidRPr="009F3227">
        <w:rPr>
          <w:rFonts w:ascii="Calibri" w:hAnsi="Calibri" w:cs="Calibri"/>
          <w:color w:val="000000" w:themeColor="text1"/>
          <w:lang w:val="en-GB" w:eastAsia="ko-KR"/>
        </w:rPr>
        <w:t xml:space="preserve">the full extent of any losses on the </w:t>
      </w:r>
      <w:r w:rsidR="00CC27AC" w:rsidRPr="009F3227">
        <w:rPr>
          <w:rFonts w:ascii="Calibri" w:hAnsi="Calibri" w:cs="Calibri"/>
          <w:color w:val="000000" w:themeColor="text1"/>
          <w:lang w:val="en-GB" w:eastAsia="ko-KR"/>
        </w:rPr>
        <w:t>property</w:t>
      </w:r>
      <w:r w:rsidR="001678AC" w:rsidRPr="009F3227">
        <w:rPr>
          <w:rFonts w:ascii="Calibri" w:hAnsi="Calibri" w:cs="Calibri"/>
          <w:color w:val="000000" w:themeColor="text1"/>
          <w:lang w:val="en-GB" w:eastAsia="ko-KR"/>
        </w:rPr>
        <w:t xml:space="preserve"> and rights of the Non-ADGM Institution which formed part of the Business of the ADGM Branch is recognised in the accounting records of the Non-ADGM Institution; a</w:t>
      </w:r>
      <w:r w:rsidR="00881349" w:rsidRPr="009F3227">
        <w:rPr>
          <w:rFonts w:ascii="Calibri" w:hAnsi="Calibri" w:cs="Calibri"/>
          <w:color w:val="000000" w:themeColor="text1"/>
          <w:szCs w:val="22"/>
          <w:lang w:val="en-GB"/>
        </w:rPr>
        <w:t>nd</w:t>
      </w:r>
    </w:p>
    <w:p w14:paraId="7D97BB9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inform</w:t>
      </w:r>
      <w:proofErr w:type="gramEnd"/>
      <w:r w:rsidRPr="009F3227">
        <w:rPr>
          <w:rFonts w:ascii="Calibri" w:hAnsi="Calibri" w:cs="Calibri"/>
          <w:color w:val="000000" w:themeColor="text1"/>
          <w:szCs w:val="22"/>
          <w:lang w:val="en-GB"/>
        </w:rPr>
        <w:t xml:space="preserve"> a decision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as to whether—</w:t>
      </w:r>
    </w:p>
    <w:p w14:paraId="41040A9C" w14:textId="77777777" w:rsidR="00881349" w:rsidRPr="009F3227" w:rsidRDefault="00881349" w:rsidP="00342863">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additional consideration should be paid by a </w:t>
      </w:r>
      <w:r w:rsidR="006E39C7" w:rsidRPr="009F3227">
        <w:rPr>
          <w:rFonts w:ascii="Calibri" w:hAnsi="Calibri" w:cs="Calibri"/>
          <w:color w:val="000000" w:themeColor="text1"/>
          <w:szCs w:val="22"/>
          <w:lang w:val="en-GB"/>
        </w:rPr>
        <w:t xml:space="preserve">purchaser </w:t>
      </w:r>
      <w:r w:rsidRPr="009F3227">
        <w:rPr>
          <w:rFonts w:ascii="Calibri" w:hAnsi="Calibri" w:cs="Calibri"/>
          <w:color w:val="000000" w:themeColor="text1"/>
          <w:szCs w:val="22"/>
          <w:lang w:val="en-GB"/>
        </w:rPr>
        <w:t>for any pr</w:t>
      </w:r>
      <w:r w:rsidR="007546A6" w:rsidRPr="009F3227">
        <w:rPr>
          <w:rFonts w:ascii="Calibri" w:hAnsi="Calibri" w:cs="Calibri"/>
          <w:color w:val="000000" w:themeColor="text1"/>
          <w:szCs w:val="22"/>
          <w:lang w:val="en-GB"/>
        </w:rPr>
        <w:t>operty, rights, liabilities or S</w:t>
      </w:r>
      <w:r w:rsidRPr="009F3227">
        <w:rPr>
          <w:rFonts w:ascii="Calibri" w:hAnsi="Calibri" w:cs="Calibri"/>
          <w:color w:val="000000" w:themeColor="text1"/>
          <w:szCs w:val="22"/>
          <w:lang w:val="en-GB"/>
        </w:rPr>
        <w:t>hares transferred under a Sale of Business Tool; or</w:t>
      </w:r>
    </w:p>
    <w:p w14:paraId="5317E799"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to</w:t>
      </w:r>
      <w:proofErr w:type="gramEnd"/>
      <w:r w:rsidRPr="009F3227">
        <w:rPr>
          <w:rFonts w:ascii="Calibri" w:hAnsi="Calibri" w:cs="Calibri"/>
          <w:color w:val="000000" w:themeColor="text1"/>
          <w:szCs w:val="22"/>
          <w:lang w:val="en-GB"/>
        </w:rPr>
        <w:t xml:space="preserve"> increase or reinstate any liability which has been reduced or cancelled by a Resolution </w:t>
      </w:r>
      <w:r w:rsidR="00190451" w:rsidRPr="009F3227">
        <w:rPr>
          <w:rFonts w:ascii="Calibri" w:eastAsia="Batang" w:hAnsi="Calibri" w:cs="Calibri"/>
          <w:color w:val="000000" w:themeColor="text1"/>
          <w:szCs w:val="22"/>
          <w:lang w:val="en-GB" w:eastAsia="ko-KR"/>
        </w:rPr>
        <w:t>Order</w:t>
      </w:r>
      <w:r w:rsidRPr="009F3227">
        <w:rPr>
          <w:rFonts w:ascii="Calibri" w:hAnsi="Calibri" w:cs="Calibri"/>
          <w:color w:val="000000" w:themeColor="text1"/>
          <w:szCs w:val="22"/>
          <w:lang w:val="en-GB"/>
        </w:rPr>
        <w:t>.</w:t>
      </w:r>
    </w:p>
    <w:p w14:paraId="571CCC1F" w14:textId="7ABE1FC4" w:rsidR="00881349" w:rsidRPr="009F3227" w:rsidRDefault="00881349" w:rsidP="005123E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a Definitive Valuation is carried out,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_Ref468745509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applicable to the Definitive Valuation and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comply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_Ref468744634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_Ref468745517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_Ref468745523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06CF9E8D" w14:textId="77777777" w:rsidR="00881349" w:rsidRPr="009F3227" w:rsidRDefault="00881349" w:rsidP="00926C1D">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Definitive Valuation may be carried out separately from the Difference of Treatment Valuation or simultaneously with, and </w:t>
      </w:r>
      <w:proofErr w:type="gramStart"/>
      <w:r w:rsidRPr="009F3227">
        <w:rPr>
          <w:rFonts w:ascii="Calibri" w:hAnsi="Calibri" w:cs="Calibri"/>
          <w:color w:val="000000" w:themeColor="text1"/>
          <w:szCs w:val="22"/>
          <w:lang w:val="en-GB"/>
        </w:rPr>
        <w:t>by,</w:t>
      </w:r>
      <w:proofErr w:type="gramEnd"/>
      <w:r w:rsidRPr="009F3227">
        <w:rPr>
          <w:rFonts w:ascii="Calibri" w:hAnsi="Calibri" w:cs="Calibri"/>
          <w:color w:val="000000" w:themeColor="text1"/>
          <w:szCs w:val="22"/>
          <w:lang w:val="en-GB"/>
        </w:rPr>
        <w:t xml:space="preserve"> the same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who carries out the Difference of Treatment Valuation, but the Definitive Valuation and the Difference of Treatment Valuation shall be distinct from each other.</w:t>
      </w:r>
    </w:p>
    <w:p w14:paraId="6602402B"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person who participates in any manner in a Provisional Valuation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szCs w:val="22"/>
          <w:lang w:val="en-GB"/>
        </w:rPr>
        <w:t xml:space="preserve">shall not, regardless of the capacity in which the person participated, by reason only of that participation be deemed to be ineligible for appointment as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for the purpose of carrying out a Definitive Valuation of that</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szCs w:val="22"/>
          <w:lang w:val="en-GB"/>
        </w:rPr>
        <w:t>.</w:t>
      </w:r>
    </w:p>
    <w:p w14:paraId="7F648D41" w14:textId="77777777" w:rsidR="00881349" w:rsidRPr="009F3227" w:rsidRDefault="00881349" w:rsidP="00342863">
      <w:pPr>
        <w:pStyle w:val="Heading3"/>
        <w:rPr>
          <w:rFonts w:ascii="Calibri" w:hAnsi="Calibri" w:cs="Calibri"/>
          <w:color w:val="000000" w:themeColor="text1"/>
          <w:lang w:val="en-GB"/>
        </w:rPr>
      </w:pPr>
      <w:bookmarkStart w:id="218" w:name="_Toc473810183"/>
      <w:r w:rsidRPr="009F3227">
        <w:rPr>
          <w:rFonts w:ascii="Calibri" w:hAnsi="Calibri" w:cs="Calibri"/>
          <w:color w:val="000000" w:themeColor="text1"/>
          <w:lang w:val="en-GB"/>
        </w:rPr>
        <w:t>Consequences of a higher valuation being produced by Definitive Valuation</w:t>
      </w:r>
      <w:bookmarkEnd w:id="218"/>
    </w:p>
    <w:p w14:paraId="4F8BFC6F" w14:textId="77777777" w:rsidR="00881349" w:rsidRPr="009F3227" w:rsidRDefault="00881349" w:rsidP="00342863">
      <w:pPr>
        <w:pStyle w:val="Heading4"/>
        <w:rPr>
          <w:rFonts w:ascii="Calibri" w:hAnsi="Calibri" w:cs="Calibri"/>
          <w:color w:val="000000" w:themeColor="text1"/>
          <w:szCs w:val="22"/>
          <w:lang w:val="en-GB"/>
        </w:rPr>
      </w:pPr>
      <w:bookmarkStart w:id="219" w:name="_Ref468750762"/>
      <w:r w:rsidRPr="009F3227">
        <w:rPr>
          <w:rFonts w:ascii="Calibri" w:hAnsi="Calibri" w:cs="Calibri"/>
          <w:color w:val="000000" w:themeColor="text1"/>
          <w:szCs w:val="22"/>
          <w:lang w:val="en-GB"/>
        </w:rPr>
        <w:t xml:space="preserve">Where a Definitive Valuation produces a higher valuation of the net asset value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szCs w:val="22"/>
          <w:lang w:val="en-GB"/>
        </w:rPr>
        <w:t xml:space="preserve">than the Provisional Valuation,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w:t>
      </w:r>
      <w:bookmarkEnd w:id="219"/>
    </w:p>
    <w:p w14:paraId="4860180C"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instruct a purchaser to pay additional consideration for any </w:t>
      </w:r>
      <w:r w:rsidR="007546A6" w:rsidRPr="009F3227">
        <w:rPr>
          <w:rFonts w:ascii="Calibri" w:hAnsi="Calibri" w:cs="Calibri"/>
          <w:color w:val="000000" w:themeColor="text1"/>
          <w:szCs w:val="22"/>
          <w:lang w:val="en-GB"/>
        </w:rPr>
        <w:t>rights, assets, liabilities or S</w:t>
      </w:r>
      <w:r w:rsidRPr="009F3227">
        <w:rPr>
          <w:rFonts w:ascii="Calibri" w:hAnsi="Calibri" w:cs="Calibri"/>
          <w:color w:val="000000" w:themeColor="text1"/>
          <w:szCs w:val="22"/>
          <w:lang w:val="en-GB"/>
        </w:rPr>
        <w:t>hares transferred under the Sale of Business Tool; or</w:t>
      </w:r>
    </w:p>
    <w:p w14:paraId="29876984" w14:textId="77777777" w:rsidR="001678AC"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modify</w:t>
      </w:r>
      <w:proofErr w:type="gramEnd"/>
      <w:r w:rsidRPr="009F3227">
        <w:rPr>
          <w:rFonts w:ascii="Calibri" w:hAnsi="Calibri" w:cs="Calibri"/>
          <w:color w:val="000000" w:themeColor="text1"/>
          <w:szCs w:val="22"/>
          <w:lang w:val="en-GB"/>
        </w:rPr>
        <w:t xml:space="preserve"> any liability of</w:t>
      </w:r>
      <w:r w:rsidR="001678AC" w:rsidRPr="009F3227">
        <w:rPr>
          <w:rFonts w:ascii="Calibri" w:hAnsi="Calibri" w:cs="Calibri"/>
          <w:color w:val="000000" w:themeColor="text1"/>
          <w:szCs w:val="22"/>
          <w:lang w:val="en-GB"/>
        </w:rPr>
        <w:t>—</w:t>
      </w:r>
    </w:p>
    <w:p w14:paraId="4AE7A8AC" w14:textId="77777777" w:rsidR="001678AC" w:rsidRPr="009F3227" w:rsidRDefault="001678AC" w:rsidP="001678AC">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that is not an ADGM Branch, the</w:t>
      </w:r>
      <w:r w:rsidR="00AB36CA" w:rsidRPr="009F3227">
        <w:rPr>
          <w:rFonts w:ascii="Calibri" w:eastAsia="Batang" w:hAnsi="Calibri" w:cs="Calibri"/>
          <w:color w:val="000000" w:themeColor="text1"/>
          <w:lang w:val="en-GB" w:eastAsia="ko-KR"/>
        </w:rPr>
        <w:t xml:space="preserve"> In-Scope Entity</w:t>
      </w:r>
      <w:r w:rsidRPr="009F3227">
        <w:rPr>
          <w:rFonts w:ascii="Calibri" w:hAnsi="Calibri" w:cs="Calibri"/>
          <w:color w:val="000000" w:themeColor="text1"/>
          <w:lang w:val="en-GB" w:eastAsia="ko-KR"/>
        </w:rPr>
        <w:t>; and</w:t>
      </w:r>
    </w:p>
    <w:p w14:paraId="343E9F68" w14:textId="77777777" w:rsidR="001678AC" w:rsidRPr="009F3227" w:rsidRDefault="001678AC" w:rsidP="001678AC">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eastAsia="ko-KR"/>
        </w:rPr>
        <w:t>in</w:t>
      </w:r>
      <w:proofErr w:type="gramEnd"/>
      <w:r w:rsidRPr="009F3227">
        <w:rPr>
          <w:rFonts w:ascii="Calibri" w:hAnsi="Calibri" w:cs="Calibri"/>
          <w:color w:val="000000" w:themeColor="text1"/>
          <w:lang w:val="en-GB" w:eastAsia="ko-KR"/>
        </w:rPr>
        <w:t xml:space="preserve"> the case of an ADGM Branch, the Non-ADGM Institution</w:t>
      </w:r>
      <w:r w:rsidRPr="009F3227">
        <w:rPr>
          <w:rFonts w:ascii="Calibri" w:hAnsi="Calibri" w:cs="Calibri"/>
          <w:color w:val="000000" w:themeColor="text1"/>
          <w:lang w:val="en-GB"/>
        </w:rPr>
        <w:t>,</w:t>
      </w:r>
    </w:p>
    <w:p w14:paraId="61763936" w14:textId="77777777" w:rsidR="00881349" w:rsidRPr="009F3227" w:rsidRDefault="00881349" w:rsidP="001678AC">
      <w:pPr>
        <w:pStyle w:val="Heading6"/>
        <w:numPr>
          <w:ilvl w:val="0"/>
          <w:numId w:val="0"/>
        </w:numPr>
        <w:ind w:left="1440"/>
        <w:rPr>
          <w:rFonts w:ascii="Calibri" w:hAnsi="Calibri" w:cs="Calibri"/>
          <w:color w:val="000000" w:themeColor="text1"/>
          <w:lang w:val="en-GB"/>
        </w:rPr>
      </w:pPr>
      <w:proofErr w:type="gramStart"/>
      <w:r w:rsidRPr="009F3227">
        <w:rPr>
          <w:rFonts w:ascii="Calibri" w:hAnsi="Calibri" w:cs="Calibri"/>
          <w:color w:val="000000" w:themeColor="text1"/>
          <w:lang w:val="en-GB"/>
        </w:rPr>
        <w:t>which</w:t>
      </w:r>
      <w:proofErr w:type="gramEnd"/>
      <w:r w:rsidRPr="009F3227">
        <w:rPr>
          <w:rFonts w:ascii="Calibri" w:hAnsi="Calibri" w:cs="Calibri"/>
          <w:color w:val="000000" w:themeColor="text1"/>
          <w:lang w:val="en-GB"/>
        </w:rPr>
        <w:t xml:space="preserve"> has been reduced, deferred or cancelled pursuant to the </w:t>
      </w:r>
      <w:r w:rsidR="00981F26"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lang w:val="en-GB"/>
        </w:rPr>
        <w:t xml:space="preserve"> or a Resolution </w:t>
      </w:r>
      <w:r w:rsidR="00190451" w:rsidRPr="009F3227">
        <w:rPr>
          <w:rFonts w:ascii="Calibri" w:eastAsia="Batang" w:hAnsi="Calibri" w:cs="Calibri"/>
          <w:color w:val="000000" w:themeColor="text1"/>
          <w:lang w:val="en-GB" w:eastAsia="ko-KR"/>
        </w:rPr>
        <w:t>Order</w:t>
      </w:r>
      <w:r w:rsidR="00190451"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so as to increase or reinstate that liability.</w:t>
      </w:r>
    </w:p>
    <w:p w14:paraId="0F7DC40E" w14:textId="20B3024E" w:rsidR="00881349" w:rsidRPr="009F3227" w:rsidRDefault="00881349" w:rsidP="005123E7">
      <w:pPr>
        <w:pStyle w:val="Heading4"/>
        <w:keepNext/>
        <w:rPr>
          <w:rFonts w:ascii="Calibri" w:hAnsi="Calibri" w:cs="Calibri"/>
          <w:color w:val="000000" w:themeColor="text1"/>
          <w:szCs w:val="22"/>
          <w:lang w:val="en-GB"/>
        </w:rPr>
      </w:pPr>
      <w:r w:rsidRPr="009F3227">
        <w:rPr>
          <w:rFonts w:ascii="Calibri" w:hAnsi="Calibri" w:cs="Calibri"/>
          <w:color w:val="000000" w:themeColor="text1"/>
          <w:szCs w:val="22"/>
          <w:lang w:val="en-GB"/>
        </w:rPr>
        <w:t>A power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_Ref468750762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6D71517"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shall not be exercised so as to increase the value of the liability beyond the value it would have had if the Resolution </w:t>
      </w:r>
      <w:r w:rsidR="00190451"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which reduced, cancelled or deferred it had not been made; and</w:t>
      </w:r>
    </w:p>
    <w:p w14:paraId="6451028C" w14:textId="6972102D" w:rsidR="00881349" w:rsidRPr="009F3227" w:rsidRDefault="00881349" w:rsidP="005123E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shall</w:t>
      </w:r>
      <w:proofErr w:type="gramEnd"/>
      <w:r w:rsidRPr="009F3227">
        <w:rPr>
          <w:rFonts w:ascii="Calibri" w:hAnsi="Calibri" w:cs="Calibri"/>
          <w:color w:val="000000" w:themeColor="text1"/>
          <w:szCs w:val="22"/>
          <w:lang w:val="en-GB"/>
        </w:rPr>
        <w:t xml:space="preserve"> be exercised by the issue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of a Resolution </w:t>
      </w:r>
      <w:r w:rsidR="00190451"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(whether or not that instrument contains any other provisions authori</w:t>
      </w:r>
      <w:r w:rsidRPr="009F3227">
        <w:rPr>
          <w:rFonts w:ascii="Calibri" w:eastAsia="Batang" w:hAnsi="Calibri" w:cs="Calibri"/>
          <w:color w:val="000000" w:themeColor="text1"/>
          <w:szCs w:val="22"/>
          <w:lang w:val="en-GB" w:eastAsia="ko-KR"/>
        </w:rPr>
        <w:t>s</w:t>
      </w:r>
      <w:r w:rsidRPr="009F3227">
        <w:rPr>
          <w:rFonts w:ascii="Calibri" w:hAnsi="Calibri" w:cs="Calibri"/>
          <w:color w:val="000000" w:themeColor="text1"/>
          <w:szCs w:val="22"/>
          <w:lang w:val="en-GB"/>
        </w:rPr>
        <w:t>ed by this subsection or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_Ref468750762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12DBA3FB" w14:textId="77777777" w:rsidR="00881349" w:rsidRPr="009F3227" w:rsidRDefault="00881349" w:rsidP="00342863">
      <w:pPr>
        <w:pStyle w:val="Heading3"/>
        <w:rPr>
          <w:rFonts w:ascii="Calibri" w:hAnsi="Calibri" w:cs="Calibri"/>
          <w:color w:val="000000" w:themeColor="text1"/>
          <w:lang w:val="en-GB"/>
        </w:rPr>
      </w:pPr>
      <w:bookmarkStart w:id="220" w:name="_Ref468745468"/>
      <w:bookmarkStart w:id="221" w:name="_Toc473810184"/>
      <w:r w:rsidRPr="009F3227">
        <w:rPr>
          <w:rFonts w:ascii="Calibri" w:hAnsi="Calibri" w:cs="Calibri"/>
          <w:color w:val="000000" w:themeColor="text1"/>
          <w:lang w:val="en-GB"/>
        </w:rPr>
        <w:t>Technical standards</w:t>
      </w:r>
      <w:bookmarkEnd w:id="220"/>
      <w:bookmarkEnd w:id="221"/>
    </w:p>
    <w:p w14:paraId="0F2E95F9" w14:textId="77777777" w:rsidR="00881349" w:rsidRPr="009F3227" w:rsidRDefault="00881349" w:rsidP="00342863">
      <w:pPr>
        <w:pStyle w:val="Heading4"/>
        <w:rPr>
          <w:rFonts w:ascii="Calibri" w:hAnsi="Calibri" w:cs="Calibri"/>
          <w:color w:val="000000" w:themeColor="text1"/>
          <w:szCs w:val="22"/>
          <w:lang w:val="en-GB"/>
        </w:rPr>
      </w:pPr>
      <w:bookmarkStart w:id="222" w:name="_Ref468750780"/>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w:t>
      </w:r>
      <w:r w:rsidR="003C015C" w:rsidRPr="009F3227">
        <w:rPr>
          <w:rFonts w:ascii="Calibri" w:hAnsi="Calibri" w:cs="Calibri"/>
          <w:color w:val="000000" w:themeColor="text1"/>
          <w:szCs w:val="22"/>
          <w:lang w:val="en-GB"/>
        </w:rPr>
        <w:t xml:space="preserve">prescribe </w:t>
      </w:r>
      <w:r w:rsidRPr="009F3227">
        <w:rPr>
          <w:rFonts w:ascii="Calibri" w:hAnsi="Calibri" w:cs="Calibri"/>
          <w:color w:val="000000" w:themeColor="text1"/>
          <w:szCs w:val="22"/>
          <w:lang w:val="en-GB"/>
        </w:rPr>
        <w:t>standards</w:t>
      </w:r>
      <w:r w:rsidR="003C015C"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for the purpose of a Pre-Resolution Valuation or Definitive Valuation.</w:t>
      </w:r>
      <w:bookmarkEnd w:id="222"/>
    </w:p>
    <w:p w14:paraId="093C375E" w14:textId="4A9F456B"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Pre-Resolution Valuation or Definitive Valuation shall be carried out in accordance with </w:t>
      </w:r>
      <w:r w:rsidR="00BA5A5F" w:rsidRPr="009F3227">
        <w:rPr>
          <w:rFonts w:ascii="Calibri" w:eastAsia="Batang" w:hAnsi="Calibri" w:cs="Calibri"/>
          <w:color w:val="000000" w:themeColor="text1"/>
          <w:szCs w:val="22"/>
          <w:lang w:val="en-GB" w:eastAsia="ko-KR"/>
        </w:rPr>
        <w:t>any such</w:t>
      </w:r>
      <w:r w:rsidR="00BA5A5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technical standards set or adopted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_Ref468750780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00BA5A5F" w:rsidRPr="009F3227">
        <w:rPr>
          <w:rFonts w:ascii="Calibri" w:eastAsia="Batang" w:hAnsi="Calibri" w:cs="Calibri"/>
          <w:color w:val="000000" w:themeColor="text1"/>
          <w:szCs w:val="22"/>
          <w:lang w:val="en-GB" w:eastAsia="ko-KR"/>
        </w:rPr>
        <w:t xml:space="preserve"> and otherwise in accordance with applicable accountancy standards</w:t>
      </w:r>
      <w:r w:rsidRPr="009F3227">
        <w:rPr>
          <w:rFonts w:ascii="Calibri" w:hAnsi="Calibri" w:cs="Calibri"/>
          <w:color w:val="000000" w:themeColor="text1"/>
          <w:szCs w:val="22"/>
          <w:lang w:val="en-GB"/>
        </w:rPr>
        <w:t>.</w:t>
      </w:r>
    </w:p>
    <w:p w14:paraId="6624D6AE" w14:textId="77777777" w:rsidR="00881349" w:rsidRPr="009F3227" w:rsidRDefault="00881349" w:rsidP="00342863">
      <w:pPr>
        <w:pStyle w:val="Heading3"/>
        <w:rPr>
          <w:rFonts w:ascii="Calibri" w:hAnsi="Calibri" w:cs="Calibri"/>
          <w:color w:val="000000" w:themeColor="text1"/>
          <w:lang w:val="en-GB"/>
        </w:rPr>
      </w:pPr>
      <w:bookmarkStart w:id="223" w:name="_Ref468745475"/>
      <w:bookmarkStart w:id="224" w:name="_Toc473810185"/>
      <w:r w:rsidRPr="009F3227">
        <w:rPr>
          <w:rFonts w:ascii="Calibri" w:hAnsi="Calibri" w:cs="Calibri"/>
          <w:color w:val="000000" w:themeColor="text1"/>
          <w:lang w:val="en-GB"/>
        </w:rPr>
        <w:t xml:space="preserve">Eligibility criteria for independent </w:t>
      </w:r>
      <w:proofErr w:type="spellStart"/>
      <w:r w:rsidRPr="009F3227">
        <w:rPr>
          <w:rFonts w:ascii="Calibri" w:hAnsi="Calibri" w:cs="Calibri"/>
          <w:color w:val="000000" w:themeColor="text1"/>
          <w:lang w:val="en-GB"/>
        </w:rPr>
        <w:t>valuer</w:t>
      </w:r>
      <w:bookmarkEnd w:id="223"/>
      <w:bookmarkEnd w:id="224"/>
      <w:proofErr w:type="spellEnd"/>
    </w:p>
    <w:p w14:paraId="2E4CC0A1" w14:textId="6B7041F5" w:rsidR="00881349" w:rsidRPr="009F3227" w:rsidRDefault="00881349" w:rsidP="001B4028">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may </w:t>
      </w:r>
      <w:r w:rsidR="001678AC" w:rsidRPr="009F3227">
        <w:rPr>
          <w:rFonts w:ascii="Calibri" w:hAnsi="Calibri" w:cs="Calibri"/>
          <w:color w:val="000000" w:themeColor="text1"/>
          <w:lang w:val="en-GB"/>
        </w:rPr>
        <w:t>prescribe</w:t>
      </w:r>
      <w:r w:rsidRPr="009F3227">
        <w:rPr>
          <w:rFonts w:ascii="Calibri" w:hAnsi="Calibri" w:cs="Calibri"/>
          <w:color w:val="000000" w:themeColor="text1"/>
          <w:lang w:val="en-GB"/>
        </w:rPr>
        <w:t xml:space="preserve"> the eligibility criteria for</w:t>
      </w:r>
      <w:r w:rsidR="008F5329" w:rsidRPr="009F3227">
        <w:rPr>
          <w:rFonts w:ascii="Calibri" w:hAnsi="Calibri" w:cs="Calibri"/>
          <w:color w:val="000000" w:themeColor="text1"/>
          <w:lang w:val="en-GB"/>
        </w:rPr>
        <w:t xml:space="preserve"> the</w:t>
      </w:r>
      <w:r w:rsidRPr="009F3227">
        <w:rPr>
          <w:rFonts w:ascii="Calibri" w:hAnsi="Calibri" w:cs="Calibri"/>
          <w:color w:val="000000" w:themeColor="text1"/>
          <w:lang w:val="en-GB"/>
        </w:rPr>
        <w:t xml:space="preserve"> appointment of a person as an independent </w:t>
      </w:r>
      <w:proofErr w:type="spellStart"/>
      <w:r w:rsidRPr="009F3227">
        <w:rPr>
          <w:rFonts w:ascii="Calibri" w:hAnsi="Calibri" w:cs="Calibri"/>
          <w:color w:val="000000" w:themeColor="text1"/>
          <w:lang w:val="en-GB"/>
        </w:rPr>
        <w:t>valuer</w:t>
      </w:r>
      <w:proofErr w:type="spellEnd"/>
      <w:r w:rsidRPr="009F3227">
        <w:rPr>
          <w:rFonts w:ascii="Calibri" w:hAnsi="Calibri" w:cs="Calibri"/>
          <w:color w:val="000000" w:themeColor="text1"/>
          <w:lang w:val="en-GB"/>
        </w:rPr>
        <w:t xml:space="preserve"> for the purposes of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_Ref468744634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35</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_Ref468744482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37</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or</w:t>
      </w:r>
      <w:r w:rsidR="00D80141" w:rsidRPr="009F3227">
        <w:rPr>
          <w:rFonts w:ascii="Calibri" w:hAnsi="Calibri" w:cs="Calibri"/>
          <w:color w:val="000000" w:themeColor="text1"/>
          <w:lang w:val="en-GB"/>
        </w:rPr>
        <w:t xml:space="preserve"> </w:t>
      </w:r>
      <w:r w:rsidR="00D80141" w:rsidRPr="009F3227">
        <w:rPr>
          <w:rFonts w:ascii="Calibri" w:hAnsi="Calibri" w:cs="Calibri"/>
          <w:color w:val="000000" w:themeColor="text1"/>
          <w:lang w:val="en-GB"/>
        </w:rPr>
        <w:fldChar w:fldCharType="begin"/>
      </w:r>
      <w:r w:rsidR="00D80141" w:rsidRPr="009F3227">
        <w:rPr>
          <w:rFonts w:ascii="Calibri" w:hAnsi="Calibri" w:cs="Calibri"/>
          <w:color w:val="000000" w:themeColor="text1"/>
          <w:lang w:val="en-GB"/>
        </w:rPr>
        <w:instrText xml:space="preserve"> REF _Ref472499390 \n \h </w:instrText>
      </w:r>
      <w:r w:rsidR="005E4F25" w:rsidRPr="009F3227">
        <w:rPr>
          <w:rFonts w:ascii="Calibri" w:hAnsi="Calibri" w:cs="Calibri"/>
          <w:color w:val="000000" w:themeColor="text1"/>
          <w:lang w:val="en-GB"/>
        </w:rPr>
        <w:instrText xml:space="preserve"> \* MERGEFORMAT </w:instrText>
      </w:r>
      <w:r w:rsidR="00D80141" w:rsidRPr="009F3227">
        <w:rPr>
          <w:rFonts w:ascii="Calibri" w:hAnsi="Calibri" w:cs="Calibri"/>
          <w:color w:val="000000" w:themeColor="text1"/>
          <w:lang w:val="en-GB"/>
        </w:rPr>
      </w:r>
      <w:r w:rsidR="00D80141"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68</w:t>
      </w:r>
      <w:r w:rsidR="00D80141"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w:t>
      </w:r>
    </w:p>
    <w:p w14:paraId="5186BE26" w14:textId="77777777" w:rsidR="00881349" w:rsidRPr="009F3227" w:rsidRDefault="00881349" w:rsidP="00342863">
      <w:pPr>
        <w:pStyle w:val="Heading3"/>
        <w:rPr>
          <w:rFonts w:ascii="Calibri" w:hAnsi="Calibri" w:cs="Calibri"/>
          <w:color w:val="000000" w:themeColor="text1"/>
          <w:lang w:val="en-GB"/>
        </w:rPr>
      </w:pPr>
      <w:bookmarkStart w:id="225" w:name="_Toc473810186"/>
      <w:r w:rsidRPr="009F3227">
        <w:rPr>
          <w:rFonts w:ascii="Calibri" w:hAnsi="Calibri" w:cs="Calibri"/>
          <w:color w:val="000000" w:themeColor="text1"/>
          <w:lang w:val="en-GB"/>
        </w:rPr>
        <w:t xml:space="preserve">Ancillary powers of an independent </w:t>
      </w:r>
      <w:proofErr w:type="spellStart"/>
      <w:r w:rsidRPr="009F3227">
        <w:rPr>
          <w:rFonts w:ascii="Calibri" w:hAnsi="Calibri" w:cs="Calibri"/>
          <w:color w:val="000000" w:themeColor="text1"/>
          <w:lang w:val="en-GB"/>
        </w:rPr>
        <w:t>valuer</w:t>
      </w:r>
      <w:bookmarkEnd w:id="225"/>
      <w:proofErr w:type="spellEnd"/>
    </w:p>
    <w:p w14:paraId="39399398"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Subject to the Resolution Safeguards,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may do anything necessary or desirable for the purposes of, or in connection with, the performance of the independent </w:t>
      </w:r>
      <w:proofErr w:type="spellStart"/>
      <w:r w:rsidRPr="009F3227">
        <w:rPr>
          <w:rFonts w:ascii="Calibri" w:hAnsi="Calibri" w:cs="Calibri"/>
          <w:color w:val="000000" w:themeColor="text1"/>
          <w:szCs w:val="22"/>
          <w:lang w:val="en-GB"/>
        </w:rPr>
        <w:t>valuer's</w:t>
      </w:r>
      <w:proofErr w:type="spellEnd"/>
      <w:r w:rsidRPr="009F3227">
        <w:rPr>
          <w:rFonts w:ascii="Calibri" w:hAnsi="Calibri" w:cs="Calibri"/>
          <w:color w:val="000000" w:themeColor="text1"/>
          <w:szCs w:val="22"/>
          <w:lang w:val="en-GB"/>
        </w:rPr>
        <w:t xml:space="preserve"> functions under these Regulations.</w:t>
      </w:r>
    </w:p>
    <w:p w14:paraId="70DFF540" w14:textId="77777777" w:rsidR="006827F8" w:rsidRPr="009F3227" w:rsidRDefault="006827F8" w:rsidP="006827F8">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shall have, without limitation, the power to—</w:t>
      </w:r>
    </w:p>
    <w:p w14:paraId="5AD07995" w14:textId="77777777" w:rsidR="006827F8" w:rsidRPr="009F3227" w:rsidRDefault="006827F8" w:rsidP="00E619A2">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require</w:t>
      </w:r>
      <w:proofErr w:type="gramEnd"/>
      <w:r w:rsidRPr="009F3227">
        <w:rPr>
          <w:rFonts w:ascii="Calibri" w:hAnsi="Calibri" w:cs="Calibri"/>
          <w:color w:val="000000" w:themeColor="text1"/>
          <w:lang w:val="en-GB"/>
        </w:rPr>
        <w:t xml:space="preserve"> any member of Management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to attend an interview at a specified time and place and answer questions;</w:t>
      </w:r>
    </w:p>
    <w:p w14:paraId="0AD5212C" w14:textId="77777777" w:rsidR="006827F8" w:rsidRPr="009F3227" w:rsidRDefault="006827F8" w:rsidP="00E619A2">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require</w:t>
      </w:r>
      <w:proofErr w:type="gramEnd"/>
      <w:r w:rsidRPr="009F3227">
        <w:rPr>
          <w:rFonts w:ascii="Calibri" w:hAnsi="Calibri" w:cs="Calibri"/>
          <w:color w:val="000000" w:themeColor="text1"/>
          <w:lang w:val="en-GB"/>
        </w:rPr>
        <w:t xml:space="preserve">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to produce at a specified time and place any specified Documents or Documents of a specified description; </w:t>
      </w:r>
    </w:p>
    <w:p w14:paraId="2D6658DF" w14:textId="77777777" w:rsidR="006827F8" w:rsidRPr="009F3227" w:rsidRDefault="006827F8" w:rsidP="00E619A2">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require</w:t>
      </w:r>
      <w:proofErr w:type="gramEnd"/>
      <w:r w:rsidRPr="009F3227">
        <w:rPr>
          <w:rFonts w:ascii="Calibri" w:hAnsi="Calibri" w:cs="Calibri"/>
          <w:color w:val="000000" w:themeColor="text1"/>
          <w:lang w:val="en-GB"/>
        </w:rPr>
        <w:t xml:space="preserve">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to provide such information as the independent </w:t>
      </w:r>
      <w:proofErr w:type="spellStart"/>
      <w:r w:rsidRPr="009F3227">
        <w:rPr>
          <w:rFonts w:ascii="Calibri" w:hAnsi="Calibri" w:cs="Calibri"/>
          <w:color w:val="000000" w:themeColor="text1"/>
          <w:lang w:val="en-GB"/>
        </w:rPr>
        <w:t>valuer</w:t>
      </w:r>
      <w:proofErr w:type="spellEnd"/>
      <w:r w:rsidRPr="009F3227">
        <w:rPr>
          <w:rFonts w:ascii="Calibri" w:hAnsi="Calibri" w:cs="Calibri"/>
          <w:color w:val="000000" w:themeColor="text1"/>
          <w:lang w:val="en-GB"/>
        </w:rPr>
        <w:t xml:space="preserve"> may require; </w:t>
      </w:r>
    </w:p>
    <w:p w14:paraId="4A6C2C37" w14:textId="77777777" w:rsidR="006827F8" w:rsidRPr="009F3227" w:rsidRDefault="006827F8" w:rsidP="00E619A2">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require</w:t>
      </w:r>
      <w:proofErr w:type="gramEnd"/>
      <w:r w:rsidRPr="009F3227">
        <w:rPr>
          <w:rFonts w:ascii="Calibri" w:hAnsi="Calibri" w:cs="Calibri"/>
          <w:color w:val="000000" w:themeColor="text1"/>
          <w:lang w:val="en-GB"/>
        </w:rPr>
        <w:t xml:space="preserve">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to provide such assistance as the independent </w:t>
      </w:r>
      <w:proofErr w:type="spellStart"/>
      <w:r w:rsidRPr="009F3227">
        <w:rPr>
          <w:rFonts w:ascii="Calibri" w:hAnsi="Calibri" w:cs="Calibri"/>
          <w:color w:val="000000" w:themeColor="text1"/>
          <w:lang w:val="en-GB"/>
        </w:rPr>
        <w:t>valuer</w:t>
      </w:r>
      <w:proofErr w:type="spellEnd"/>
      <w:r w:rsidRPr="009F3227">
        <w:rPr>
          <w:rFonts w:ascii="Calibri" w:hAnsi="Calibri" w:cs="Calibri"/>
          <w:color w:val="000000" w:themeColor="text1"/>
          <w:lang w:val="en-GB"/>
        </w:rPr>
        <w:t xml:space="preserve"> may require; or</w:t>
      </w:r>
    </w:p>
    <w:p w14:paraId="32E92594" w14:textId="77777777" w:rsidR="00E52F17" w:rsidRPr="009F3227" w:rsidRDefault="006827F8" w:rsidP="00E619A2">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enter</w:t>
      </w:r>
      <w:proofErr w:type="gramEnd"/>
      <w:r w:rsidRPr="009F3227">
        <w:rPr>
          <w:rFonts w:ascii="Calibri" w:hAnsi="Calibri" w:cs="Calibri"/>
          <w:color w:val="000000" w:themeColor="text1"/>
          <w:lang w:val="en-GB"/>
        </w:rPr>
        <w:t xml:space="preserve"> the business premises of an </w:t>
      </w:r>
      <w:r w:rsidR="00AB36CA" w:rsidRPr="009F3227">
        <w:rPr>
          <w:rFonts w:ascii="Calibri" w:eastAsia="Batang" w:hAnsi="Calibri" w:cs="Calibri"/>
          <w:color w:val="000000" w:themeColor="text1"/>
          <w:lang w:val="en-GB" w:eastAsia="ko-KR"/>
        </w:rPr>
        <w:t>In-Scope Entity</w:t>
      </w:r>
      <w:r w:rsidR="00AB36CA"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during normal business hours for the purpose of inspecting and copying Documents on such premises.</w:t>
      </w:r>
    </w:p>
    <w:p w14:paraId="35537250"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confer on an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such ancillary powers as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thinks necessary for the purposes of, or in connection with, the exercise of the independent </w:t>
      </w:r>
      <w:proofErr w:type="spellStart"/>
      <w:r w:rsidRPr="009F3227">
        <w:rPr>
          <w:rFonts w:ascii="Calibri" w:hAnsi="Calibri" w:cs="Calibri"/>
          <w:color w:val="000000" w:themeColor="text1"/>
          <w:szCs w:val="22"/>
          <w:lang w:val="en-GB"/>
        </w:rPr>
        <w:t>valuer's</w:t>
      </w:r>
      <w:proofErr w:type="spellEnd"/>
      <w:r w:rsidRPr="009F3227">
        <w:rPr>
          <w:rFonts w:ascii="Calibri" w:hAnsi="Calibri" w:cs="Calibri"/>
          <w:color w:val="000000" w:themeColor="text1"/>
          <w:szCs w:val="22"/>
          <w:lang w:val="en-GB"/>
        </w:rPr>
        <w:t xml:space="preserve"> functions under these Regulations, or the exercise or performance of any power or duty conferred or imposed on the independent </w:t>
      </w:r>
      <w:proofErr w:type="spellStart"/>
      <w:r w:rsidRPr="009F3227">
        <w:rPr>
          <w:rFonts w:ascii="Calibri" w:hAnsi="Calibri" w:cs="Calibri"/>
          <w:color w:val="000000" w:themeColor="text1"/>
          <w:szCs w:val="22"/>
          <w:lang w:val="en-GB"/>
        </w:rPr>
        <w:t>valuer</w:t>
      </w:r>
      <w:proofErr w:type="spellEnd"/>
      <w:r w:rsidRPr="009F3227">
        <w:rPr>
          <w:rFonts w:ascii="Calibri" w:hAnsi="Calibri" w:cs="Calibri"/>
          <w:color w:val="000000" w:themeColor="text1"/>
          <w:szCs w:val="22"/>
          <w:lang w:val="en-GB"/>
        </w:rPr>
        <w:t xml:space="preserve"> under these Regulations.</w:t>
      </w:r>
    </w:p>
    <w:p w14:paraId="5D552ED8" w14:textId="77777777" w:rsidR="00881349" w:rsidRPr="009F3227" w:rsidRDefault="00881349" w:rsidP="002C457B">
      <w:pPr>
        <w:pStyle w:val="Heading1"/>
        <w:ind w:left="0"/>
        <w:rPr>
          <w:rFonts w:ascii="Calibri" w:hAnsi="Calibri" w:cs="Calibri"/>
          <w:caps w:val="0"/>
          <w:color w:val="000000" w:themeColor="text1"/>
          <w:szCs w:val="22"/>
          <w:lang w:val="en-GB"/>
        </w:rPr>
      </w:pPr>
      <w:bookmarkStart w:id="226" w:name="_Toc468739643"/>
      <w:r w:rsidRPr="009F3227">
        <w:rPr>
          <w:rFonts w:ascii="Calibri" w:eastAsia="Batang" w:hAnsi="Calibri" w:cs="Calibri"/>
          <w:color w:val="000000" w:themeColor="text1"/>
          <w:szCs w:val="22"/>
          <w:lang w:val="en-GB" w:eastAsia="ko-KR"/>
        </w:rPr>
        <w:lastRenderedPageBreak/>
        <w:t xml:space="preserve"> </w:t>
      </w:r>
      <w:bookmarkStart w:id="227" w:name="_Toc468739673"/>
      <w:bookmarkStart w:id="228" w:name="_Ref468743619"/>
      <w:bookmarkStart w:id="229" w:name="_Toc472374179"/>
      <w:bookmarkStart w:id="230" w:name="_Ref472525879"/>
      <w:bookmarkStart w:id="231" w:name="_Toc473810187"/>
      <w:bookmarkStart w:id="232" w:name="_Toc485225560"/>
      <w:r w:rsidRPr="009F3227">
        <w:rPr>
          <w:rFonts w:ascii="Calibri" w:eastAsia="Batang" w:hAnsi="Calibri" w:cs="Calibri"/>
          <w:caps w:val="0"/>
          <w:color w:val="000000" w:themeColor="text1"/>
          <w:szCs w:val="22"/>
          <w:lang w:val="en-GB" w:eastAsia="ko-KR"/>
        </w:rPr>
        <w:t>Resolution</w:t>
      </w:r>
      <w:r w:rsidRPr="009F3227">
        <w:rPr>
          <w:rFonts w:ascii="Calibri" w:hAnsi="Calibri" w:cs="Calibri"/>
          <w:caps w:val="0"/>
          <w:color w:val="000000" w:themeColor="text1"/>
          <w:szCs w:val="22"/>
          <w:lang w:val="en-GB"/>
        </w:rPr>
        <w:t xml:space="preserve"> Tools and Resolution Safeguards</w:t>
      </w:r>
      <w:bookmarkEnd w:id="226"/>
      <w:bookmarkEnd w:id="227"/>
      <w:bookmarkEnd w:id="228"/>
      <w:bookmarkEnd w:id="229"/>
      <w:bookmarkEnd w:id="230"/>
      <w:bookmarkEnd w:id="231"/>
      <w:bookmarkEnd w:id="232"/>
    </w:p>
    <w:p w14:paraId="27F2EEC2" w14:textId="77777777" w:rsidR="00881349" w:rsidRPr="009F3227" w:rsidRDefault="00881349" w:rsidP="006061F0">
      <w:pPr>
        <w:pStyle w:val="Heading2"/>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 </w:t>
      </w:r>
      <w:bookmarkStart w:id="233" w:name="_Toc473810188"/>
      <w:r w:rsidRPr="009F3227">
        <w:rPr>
          <w:rFonts w:ascii="Calibri" w:hAnsi="Calibri" w:cs="Calibri"/>
          <w:color w:val="000000" w:themeColor="text1"/>
          <w:szCs w:val="22"/>
          <w:lang w:val="en-GB"/>
        </w:rPr>
        <w:t>Sale of Business Tool</w:t>
      </w:r>
      <w:bookmarkEnd w:id="233"/>
    </w:p>
    <w:p w14:paraId="2DBE5D99" w14:textId="77777777" w:rsidR="00881349" w:rsidRPr="009F3227" w:rsidRDefault="00881349" w:rsidP="00342863">
      <w:pPr>
        <w:pStyle w:val="Heading3"/>
        <w:rPr>
          <w:rFonts w:ascii="Calibri" w:hAnsi="Calibri" w:cs="Calibri"/>
          <w:color w:val="000000" w:themeColor="text1"/>
          <w:lang w:val="en-GB"/>
        </w:rPr>
      </w:pPr>
      <w:bookmarkStart w:id="234" w:name="_Ref468744749"/>
      <w:bookmarkStart w:id="235" w:name="_Toc473810189"/>
      <w:r w:rsidRPr="009F3227">
        <w:rPr>
          <w:rFonts w:ascii="Calibri" w:hAnsi="Calibri" w:cs="Calibri"/>
          <w:color w:val="000000" w:themeColor="text1"/>
          <w:lang w:val="en-GB"/>
        </w:rPr>
        <w:t xml:space="preserve">Application of </w:t>
      </w:r>
      <w:bookmarkEnd w:id="234"/>
      <w:r w:rsidR="00B356C6" w:rsidRPr="009F3227">
        <w:rPr>
          <w:rFonts w:ascii="Calibri" w:hAnsi="Calibri" w:cs="Calibri"/>
          <w:color w:val="000000" w:themeColor="text1"/>
          <w:lang w:val="en-GB"/>
        </w:rPr>
        <w:t xml:space="preserve">the </w:t>
      </w:r>
      <w:r w:rsidRPr="009F3227">
        <w:rPr>
          <w:rFonts w:ascii="Calibri" w:hAnsi="Calibri" w:cs="Calibri"/>
          <w:color w:val="000000" w:themeColor="text1"/>
          <w:lang w:val="en-GB"/>
        </w:rPr>
        <w:t>Sale of Business Tool</w:t>
      </w:r>
      <w:bookmarkEnd w:id="235"/>
    </w:p>
    <w:p w14:paraId="7B19773E" w14:textId="77777777" w:rsidR="00881349" w:rsidRPr="009F3227" w:rsidRDefault="00881349" w:rsidP="00342863">
      <w:pPr>
        <w:pStyle w:val="Heading4"/>
        <w:rPr>
          <w:rFonts w:ascii="Calibri" w:hAnsi="Calibri" w:cs="Calibri"/>
          <w:color w:val="000000" w:themeColor="text1"/>
          <w:szCs w:val="22"/>
          <w:lang w:val="en-GB"/>
        </w:rPr>
      </w:pPr>
      <w:bookmarkStart w:id="236" w:name="_Ref468744750"/>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Sale of Business Tool to a</w:t>
      </w:r>
      <w:r w:rsidRPr="009F3227">
        <w:rPr>
          <w:rFonts w:ascii="Calibri" w:eastAsia="Batang" w:hAnsi="Calibri" w:cs="Calibri"/>
          <w:color w:val="000000" w:themeColor="text1"/>
          <w:szCs w:val="22"/>
          <w:lang w:val="en-GB" w:eastAsia="ko-KR"/>
        </w:rPr>
        <w:t xml:space="preserve">n Institution </w:t>
      </w:r>
      <w:r w:rsidRPr="009F3227">
        <w:rPr>
          <w:rFonts w:ascii="Calibri" w:hAnsi="Calibri" w:cs="Calibri"/>
          <w:color w:val="000000" w:themeColor="text1"/>
          <w:szCs w:val="22"/>
          <w:lang w:val="en-GB"/>
        </w:rPr>
        <w:t xml:space="preserve">that meets the Resolution Conditions by effecting a sale of all or part of the business of the </w:t>
      </w:r>
      <w:r w:rsidRPr="009F3227">
        <w:rPr>
          <w:rFonts w:ascii="Calibri" w:eastAsia="Batang" w:hAnsi="Calibri" w:cs="Calibri"/>
          <w:color w:val="000000" w:themeColor="text1"/>
          <w:szCs w:val="22"/>
          <w:lang w:val="en-GB" w:eastAsia="ko-KR"/>
        </w:rPr>
        <w:t>Institution</w:t>
      </w:r>
      <w:r w:rsidRPr="009F3227" w:rsidDel="00B72CB3">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 to one or more purchasers</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by making</w:t>
      </w:r>
      <w:bookmarkEnd w:id="236"/>
      <w:r w:rsidRPr="009F3227">
        <w:rPr>
          <w:rFonts w:ascii="Calibri" w:hAnsi="Calibri" w:cs="Calibri"/>
          <w:color w:val="000000" w:themeColor="text1"/>
          <w:szCs w:val="22"/>
          <w:lang w:val="en-GB"/>
        </w:rPr>
        <w:t>—</w:t>
      </w:r>
    </w:p>
    <w:p w14:paraId="1B007C5D" w14:textId="77777777" w:rsidR="00406012" w:rsidRPr="009F3227" w:rsidRDefault="00406012" w:rsidP="0040601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one</w:t>
      </w:r>
      <w:proofErr w:type="gramEnd"/>
      <w:r w:rsidRPr="009F3227">
        <w:rPr>
          <w:rFonts w:ascii="Calibri" w:hAnsi="Calibri" w:cs="Calibri"/>
          <w:color w:val="000000" w:themeColor="text1"/>
          <w:szCs w:val="22"/>
          <w:lang w:val="en-GB"/>
        </w:rPr>
        <w:t xml:space="preserve"> or more property transfer instruments for the transfer of all or any rights, assets or liabilities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and</w:t>
      </w:r>
    </w:p>
    <w:p w14:paraId="7CAFB28E" w14:textId="77777777" w:rsidR="00881349" w:rsidRPr="009F3227" w:rsidRDefault="00406012"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w:t>
      </w:r>
      <w:proofErr w:type="gramEnd"/>
      <w:r w:rsidRPr="009F3227">
        <w:rPr>
          <w:rFonts w:ascii="Calibri" w:hAnsi="Calibri" w:cs="Calibri"/>
          <w:color w:val="000000" w:themeColor="text1"/>
          <w:szCs w:val="22"/>
          <w:lang w:val="en-GB"/>
        </w:rPr>
        <w:t xml:space="preserve"> the case of an Institution that is not an ADGM Branch, </w:t>
      </w:r>
      <w:r w:rsidR="00881349" w:rsidRPr="009F3227">
        <w:rPr>
          <w:rFonts w:ascii="Calibri" w:hAnsi="Calibri" w:cs="Calibri"/>
          <w:color w:val="000000" w:themeColor="text1"/>
          <w:szCs w:val="22"/>
          <w:lang w:val="en-GB"/>
        </w:rPr>
        <w:t xml:space="preserve">one or more </w:t>
      </w:r>
      <w:r w:rsidR="001F6579" w:rsidRPr="009F3227">
        <w:rPr>
          <w:rFonts w:ascii="Calibri" w:hAnsi="Calibri" w:cs="Calibri"/>
          <w:color w:val="000000" w:themeColor="text1"/>
          <w:szCs w:val="22"/>
          <w:lang w:val="en-GB"/>
        </w:rPr>
        <w:t>S</w:t>
      </w:r>
      <w:r w:rsidR="00881349" w:rsidRPr="009F3227">
        <w:rPr>
          <w:rFonts w:ascii="Calibri" w:hAnsi="Calibri" w:cs="Calibri"/>
          <w:color w:val="000000" w:themeColor="text1"/>
          <w:szCs w:val="22"/>
          <w:lang w:val="en-GB"/>
        </w:rPr>
        <w:t xml:space="preserve">hare transfer instruments for the </w:t>
      </w:r>
      <w:r w:rsidR="007546A6" w:rsidRPr="009F3227">
        <w:rPr>
          <w:rFonts w:ascii="Calibri" w:hAnsi="Calibri" w:cs="Calibri"/>
          <w:color w:val="000000" w:themeColor="text1"/>
          <w:szCs w:val="22"/>
          <w:lang w:val="en-GB"/>
        </w:rPr>
        <w:t>transfer of all or part of the S</w:t>
      </w:r>
      <w:r w:rsidR="00881349" w:rsidRPr="009F3227">
        <w:rPr>
          <w:rFonts w:ascii="Calibri" w:hAnsi="Calibri" w:cs="Calibri"/>
          <w:color w:val="000000" w:themeColor="text1"/>
          <w:szCs w:val="22"/>
          <w:lang w:val="en-GB"/>
        </w:rPr>
        <w:t xml:space="preserve">hares of the </w:t>
      </w:r>
      <w:r w:rsidR="00881349"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7B61E951" w14:textId="77777777" w:rsidR="00881349" w:rsidRPr="009F3227" w:rsidRDefault="00881349" w:rsidP="005123E7">
      <w:pPr>
        <w:pStyle w:val="Heading4"/>
        <w:keepNext/>
        <w:rPr>
          <w:rFonts w:ascii="Calibri" w:hAnsi="Calibri" w:cs="Calibri"/>
          <w:color w:val="000000" w:themeColor="text1"/>
          <w:szCs w:val="22"/>
          <w:lang w:val="en-GB"/>
        </w:rPr>
      </w:pPr>
      <w:bookmarkStart w:id="237" w:name="_Ref468750805"/>
      <w:r w:rsidRPr="009F3227">
        <w:rPr>
          <w:rFonts w:ascii="Calibri" w:hAnsi="Calibri" w:cs="Calibri"/>
          <w:color w:val="000000" w:themeColor="text1"/>
          <w:szCs w:val="22"/>
          <w:lang w:val="en-GB"/>
        </w:rPr>
        <w:t xml:space="preserve">Subject to the Resolution Safeguards,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Sale of Business Tool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sidDel="00B72CB3">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without—</w:t>
      </w:r>
      <w:bookmarkEnd w:id="237"/>
    </w:p>
    <w:p w14:paraId="7640D2D1" w14:textId="77777777" w:rsidR="00881349" w:rsidRPr="009F3227" w:rsidRDefault="00290342"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consent of the S</w:t>
      </w:r>
      <w:r w:rsidR="00881349" w:rsidRPr="009F3227">
        <w:rPr>
          <w:rFonts w:ascii="Calibri" w:hAnsi="Calibri" w:cs="Calibri"/>
          <w:color w:val="000000" w:themeColor="text1"/>
          <w:szCs w:val="22"/>
          <w:lang w:val="en-GB"/>
        </w:rPr>
        <w:t xml:space="preserve">hareholders of the </w:t>
      </w:r>
      <w:r w:rsidR="00881349" w:rsidRPr="009F3227">
        <w:rPr>
          <w:rFonts w:ascii="Calibri" w:eastAsia="Batang" w:hAnsi="Calibri" w:cs="Calibri"/>
          <w:color w:val="000000" w:themeColor="text1"/>
          <w:szCs w:val="22"/>
          <w:lang w:val="en-GB" w:eastAsia="ko-KR"/>
        </w:rPr>
        <w:t>Institution</w:t>
      </w:r>
      <w:r w:rsidR="00881349" w:rsidRPr="009F3227" w:rsidDel="00B72CB3">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t>or any third party other than the purchaser; and</w:t>
      </w:r>
    </w:p>
    <w:p w14:paraId="2FE488A6" w14:textId="77777777" w:rsidR="00881349" w:rsidRPr="009F3227" w:rsidRDefault="00881349" w:rsidP="00342863">
      <w:pPr>
        <w:pStyle w:val="Heading5"/>
        <w:rPr>
          <w:rFonts w:ascii="Calibri" w:hAnsi="Calibri" w:cs="Calibri"/>
          <w:color w:val="000000" w:themeColor="text1"/>
          <w:szCs w:val="22"/>
          <w:lang w:val="en-GB"/>
        </w:rPr>
      </w:pPr>
      <w:bookmarkStart w:id="238" w:name="_Ref468750812"/>
      <w:proofErr w:type="gramStart"/>
      <w:r w:rsidRPr="009F3227">
        <w:rPr>
          <w:rFonts w:ascii="Calibri" w:hAnsi="Calibri" w:cs="Calibri"/>
          <w:color w:val="000000" w:themeColor="text1"/>
          <w:szCs w:val="22"/>
          <w:lang w:val="en-GB"/>
        </w:rPr>
        <w:t>complying</w:t>
      </w:r>
      <w:proofErr w:type="gramEnd"/>
      <w:r w:rsidRPr="009F3227">
        <w:rPr>
          <w:rFonts w:ascii="Calibri" w:hAnsi="Calibri" w:cs="Calibri"/>
          <w:color w:val="000000" w:themeColor="text1"/>
          <w:szCs w:val="22"/>
          <w:lang w:val="en-GB"/>
        </w:rPr>
        <w:t xml:space="preserve"> with any procedural requirements under the Companies Regulations 2015 or the constitutional documents of the </w:t>
      </w:r>
      <w:r w:rsidRPr="009F3227">
        <w:rPr>
          <w:rFonts w:ascii="Calibri" w:eastAsia="Batang" w:hAnsi="Calibri" w:cs="Calibri"/>
          <w:color w:val="000000" w:themeColor="text1"/>
          <w:szCs w:val="22"/>
          <w:lang w:val="en-GB" w:eastAsia="ko-KR"/>
        </w:rPr>
        <w:t>Institution</w:t>
      </w:r>
      <w:r w:rsidRPr="009F3227" w:rsidDel="00B72CB3">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other than those procedural requirements specified in these Regulations or subordinate legislation.</w:t>
      </w:r>
      <w:bookmarkEnd w:id="238"/>
    </w:p>
    <w:p w14:paraId="6D5B115B" w14:textId="77777777" w:rsidR="00881349" w:rsidRPr="009F3227" w:rsidRDefault="00881349" w:rsidP="005123E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shall ensure that a transfer made by applying the Sale of Business Tool under this section </w:t>
      </w:r>
      <w:proofErr w:type="gramStart"/>
      <w:r w:rsidRPr="009F3227">
        <w:rPr>
          <w:rFonts w:ascii="Calibri" w:hAnsi="Calibri" w:cs="Calibri"/>
          <w:color w:val="000000" w:themeColor="text1"/>
          <w:szCs w:val="22"/>
          <w:lang w:val="en-GB"/>
        </w:rPr>
        <w:t>is made</w:t>
      </w:r>
      <w:proofErr w:type="gramEnd"/>
      <w:r w:rsidRPr="009F3227">
        <w:rPr>
          <w:rFonts w:ascii="Calibri" w:hAnsi="Calibri" w:cs="Calibri"/>
          <w:color w:val="000000" w:themeColor="text1"/>
          <w:szCs w:val="22"/>
          <w:lang w:val="en-GB"/>
        </w:rPr>
        <w:t xml:space="preserve"> on commercial terms having regard to the circumstances.</w:t>
      </w:r>
    </w:p>
    <w:p w14:paraId="59B5D415" w14:textId="77777777" w:rsidR="00881349" w:rsidRPr="009F3227" w:rsidRDefault="00881349">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take reasonable measures to </w:t>
      </w:r>
      <w:r w:rsidR="00E52F17" w:rsidRPr="009F3227">
        <w:rPr>
          <w:rFonts w:ascii="Calibri" w:hAnsi="Calibri" w:cs="Calibri"/>
          <w:color w:val="000000" w:themeColor="text1"/>
          <w:szCs w:val="22"/>
          <w:lang w:val="en-GB"/>
        </w:rPr>
        <w:t>specify</w:t>
      </w:r>
      <w:r w:rsidRPr="009F3227">
        <w:rPr>
          <w:rFonts w:ascii="Calibri" w:hAnsi="Calibri" w:cs="Calibri"/>
          <w:color w:val="000000" w:themeColor="text1"/>
          <w:szCs w:val="22"/>
          <w:lang w:val="en-GB"/>
        </w:rPr>
        <w:t xml:space="preserve">, </w:t>
      </w:r>
      <w:proofErr w:type="gramStart"/>
      <w:r w:rsidRPr="009F3227">
        <w:rPr>
          <w:rFonts w:ascii="Calibri" w:hAnsi="Calibri" w:cs="Calibri"/>
          <w:color w:val="000000" w:themeColor="text1"/>
          <w:szCs w:val="22"/>
          <w:lang w:val="en-GB"/>
        </w:rPr>
        <w:t>on the basis of</w:t>
      </w:r>
      <w:proofErr w:type="gramEnd"/>
      <w:r w:rsidRPr="009F3227">
        <w:rPr>
          <w:rFonts w:ascii="Calibri" w:hAnsi="Calibri" w:cs="Calibri"/>
          <w:color w:val="000000" w:themeColor="text1"/>
          <w:szCs w:val="22"/>
          <w:lang w:val="en-GB"/>
        </w:rPr>
        <w:t xml:space="preserve"> a Pre-Resolution Valuation, commercial terms for the transfer made under the Sale of Business Tool under this section</w:t>
      </w:r>
      <w:r w:rsidR="00E52F17" w:rsidRPr="009F3227">
        <w:rPr>
          <w:rFonts w:ascii="Calibri" w:hAnsi="Calibri" w:cs="Calibri"/>
          <w:color w:val="000000" w:themeColor="text1"/>
          <w:szCs w:val="22"/>
          <w:lang w:val="en-GB"/>
        </w:rPr>
        <w:t xml:space="preserve">. </w:t>
      </w:r>
    </w:p>
    <w:p w14:paraId="2F960591" w14:textId="15DBD91C" w:rsidR="00881349" w:rsidRPr="009F3227" w:rsidRDefault="00881349" w:rsidP="005123E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Subject to the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_Ref468745649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net proceeds of consideration paid by the purchaser on the transfer made under the Sale of Business Tool under this section shall be applied for the benefit of—</w:t>
      </w:r>
    </w:p>
    <w:p w14:paraId="296060A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the owners of the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where the Sale of Business Tool has been effected by transferring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issued by the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Resolution from the holders of those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or instruments to the purchaser</w:t>
      </w:r>
      <w:r w:rsidR="00E52F17" w:rsidRPr="009F3227">
        <w:rPr>
          <w:rFonts w:ascii="Calibri" w:hAnsi="Calibri" w:cs="Calibri"/>
          <w:color w:val="000000" w:themeColor="text1"/>
          <w:szCs w:val="22"/>
          <w:lang w:val="en-GB"/>
        </w:rPr>
        <w:t xml:space="preserve"> subject to first reimbursing any creditor </w:t>
      </w:r>
      <w:r w:rsidR="00AA4592" w:rsidRPr="009F3227">
        <w:rPr>
          <w:rFonts w:ascii="Calibri" w:hAnsi="Calibri" w:cs="Calibri"/>
          <w:color w:val="000000" w:themeColor="text1"/>
          <w:szCs w:val="22"/>
          <w:lang w:val="en-GB"/>
        </w:rPr>
        <w:t xml:space="preserve">of the Residual Institution </w:t>
      </w:r>
      <w:r w:rsidR="00E52F17" w:rsidRPr="009F3227">
        <w:rPr>
          <w:rFonts w:ascii="Calibri" w:hAnsi="Calibri" w:cs="Calibri"/>
          <w:color w:val="000000" w:themeColor="text1"/>
          <w:szCs w:val="22"/>
          <w:lang w:val="en-GB"/>
        </w:rPr>
        <w:t>ranking higher in the hierarchy</w:t>
      </w:r>
      <w:r w:rsidR="00B40A93" w:rsidRPr="009F3227">
        <w:rPr>
          <w:rFonts w:ascii="Calibri" w:hAnsi="Calibri" w:cs="Calibri"/>
          <w:color w:val="000000" w:themeColor="text1"/>
          <w:szCs w:val="22"/>
          <w:lang w:val="en-GB"/>
        </w:rPr>
        <w:t xml:space="preserve"> which has been written down or bailed-in</w:t>
      </w:r>
      <w:r w:rsidR="006C21BD" w:rsidRPr="009F3227">
        <w:rPr>
          <w:rFonts w:ascii="Calibri" w:hAnsi="Calibri" w:cs="Calibri"/>
          <w:color w:val="000000" w:themeColor="text1"/>
          <w:szCs w:val="22"/>
          <w:lang w:val="en-GB"/>
        </w:rPr>
        <w:t xml:space="preserve">, where and to the extent </w:t>
      </w:r>
      <w:r w:rsidR="00F61E45" w:rsidRPr="009F3227">
        <w:rPr>
          <w:rFonts w:ascii="Calibri" w:hAnsi="Calibri" w:cs="Calibri"/>
          <w:color w:val="000000" w:themeColor="text1"/>
          <w:szCs w:val="22"/>
          <w:lang w:val="en-GB"/>
        </w:rPr>
        <w:t xml:space="preserve">reasonably </w:t>
      </w:r>
      <w:r w:rsidR="006C21BD" w:rsidRPr="009F3227">
        <w:rPr>
          <w:rFonts w:ascii="Calibri" w:hAnsi="Calibri" w:cs="Calibri"/>
          <w:color w:val="000000" w:themeColor="text1"/>
          <w:szCs w:val="22"/>
          <w:lang w:val="en-GB"/>
        </w:rPr>
        <w:t>practicable</w:t>
      </w:r>
      <w:r w:rsidRPr="009F3227">
        <w:rPr>
          <w:rFonts w:ascii="Calibri" w:hAnsi="Calibri" w:cs="Calibri"/>
          <w:color w:val="000000" w:themeColor="text1"/>
          <w:szCs w:val="22"/>
          <w:lang w:val="en-GB"/>
        </w:rPr>
        <w:t>;</w:t>
      </w:r>
      <w:r w:rsidRPr="009F3227">
        <w:rPr>
          <w:rFonts w:ascii="Calibri" w:eastAsia="Batang" w:hAnsi="Calibri" w:cs="Calibri"/>
          <w:color w:val="000000" w:themeColor="text1"/>
          <w:szCs w:val="22"/>
          <w:lang w:val="en-GB" w:eastAsia="ko-KR"/>
        </w:rPr>
        <w:t xml:space="preserve"> and</w:t>
      </w:r>
      <w:proofErr w:type="gramEnd"/>
    </w:p>
    <w:p w14:paraId="71687307" w14:textId="77777777" w:rsidR="00406012" w:rsidRPr="009F3227" w:rsidRDefault="00881349" w:rsidP="0023571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 where the Sale of Business Tool has been effected by transferring some or all of</w:t>
      </w:r>
      <w:r w:rsidR="005B1585" w:rsidRPr="009F3227">
        <w:rPr>
          <w:rFonts w:ascii="Calibri" w:hAnsi="Calibri" w:cs="Calibri"/>
          <w:color w:val="000000" w:themeColor="text1"/>
          <w:szCs w:val="22"/>
          <w:lang w:val="en-GB"/>
        </w:rPr>
        <w:t>—</w:t>
      </w:r>
    </w:p>
    <w:p w14:paraId="4F11D29F" w14:textId="77777777" w:rsidR="00881349" w:rsidRPr="009F3227" w:rsidRDefault="00406012" w:rsidP="00406012">
      <w:pPr>
        <w:pStyle w:val="Heading6"/>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in</w:t>
      </w:r>
      <w:proofErr w:type="gramEnd"/>
      <w:r w:rsidRPr="009F3227">
        <w:rPr>
          <w:rFonts w:ascii="Calibri" w:hAnsi="Calibri" w:cs="Calibri"/>
          <w:color w:val="000000" w:themeColor="text1"/>
          <w:szCs w:val="22"/>
          <w:lang w:val="en-GB"/>
        </w:rPr>
        <w:t xml:space="preserve"> the case of an Institution that is not an ADGM Branch,</w:t>
      </w:r>
      <w:r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t xml:space="preserve">the assets or liabilities of the </w:t>
      </w:r>
      <w:r w:rsidR="00881349" w:rsidRPr="009F3227">
        <w:rPr>
          <w:rFonts w:ascii="Calibri" w:eastAsia="Batang" w:hAnsi="Calibri" w:cs="Calibri"/>
          <w:color w:val="000000" w:themeColor="text1"/>
          <w:lang w:val="en-GB" w:eastAsia="ko-KR"/>
        </w:rPr>
        <w:t>Institution</w:t>
      </w:r>
      <w:r w:rsidR="00881349" w:rsidRPr="009F3227" w:rsidDel="00AD1678">
        <w:rPr>
          <w:rFonts w:ascii="Calibri" w:hAnsi="Calibri" w:cs="Calibri"/>
          <w:color w:val="000000" w:themeColor="text1"/>
          <w:lang w:val="en-GB"/>
        </w:rPr>
        <w:t xml:space="preserve"> </w:t>
      </w:r>
      <w:r w:rsidR="00881349" w:rsidRPr="009F3227">
        <w:rPr>
          <w:rFonts w:ascii="Calibri" w:hAnsi="Calibri" w:cs="Calibri"/>
          <w:color w:val="000000" w:themeColor="text1"/>
          <w:lang w:val="en-GB"/>
        </w:rPr>
        <w:t>to the purchaser</w:t>
      </w:r>
      <w:r w:rsidRPr="009F3227">
        <w:rPr>
          <w:rFonts w:ascii="Calibri" w:hAnsi="Calibri" w:cs="Calibri"/>
          <w:color w:val="000000" w:themeColor="text1"/>
          <w:lang w:val="en-GB"/>
        </w:rPr>
        <w:t>; and</w:t>
      </w:r>
    </w:p>
    <w:p w14:paraId="79C9F9FF" w14:textId="77777777" w:rsidR="00406012" w:rsidRPr="009F3227" w:rsidRDefault="00406012" w:rsidP="00406012">
      <w:pPr>
        <w:pStyle w:val="Heading6"/>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w:t>
      </w:r>
      <w:r w:rsidR="005B1585" w:rsidRPr="009F3227">
        <w:rPr>
          <w:rFonts w:ascii="Calibri" w:hAnsi="Calibri" w:cs="Calibri"/>
          <w:color w:val="000000" w:themeColor="text1"/>
          <w:lang w:val="en-GB"/>
        </w:rPr>
        <w:t>Business of the ADGM Branch.</w:t>
      </w:r>
    </w:p>
    <w:p w14:paraId="54889C7A" w14:textId="77777777" w:rsidR="005B1585"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When applying the Sale of Business Tool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the</w:t>
      </w:r>
      <w:r w:rsidR="005165E0"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szCs w:val="22"/>
          <w:lang w:val="en-GB"/>
        </w:rPr>
        <w:t xml:space="preserve"> may exercise the Transfer Power more than once in order to make supplemental transfers of</w:t>
      </w:r>
      <w:r w:rsidR="005B1585" w:rsidRPr="009F3227">
        <w:rPr>
          <w:rFonts w:ascii="Calibri" w:hAnsi="Calibri" w:cs="Calibri"/>
          <w:color w:val="000000" w:themeColor="text1"/>
          <w:szCs w:val="22"/>
          <w:lang w:val="en-GB"/>
        </w:rPr>
        <w:t>—</w:t>
      </w:r>
    </w:p>
    <w:p w14:paraId="17E7E371" w14:textId="77777777" w:rsidR="00881349" w:rsidRPr="009F3227" w:rsidRDefault="005B1585" w:rsidP="005B1585">
      <w:pPr>
        <w:pStyle w:val="Heading5"/>
        <w:rPr>
          <w:rFonts w:ascii="Calibri" w:hAnsi="Calibri" w:cs="Calibri"/>
          <w:color w:val="000000" w:themeColor="text1"/>
          <w:lang w:val="en-GB"/>
        </w:rPr>
      </w:pPr>
      <w:r w:rsidRPr="009F3227">
        <w:rPr>
          <w:rFonts w:ascii="Calibri" w:hAnsi="Calibri" w:cs="Calibri"/>
          <w:color w:val="000000" w:themeColor="text1"/>
          <w:lang w:val="en-GB"/>
        </w:rPr>
        <w:lastRenderedPageBreak/>
        <w:t xml:space="preserve">in the case of an Institution that is not an ADGM Branch, </w:t>
      </w:r>
      <w:r w:rsidR="00E52F17" w:rsidRPr="009F3227">
        <w:rPr>
          <w:rFonts w:ascii="Calibri" w:hAnsi="Calibri" w:cs="Calibri"/>
          <w:color w:val="000000" w:themeColor="text1"/>
          <w:lang w:val="en-GB"/>
        </w:rPr>
        <w:t xml:space="preserve">any </w:t>
      </w:r>
      <w:r w:rsidR="00881349" w:rsidRPr="009F3227">
        <w:rPr>
          <w:rFonts w:ascii="Calibri" w:hAnsi="Calibri" w:cs="Calibri"/>
          <w:color w:val="000000" w:themeColor="text1"/>
          <w:lang w:val="en-GB"/>
        </w:rPr>
        <w:t xml:space="preserve">rights, </w:t>
      </w:r>
      <w:r w:rsidRPr="009F3227">
        <w:rPr>
          <w:rFonts w:ascii="Calibri" w:hAnsi="Calibri" w:cs="Calibri"/>
          <w:color w:val="000000" w:themeColor="text1"/>
          <w:lang w:val="en-GB"/>
        </w:rPr>
        <w:t>assets</w:t>
      </w:r>
      <w:r w:rsidR="003C015C" w:rsidRPr="009F3227">
        <w:rPr>
          <w:rFonts w:ascii="Calibri" w:hAnsi="Calibri" w:cs="Calibri"/>
          <w:color w:val="000000" w:themeColor="text1"/>
          <w:lang w:val="en-GB"/>
        </w:rPr>
        <w:t xml:space="preserve"> or</w:t>
      </w:r>
      <w:r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t xml:space="preserve">liabilities </w:t>
      </w:r>
      <w:r w:rsidRPr="009F3227">
        <w:rPr>
          <w:rFonts w:ascii="Calibri" w:hAnsi="Calibri" w:cs="Calibri"/>
          <w:color w:val="000000" w:themeColor="text1"/>
          <w:lang w:val="en-GB"/>
        </w:rPr>
        <w:t xml:space="preserve">of or </w:t>
      </w:r>
      <w:r w:rsidR="007546A6" w:rsidRPr="009F3227">
        <w:rPr>
          <w:rFonts w:ascii="Calibri" w:hAnsi="Calibri" w:cs="Calibri"/>
          <w:color w:val="000000" w:themeColor="text1"/>
          <w:lang w:val="en-GB"/>
        </w:rPr>
        <w:t>Shares</w:t>
      </w:r>
      <w:r w:rsidRPr="009F3227">
        <w:rPr>
          <w:rFonts w:ascii="Calibri" w:hAnsi="Calibri" w:cs="Calibri"/>
          <w:color w:val="000000" w:themeColor="text1"/>
          <w:lang w:val="en-GB"/>
        </w:rPr>
        <w:t xml:space="preserve"> issued by </w:t>
      </w:r>
      <w:r w:rsidR="00881349" w:rsidRPr="009F3227">
        <w:rPr>
          <w:rFonts w:ascii="Calibri" w:hAnsi="Calibri" w:cs="Calibri"/>
          <w:color w:val="000000" w:themeColor="text1"/>
          <w:lang w:val="en-GB"/>
        </w:rPr>
        <w:t>the Institution</w:t>
      </w:r>
      <w:r w:rsidR="00145404" w:rsidRPr="009F3227">
        <w:rPr>
          <w:rFonts w:ascii="Calibri" w:hAnsi="Calibri" w:cs="Calibri"/>
          <w:color w:val="000000" w:themeColor="text1"/>
          <w:lang w:val="en-GB"/>
        </w:rPr>
        <w:t>; and</w:t>
      </w:r>
    </w:p>
    <w:p w14:paraId="360D27D7" w14:textId="77777777" w:rsidR="005B1585" w:rsidRPr="009F3227" w:rsidRDefault="005B1585" w:rsidP="005B1585">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Business of the ADGM Branch.</w:t>
      </w:r>
    </w:p>
    <w:p w14:paraId="31BE2904"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transfer made under the Sale of Business Tool shall be subject to the Resolution Safeguards.</w:t>
      </w:r>
    </w:p>
    <w:p w14:paraId="673843FC" w14:textId="6E6E1689"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Regulator </w:t>
      </w:r>
      <w:r w:rsidR="005165E0" w:rsidRPr="009F3227">
        <w:rPr>
          <w:rFonts w:ascii="Calibri" w:hAnsi="Calibri" w:cs="Calibri"/>
          <w:color w:val="000000" w:themeColor="text1"/>
          <w:szCs w:val="22"/>
          <w:lang w:val="en-GB"/>
        </w:rPr>
        <w:t xml:space="preserve">shall immediately notify </w:t>
      </w:r>
      <w:r w:rsidRPr="009F3227">
        <w:rPr>
          <w:rFonts w:ascii="Calibri" w:hAnsi="Calibri" w:cs="Calibri"/>
          <w:color w:val="000000" w:themeColor="text1"/>
          <w:szCs w:val="22"/>
          <w:lang w:val="en-GB"/>
        </w:rPr>
        <w:t>any other competent authority of its non-compliance with any procedural requirements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_Ref468750805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_Ref468750812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749509F6" w14:textId="77777777" w:rsidR="00881349" w:rsidRPr="009F3227" w:rsidRDefault="00881349" w:rsidP="00926C1D">
      <w:pPr>
        <w:pStyle w:val="Heading3"/>
        <w:rPr>
          <w:rFonts w:ascii="Calibri" w:hAnsi="Calibri" w:cs="Calibri"/>
          <w:color w:val="000000" w:themeColor="text1"/>
          <w:lang w:val="en-GB"/>
        </w:rPr>
      </w:pPr>
      <w:bookmarkStart w:id="239" w:name="_Toc473810190"/>
      <w:r w:rsidRPr="009F3227">
        <w:rPr>
          <w:rFonts w:ascii="Calibri" w:hAnsi="Calibri" w:cs="Calibri"/>
          <w:color w:val="000000" w:themeColor="text1"/>
          <w:lang w:val="en-GB"/>
        </w:rPr>
        <w:t xml:space="preserve">Power to transfer rights, assets, liabilities or </w:t>
      </w:r>
      <w:r w:rsidR="007546A6" w:rsidRPr="009F3227">
        <w:rPr>
          <w:rFonts w:ascii="Calibri" w:hAnsi="Calibri" w:cs="Calibri"/>
          <w:color w:val="000000" w:themeColor="text1"/>
          <w:lang w:val="en-GB"/>
        </w:rPr>
        <w:t>Shares</w:t>
      </w:r>
      <w:r w:rsidRPr="009F3227">
        <w:rPr>
          <w:rFonts w:ascii="Calibri" w:hAnsi="Calibri" w:cs="Calibri"/>
          <w:color w:val="000000" w:themeColor="text1"/>
          <w:lang w:val="en-GB"/>
        </w:rPr>
        <w:t xml:space="preserve"> transferred to the purchaser back to</w:t>
      </w:r>
      <w:r w:rsidR="00B356C6" w:rsidRPr="009F3227">
        <w:rPr>
          <w:rFonts w:ascii="Calibri" w:hAnsi="Calibri" w:cs="Calibri"/>
          <w:color w:val="000000" w:themeColor="text1"/>
          <w:lang w:val="en-GB"/>
        </w:rPr>
        <w:t xml:space="preserve"> the</w:t>
      </w:r>
      <w:r w:rsidRPr="009F3227">
        <w:rPr>
          <w:rFonts w:ascii="Calibri" w:hAnsi="Calibri" w:cs="Calibri"/>
          <w:color w:val="000000" w:themeColor="text1"/>
          <w:lang w:val="en-GB"/>
        </w:rPr>
        <w:t xml:space="preserve"> Institution in Resolution or to original owners</w:t>
      </w:r>
      <w:bookmarkEnd w:id="239"/>
    </w:p>
    <w:p w14:paraId="14AC2665" w14:textId="77777777" w:rsidR="00881349" w:rsidRPr="009F3227" w:rsidRDefault="00881349" w:rsidP="001B4028">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Subject to the Resolution Safeguards, after the application of the </w:t>
      </w:r>
      <w:r w:rsidRPr="009F3227">
        <w:rPr>
          <w:rFonts w:ascii="Calibri" w:hAnsi="Calibri" w:cs="Calibri"/>
          <w:color w:val="000000" w:themeColor="text1"/>
          <w:szCs w:val="22"/>
          <w:lang w:val="en-GB"/>
        </w:rPr>
        <w:t>Sale of Business Tool</w:t>
      </w:r>
      <w:r w:rsidRPr="009F3227">
        <w:rPr>
          <w:rFonts w:ascii="Calibri" w:hAnsi="Calibri" w:cs="Calibri"/>
          <w:color w:val="000000" w:themeColor="text1"/>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may, with the consent of the purchaser, transfer—</w:t>
      </w:r>
    </w:p>
    <w:p w14:paraId="2B49A64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rights, assets, or liabilities transferred to the purchaser back to the </w:t>
      </w:r>
      <w:r w:rsidRPr="009F3227">
        <w:rPr>
          <w:rFonts w:ascii="Calibri" w:eastAsia="Batang" w:hAnsi="Calibri" w:cs="Calibri"/>
          <w:color w:val="000000" w:themeColor="text1"/>
          <w:szCs w:val="22"/>
          <w:lang w:val="en-GB" w:eastAsia="ko-KR"/>
        </w:rPr>
        <w:t>Institution</w:t>
      </w:r>
      <w:r w:rsidR="008F5329" w:rsidRPr="009F3227">
        <w:rPr>
          <w:rFonts w:ascii="Calibri" w:hAnsi="Calibri" w:cs="Calibri"/>
          <w:color w:val="000000" w:themeColor="text1"/>
          <w:szCs w:val="22"/>
          <w:lang w:val="en-GB"/>
        </w:rPr>
        <w:t xml:space="preserve"> in Resolution;</w:t>
      </w:r>
      <w:r w:rsidRPr="009F3227">
        <w:rPr>
          <w:rFonts w:ascii="Calibri" w:hAnsi="Calibri" w:cs="Calibri"/>
          <w:color w:val="000000" w:themeColor="text1"/>
          <w:szCs w:val="22"/>
          <w:lang w:val="en-GB"/>
        </w:rPr>
        <w:t xml:space="preserve"> or</w:t>
      </w:r>
    </w:p>
    <w:p w14:paraId="437C53A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back to their original owners,</w:t>
      </w:r>
    </w:p>
    <w:p w14:paraId="13A2C694" w14:textId="77777777" w:rsidR="00881349" w:rsidRPr="009F3227" w:rsidRDefault="00881349" w:rsidP="001B4028">
      <w:pPr>
        <w:pStyle w:val="UK11Block"/>
        <w:rPr>
          <w:rFonts w:ascii="Calibri" w:hAnsi="Calibri" w:cs="Calibri"/>
          <w:color w:val="000000" w:themeColor="text1"/>
          <w:lang w:val="en-GB"/>
        </w:rPr>
      </w:pPr>
      <w:proofErr w:type="gramStart"/>
      <w:r w:rsidRPr="009F3227">
        <w:rPr>
          <w:rFonts w:ascii="Calibri" w:hAnsi="Calibri" w:cs="Calibri"/>
          <w:color w:val="000000" w:themeColor="text1"/>
          <w:lang w:val="en-GB"/>
        </w:rPr>
        <w:t>and</w:t>
      </w:r>
      <w:proofErr w:type="gramEnd"/>
      <w:r w:rsidRPr="009F3227">
        <w:rPr>
          <w:rFonts w:ascii="Calibri" w:hAnsi="Calibri" w:cs="Calibri"/>
          <w:color w:val="000000" w:themeColor="text1"/>
          <w:lang w:val="en-GB"/>
        </w:rPr>
        <w:t xml:space="preserve"> the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in Resolution or the original owners shall be obliged to take back any such rights, </w:t>
      </w:r>
      <w:r w:rsidR="002747A6" w:rsidRPr="009F3227">
        <w:rPr>
          <w:rFonts w:ascii="Calibri" w:hAnsi="Calibri" w:cs="Calibri"/>
          <w:color w:val="000000" w:themeColor="text1"/>
          <w:lang w:val="en-GB"/>
        </w:rPr>
        <w:t xml:space="preserve">assets, </w:t>
      </w:r>
      <w:r w:rsidRPr="009F3227">
        <w:rPr>
          <w:rFonts w:ascii="Calibri" w:hAnsi="Calibri" w:cs="Calibri"/>
          <w:color w:val="000000" w:themeColor="text1"/>
          <w:lang w:val="en-GB"/>
        </w:rPr>
        <w:t xml:space="preserve">liabilities or </w:t>
      </w:r>
      <w:r w:rsidR="007546A6" w:rsidRPr="009F3227">
        <w:rPr>
          <w:rFonts w:ascii="Calibri" w:hAnsi="Calibri" w:cs="Calibri"/>
          <w:color w:val="000000" w:themeColor="text1"/>
          <w:lang w:val="en-GB"/>
        </w:rPr>
        <w:t>Shares</w:t>
      </w:r>
      <w:r w:rsidRPr="009F3227">
        <w:rPr>
          <w:rFonts w:ascii="Calibri" w:hAnsi="Calibri" w:cs="Calibri"/>
          <w:color w:val="000000" w:themeColor="text1"/>
          <w:lang w:val="en-GB"/>
        </w:rPr>
        <w:t>.</w:t>
      </w:r>
    </w:p>
    <w:p w14:paraId="66A8CE1E" w14:textId="77777777" w:rsidR="00881349" w:rsidRPr="009F3227" w:rsidRDefault="00881349" w:rsidP="00342863">
      <w:pPr>
        <w:pStyle w:val="Heading3"/>
        <w:rPr>
          <w:rFonts w:ascii="Calibri" w:hAnsi="Calibri" w:cs="Calibri"/>
          <w:color w:val="000000" w:themeColor="text1"/>
          <w:lang w:val="en-GB"/>
        </w:rPr>
      </w:pPr>
      <w:bookmarkStart w:id="240" w:name="_Toc473810191"/>
      <w:r w:rsidRPr="009F3227">
        <w:rPr>
          <w:rFonts w:ascii="Calibri" w:eastAsia="Batang" w:hAnsi="Calibri" w:cs="Calibri"/>
          <w:color w:val="000000" w:themeColor="text1"/>
          <w:lang w:val="en-GB" w:eastAsia="ko-KR"/>
        </w:rPr>
        <w:t xml:space="preserve">Rights of </w:t>
      </w:r>
      <w:r w:rsidR="00B356C6" w:rsidRPr="009F3227">
        <w:rPr>
          <w:rFonts w:ascii="Calibri" w:eastAsia="Batang" w:hAnsi="Calibri" w:cs="Calibri"/>
          <w:color w:val="000000" w:themeColor="text1"/>
          <w:lang w:val="en-GB" w:eastAsia="ko-KR"/>
        </w:rPr>
        <w:t xml:space="preserve">the </w:t>
      </w:r>
      <w:r w:rsidRPr="009F3227">
        <w:rPr>
          <w:rFonts w:ascii="Calibri" w:eastAsia="Batang" w:hAnsi="Calibri" w:cs="Calibri"/>
          <w:color w:val="000000" w:themeColor="text1"/>
          <w:lang w:val="en-GB" w:eastAsia="ko-KR"/>
        </w:rPr>
        <w:t>Institution</w:t>
      </w:r>
      <w:r w:rsidRPr="009F3227" w:rsidDel="00AD1678">
        <w:rPr>
          <w:rFonts w:ascii="Calibri" w:hAnsi="Calibri" w:cs="Calibri"/>
          <w:color w:val="000000" w:themeColor="text1"/>
          <w:lang w:val="en-GB"/>
        </w:rPr>
        <w:t xml:space="preserve"> </w:t>
      </w:r>
      <w:r w:rsidRPr="009F3227">
        <w:rPr>
          <w:rFonts w:ascii="Calibri" w:hAnsi="Calibri" w:cs="Calibri"/>
          <w:color w:val="000000" w:themeColor="text1"/>
          <w:lang w:val="en-GB"/>
        </w:rPr>
        <w:t>in Resolution under the Sale of Business Tool</w:t>
      </w:r>
      <w:bookmarkEnd w:id="240"/>
    </w:p>
    <w:p w14:paraId="74F83122" w14:textId="77777777" w:rsidR="00881349" w:rsidRPr="009F3227" w:rsidRDefault="002747A6" w:rsidP="00694A1D">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In the case of an </w:t>
      </w:r>
      <w:proofErr w:type="gramStart"/>
      <w:r w:rsidRPr="009F3227">
        <w:rPr>
          <w:rFonts w:ascii="Calibri" w:hAnsi="Calibri" w:cs="Calibri"/>
          <w:color w:val="000000" w:themeColor="text1"/>
          <w:lang w:val="en-GB"/>
        </w:rPr>
        <w:t>Institution</w:t>
      </w:r>
      <w:proofErr w:type="gramEnd"/>
      <w:r w:rsidRPr="009F3227">
        <w:rPr>
          <w:rFonts w:ascii="Calibri" w:hAnsi="Calibri" w:cs="Calibri"/>
          <w:color w:val="000000" w:themeColor="text1"/>
          <w:lang w:val="en-GB"/>
        </w:rPr>
        <w:t xml:space="preserve"> that is not an ADGM Branch, w</w:t>
      </w:r>
      <w:r w:rsidR="00881349" w:rsidRPr="009F3227">
        <w:rPr>
          <w:rFonts w:ascii="Calibri" w:hAnsi="Calibri" w:cs="Calibri"/>
          <w:color w:val="000000" w:themeColor="text1"/>
          <w:lang w:val="en-GB"/>
        </w:rPr>
        <w:t xml:space="preserve">here a transfer under the </w:t>
      </w:r>
      <w:r w:rsidR="00881349" w:rsidRPr="009F3227">
        <w:rPr>
          <w:rFonts w:ascii="Calibri" w:hAnsi="Calibri" w:cs="Calibri"/>
          <w:color w:val="000000" w:themeColor="text1"/>
          <w:szCs w:val="22"/>
          <w:lang w:val="en-GB"/>
        </w:rPr>
        <w:t>Sale of Business Tool</w:t>
      </w:r>
      <w:r w:rsidR="00881349" w:rsidRPr="009F3227">
        <w:rPr>
          <w:rFonts w:ascii="Calibri" w:hAnsi="Calibri" w:cs="Calibri"/>
          <w:color w:val="000000" w:themeColor="text1"/>
          <w:lang w:val="en-GB"/>
        </w:rPr>
        <w:t xml:space="preserve"> is effected by way of a transfer of </w:t>
      </w:r>
      <w:r w:rsidR="007546A6" w:rsidRPr="009F3227">
        <w:rPr>
          <w:rFonts w:ascii="Calibri" w:hAnsi="Calibri" w:cs="Calibri"/>
          <w:color w:val="000000" w:themeColor="text1"/>
          <w:lang w:val="en-GB"/>
        </w:rPr>
        <w:t>Shares</w:t>
      </w:r>
      <w:r w:rsidR="00881349" w:rsidRPr="009F3227">
        <w:rPr>
          <w:rFonts w:ascii="Calibri" w:hAnsi="Calibri" w:cs="Calibri"/>
          <w:color w:val="000000" w:themeColor="text1"/>
          <w:lang w:val="en-GB"/>
        </w:rPr>
        <w:t xml:space="preserve"> of the </w:t>
      </w:r>
      <w:r w:rsidR="00881349" w:rsidRPr="009F3227">
        <w:rPr>
          <w:rFonts w:ascii="Calibri" w:eastAsia="Batang" w:hAnsi="Calibri" w:cs="Calibri"/>
          <w:color w:val="000000" w:themeColor="text1"/>
          <w:szCs w:val="22"/>
          <w:lang w:val="en-GB" w:eastAsia="ko-KR"/>
        </w:rPr>
        <w:t>Institution</w:t>
      </w:r>
      <w:r w:rsidR="00881349" w:rsidRPr="009F3227" w:rsidDel="00AD1678">
        <w:rPr>
          <w:rFonts w:ascii="Calibri" w:hAnsi="Calibri" w:cs="Calibri"/>
          <w:color w:val="000000" w:themeColor="text1"/>
          <w:lang w:val="en-GB"/>
        </w:rPr>
        <w:t xml:space="preserve"> </w:t>
      </w:r>
      <w:r w:rsidR="00881349" w:rsidRPr="009F3227">
        <w:rPr>
          <w:rFonts w:ascii="Calibri" w:hAnsi="Calibri" w:cs="Calibri"/>
          <w:color w:val="000000" w:themeColor="text1"/>
          <w:lang w:val="en-GB"/>
        </w:rPr>
        <w:t xml:space="preserve">in Resolution, the </w:t>
      </w:r>
      <w:r w:rsidR="00881349" w:rsidRPr="009F3227">
        <w:rPr>
          <w:rFonts w:ascii="Calibri" w:eastAsia="Batang" w:hAnsi="Calibri" w:cs="Calibri"/>
          <w:color w:val="000000" w:themeColor="text1"/>
          <w:szCs w:val="22"/>
          <w:lang w:val="en-GB" w:eastAsia="ko-KR"/>
        </w:rPr>
        <w:t>Institution</w:t>
      </w:r>
      <w:r w:rsidR="00881349" w:rsidRPr="009F3227" w:rsidDel="00AD1678">
        <w:rPr>
          <w:rFonts w:ascii="Calibri" w:hAnsi="Calibri" w:cs="Calibri"/>
          <w:color w:val="000000" w:themeColor="text1"/>
          <w:lang w:val="en-GB"/>
        </w:rPr>
        <w:t xml:space="preserve"> </w:t>
      </w:r>
      <w:r w:rsidR="00881349" w:rsidRPr="009F3227">
        <w:rPr>
          <w:rFonts w:ascii="Calibri" w:hAnsi="Calibri" w:cs="Calibri"/>
          <w:color w:val="000000" w:themeColor="text1"/>
          <w:lang w:val="en-GB"/>
        </w:rPr>
        <w:t>in Resolution may exercise any rights following the transfer that it was entitled to exercise prior to the transfer.</w:t>
      </w:r>
    </w:p>
    <w:p w14:paraId="7081D631" w14:textId="77777777" w:rsidR="00881349" w:rsidRPr="009F3227" w:rsidRDefault="00881349" w:rsidP="00342863">
      <w:pPr>
        <w:pStyle w:val="Heading3"/>
        <w:rPr>
          <w:rFonts w:ascii="Calibri" w:hAnsi="Calibri" w:cs="Calibri"/>
          <w:color w:val="000000" w:themeColor="text1"/>
          <w:lang w:val="en-GB"/>
        </w:rPr>
      </w:pPr>
      <w:bookmarkStart w:id="241" w:name="_Toc473810192"/>
      <w:r w:rsidRPr="009F3227">
        <w:rPr>
          <w:rFonts w:ascii="Calibri" w:hAnsi="Calibri" w:cs="Calibri"/>
          <w:color w:val="000000" w:themeColor="text1"/>
          <w:lang w:val="en-GB"/>
        </w:rPr>
        <w:t xml:space="preserve">Rights of </w:t>
      </w:r>
      <w:r w:rsidR="00B356C6" w:rsidRPr="009F3227">
        <w:rPr>
          <w:rFonts w:ascii="Calibri" w:hAnsi="Calibri" w:cs="Calibri"/>
          <w:color w:val="000000" w:themeColor="text1"/>
          <w:lang w:val="en-GB"/>
        </w:rPr>
        <w:t xml:space="preserve">the </w:t>
      </w:r>
      <w:r w:rsidRPr="009F3227">
        <w:rPr>
          <w:rFonts w:ascii="Calibri" w:hAnsi="Calibri" w:cs="Calibri"/>
          <w:color w:val="000000" w:themeColor="text1"/>
          <w:lang w:val="en-GB"/>
        </w:rPr>
        <w:t>purchaser under the Sale of Business Tool</w:t>
      </w:r>
      <w:bookmarkEnd w:id="241"/>
    </w:p>
    <w:p w14:paraId="400304EB" w14:textId="77777777" w:rsidR="00881349" w:rsidRPr="009F3227" w:rsidRDefault="00881349" w:rsidP="00342863">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Where a transfer under the Sale of Business Tool results in </w:t>
      </w:r>
      <w:r w:rsidR="005163B7" w:rsidRPr="009F3227">
        <w:rPr>
          <w:rFonts w:ascii="Calibri" w:hAnsi="Calibri" w:cs="Calibri"/>
          <w:color w:val="000000" w:themeColor="text1"/>
          <w:szCs w:val="22"/>
          <w:lang w:val="en-GB"/>
        </w:rPr>
        <w:t>the purchaser's acquisition of activities or services that require authorisation</w:t>
      </w:r>
      <w:r w:rsidRPr="009F3227">
        <w:rPr>
          <w:rFonts w:ascii="Calibri" w:hAnsi="Calibri" w:cs="Calibri"/>
          <w:color w:val="000000" w:themeColor="text1"/>
          <w:szCs w:val="22"/>
          <w:lang w:val="en-GB"/>
        </w:rPr>
        <w:t>, the purchaser may continue to operate such business without complying with the requirements for authorisation</w:t>
      </w:r>
      <w:r w:rsidR="00E65046" w:rsidRPr="009F3227">
        <w:rPr>
          <w:rFonts w:ascii="Calibri" w:hAnsi="Calibri" w:cs="Calibri"/>
          <w:color w:val="000000" w:themeColor="text1"/>
          <w:szCs w:val="22"/>
          <w:lang w:val="en-GB"/>
        </w:rPr>
        <w:t>, registration or obtaining a licence</w:t>
      </w:r>
      <w:r w:rsidRPr="009F3227">
        <w:rPr>
          <w:rFonts w:ascii="Calibri" w:hAnsi="Calibri" w:cs="Calibri"/>
          <w:color w:val="000000" w:themeColor="text1"/>
          <w:szCs w:val="22"/>
          <w:lang w:val="en-GB"/>
        </w:rPr>
        <w:t xml:space="preserve"> under the Financial Services and Markets Regulations 2015</w:t>
      </w:r>
      <w:r w:rsidR="006121F9" w:rsidRPr="009F3227">
        <w:rPr>
          <w:rFonts w:ascii="Calibri" w:hAnsi="Calibri" w:cs="Calibri"/>
          <w:color w:val="000000" w:themeColor="text1"/>
          <w:szCs w:val="22"/>
          <w:lang w:val="en-GB"/>
        </w:rPr>
        <w:t>, Da</w:t>
      </w:r>
      <w:r w:rsidR="006C21BD" w:rsidRPr="009F3227">
        <w:rPr>
          <w:rFonts w:ascii="Calibri" w:hAnsi="Calibri" w:cs="Calibri"/>
          <w:color w:val="000000" w:themeColor="text1"/>
          <w:szCs w:val="22"/>
          <w:lang w:val="en-GB"/>
        </w:rPr>
        <w:t>t</w:t>
      </w:r>
      <w:r w:rsidR="006121F9" w:rsidRPr="009F3227">
        <w:rPr>
          <w:rFonts w:ascii="Calibri" w:hAnsi="Calibri" w:cs="Calibri"/>
          <w:color w:val="000000" w:themeColor="text1"/>
          <w:szCs w:val="22"/>
          <w:lang w:val="en-GB"/>
        </w:rPr>
        <w:t>a Protection Regulations 2015</w:t>
      </w:r>
      <w:r w:rsidRPr="009F3227">
        <w:rPr>
          <w:rFonts w:ascii="Calibri" w:hAnsi="Calibri" w:cs="Calibri"/>
          <w:color w:val="000000" w:themeColor="text1"/>
          <w:szCs w:val="22"/>
          <w:lang w:val="en-GB"/>
        </w:rPr>
        <w:t xml:space="preserve"> or </w:t>
      </w:r>
      <w:r w:rsidR="006121F9" w:rsidRPr="009F3227">
        <w:rPr>
          <w:rFonts w:ascii="Calibri" w:hAnsi="Calibri" w:cs="Calibri"/>
          <w:color w:val="000000" w:themeColor="text1"/>
          <w:szCs w:val="22"/>
          <w:lang w:val="en-GB"/>
        </w:rPr>
        <w:t xml:space="preserve">Commercial Licensing Regulations 2015 </w:t>
      </w:r>
      <w:r w:rsidRPr="009F3227">
        <w:rPr>
          <w:rFonts w:ascii="Calibri" w:hAnsi="Calibri" w:cs="Calibri"/>
          <w:color w:val="000000" w:themeColor="text1"/>
          <w:szCs w:val="22"/>
          <w:lang w:val="en-GB"/>
        </w:rPr>
        <w:t>to undertake such business for a period not exceeding six months</w:t>
      </w:r>
      <w:r w:rsidR="003C015C"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within which period an application for authorisation</w:t>
      </w:r>
      <w:r w:rsidR="00E65046" w:rsidRPr="009F3227">
        <w:rPr>
          <w:rFonts w:ascii="Calibri" w:hAnsi="Calibri" w:cs="Calibri"/>
          <w:color w:val="000000" w:themeColor="text1"/>
          <w:szCs w:val="22"/>
          <w:lang w:val="en-GB"/>
        </w:rPr>
        <w:t>, registration or licence</w:t>
      </w:r>
      <w:r w:rsidRPr="009F3227">
        <w:rPr>
          <w:rFonts w:ascii="Calibri" w:hAnsi="Calibri" w:cs="Calibri"/>
          <w:color w:val="000000" w:themeColor="text1"/>
          <w:szCs w:val="22"/>
          <w:lang w:val="en-GB"/>
        </w:rPr>
        <w:t xml:space="preserve"> under the Financial Services and Markets Regulations 2015</w:t>
      </w:r>
      <w:r w:rsidR="006C21BD" w:rsidRPr="009F3227">
        <w:rPr>
          <w:rFonts w:ascii="Calibri" w:hAnsi="Calibri" w:cs="Calibri"/>
          <w:color w:val="000000" w:themeColor="text1"/>
          <w:szCs w:val="22"/>
          <w:lang w:val="en-GB"/>
        </w:rPr>
        <w:t>,</w:t>
      </w:r>
      <w:r w:rsidR="006121F9" w:rsidRPr="009F3227">
        <w:rPr>
          <w:rFonts w:ascii="Calibri" w:hAnsi="Calibri" w:cs="Calibri"/>
          <w:color w:val="000000" w:themeColor="text1"/>
          <w:szCs w:val="22"/>
          <w:lang w:val="en-GB"/>
        </w:rPr>
        <w:t xml:space="preserve"> Data Protection Regulations 2015 or Commercial Licensing Regulations 2015</w:t>
      </w:r>
      <w:r w:rsidRPr="009F3227">
        <w:rPr>
          <w:rFonts w:ascii="Calibri" w:hAnsi="Calibri" w:cs="Calibri"/>
          <w:color w:val="000000" w:themeColor="text1"/>
          <w:szCs w:val="22"/>
          <w:lang w:val="en-GB"/>
        </w:rPr>
        <w:t xml:space="preserve"> shall be made.</w:t>
      </w:r>
      <w:proofErr w:type="gramEnd"/>
    </w:p>
    <w:p w14:paraId="4EE09399" w14:textId="77777777" w:rsidR="00881349" w:rsidRPr="009F3227" w:rsidRDefault="00881349" w:rsidP="00342863">
      <w:pPr>
        <w:pStyle w:val="Heading4"/>
        <w:rPr>
          <w:rFonts w:ascii="Calibri" w:hAnsi="Calibri" w:cs="Calibri"/>
          <w:color w:val="000000" w:themeColor="text1"/>
          <w:szCs w:val="22"/>
          <w:lang w:val="en-GB"/>
        </w:rPr>
      </w:pPr>
      <w:bookmarkStart w:id="242" w:name="_Ref472499733"/>
      <w:proofErr w:type="gramStart"/>
      <w:r w:rsidRPr="009F3227">
        <w:rPr>
          <w:rFonts w:ascii="Calibri" w:hAnsi="Calibri" w:cs="Calibri"/>
          <w:color w:val="000000" w:themeColor="text1"/>
          <w:szCs w:val="22"/>
          <w:lang w:val="en-GB"/>
        </w:rPr>
        <w:t xml:space="preserve">Where a transfer under the Sale of Business Tool has been effected by way </w:t>
      </w:r>
      <w:r w:rsidR="002747A6" w:rsidRPr="009F3227">
        <w:rPr>
          <w:rFonts w:ascii="Calibri" w:hAnsi="Calibri" w:cs="Calibri"/>
          <w:color w:val="000000" w:themeColor="text1"/>
          <w:szCs w:val="22"/>
          <w:lang w:val="en-GB"/>
        </w:rPr>
        <w:t>of a transfer of rights, assets</w:t>
      </w:r>
      <w:r w:rsidRPr="009F3227">
        <w:rPr>
          <w:rFonts w:ascii="Calibri" w:hAnsi="Calibri" w:cs="Calibri"/>
          <w:color w:val="000000" w:themeColor="text1"/>
          <w:szCs w:val="22"/>
          <w:lang w:val="en-GB"/>
        </w:rPr>
        <w:t xml:space="preserve"> and liabilities, the purchaser shall be entitled to exercise any</w:t>
      </w:r>
      <w:r w:rsidR="00332528" w:rsidRPr="009F3227">
        <w:rPr>
          <w:rFonts w:ascii="Calibri" w:hAnsi="Calibri" w:cs="Calibri"/>
          <w:color w:val="000000" w:themeColor="text1"/>
          <w:szCs w:val="22"/>
          <w:lang w:val="en-GB"/>
        </w:rPr>
        <w:t xml:space="preserve"> such</w:t>
      </w:r>
      <w:r w:rsidRPr="009F3227">
        <w:rPr>
          <w:rFonts w:ascii="Calibri" w:hAnsi="Calibri" w:cs="Calibri"/>
          <w:color w:val="000000" w:themeColor="text1"/>
          <w:szCs w:val="22"/>
          <w:lang w:val="en-GB"/>
        </w:rPr>
        <w:t xml:space="preserve"> rights following the transfer that the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w:t>
      </w:r>
      <w:r w:rsidR="002747A6" w:rsidRPr="009F3227">
        <w:rPr>
          <w:rFonts w:ascii="Calibri" w:hAnsi="Calibri" w:cs="Calibri"/>
          <w:color w:val="000000" w:themeColor="text1"/>
          <w:szCs w:val="22"/>
          <w:lang w:val="en-GB"/>
        </w:rPr>
        <w:t xml:space="preserve"> (or, in the case of an ADGM Branch, the Non-ADGM Institution, as appropriate)</w:t>
      </w:r>
      <w:r w:rsidRPr="009F3227">
        <w:rPr>
          <w:rFonts w:ascii="Calibri" w:hAnsi="Calibri" w:cs="Calibri"/>
          <w:color w:val="000000" w:themeColor="text1"/>
          <w:szCs w:val="22"/>
          <w:lang w:val="en-GB"/>
        </w:rPr>
        <w:t xml:space="preserve"> was entitled to exercise prior to the transfer</w:t>
      </w:r>
      <w:r w:rsidR="005E7B21" w:rsidRPr="009F3227">
        <w:rPr>
          <w:rFonts w:ascii="Calibri" w:hAnsi="Calibri" w:cs="Calibri"/>
          <w:color w:val="000000" w:themeColor="text1"/>
          <w:szCs w:val="22"/>
          <w:lang w:val="en-GB"/>
        </w:rPr>
        <w:t xml:space="preserve"> and shall be subject to all such liabilities</w:t>
      </w:r>
      <w:r w:rsidRPr="009F3227">
        <w:rPr>
          <w:rFonts w:ascii="Calibri" w:hAnsi="Calibri" w:cs="Calibri"/>
          <w:color w:val="000000" w:themeColor="text1"/>
          <w:szCs w:val="22"/>
          <w:lang w:val="en-GB"/>
        </w:rPr>
        <w:t>, including membership rights and access to payment</w:t>
      </w:r>
      <w:r w:rsidR="00E52F17" w:rsidRPr="009F3227">
        <w:rPr>
          <w:rFonts w:ascii="Calibri" w:hAnsi="Calibri" w:cs="Calibri"/>
          <w:color w:val="000000" w:themeColor="text1"/>
          <w:szCs w:val="22"/>
          <w:lang w:val="en-GB"/>
        </w:rPr>
        <w:t xml:space="preserve"> </w:t>
      </w:r>
      <w:r w:rsidR="008339DA" w:rsidRPr="009F3227">
        <w:rPr>
          <w:rFonts w:ascii="Calibri" w:hAnsi="Calibri" w:cs="Calibri"/>
          <w:color w:val="000000" w:themeColor="text1"/>
          <w:szCs w:val="22"/>
          <w:lang w:val="en-GB"/>
        </w:rPr>
        <w:t xml:space="preserve">and </w:t>
      </w:r>
      <w:r w:rsidR="00F628AB" w:rsidRPr="009F3227">
        <w:rPr>
          <w:rFonts w:ascii="Calibri" w:hAnsi="Calibri" w:cs="Calibri"/>
          <w:color w:val="000000" w:themeColor="text1"/>
          <w:szCs w:val="22"/>
          <w:lang w:val="en-GB"/>
        </w:rPr>
        <w:t xml:space="preserve">securities </w:t>
      </w:r>
      <w:r w:rsidR="008339DA" w:rsidRPr="009F3227">
        <w:rPr>
          <w:rFonts w:ascii="Calibri" w:hAnsi="Calibri" w:cs="Calibri"/>
          <w:color w:val="000000" w:themeColor="text1"/>
          <w:szCs w:val="22"/>
          <w:lang w:val="en-GB"/>
        </w:rPr>
        <w:t>settlement systems, Central Securities Depositories</w:t>
      </w:r>
      <w:r w:rsidRPr="009F3227">
        <w:rPr>
          <w:rFonts w:ascii="Calibri" w:hAnsi="Calibri" w:cs="Calibri"/>
          <w:color w:val="000000" w:themeColor="text1"/>
          <w:szCs w:val="22"/>
          <w:lang w:val="en-GB"/>
        </w:rPr>
        <w:t xml:space="preserve">, clearing </w:t>
      </w:r>
      <w:r w:rsidR="00E52F17" w:rsidRPr="009F3227">
        <w:rPr>
          <w:rFonts w:ascii="Calibri" w:hAnsi="Calibri" w:cs="Calibri"/>
          <w:color w:val="000000" w:themeColor="text1"/>
          <w:szCs w:val="22"/>
          <w:lang w:val="en-GB"/>
        </w:rPr>
        <w:t>houses</w:t>
      </w:r>
      <w:r w:rsidR="00A733C4" w:rsidRPr="009F3227">
        <w:rPr>
          <w:rFonts w:ascii="Calibri" w:hAnsi="Calibri" w:cs="Calibri"/>
          <w:color w:val="000000" w:themeColor="text1"/>
          <w:szCs w:val="22"/>
          <w:lang w:val="en-GB"/>
        </w:rPr>
        <w:t>,</w:t>
      </w:r>
      <w:r w:rsidR="0008383F" w:rsidRPr="009F3227">
        <w:rPr>
          <w:rFonts w:ascii="Calibri" w:hAnsi="Calibri" w:cs="Calibri"/>
          <w:color w:val="000000" w:themeColor="text1"/>
          <w:szCs w:val="22"/>
          <w:lang w:val="en-GB"/>
        </w:rPr>
        <w:t xml:space="preserve"> Recognised Clearing Houses, </w:t>
      </w:r>
      <w:r w:rsidRPr="009F3227">
        <w:rPr>
          <w:rFonts w:ascii="Calibri" w:hAnsi="Calibri" w:cs="Calibri"/>
          <w:color w:val="000000" w:themeColor="text1"/>
          <w:szCs w:val="22"/>
          <w:lang w:val="en-GB"/>
        </w:rPr>
        <w:t>exchanges</w:t>
      </w:r>
      <w:r w:rsidR="00A733C4" w:rsidRPr="009F3227">
        <w:rPr>
          <w:rFonts w:ascii="Calibri" w:hAnsi="Calibri" w:cs="Calibri"/>
          <w:color w:val="000000" w:themeColor="text1"/>
          <w:szCs w:val="22"/>
          <w:lang w:val="en-GB"/>
        </w:rPr>
        <w:t xml:space="preserve">, </w:t>
      </w:r>
      <w:r w:rsidR="0008383F" w:rsidRPr="009F3227">
        <w:rPr>
          <w:rFonts w:ascii="Calibri" w:hAnsi="Calibri" w:cs="Calibri"/>
          <w:color w:val="000000" w:themeColor="text1"/>
          <w:szCs w:val="22"/>
          <w:lang w:val="en-GB"/>
        </w:rPr>
        <w:t xml:space="preserve">Recognised Investment Exchanges, </w:t>
      </w:r>
      <w:r w:rsidRPr="009F3227">
        <w:rPr>
          <w:rFonts w:ascii="Calibri" w:hAnsi="Calibri" w:cs="Calibri"/>
          <w:color w:val="000000" w:themeColor="text1"/>
          <w:szCs w:val="22"/>
          <w:lang w:val="en-GB"/>
        </w:rPr>
        <w:t>investor compensation schemes and deposit guarantee schemes</w:t>
      </w:r>
      <w:r w:rsidR="005E7B21" w:rsidRPr="009F3227">
        <w:rPr>
          <w:rFonts w:ascii="Calibri" w:hAnsi="Calibri" w:cs="Calibri"/>
          <w:color w:val="000000" w:themeColor="text1"/>
          <w:szCs w:val="22"/>
          <w:lang w:val="en-GB"/>
        </w:rPr>
        <w:t xml:space="preserve"> and rights and liabilities between such entities and the purchaser</w:t>
      </w:r>
      <w:r w:rsidRPr="009F3227">
        <w:rPr>
          <w:rFonts w:ascii="Calibri" w:hAnsi="Calibri" w:cs="Calibri"/>
          <w:color w:val="000000" w:themeColor="text1"/>
          <w:szCs w:val="22"/>
          <w:lang w:val="en-GB"/>
        </w:rPr>
        <w:t>, provided that the purchaser meets the criteria for such membership or participation in such systems.</w:t>
      </w:r>
      <w:bookmarkEnd w:id="242"/>
      <w:proofErr w:type="gramEnd"/>
      <w:r w:rsidRPr="009F3227">
        <w:rPr>
          <w:rFonts w:ascii="Calibri" w:hAnsi="Calibri" w:cs="Calibri"/>
          <w:color w:val="000000" w:themeColor="text1"/>
          <w:szCs w:val="22"/>
          <w:lang w:val="en-GB"/>
        </w:rPr>
        <w:t xml:space="preserve"> </w:t>
      </w:r>
    </w:p>
    <w:p w14:paraId="188B2176" w14:textId="77777777" w:rsidR="00E52F17" w:rsidRPr="009F3227" w:rsidRDefault="006C21BD" w:rsidP="00342863">
      <w:pPr>
        <w:pStyle w:val="Heading4"/>
        <w:rPr>
          <w:rFonts w:ascii="Calibri" w:hAnsi="Calibri" w:cs="Calibri"/>
          <w:color w:val="000000" w:themeColor="text1"/>
          <w:szCs w:val="22"/>
          <w:lang w:val="en-GB"/>
        </w:rPr>
      </w:pPr>
      <w:r w:rsidRPr="009F3227">
        <w:rPr>
          <w:rFonts w:ascii="Calibri" w:hAnsi="Calibri" w:cs="Calibri"/>
          <w:color w:val="000000" w:themeColor="text1"/>
        </w:rPr>
        <w:lastRenderedPageBreak/>
        <w:t xml:space="preserve">Where a transfer under the Sale of Business Tool has been effected by way of a transfer of rights, assets and liabilities, the purchaser shall be entitled to rely on any anti-money laundering assessments already undertaken by the </w:t>
      </w:r>
      <w:r w:rsidRPr="009F3227">
        <w:rPr>
          <w:rFonts w:ascii="Calibri" w:hAnsi="Calibri" w:cs="Calibri"/>
          <w:color w:val="000000" w:themeColor="text1"/>
          <w:lang w:eastAsia="ko-KR"/>
        </w:rPr>
        <w:t>Institution</w:t>
      </w:r>
      <w:r w:rsidRPr="009F3227">
        <w:rPr>
          <w:rFonts w:ascii="Calibri" w:hAnsi="Calibri" w:cs="Calibri"/>
          <w:color w:val="000000" w:themeColor="text1"/>
        </w:rPr>
        <w:t xml:space="preserve"> in Resolution (or, in the case of an ADGM Branch, the Non-ADGM Institution, as appropriate) unless directed otherwise by the Regulator.</w:t>
      </w:r>
    </w:p>
    <w:p w14:paraId="2C8F6D48" w14:textId="54009FD3" w:rsidR="00881349" w:rsidRPr="009F3227" w:rsidRDefault="00881349" w:rsidP="00342863">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 a purchaser does not meet the membership or participation criteria for a relevant payment</w:t>
      </w:r>
      <w:r w:rsidR="00E52F17" w:rsidRPr="009F3227">
        <w:rPr>
          <w:rFonts w:ascii="Calibri" w:hAnsi="Calibri" w:cs="Calibri"/>
          <w:color w:val="000000" w:themeColor="text1"/>
          <w:szCs w:val="22"/>
          <w:lang w:val="en-GB"/>
        </w:rPr>
        <w:t xml:space="preserve"> </w:t>
      </w:r>
      <w:r w:rsidR="008339DA" w:rsidRPr="009F3227">
        <w:rPr>
          <w:rFonts w:ascii="Calibri" w:hAnsi="Calibri" w:cs="Calibri"/>
          <w:color w:val="000000" w:themeColor="text1"/>
          <w:szCs w:val="22"/>
          <w:lang w:val="en-GB"/>
        </w:rPr>
        <w:t xml:space="preserve">and </w:t>
      </w:r>
      <w:r w:rsidR="00F628AB" w:rsidRPr="009F3227">
        <w:rPr>
          <w:rFonts w:ascii="Calibri" w:hAnsi="Calibri" w:cs="Calibri"/>
          <w:color w:val="000000" w:themeColor="text1"/>
          <w:szCs w:val="22"/>
          <w:lang w:val="en-GB"/>
        </w:rPr>
        <w:t xml:space="preserve">securities </w:t>
      </w:r>
      <w:r w:rsidR="008339DA" w:rsidRPr="009F3227">
        <w:rPr>
          <w:rFonts w:ascii="Calibri" w:hAnsi="Calibri" w:cs="Calibri"/>
          <w:color w:val="000000" w:themeColor="text1"/>
          <w:szCs w:val="22"/>
          <w:lang w:val="en-GB"/>
        </w:rPr>
        <w:t xml:space="preserve">settlement </w:t>
      </w:r>
      <w:r w:rsidR="00E52F17" w:rsidRPr="009F3227">
        <w:rPr>
          <w:rFonts w:ascii="Calibri" w:hAnsi="Calibri" w:cs="Calibri"/>
          <w:color w:val="000000" w:themeColor="text1"/>
          <w:szCs w:val="22"/>
          <w:lang w:val="en-GB"/>
        </w:rPr>
        <w:t>system</w:t>
      </w:r>
      <w:r w:rsidRPr="009F3227">
        <w:rPr>
          <w:rFonts w:ascii="Calibri" w:hAnsi="Calibri" w:cs="Calibri"/>
          <w:color w:val="000000" w:themeColor="text1"/>
          <w:szCs w:val="22"/>
          <w:lang w:val="en-GB"/>
        </w:rPr>
        <w:t xml:space="preserve">, clearing </w:t>
      </w:r>
      <w:r w:rsidR="00E52F17" w:rsidRPr="009F3227">
        <w:rPr>
          <w:rFonts w:ascii="Calibri" w:hAnsi="Calibri" w:cs="Calibri"/>
          <w:color w:val="000000" w:themeColor="text1"/>
          <w:szCs w:val="22"/>
          <w:lang w:val="en-GB"/>
        </w:rPr>
        <w:t xml:space="preserve">house, </w:t>
      </w:r>
      <w:r w:rsidRPr="009F3227">
        <w:rPr>
          <w:rFonts w:ascii="Calibri" w:hAnsi="Calibri" w:cs="Calibri"/>
          <w:color w:val="000000" w:themeColor="text1"/>
          <w:szCs w:val="22"/>
          <w:lang w:val="en-GB"/>
        </w:rPr>
        <w:t xml:space="preserve">exchange, investor compensation scheme or deposit guarantee scheme, the rights </w:t>
      </w:r>
      <w:r w:rsidR="00D80141" w:rsidRPr="009F3227">
        <w:rPr>
          <w:rFonts w:ascii="Calibri" w:hAnsi="Calibri" w:cs="Calibri"/>
          <w:color w:val="000000" w:themeColor="text1"/>
          <w:szCs w:val="22"/>
          <w:lang w:val="en-GB"/>
        </w:rPr>
        <w:t xml:space="preserve">referred to in subsection </w:t>
      </w:r>
      <w:r w:rsidR="00D80141" w:rsidRPr="009F3227">
        <w:rPr>
          <w:rFonts w:ascii="Calibri" w:hAnsi="Calibri" w:cs="Calibri"/>
          <w:color w:val="000000" w:themeColor="text1"/>
          <w:szCs w:val="22"/>
          <w:lang w:val="en-GB"/>
        </w:rPr>
        <w:fldChar w:fldCharType="begin"/>
      </w:r>
      <w:r w:rsidR="00D80141" w:rsidRPr="009F3227">
        <w:rPr>
          <w:rFonts w:ascii="Calibri" w:hAnsi="Calibri" w:cs="Calibri"/>
          <w:color w:val="000000" w:themeColor="text1"/>
          <w:szCs w:val="22"/>
          <w:lang w:val="en-GB"/>
        </w:rPr>
        <w:instrText xml:space="preserve"> REF _Ref472499733 \n \h </w:instrText>
      </w:r>
      <w:r w:rsidR="00195EAA" w:rsidRPr="009F3227">
        <w:rPr>
          <w:rFonts w:ascii="Calibri" w:hAnsi="Calibri" w:cs="Calibri"/>
          <w:color w:val="000000" w:themeColor="text1"/>
          <w:szCs w:val="22"/>
          <w:lang w:val="en-GB"/>
        </w:rPr>
        <w:instrText xml:space="preserve"> \* MERGEFORMAT </w:instrText>
      </w:r>
      <w:r w:rsidR="00D80141" w:rsidRPr="009F3227">
        <w:rPr>
          <w:rFonts w:ascii="Calibri" w:hAnsi="Calibri" w:cs="Calibri"/>
          <w:color w:val="000000" w:themeColor="text1"/>
          <w:szCs w:val="22"/>
          <w:lang w:val="en-GB"/>
        </w:rPr>
      </w:r>
      <w:r w:rsidR="00D80141"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D80141"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exercised for such period as may be specified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not exceeding 24 months, subject to renewal on application by the purchaser to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proofErr w:type="gramEnd"/>
    </w:p>
    <w:p w14:paraId="15602C97" w14:textId="77777777" w:rsidR="006121F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Without prejudice</w:t>
      </w:r>
      <w:r w:rsidR="00290342" w:rsidRPr="009F3227">
        <w:rPr>
          <w:rFonts w:ascii="Calibri" w:hAnsi="Calibri" w:cs="Calibri"/>
          <w:color w:val="000000" w:themeColor="text1"/>
          <w:szCs w:val="22"/>
          <w:lang w:val="en-GB"/>
        </w:rPr>
        <w:t xml:space="preserve"> to the Resolution Safeguards, S</w:t>
      </w:r>
      <w:r w:rsidRPr="009F3227">
        <w:rPr>
          <w:rFonts w:ascii="Calibri" w:hAnsi="Calibri" w:cs="Calibri"/>
          <w:color w:val="000000" w:themeColor="text1"/>
          <w:szCs w:val="22"/>
          <w:lang w:val="en-GB"/>
        </w:rPr>
        <w:t>hareholders and creditors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Resolution and other third parties whose rights, assets and liabilities </w:t>
      </w:r>
      <w:proofErr w:type="gramStart"/>
      <w:r w:rsidRPr="009F3227">
        <w:rPr>
          <w:rFonts w:ascii="Calibri" w:hAnsi="Calibri" w:cs="Calibri"/>
          <w:color w:val="000000" w:themeColor="text1"/>
          <w:szCs w:val="22"/>
          <w:lang w:val="en-GB"/>
        </w:rPr>
        <w:t>are not transferred</w:t>
      </w:r>
      <w:proofErr w:type="gramEnd"/>
      <w:r w:rsidRPr="009F3227">
        <w:rPr>
          <w:rFonts w:ascii="Calibri" w:hAnsi="Calibri" w:cs="Calibri"/>
          <w:color w:val="000000" w:themeColor="text1"/>
          <w:szCs w:val="22"/>
          <w:lang w:val="en-GB"/>
        </w:rPr>
        <w:t xml:space="preserve"> under the Sale of Business Tool shall not have any rights over or in relation to the rights, assets or liabilities transferred.</w:t>
      </w:r>
    </w:p>
    <w:p w14:paraId="259B50A2" w14:textId="77777777" w:rsidR="00881349" w:rsidRPr="009F3227" w:rsidRDefault="00881349" w:rsidP="00342863">
      <w:pPr>
        <w:pStyle w:val="Heading3"/>
        <w:rPr>
          <w:rFonts w:ascii="Calibri" w:hAnsi="Calibri" w:cs="Calibri"/>
          <w:color w:val="000000" w:themeColor="text1"/>
          <w:lang w:val="en-GB"/>
        </w:rPr>
      </w:pPr>
      <w:bookmarkStart w:id="243" w:name="_Toc473810193"/>
      <w:r w:rsidRPr="009F3227">
        <w:rPr>
          <w:rFonts w:ascii="Calibri" w:hAnsi="Calibri" w:cs="Calibri"/>
          <w:color w:val="000000" w:themeColor="text1"/>
          <w:lang w:val="en-GB"/>
        </w:rPr>
        <w:t xml:space="preserve">Marketing of rights, assets, liabilities or </w:t>
      </w:r>
      <w:r w:rsidR="007546A6" w:rsidRPr="009F3227">
        <w:rPr>
          <w:rFonts w:ascii="Calibri" w:hAnsi="Calibri" w:cs="Calibri"/>
          <w:color w:val="000000" w:themeColor="text1"/>
          <w:lang w:val="en-GB"/>
        </w:rPr>
        <w:t>Shares</w:t>
      </w:r>
      <w:bookmarkEnd w:id="243"/>
    </w:p>
    <w:p w14:paraId="52711E08" w14:textId="1DA6D194" w:rsidR="00881349" w:rsidRPr="009F3227" w:rsidRDefault="00881349" w:rsidP="00A66B21">
      <w:pPr>
        <w:pStyle w:val="Heading4"/>
        <w:rPr>
          <w:rFonts w:ascii="Calibri" w:hAnsi="Calibri" w:cs="Calibri"/>
          <w:color w:val="000000" w:themeColor="text1"/>
          <w:szCs w:val="22"/>
          <w:lang w:val="en-GB"/>
        </w:rPr>
      </w:pPr>
      <w:bookmarkStart w:id="244" w:name="_Ref468751063"/>
      <w:r w:rsidRPr="009F3227">
        <w:rPr>
          <w:rFonts w:ascii="Calibri" w:hAnsi="Calibri" w:cs="Calibri"/>
          <w:color w:val="000000" w:themeColor="text1"/>
          <w:szCs w:val="22"/>
          <w:lang w:val="en-GB"/>
        </w:rPr>
        <w:t>Subject to the exceptions in subsection </w:t>
      </w:r>
      <w:r w:rsidR="00A66B21" w:rsidRPr="009F3227">
        <w:rPr>
          <w:rFonts w:ascii="Calibri" w:hAnsi="Calibri" w:cs="Calibri"/>
          <w:color w:val="000000" w:themeColor="text1"/>
          <w:szCs w:val="22"/>
          <w:lang w:val="en-GB"/>
        </w:rPr>
        <w:t xml:space="preserve">(4) </w:t>
      </w:r>
      <w:r w:rsidRPr="009F3227">
        <w:rPr>
          <w:rFonts w:ascii="Calibri" w:hAnsi="Calibri" w:cs="Calibri"/>
          <w:color w:val="000000" w:themeColor="text1"/>
          <w:szCs w:val="22"/>
          <w:lang w:val="en-GB"/>
        </w:rPr>
        <w:t>and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_Ref468745669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when applying the Sale of Business Tool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bookmarkEnd w:id="244"/>
    </w:p>
    <w:p w14:paraId="589A082C" w14:textId="77777777" w:rsidR="00881349" w:rsidRPr="009F3227" w:rsidRDefault="00881349" w:rsidP="00342863">
      <w:pPr>
        <w:pStyle w:val="Heading5"/>
        <w:rPr>
          <w:rFonts w:ascii="Calibri" w:hAnsi="Calibri" w:cs="Calibri"/>
          <w:color w:val="000000" w:themeColor="text1"/>
          <w:szCs w:val="22"/>
          <w:lang w:val="en-GB"/>
        </w:rPr>
      </w:pPr>
      <w:bookmarkStart w:id="245" w:name="_Ref468750841"/>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market or make arrangements for the marketing of the rights, assets, liabilities</w:t>
      </w:r>
      <w:r w:rsidR="00BF45ED" w:rsidRPr="009F3227">
        <w:rPr>
          <w:rFonts w:ascii="Calibri" w:hAnsi="Calibri" w:cs="Calibri"/>
          <w:color w:val="000000" w:themeColor="text1"/>
          <w:szCs w:val="22"/>
          <w:lang w:val="en-GB"/>
        </w:rPr>
        <w:t xml:space="preserve"> or</w:t>
      </w:r>
      <w:r w:rsidRPr="009F3227">
        <w:rPr>
          <w:rFonts w:ascii="Calibri" w:hAnsi="Calibri" w:cs="Calibri"/>
          <w:color w:val="000000" w:themeColor="text1"/>
          <w:szCs w:val="22"/>
          <w:lang w:val="en-GB"/>
        </w:rPr>
        <w:t xml:space="preserve">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that the </w:t>
      </w:r>
      <w:r w:rsidR="005165E0"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intends to transfer; and</w:t>
      </w:r>
      <w:bookmarkEnd w:id="245"/>
    </w:p>
    <w:p w14:paraId="28387613" w14:textId="06A22D5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pools</w:t>
      </w:r>
      <w:proofErr w:type="gramEnd"/>
      <w:r w:rsidRPr="009F3227">
        <w:rPr>
          <w:rFonts w:ascii="Calibri" w:hAnsi="Calibri" w:cs="Calibri"/>
          <w:color w:val="000000" w:themeColor="text1"/>
          <w:szCs w:val="22"/>
          <w:lang w:val="en-GB"/>
        </w:rPr>
        <w:t xml:space="preserve"> of rights, assets, liabilities </w:t>
      </w:r>
      <w:r w:rsidR="002747A6" w:rsidRPr="009F3227">
        <w:rPr>
          <w:rFonts w:ascii="Calibri" w:hAnsi="Calibri" w:cs="Calibri"/>
          <w:color w:val="000000" w:themeColor="text1"/>
          <w:szCs w:val="22"/>
          <w:lang w:val="en-GB"/>
        </w:rPr>
        <w:t>o</w:t>
      </w:r>
      <w:r w:rsidR="005B1585" w:rsidRPr="009F3227">
        <w:rPr>
          <w:rFonts w:ascii="Calibri" w:hAnsi="Calibri" w:cs="Calibri"/>
          <w:color w:val="000000" w:themeColor="text1"/>
          <w:szCs w:val="22"/>
          <w:lang w:val="en-GB"/>
        </w:rPr>
        <w:t xml:space="preserve">r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may be marketed separately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_Ref468750841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19167492" w14:textId="4B2AFC99" w:rsidR="00881349" w:rsidRPr="009F3227" w:rsidRDefault="00881349" w:rsidP="005123E7">
      <w:pPr>
        <w:pStyle w:val="Heading4"/>
        <w:keepNext/>
        <w:rPr>
          <w:rFonts w:ascii="Calibri" w:hAnsi="Calibri" w:cs="Calibri"/>
          <w:color w:val="000000" w:themeColor="text1"/>
          <w:szCs w:val="22"/>
          <w:lang w:val="en-GB"/>
        </w:rPr>
      </w:pPr>
      <w:bookmarkStart w:id="246" w:name="_Ref468751070"/>
      <w:r w:rsidRPr="009F3227">
        <w:rPr>
          <w:rFonts w:ascii="Calibri" w:hAnsi="Calibri" w:cs="Calibri"/>
          <w:color w:val="000000" w:themeColor="text1"/>
          <w:szCs w:val="22"/>
          <w:lang w:val="en-GB"/>
        </w:rPr>
        <w:t>Marketing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_Ref468751063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carried out in accordance with the following principles</w:t>
      </w:r>
      <w:bookmarkEnd w:id="246"/>
      <w:r w:rsidR="003C015C" w:rsidRPr="009F3227">
        <w:rPr>
          <w:rFonts w:ascii="Calibri" w:hAnsi="Calibri" w:cs="Calibri"/>
          <w:color w:val="000000" w:themeColor="text1"/>
          <w:szCs w:val="22"/>
          <w:lang w:val="en-GB"/>
        </w:rPr>
        <w:t>—</w:t>
      </w:r>
    </w:p>
    <w:p w14:paraId="0D82CB53"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it shall </w:t>
      </w:r>
      <w:r w:rsidR="00D052AD" w:rsidRPr="009F3227">
        <w:rPr>
          <w:rFonts w:ascii="Calibri" w:hAnsi="Calibri" w:cs="Calibri"/>
          <w:color w:val="000000" w:themeColor="text1"/>
          <w:szCs w:val="22"/>
          <w:lang w:val="en-GB"/>
        </w:rPr>
        <w:t>involve good faith efforts</w:t>
      </w:r>
      <w:r w:rsidRPr="009F3227">
        <w:rPr>
          <w:rFonts w:ascii="Calibri" w:hAnsi="Calibri" w:cs="Calibri"/>
          <w:color w:val="000000" w:themeColor="text1"/>
          <w:szCs w:val="22"/>
          <w:lang w:val="en-GB"/>
        </w:rPr>
        <w:t xml:space="preserve"> not </w:t>
      </w:r>
      <w:r w:rsidR="00D052AD" w:rsidRPr="009F3227">
        <w:rPr>
          <w:rFonts w:ascii="Calibri" w:hAnsi="Calibri" w:cs="Calibri"/>
          <w:color w:val="000000" w:themeColor="text1"/>
          <w:szCs w:val="22"/>
          <w:lang w:val="en-GB"/>
        </w:rPr>
        <w:t xml:space="preserve">to </w:t>
      </w:r>
      <w:r w:rsidRPr="009F3227">
        <w:rPr>
          <w:rFonts w:ascii="Calibri" w:hAnsi="Calibri" w:cs="Calibri"/>
          <w:color w:val="000000" w:themeColor="text1"/>
          <w:szCs w:val="22"/>
          <w:lang w:val="en-GB"/>
        </w:rPr>
        <w:t xml:space="preserve">materially misrepresent the rights, assets, liabilities, or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that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intends to transfer, having regard to the circumstances and in particular the need to maintain financial stability;</w:t>
      </w:r>
    </w:p>
    <w:p w14:paraId="6DBEF129" w14:textId="77777777" w:rsidR="00881349" w:rsidRPr="009F3227" w:rsidRDefault="00881349" w:rsidP="00342863">
      <w:pPr>
        <w:pStyle w:val="Heading5"/>
        <w:rPr>
          <w:rFonts w:ascii="Calibri" w:hAnsi="Calibri" w:cs="Calibri"/>
          <w:color w:val="000000" w:themeColor="text1"/>
          <w:szCs w:val="22"/>
          <w:lang w:val="en-GB"/>
        </w:rPr>
      </w:pPr>
      <w:bookmarkStart w:id="247" w:name="_Ref468751078"/>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shall not unduly favour or discriminate between </w:t>
      </w:r>
      <w:r w:rsidR="00D052AD" w:rsidRPr="009F3227">
        <w:rPr>
          <w:rFonts w:ascii="Calibri" w:hAnsi="Calibri" w:cs="Calibri"/>
          <w:color w:val="000000" w:themeColor="text1"/>
          <w:szCs w:val="22"/>
          <w:lang w:val="en-GB"/>
        </w:rPr>
        <w:t xml:space="preserve">identified </w:t>
      </w:r>
      <w:r w:rsidRPr="009F3227">
        <w:rPr>
          <w:rFonts w:ascii="Calibri" w:hAnsi="Calibri" w:cs="Calibri"/>
          <w:color w:val="000000" w:themeColor="text1"/>
          <w:szCs w:val="22"/>
          <w:lang w:val="en-GB"/>
        </w:rPr>
        <w:t>potential purchasers;</w:t>
      </w:r>
      <w:bookmarkEnd w:id="247"/>
    </w:p>
    <w:p w14:paraId="5136B31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shall be free from conflicts of interest;</w:t>
      </w:r>
    </w:p>
    <w:p w14:paraId="3A80991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shall not confer any unfair advantage on a potential purchaser;</w:t>
      </w:r>
    </w:p>
    <w:p w14:paraId="727D381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shall take account of the need to effect a rapid Resolution Action; and</w:t>
      </w:r>
    </w:p>
    <w:p w14:paraId="48DD50B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shall aim at maximising, as far as possible, the sale price for the rights, assets</w:t>
      </w:r>
      <w:r w:rsidR="007D72B4"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liabilities </w:t>
      </w:r>
      <w:r w:rsidR="007D72B4" w:rsidRPr="009F3227">
        <w:rPr>
          <w:rFonts w:ascii="Calibri" w:hAnsi="Calibri" w:cs="Calibri"/>
          <w:color w:val="000000" w:themeColor="text1"/>
          <w:szCs w:val="22"/>
          <w:lang w:val="en-GB"/>
        </w:rPr>
        <w:t xml:space="preserve">or Shares </w:t>
      </w:r>
      <w:r w:rsidRPr="009F3227">
        <w:rPr>
          <w:rFonts w:ascii="Calibri" w:hAnsi="Calibri" w:cs="Calibri"/>
          <w:color w:val="000000" w:themeColor="text1"/>
          <w:szCs w:val="22"/>
          <w:lang w:val="en-GB"/>
        </w:rPr>
        <w:t>involved.</w:t>
      </w:r>
    </w:p>
    <w:p w14:paraId="6D6EB3FA" w14:textId="138E7C72"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_Ref468751070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_Ref468751078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principles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_Ref468751070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not prevent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from soliciting particular potential purchasers.</w:t>
      </w:r>
    </w:p>
    <w:p w14:paraId="4AFB77CE" w14:textId="4E1BF36C" w:rsidR="00881349" w:rsidRPr="009F3227" w:rsidRDefault="00881349" w:rsidP="003D721C">
      <w:pPr>
        <w:pStyle w:val="Heading4"/>
        <w:rPr>
          <w:rFonts w:ascii="Calibri" w:hAnsi="Calibri" w:cs="Calibri"/>
          <w:color w:val="000000" w:themeColor="text1"/>
          <w:szCs w:val="22"/>
          <w:lang w:val="en-GB"/>
        </w:rPr>
      </w:pPr>
      <w:bookmarkStart w:id="248" w:name="_Ref468750825"/>
      <w:proofErr w:type="gramStart"/>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Sale of Business Tool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without complying with the requirement to market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_Ref468751063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_Ref468750841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determines that compliance with </w:t>
      </w:r>
      <w:r w:rsidR="003C015C" w:rsidRPr="009F3227">
        <w:rPr>
          <w:rFonts w:ascii="Calibri" w:hAnsi="Calibri" w:cs="Calibri"/>
          <w:color w:val="000000" w:themeColor="text1"/>
          <w:szCs w:val="22"/>
          <w:lang w:val="en-GB"/>
        </w:rPr>
        <w:t>such</w:t>
      </w:r>
      <w:r w:rsidRPr="009F3227">
        <w:rPr>
          <w:rFonts w:ascii="Calibri" w:hAnsi="Calibri" w:cs="Calibri"/>
          <w:color w:val="000000" w:themeColor="text1"/>
          <w:szCs w:val="22"/>
          <w:lang w:val="en-GB"/>
        </w:rPr>
        <w:t xml:space="preserve"> requirements would be likely to undermine one or more of the Resolution Objectives and, in particular, if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considers that</w:t>
      </w:r>
      <w:r w:rsidR="00951F3F" w:rsidRPr="009F3227">
        <w:rPr>
          <w:rFonts w:ascii="Calibri" w:hAnsi="Calibri" w:cs="Calibri"/>
          <w:color w:val="000000" w:themeColor="text1"/>
          <w:szCs w:val="22"/>
          <w:lang w:val="en-GB"/>
        </w:rPr>
        <w:t xml:space="preserve"> compliance with the </w:t>
      </w:r>
      <w:r w:rsidR="00951F3F" w:rsidRPr="009F3227">
        <w:rPr>
          <w:rFonts w:ascii="Calibri" w:hAnsi="Calibri" w:cs="Calibri"/>
          <w:color w:val="000000" w:themeColor="text1"/>
          <w:szCs w:val="22"/>
          <w:lang w:val="en-GB"/>
        </w:rPr>
        <w:lastRenderedPageBreak/>
        <w:t xml:space="preserve">requirements would be likely to undermine the effectiveness of the Sale of Business Tool in addressing the failure </w:t>
      </w:r>
      <w:r w:rsidR="008F1C51" w:rsidRPr="009F3227">
        <w:rPr>
          <w:rFonts w:ascii="Calibri" w:hAnsi="Calibri" w:cs="Calibri"/>
          <w:color w:val="000000" w:themeColor="text1"/>
          <w:szCs w:val="22"/>
          <w:lang w:val="en-GB"/>
        </w:rPr>
        <w:t xml:space="preserve">or likely failure </w:t>
      </w:r>
      <w:r w:rsidR="00951F3F" w:rsidRPr="009F3227">
        <w:rPr>
          <w:rFonts w:ascii="Calibri" w:hAnsi="Calibri" w:cs="Calibri"/>
          <w:color w:val="000000" w:themeColor="text1"/>
          <w:szCs w:val="22"/>
          <w:lang w:val="en-GB"/>
        </w:rPr>
        <w:t xml:space="preserve">identified </w:t>
      </w:r>
      <w:r w:rsidR="008F1C51" w:rsidRPr="009F3227">
        <w:rPr>
          <w:rFonts w:ascii="Calibri" w:hAnsi="Calibri" w:cs="Calibri"/>
          <w:color w:val="000000" w:themeColor="text1"/>
          <w:szCs w:val="22"/>
          <w:lang w:val="en-GB"/>
        </w:rPr>
        <w:t xml:space="preserve">under section </w:t>
      </w:r>
      <w:r w:rsidR="008F1C51" w:rsidRPr="009F3227">
        <w:rPr>
          <w:rFonts w:ascii="Calibri" w:hAnsi="Calibri" w:cs="Calibri"/>
          <w:color w:val="000000" w:themeColor="text1"/>
          <w:szCs w:val="22"/>
          <w:lang w:val="en-GB"/>
        </w:rPr>
        <w:fldChar w:fldCharType="begin"/>
      </w:r>
      <w:r w:rsidR="008F1C51" w:rsidRPr="009F3227">
        <w:rPr>
          <w:rFonts w:ascii="Calibri" w:hAnsi="Calibri" w:cs="Calibri"/>
          <w:color w:val="000000" w:themeColor="text1"/>
          <w:szCs w:val="22"/>
          <w:lang w:val="en-GB"/>
        </w:rPr>
        <w:instrText xml:space="preserve"> REF _Ref483500107 \n \h </w:instrText>
      </w:r>
      <w:r w:rsidR="008E1A4A" w:rsidRPr="009F3227">
        <w:rPr>
          <w:rFonts w:ascii="Calibri" w:hAnsi="Calibri" w:cs="Calibri"/>
          <w:color w:val="000000" w:themeColor="text1"/>
          <w:szCs w:val="22"/>
          <w:lang w:val="en-GB"/>
        </w:rPr>
        <w:instrText xml:space="preserve"> \* MERGEFORMAT </w:instrText>
      </w:r>
      <w:r w:rsidR="008F1C51" w:rsidRPr="009F3227">
        <w:rPr>
          <w:rFonts w:ascii="Calibri" w:hAnsi="Calibri" w:cs="Calibri"/>
          <w:color w:val="000000" w:themeColor="text1"/>
          <w:szCs w:val="22"/>
          <w:lang w:val="en-GB"/>
        </w:rPr>
      </w:r>
      <w:r w:rsidR="008F1C51"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23</w:t>
      </w:r>
      <w:r w:rsidR="008F1C51" w:rsidRPr="009F3227">
        <w:rPr>
          <w:rFonts w:ascii="Calibri" w:hAnsi="Calibri" w:cs="Calibri"/>
          <w:color w:val="000000" w:themeColor="text1"/>
          <w:szCs w:val="22"/>
          <w:lang w:val="en-GB"/>
        </w:rPr>
        <w:fldChar w:fldCharType="end"/>
      </w:r>
      <w:r w:rsidR="008F1C51" w:rsidRPr="009F3227">
        <w:rPr>
          <w:rFonts w:ascii="Calibri" w:hAnsi="Calibri" w:cs="Calibri"/>
          <w:color w:val="000000" w:themeColor="text1"/>
          <w:szCs w:val="22"/>
          <w:lang w:val="en-GB"/>
        </w:rPr>
        <w:t xml:space="preserve"> </w:t>
      </w:r>
      <w:r w:rsidR="00951F3F" w:rsidRPr="009F3227">
        <w:rPr>
          <w:rFonts w:ascii="Calibri" w:hAnsi="Calibri" w:cs="Calibri"/>
          <w:color w:val="000000" w:themeColor="text1"/>
          <w:szCs w:val="22"/>
          <w:lang w:val="en-GB"/>
        </w:rPr>
        <w:t>or achieving the Resolution Objectives.</w:t>
      </w:r>
      <w:bookmarkEnd w:id="248"/>
      <w:proofErr w:type="gramEnd"/>
      <w:r w:rsidR="00951F3F" w:rsidRPr="009F3227">
        <w:rPr>
          <w:rFonts w:ascii="Calibri" w:hAnsi="Calibri" w:cs="Calibri"/>
          <w:color w:val="000000" w:themeColor="text1"/>
          <w:szCs w:val="22"/>
          <w:lang w:val="en-GB"/>
        </w:rPr>
        <w:t xml:space="preserve"> </w:t>
      </w:r>
    </w:p>
    <w:p w14:paraId="2C2FE896" w14:textId="77777777" w:rsidR="00881349" w:rsidRPr="009F3227" w:rsidRDefault="00881349" w:rsidP="00342863">
      <w:pPr>
        <w:pStyle w:val="Heading3"/>
        <w:rPr>
          <w:rFonts w:ascii="Calibri" w:hAnsi="Calibri" w:cs="Calibri"/>
          <w:color w:val="000000" w:themeColor="text1"/>
          <w:lang w:val="en-GB"/>
        </w:rPr>
      </w:pPr>
      <w:bookmarkStart w:id="249" w:name="_Ref468745669"/>
      <w:bookmarkStart w:id="250" w:name="_Toc473810194"/>
      <w:r w:rsidRPr="009F3227">
        <w:rPr>
          <w:rFonts w:ascii="Calibri" w:hAnsi="Calibri" w:cs="Calibri"/>
          <w:color w:val="000000" w:themeColor="text1"/>
          <w:lang w:val="en-GB"/>
        </w:rPr>
        <w:t xml:space="preserve">Delay of disclosure of information to the public on application of the </w:t>
      </w:r>
      <w:bookmarkEnd w:id="249"/>
      <w:r w:rsidRPr="009F3227">
        <w:rPr>
          <w:rFonts w:ascii="Calibri" w:hAnsi="Calibri" w:cs="Calibri"/>
          <w:color w:val="000000" w:themeColor="text1"/>
          <w:lang w:val="en-GB"/>
        </w:rPr>
        <w:t>Sale of Business Tool</w:t>
      </w:r>
      <w:bookmarkEnd w:id="250"/>
    </w:p>
    <w:p w14:paraId="44FA98A9" w14:textId="77777777" w:rsidR="00881349" w:rsidRPr="009F3227" w:rsidRDefault="00881349" w:rsidP="00694A1D">
      <w:pPr>
        <w:pStyle w:val="UK11Block"/>
        <w:rPr>
          <w:rFonts w:ascii="Calibri" w:hAnsi="Calibri" w:cs="Calibri"/>
          <w:color w:val="000000" w:themeColor="text1"/>
          <w:lang w:val="en-GB"/>
        </w:rPr>
      </w:pPr>
      <w:r w:rsidRPr="009F3227">
        <w:rPr>
          <w:rFonts w:ascii="Calibri" w:hAnsi="Calibri" w:cs="Calibri"/>
          <w:color w:val="000000" w:themeColor="text1"/>
          <w:lang w:val="en-GB"/>
        </w:rPr>
        <w:t xml:space="preserve">On application of the </w:t>
      </w:r>
      <w:r w:rsidRPr="009F3227">
        <w:rPr>
          <w:rFonts w:ascii="Calibri" w:hAnsi="Calibri" w:cs="Calibri"/>
          <w:color w:val="000000" w:themeColor="text1"/>
          <w:szCs w:val="22"/>
          <w:lang w:val="en-GB"/>
        </w:rPr>
        <w:t>Sale of Business Tool</w:t>
      </w:r>
      <w:r w:rsidRPr="009F3227">
        <w:rPr>
          <w:rFonts w:ascii="Calibri" w:hAnsi="Calibri" w:cs="Calibri"/>
          <w:color w:val="000000" w:themeColor="text1"/>
          <w:lang w:val="en-GB"/>
        </w:rPr>
        <w:t xml:space="preserve"> to a</w:t>
      </w:r>
      <w:r w:rsidRPr="009F3227">
        <w:rPr>
          <w:rFonts w:ascii="Calibri" w:eastAsia="Batang" w:hAnsi="Calibri" w:cs="Calibri"/>
          <w:color w:val="000000" w:themeColor="text1"/>
          <w:lang w:val="en-GB" w:eastAsia="ko-KR"/>
        </w:rPr>
        <w:t>n</w:t>
      </w:r>
      <w:r w:rsidRPr="009F3227">
        <w:rPr>
          <w:rFonts w:ascii="Calibri" w:hAnsi="Calibri" w:cs="Calibri"/>
          <w:color w:val="000000" w:themeColor="text1"/>
          <w:lang w:val="en-GB"/>
        </w:rPr>
        <w:t xml:space="preserv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lang w:val="en-GB"/>
        </w:rPr>
        <w:t>—</w:t>
      </w:r>
    </w:p>
    <w:p w14:paraId="5CBF60E3" w14:textId="77777777" w:rsidR="00881349" w:rsidRPr="009F3227" w:rsidRDefault="00881349" w:rsidP="00650E3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disclosure of information to the public which would as a matter of law be required in relation to the sale may be delayed for the time necessary to plan and structure the Resolution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and</w:t>
      </w:r>
      <w:r w:rsidRPr="009F3227">
        <w:rPr>
          <w:rFonts w:ascii="Calibri" w:eastAsia="Batang" w:hAnsi="Calibri" w:cs="Calibri"/>
          <w:color w:val="000000" w:themeColor="text1"/>
          <w:szCs w:val="22"/>
          <w:lang w:val="en-GB" w:eastAsia="ko-KR"/>
        </w:rPr>
        <w:t xml:space="preserve"> </w:t>
      </w:r>
    </w:p>
    <w:p w14:paraId="34F4C7F8" w14:textId="77777777" w:rsidR="00881349" w:rsidRPr="009F3227" w:rsidRDefault="00881349" w:rsidP="00650E3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disclosure</w:t>
      </w:r>
      <w:proofErr w:type="gramEnd"/>
      <w:r w:rsidRPr="009F3227">
        <w:rPr>
          <w:rFonts w:ascii="Calibri" w:hAnsi="Calibri" w:cs="Calibri"/>
          <w:color w:val="000000" w:themeColor="text1"/>
          <w:szCs w:val="22"/>
          <w:lang w:val="en-GB"/>
        </w:rPr>
        <w:t xml:space="preserve"> to the public of the marketing which would as a matter of law be required may be delayed where all of the following conditions are met—</w:t>
      </w:r>
    </w:p>
    <w:p w14:paraId="2DA85754"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immediate</w:t>
      </w:r>
      <w:proofErr w:type="gramEnd"/>
      <w:r w:rsidRPr="009F3227">
        <w:rPr>
          <w:rFonts w:ascii="Calibri" w:hAnsi="Calibri" w:cs="Calibri"/>
          <w:color w:val="000000" w:themeColor="text1"/>
          <w:szCs w:val="22"/>
          <w:lang w:val="en-GB"/>
        </w:rPr>
        <w:t xml:space="preserve"> disclosure is likely to prejudice the legitimate interests of the </w:t>
      </w:r>
      <w:r w:rsidRPr="009F3227">
        <w:rPr>
          <w:rFonts w:ascii="Calibri" w:eastAsia="Batang" w:hAnsi="Calibri" w:cs="Calibri"/>
          <w:color w:val="000000" w:themeColor="text1"/>
          <w:szCs w:val="22"/>
          <w:lang w:val="en-GB" w:eastAsia="ko-KR"/>
        </w:rPr>
        <w:t>Institution</w:t>
      </w:r>
      <w:r w:rsidRPr="009F3227" w:rsidDel="00AD1678">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w:t>
      </w:r>
    </w:p>
    <w:p w14:paraId="2E2AEA03"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delay</w:t>
      </w:r>
      <w:proofErr w:type="gramEnd"/>
      <w:r w:rsidRPr="009F3227">
        <w:rPr>
          <w:rFonts w:ascii="Calibri" w:hAnsi="Calibri" w:cs="Calibri"/>
          <w:color w:val="000000" w:themeColor="text1"/>
          <w:szCs w:val="22"/>
          <w:lang w:val="en-GB"/>
        </w:rPr>
        <w:t xml:space="preserve"> of disclosure is in the public interest; and</w:t>
      </w:r>
    </w:p>
    <w:p w14:paraId="3F604D48" w14:textId="77777777" w:rsidR="002747A6"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disclosure of the marketing information entails a risk of undermining the financial stability of</w:t>
      </w:r>
      <w:r w:rsidR="002747A6" w:rsidRPr="009F3227">
        <w:rPr>
          <w:rFonts w:ascii="Calibri" w:hAnsi="Calibri" w:cs="Calibri"/>
          <w:color w:val="000000" w:themeColor="text1"/>
          <w:szCs w:val="22"/>
          <w:lang w:val="en-GB"/>
        </w:rPr>
        <w:t>—</w:t>
      </w:r>
    </w:p>
    <w:p w14:paraId="6C8194FA" w14:textId="77777777" w:rsidR="002747A6" w:rsidRPr="009F3227" w:rsidRDefault="00881349" w:rsidP="002747A6">
      <w:pPr>
        <w:pStyle w:val="Heading7"/>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w:t>
      </w:r>
      <w:r w:rsidRPr="009F3227">
        <w:rPr>
          <w:rFonts w:ascii="Calibri" w:eastAsia="Batang" w:hAnsi="Calibri" w:cs="Calibri"/>
          <w:color w:val="000000" w:themeColor="text1"/>
          <w:lang w:val="en-GB" w:eastAsia="ko-KR"/>
        </w:rPr>
        <w:t>Institution</w:t>
      </w:r>
      <w:r w:rsidRPr="009F3227" w:rsidDel="00AD1678">
        <w:rPr>
          <w:rFonts w:ascii="Calibri" w:hAnsi="Calibri" w:cs="Calibri"/>
          <w:color w:val="000000" w:themeColor="text1"/>
          <w:lang w:val="en-GB"/>
        </w:rPr>
        <w:t xml:space="preserve"> </w:t>
      </w:r>
      <w:r w:rsidRPr="009F3227">
        <w:rPr>
          <w:rFonts w:ascii="Calibri" w:hAnsi="Calibri" w:cs="Calibri"/>
          <w:color w:val="000000" w:themeColor="text1"/>
          <w:lang w:val="en-GB"/>
        </w:rPr>
        <w:t>in Resolution</w:t>
      </w:r>
      <w:r w:rsidR="002747A6" w:rsidRPr="009F3227">
        <w:rPr>
          <w:rFonts w:ascii="Calibri" w:hAnsi="Calibri" w:cs="Calibri"/>
          <w:color w:val="000000" w:themeColor="text1"/>
          <w:lang w:val="en-GB"/>
        </w:rPr>
        <w:t>;</w:t>
      </w:r>
    </w:p>
    <w:p w14:paraId="423D2226" w14:textId="77777777" w:rsidR="002747A6" w:rsidRPr="009F3227" w:rsidRDefault="002747A6" w:rsidP="002747A6">
      <w:pPr>
        <w:pStyle w:val="Heading7"/>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the case of an ADGM Branch, the Non-ADGM Institution; </w:t>
      </w:r>
      <w:r w:rsidR="00881349" w:rsidRPr="009F3227">
        <w:rPr>
          <w:rFonts w:ascii="Calibri" w:hAnsi="Calibri" w:cs="Calibri"/>
          <w:color w:val="000000" w:themeColor="text1"/>
          <w:lang w:val="en-GB"/>
        </w:rPr>
        <w:t xml:space="preserve">and </w:t>
      </w:r>
    </w:p>
    <w:p w14:paraId="3E53D1DD" w14:textId="77777777" w:rsidR="00881349" w:rsidRPr="009F3227" w:rsidRDefault="00881349" w:rsidP="002747A6">
      <w:pPr>
        <w:pStyle w:val="Heading7"/>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financial system in </w:t>
      </w:r>
      <w:r w:rsidR="008F5329" w:rsidRPr="009F3227">
        <w:rPr>
          <w:rFonts w:ascii="Calibri" w:hAnsi="Calibri" w:cs="Calibri"/>
          <w:color w:val="000000" w:themeColor="text1"/>
          <w:lang w:val="en-GB"/>
        </w:rPr>
        <w:t xml:space="preserve">the </w:t>
      </w:r>
      <w:r w:rsidRPr="009F3227">
        <w:rPr>
          <w:rFonts w:ascii="Calibri" w:hAnsi="Calibri" w:cs="Calibri"/>
          <w:color w:val="000000" w:themeColor="text1"/>
          <w:lang w:val="en-GB"/>
        </w:rPr>
        <w:t>ADGM.</w:t>
      </w:r>
    </w:p>
    <w:p w14:paraId="30A6DEC2" w14:textId="77777777" w:rsidR="00881349" w:rsidRPr="009F3227" w:rsidRDefault="00881349" w:rsidP="00342863">
      <w:pPr>
        <w:pStyle w:val="Heading3"/>
        <w:rPr>
          <w:rFonts w:ascii="Calibri" w:hAnsi="Calibri" w:cs="Calibri"/>
          <w:color w:val="000000" w:themeColor="text1"/>
          <w:lang w:val="en-GB"/>
        </w:rPr>
      </w:pPr>
      <w:bookmarkStart w:id="251" w:name="_Toc473810195"/>
      <w:r w:rsidRPr="009F3227">
        <w:rPr>
          <w:rFonts w:ascii="Calibri" w:hAnsi="Calibri" w:cs="Calibri"/>
          <w:color w:val="000000" w:themeColor="text1"/>
          <w:lang w:val="en-GB"/>
        </w:rPr>
        <w:t xml:space="preserve">Residual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to be </w:t>
      </w:r>
      <w:r w:rsidR="00D57C23" w:rsidRPr="009F3227">
        <w:rPr>
          <w:rFonts w:ascii="Calibri" w:hAnsi="Calibri" w:cs="Calibri"/>
          <w:color w:val="000000" w:themeColor="text1"/>
          <w:lang w:val="en-GB"/>
        </w:rPr>
        <w:t>W</w:t>
      </w:r>
      <w:r w:rsidRPr="009F3227">
        <w:rPr>
          <w:rFonts w:ascii="Calibri" w:hAnsi="Calibri" w:cs="Calibri"/>
          <w:color w:val="000000" w:themeColor="text1"/>
          <w:lang w:val="en-GB"/>
        </w:rPr>
        <w:t xml:space="preserve">ound </w:t>
      </w:r>
      <w:r w:rsidR="00D57C23" w:rsidRPr="009F3227">
        <w:rPr>
          <w:rFonts w:ascii="Calibri" w:hAnsi="Calibri" w:cs="Calibri"/>
          <w:color w:val="000000" w:themeColor="text1"/>
          <w:lang w:val="en-GB"/>
        </w:rPr>
        <w:t>U</w:t>
      </w:r>
      <w:r w:rsidRPr="009F3227">
        <w:rPr>
          <w:rFonts w:ascii="Calibri" w:hAnsi="Calibri" w:cs="Calibri"/>
          <w:color w:val="000000" w:themeColor="text1"/>
          <w:lang w:val="en-GB"/>
        </w:rPr>
        <w:t>p</w:t>
      </w:r>
      <w:bookmarkEnd w:id="251"/>
    </w:p>
    <w:p w14:paraId="0CBC794B" w14:textId="77777777" w:rsidR="00881349" w:rsidRPr="009F3227" w:rsidRDefault="00881349" w:rsidP="00C6585C">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 xml:space="preserve">If the </w:t>
      </w:r>
      <w:r w:rsidRPr="009F3227">
        <w:rPr>
          <w:rFonts w:ascii="Calibri" w:hAnsi="Calibri" w:cs="Calibri"/>
          <w:color w:val="000000" w:themeColor="text1"/>
          <w:szCs w:val="22"/>
          <w:lang w:val="en-GB"/>
        </w:rPr>
        <w:t>Sale of Business Tool</w:t>
      </w:r>
      <w:r w:rsidRPr="009F3227">
        <w:rPr>
          <w:rFonts w:ascii="Calibri" w:hAnsi="Calibri" w:cs="Calibri"/>
          <w:color w:val="000000" w:themeColor="text1"/>
          <w:lang w:val="en-GB"/>
        </w:rPr>
        <w:t xml:space="preserve"> has been used to transfer systemically important services or</w:t>
      </w:r>
      <w:r w:rsidR="008F5329" w:rsidRPr="009F3227">
        <w:rPr>
          <w:rFonts w:ascii="Calibri" w:hAnsi="Calibri" w:cs="Calibri"/>
          <w:color w:val="000000" w:themeColor="text1"/>
          <w:lang w:val="en-GB"/>
        </w:rPr>
        <w:t xml:space="preserve"> the</w:t>
      </w:r>
      <w:r w:rsidRPr="009F3227">
        <w:rPr>
          <w:rFonts w:ascii="Calibri" w:hAnsi="Calibri" w:cs="Calibri"/>
          <w:color w:val="000000" w:themeColor="text1"/>
          <w:lang w:val="en-GB"/>
        </w:rPr>
        <w:t xml:space="preserve"> viable business of an Institution</w:t>
      </w:r>
      <w:r w:rsidR="002747A6"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to a private sector purchaser, the Residual I</w:t>
      </w:r>
      <w:r w:rsidRPr="009F3227">
        <w:rPr>
          <w:rFonts w:ascii="Calibri" w:hAnsi="Calibri" w:cs="Calibri"/>
          <w:color w:val="000000" w:themeColor="text1"/>
          <w:lang w:val="en-GB" w:eastAsia="ko-KR"/>
        </w:rPr>
        <w:t>nstitution</w:t>
      </w:r>
      <w:r w:rsidRPr="009F3227">
        <w:rPr>
          <w:rFonts w:ascii="Calibri" w:hAnsi="Calibri" w:cs="Calibri"/>
          <w:color w:val="000000" w:themeColor="text1"/>
          <w:lang w:val="en-GB"/>
        </w:rPr>
        <w:t xml:space="preserve"> shall be </w:t>
      </w:r>
      <w:r w:rsidR="00D57C23" w:rsidRPr="009F3227">
        <w:rPr>
          <w:rFonts w:ascii="Calibri" w:hAnsi="Calibri" w:cs="Calibri"/>
          <w:color w:val="000000" w:themeColor="text1"/>
          <w:lang w:val="en-GB"/>
        </w:rPr>
        <w:t>W</w:t>
      </w:r>
      <w:r w:rsidR="00926790" w:rsidRPr="009F3227">
        <w:rPr>
          <w:rFonts w:ascii="Calibri" w:hAnsi="Calibri" w:cs="Calibri"/>
          <w:color w:val="000000" w:themeColor="text1"/>
          <w:lang w:val="en-GB"/>
        </w:rPr>
        <w:t xml:space="preserve">ound </w:t>
      </w:r>
      <w:r w:rsidR="00D57C23" w:rsidRPr="009F3227">
        <w:rPr>
          <w:rFonts w:ascii="Calibri" w:hAnsi="Calibri" w:cs="Calibri"/>
          <w:color w:val="000000" w:themeColor="text1"/>
          <w:lang w:val="en-GB"/>
        </w:rPr>
        <w:t>U</w:t>
      </w:r>
      <w:r w:rsidR="00926790" w:rsidRPr="009F3227">
        <w:rPr>
          <w:rFonts w:ascii="Calibri" w:hAnsi="Calibri" w:cs="Calibri"/>
          <w:color w:val="000000" w:themeColor="text1"/>
          <w:lang w:val="en-GB"/>
        </w:rPr>
        <w:t xml:space="preserve">p under </w:t>
      </w:r>
      <w:r w:rsidR="006443D7" w:rsidRPr="009F3227">
        <w:rPr>
          <w:rFonts w:ascii="Calibri" w:hAnsi="Calibri" w:cs="Calibri"/>
          <w:color w:val="000000" w:themeColor="text1"/>
          <w:lang w:val="en-GB"/>
        </w:rPr>
        <w:t>Insolvency Proceedings</w:t>
      </w:r>
      <w:r w:rsidRPr="009F3227">
        <w:rPr>
          <w:rFonts w:ascii="Calibri" w:hAnsi="Calibri" w:cs="Calibri"/>
          <w:color w:val="000000" w:themeColor="text1"/>
          <w:lang w:val="en-GB"/>
        </w:rPr>
        <w:t xml:space="preserve">, within an appropriate timeframe, having regard to any need for the Residual </w:t>
      </w:r>
      <w:r w:rsidRPr="009F3227">
        <w:rPr>
          <w:rFonts w:ascii="Calibri" w:hAnsi="Calibri" w:cs="Calibri"/>
          <w:color w:val="000000" w:themeColor="text1"/>
          <w:lang w:val="en-GB" w:eastAsia="ko-KR"/>
        </w:rPr>
        <w:t>Institution</w:t>
      </w:r>
      <w:r w:rsidRPr="009F3227">
        <w:rPr>
          <w:rFonts w:ascii="Calibri" w:hAnsi="Calibri" w:cs="Calibri"/>
          <w:color w:val="000000" w:themeColor="text1"/>
          <w:lang w:val="en-GB"/>
        </w:rPr>
        <w:t xml:space="preserve"> to provide services or support to enable the purchaser to carry on the activities or services acquired by the virtue of that transfer.</w:t>
      </w:r>
      <w:proofErr w:type="gramEnd"/>
    </w:p>
    <w:p w14:paraId="3585EA4B" w14:textId="77777777" w:rsidR="00881349" w:rsidRPr="009F3227" w:rsidRDefault="00881349" w:rsidP="00A831EA">
      <w:pPr>
        <w:pStyle w:val="Heading2"/>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 </w:t>
      </w:r>
      <w:bookmarkStart w:id="252" w:name="_Toc473810205"/>
      <w:r w:rsidRPr="009F3227">
        <w:rPr>
          <w:rFonts w:ascii="Calibri" w:hAnsi="Calibri" w:cs="Calibri"/>
          <w:color w:val="000000" w:themeColor="text1"/>
          <w:szCs w:val="22"/>
          <w:lang w:val="en-GB"/>
        </w:rPr>
        <w:t>Bail-in-tool</w:t>
      </w:r>
      <w:bookmarkEnd w:id="252"/>
    </w:p>
    <w:p w14:paraId="6D7A13FD" w14:textId="77777777" w:rsidR="00881349" w:rsidRPr="009F3227" w:rsidRDefault="00881349" w:rsidP="00342863">
      <w:pPr>
        <w:pStyle w:val="Heading3"/>
        <w:rPr>
          <w:rFonts w:ascii="Calibri" w:hAnsi="Calibri" w:cs="Calibri"/>
          <w:color w:val="000000" w:themeColor="text1"/>
          <w:lang w:val="en-GB"/>
        </w:rPr>
      </w:pPr>
      <w:bookmarkStart w:id="253" w:name="_Ref468744301"/>
      <w:bookmarkStart w:id="254" w:name="_Toc473810206"/>
      <w:r w:rsidRPr="009F3227">
        <w:rPr>
          <w:rFonts w:ascii="Calibri" w:hAnsi="Calibri" w:cs="Calibri"/>
          <w:color w:val="000000" w:themeColor="text1"/>
          <w:lang w:val="en-GB"/>
        </w:rPr>
        <w:t>Application of Bail-in Tool</w:t>
      </w:r>
      <w:bookmarkEnd w:id="253"/>
      <w:bookmarkEnd w:id="254"/>
    </w:p>
    <w:p w14:paraId="7F5DBB74" w14:textId="77777777" w:rsidR="00881349" w:rsidRPr="009F3227" w:rsidRDefault="005E4F25" w:rsidP="00342863">
      <w:pPr>
        <w:pStyle w:val="Heading4"/>
        <w:rPr>
          <w:rFonts w:ascii="Calibri" w:hAnsi="Calibri" w:cs="Calibri"/>
          <w:color w:val="000000" w:themeColor="text1"/>
          <w:szCs w:val="22"/>
          <w:lang w:val="en-GB"/>
        </w:rPr>
      </w:pPr>
      <w:bookmarkStart w:id="255" w:name="_Ref468744302"/>
      <w:bookmarkStart w:id="256" w:name="_Ref468751412"/>
      <w:r w:rsidRPr="009F3227">
        <w:rPr>
          <w:rFonts w:ascii="Calibri" w:hAnsi="Calibri" w:cs="Calibri"/>
          <w:color w:val="000000" w:themeColor="text1"/>
          <w:szCs w:val="22"/>
          <w:lang w:val="en-GB"/>
        </w:rPr>
        <w:t>T</w:t>
      </w:r>
      <w:r w:rsidR="00881349" w:rsidRPr="009F3227">
        <w:rPr>
          <w:rFonts w:ascii="Calibri" w:hAnsi="Calibri" w:cs="Calibri"/>
          <w:color w:val="000000" w:themeColor="text1"/>
          <w:szCs w:val="22"/>
          <w:lang w:val="en-GB"/>
        </w:rPr>
        <w:t xml:space="preserve">he </w:t>
      </w:r>
      <w:r w:rsidR="005165E0"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may apply the Bail-in Tool </w:t>
      </w:r>
      <w:r w:rsidR="002659DF" w:rsidRPr="009F3227">
        <w:rPr>
          <w:rFonts w:ascii="Calibri" w:hAnsi="Calibri" w:cs="Calibri"/>
          <w:color w:val="000000" w:themeColor="text1"/>
          <w:szCs w:val="22"/>
          <w:lang w:val="en-GB"/>
        </w:rPr>
        <w:t xml:space="preserve">only </w:t>
      </w:r>
      <w:r w:rsidRPr="009F3227">
        <w:rPr>
          <w:rFonts w:ascii="Calibri" w:hAnsi="Calibri" w:cs="Calibri"/>
          <w:color w:val="000000" w:themeColor="text1"/>
          <w:szCs w:val="22"/>
          <w:lang w:val="en-GB"/>
        </w:rPr>
        <w:t>in relation to an Institution that is not an ADGM Branch</w:t>
      </w:r>
      <w:r w:rsidR="002659DF" w:rsidRPr="009F3227">
        <w:rPr>
          <w:rFonts w:ascii="Calibri" w:hAnsi="Calibri" w:cs="Calibri"/>
          <w:color w:val="000000" w:themeColor="text1"/>
          <w:szCs w:val="22"/>
          <w:lang w:val="en-GB"/>
        </w:rPr>
        <w:t>. The Bail-in Tool may be exercised only</w:t>
      </w:r>
      <w:r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t xml:space="preserve">to meet the Resolution Objectives, in accordance with the </w:t>
      </w:r>
      <w:r w:rsidR="00881349" w:rsidRPr="009F3227">
        <w:rPr>
          <w:rFonts w:ascii="Calibri" w:hAnsi="Calibri" w:cs="Calibri"/>
          <w:bCs w:val="0"/>
          <w:color w:val="000000" w:themeColor="text1"/>
          <w:szCs w:val="22"/>
          <w:lang w:val="en-GB"/>
        </w:rPr>
        <w:t>General Resolution Principles</w:t>
      </w:r>
      <w:r w:rsidR="00881349" w:rsidRPr="009F3227">
        <w:rPr>
          <w:rFonts w:ascii="Calibri" w:hAnsi="Calibri" w:cs="Calibri"/>
          <w:color w:val="000000" w:themeColor="text1"/>
          <w:szCs w:val="22"/>
          <w:lang w:val="en-GB"/>
        </w:rPr>
        <w:t>, for any of the following purposes</w:t>
      </w:r>
      <w:bookmarkEnd w:id="255"/>
      <w:r w:rsidR="00881349" w:rsidRPr="009F3227">
        <w:rPr>
          <w:rFonts w:ascii="Calibri" w:hAnsi="Calibri" w:cs="Calibri"/>
          <w:color w:val="000000" w:themeColor="text1"/>
          <w:szCs w:val="22"/>
          <w:lang w:val="en-GB"/>
        </w:rPr>
        <w:t>—</w:t>
      </w:r>
      <w:bookmarkEnd w:id="256"/>
    </w:p>
    <w:p w14:paraId="49ED5CBB" w14:textId="77777777" w:rsidR="00881349" w:rsidRPr="009F3227" w:rsidRDefault="00881349" w:rsidP="00342863">
      <w:pPr>
        <w:pStyle w:val="Heading5"/>
        <w:rPr>
          <w:rFonts w:ascii="Calibri" w:hAnsi="Calibri" w:cs="Calibri"/>
          <w:color w:val="000000" w:themeColor="text1"/>
          <w:szCs w:val="22"/>
          <w:lang w:val="en-GB"/>
        </w:rPr>
      </w:pPr>
      <w:bookmarkStart w:id="257" w:name="_Ref468751435"/>
      <w:bookmarkStart w:id="258" w:name="_Ref472097738"/>
      <w:proofErr w:type="gramStart"/>
      <w:r w:rsidRPr="009F3227">
        <w:rPr>
          <w:rFonts w:ascii="Calibri" w:hAnsi="Calibri" w:cs="Calibri"/>
          <w:color w:val="000000" w:themeColor="text1"/>
          <w:szCs w:val="22"/>
          <w:lang w:val="en-GB"/>
        </w:rPr>
        <w:t>to recapitalise an Institution that meets the Resolution Conditions to the extent sufficient to restore the Institution's ability to</w:t>
      </w:r>
      <w:bookmarkEnd w:id="257"/>
      <w:r w:rsidRPr="009F3227">
        <w:rPr>
          <w:rFonts w:ascii="Calibri" w:hAnsi="Calibri" w:cs="Calibri"/>
          <w:color w:val="000000" w:themeColor="text1"/>
          <w:szCs w:val="22"/>
          <w:lang w:val="en-GB"/>
        </w:rPr>
        <w:t xml:space="preserve"> comply with the Threshold Conditions or Recognition Requirements </w:t>
      </w:r>
      <w:r w:rsidR="002659DF" w:rsidRPr="009F3227">
        <w:rPr>
          <w:rFonts w:ascii="Calibri" w:hAnsi="Calibri" w:cs="Calibri"/>
          <w:color w:val="000000" w:themeColor="text1"/>
          <w:szCs w:val="22"/>
          <w:lang w:val="en-GB"/>
        </w:rPr>
        <w:t xml:space="preserve">as applicable </w:t>
      </w:r>
      <w:r w:rsidRPr="009F3227">
        <w:rPr>
          <w:rFonts w:ascii="Calibri" w:hAnsi="Calibri" w:cs="Calibri"/>
          <w:color w:val="000000" w:themeColor="text1"/>
          <w:szCs w:val="22"/>
          <w:lang w:val="en-GB"/>
        </w:rPr>
        <w:t>and continue to carry out the activities for which the Institution is authori</w:t>
      </w:r>
      <w:r w:rsidRPr="009F3227">
        <w:rPr>
          <w:rFonts w:ascii="Calibri" w:eastAsia="Batang" w:hAnsi="Calibri" w:cs="Calibri"/>
          <w:color w:val="000000" w:themeColor="text1"/>
          <w:szCs w:val="22"/>
          <w:lang w:val="en-GB" w:eastAsia="ko-KR"/>
        </w:rPr>
        <w:t>s</w:t>
      </w:r>
      <w:r w:rsidRPr="009F3227">
        <w:rPr>
          <w:rFonts w:ascii="Calibri" w:hAnsi="Calibri" w:cs="Calibri"/>
          <w:color w:val="000000" w:themeColor="text1"/>
          <w:szCs w:val="22"/>
          <w:lang w:val="en-GB"/>
        </w:rPr>
        <w:t>ed</w:t>
      </w:r>
      <w:r w:rsidR="003434DE" w:rsidRPr="009F3227">
        <w:rPr>
          <w:rFonts w:ascii="Calibri" w:hAnsi="Calibri" w:cs="Calibri"/>
          <w:color w:val="000000" w:themeColor="text1"/>
          <w:szCs w:val="22"/>
          <w:lang w:val="en-GB"/>
        </w:rPr>
        <w:t xml:space="preserve">, </w:t>
      </w:r>
      <w:r w:rsidR="002659DF" w:rsidRPr="009F3227">
        <w:rPr>
          <w:rFonts w:ascii="Calibri" w:hAnsi="Calibri" w:cs="Calibri"/>
          <w:color w:val="000000" w:themeColor="text1"/>
          <w:szCs w:val="22"/>
          <w:lang w:val="en-GB"/>
        </w:rPr>
        <w:t xml:space="preserve">or recognised </w:t>
      </w:r>
      <w:r w:rsidRPr="009F3227">
        <w:rPr>
          <w:rFonts w:ascii="Calibri" w:hAnsi="Calibri" w:cs="Calibri"/>
          <w:color w:val="000000" w:themeColor="text1"/>
          <w:szCs w:val="22"/>
          <w:lang w:val="en-GB"/>
        </w:rPr>
        <w:t>under the Financial Services and Markets Regulations 2015, and to sustain sufficient market confidence in the Institution; or</w:t>
      </w:r>
      <w:bookmarkEnd w:id="258"/>
      <w:proofErr w:type="gramEnd"/>
    </w:p>
    <w:p w14:paraId="320B5B0F" w14:textId="77777777" w:rsidR="00881349" w:rsidRPr="009F3227" w:rsidRDefault="00881349" w:rsidP="00C6585C">
      <w:pPr>
        <w:pStyle w:val="Heading5"/>
        <w:rPr>
          <w:rFonts w:ascii="Calibri" w:hAnsi="Calibri" w:cs="Calibri"/>
          <w:color w:val="000000" w:themeColor="text1"/>
          <w:szCs w:val="22"/>
          <w:lang w:val="en-GB"/>
        </w:rPr>
      </w:pPr>
      <w:bookmarkStart w:id="259" w:name="_Ref468751452"/>
      <w:proofErr w:type="gramStart"/>
      <w:r w:rsidRPr="009F3227">
        <w:rPr>
          <w:rFonts w:ascii="Calibri" w:hAnsi="Calibri" w:cs="Calibri"/>
          <w:color w:val="000000" w:themeColor="text1"/>
          <w:szCs w:val="22"/>
          <w:lang w:val="en-GB"/>
        </w:rPr>
        <w:lastRenderedPageBreak/>
        <w:t>to</w:t>
      </w:r>
      <w:proofErr w:type="gramEnd"/>
      <w:r w:rsidRPr="009F3227">
        <w:rPr>
          <w:rFonts w:ascii="Calibri" w:hAnsi="Calibri" w:cs="Calibri"/>
          <w:color w:val="000000" w:themeColor="text1"/>
          <w:szCs w:val="22"/>
          <w:lang w:val="en-GB"/>
        </w:rPr>
        <w:t xml:space="preserve"> convert to </w:t>
      </w:r>
      <w:r w:rsidR="00FD4F63" w:rsidRPr="009F3227">
        <w:rPr>
          <w:rFonts w:ascii="Calibri" w:hAnsi="Calibri" w:cs="Calibri"/>
          <w:color w:val="000000" w:themeColor="text1"/>
          <w:szCs w:val="22"/>
          <w:lang w:val="en-GB"/>
        </w:rPr>
        <w:t xml:space="preserve">Shares </w:t>
      </w:r>
      <w:r w:rsidRPr="009F3227">
        <w:rPr>
          <w:rFonts w:ascii="Calibri" w:hAnsi="Calibri" w:cs="Calibri"/>
          <w:color w:val="000000" w:themeColor="text1"/>
          <w:szCs w:val="22"/>
          <w:lang w:val="en-GB"/>
        </w:rPr>
        <w:t xml:space="preserve">or reduce the principal amount of claims or </w:t>
      </w:r>
      <w:r w:rsidR="005D4858"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 that are transferred</w:t>
      </w:r>
      <w:bookmarkEnd w:id="259"/>
      <w:r w:rsidR="00D61573"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under the Sale of Business Tool.</w:t>
      </w:r>
    </w:p>
    <w:p w14:paraId="78B12237" w14:textId="07141D09" w:rsidR="00881349" w:rsidRPr="009F3227" w:rsidRDefault="00683B7A"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w:t>
      </w:r>
      <w:r w:rsidR="00881349" w:rsidRPr="009F3227">
        <w:rPr>
          <w:rFonts w:ascii="Calibri" w:hAnsi="Calibri" w:cs="Calibri"/>
          <w:color w:val="000000" w:themeColor="text1"/>
          <w:szCs w:val="22"/>
          <w:lang w:val="en-GB"/>
        </w:rPr>
        <w:t xml:space="preserve">he </w:t>
      </w:r>
      <w:r w:rsidR="005165E0"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may under subsection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_Ref468751412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make one or more Resolution </w:t>
      </w:r>
      <w:r w:rsidR="00FE2FE4" w:rsidRPr="009F3227">
        <w:rPr>
          <w:rFonts w:ascii="Calibri" w:eastAsia="Batang" w:hAnsi="Calibri" w:cs="Calibri"/>
          <w:color w:val="000000" w:themeColor="text1"/>
          <w:szCs w:val="22"/>
          <w:lang w:val="en-GB" w:eastAsia="ko-KR"/>
        </w:rPr>
        <w:t>Orders</w:t>
      </w:r>
      <w:r w:rsidR="00FE2FE4"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order to apply the Bail-in Tool to an Institution that is not an ADGM Branch</w:t>
      </w:r>
      <w:r w:rsidR="00881349" w:rsidRPr="009F3227">
        <w:rPr>
          <w:rFonts w:ascii="Calibri" w:hAnsi="Calibri" w:cs="Calibri"/>
          <w:color w:val="000000" w:themeColor="text1"/>
          <w:szCs w:val="22"/>
          <w:lang w:val="en-GB"/>
        </w:rPr>
        <w:t>.</w:t>
      </w:r>
    </w:p>
    <w:p w14:paraId="3E7A9B08" w14:textId="7D65135E" w:rsidR="00881349" w:rsidRPr="009F3227" w:rsidRDefault="00881349" w:rsidP="00342863">
      <w:pPr>
        <w:pStyle w:val="Heading4"/>
        <w:rPr>
          <w:rFonts w:ascii="Calibri" w:hAnsi="Calibri" w:cs="Calibri"/>
          <w:color w:val="000000" w:themeColor="text1"/>
          <w:szCs w:val="22"/>
          <w:lang w:val="en-GB"/>
        </w:rPr>
      </w:pPr>
      <w:bookmarkStart w:id="260" w:name="_Ref468751441"/>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Bail-in Tool for the purposes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_Ref468751412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_Ref468751435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only if there is a reasonable prospect that the application of the Bail-in Tool together with other relevant measures will, in addition to achieving the relevant Resolution Objectives, restore the Institution to financial soundness and long-term viability.</w:t>
      </w:r>
      <w:bookmarkEnd w:id="260"/>
    </w:p>
    <w:p w14:paraId="009A4FE9" w14:textId="3BEA84CF"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there is no such reasonable prospect as referred to in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_Ref468751441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Bail-in Tool for the purposes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_Ref468751412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_Ref468751452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together with Sale of Business Tool.</w:t>
      </w:r>
    </w:p>
    <w:p w14:paraId="3AF8547E" w14:textId="24D6B90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the Bail-in Tool </w:t>
      </w:r>
      <w:r w:rsidR="005E4F25" w:rsidRPr="009F3227">
        <w:rPr>
          <w:rFonts w:ascii="Calibri" w:hAnsi="Calibri" w:cs="Calibri"/>
          <w:color w:val="000000" w:themeColor="text1"/>
          <w:szCs w:val="22"/>
          <w:lang w:val="en-GB"/>
        </w:rPr>
        <w:t>under subsection </w:t>
      </w:r>
      <w:r w:rsidR="005E4F25" w:rsidRPr="009F3227">
        <w:rPr>
          <w:rFonts w:ascii="Calibri" w:hAnsi="Calibri" w:cs="Calibri"/>
          <w:color w:val="000000" w:themeColor="text1"/>
          <w:szCs w:val="22"/>
          <w:lang w:val="en-GB"/>
        </w:rPr>
        <w:fldChar w:fldCharType="begin"/>
      </w:r>
      <w:r w:rsidR="005E4F25" w:rsidRPr="009F3227">
        <w:rPr>
          <w:rFonts w:ascii="Calibri" w:hAnsi="Calibri" w:cs="Calibri"/>
          <w:color w:val="000000" w:themeColor="text1"/>
          <w:szCs w:val="22"/>
          <w:lang w:val="en-GB"/>
        </w:rPr>
        <w:instrText xml:space="preserve"> REF _Ref468751412 \n \h  \* MERGEFORMAT </w:instrText>
      </w:r>
      <w:r w:rsidR="005E4F25" w:rsidRPr="009F3227">
        <w:rPr>
          <w:rFonts w:ascii="Calibri" w:hAnsi="Calibri" w:cs="Calibri"/>
          <w:color w:val="000000" w:themeColor="text1"/>
          <w:szCs w:val="22"/>
          <w:lang w:val="en-GB"/>
        </w:rPr>
      </w:r>
      <w:r w:rsidR="005E4F25"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5E4F25"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while respecting, in each case, the legal form of the Institution or while changing </w:t>
      </w:r>
      <w:r w:rsidR="003C015C" w:rsidRPr="009F3227">
        <w:rPr>
          <w:rFonts w:ascii="Calibri" w:hAnsi="Calibri" w:cs="Calibri"/>
          <w:color w:val="000000" w:themeColor="text1"/>
          <w:szCs w:val="22"/>
          <w:lang w:val="en-GB"/>
        </w:rPr>
        <w:t xml:space="preserve">its </w:t>
      </w:r>
      <w:r w:rsidRPr="009F3227">
        <w:rPr>
          <w:rFonts w:ascii="Calibri" w:hAnsi="Calibri" w:cs="Calibri"/>
          <w:color w:val="000000" w:themeColor="text1"/>
          <w:szCs w:val="22"/>
          <w:lang w:val="en-GB"/>
        </w:rPr>
        <w:t xml:space="preserve">legal form if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is of the view that changing the legal form is necessary to achieve the Resolution Objectives.</w:t>
      </w:r>
    </w:p>
    <w:p w14:paraId="63CE3E1D" w14:textId="4BA78E15"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Bail-in Tool may be applied in respect of any liability of an Institution</w:t>
      </w:r>
      <w:r w:rsidR="005E4F25" w:rsidRPr="009F3227">
        <w:rPr>
          <w:rFonts w:ascii="Calibri" w:hAnsi="Calibri" w:cs="Calibri"/>
          <w:color w:val="000000" w:themeColor="text1"/>
          <w:szCs w:val="22"/>
          <w:lang w:val="en-GB"/>
        </w:rPr>
        <w:t xml:space="preserve">, provided that the liability </w:t>
      </w:r>
      <w:r w:rsidRPr="009F3227">
        <w:rPr>
          <w:rFonts w:ascii="Calibri" w:hAnsi="Calibri" w:cs="Calibri"/>
          <w:color w:val="000000" w:themeColor="text1"/>
          <w:szCs w:val="22"/>
          <w:lang w:val="en-GB"/>
        </w:rPr>
        <w:t>is not excluded from the scope of the Bail-in Tool under subsection</w:t>
      </w:r>
      <w:r w:rsidR="002659DF" w:rsidRPr="009F3227">
        <w:rPr>
          <w:rFonts w:ascii="Calibri" w:hAnsi="Calibri" w:cs="Calibri"/>
          <w:color w:val="000000" w:themeColor="text1"/>
          <w:szCs w:val="22"/>
          <w:lang w:val="en-GB"/>
        </w:rPr>
        <w:t xml:space="preserve"> (1),</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_Ref468751464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7A31C9C1" w14:textId="77777777" w:rsidR="00881349" w:rsidRPr="009F3227" w:rsidRDefault="00881349" w:rsidP="00342863">
      <w:pPr>
        <w:pStyle w:val="Heading4"/>
        <w:rPr>
          <w:rFonts w:ascii="Calibri" w:hAnsi="Calibri" w:cs="Calibri"/>
          <w:color w:val="000000" w:themeColor="text1"/>
          <w:szCs w:val="22"/>
          <w:lang w:val="en-GB"/>
        </w:rPr>
      </w:pPr>
      <w:bookmarkStart w:id="261" w:name="_Ref468744526"/>
      <w:bookmarkStart w:id="262" w:name="_Ref468751464"/>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not exercise the </w:t>
      </w:r>
      <w:r w:rsidR="005E4F25" w:rsidRPr="009F3227">
        <w:rPr>
          <w:rFonts w:ascii="Calibri" w:hAnsi="Calibri" w:cs="Calibri"/>
          <w:color w:val="000000" w:themeColor="text1"/>
          <w:szCs w:val="22"/>
          <w:lang w:val="en-GB"/>
        </w:rPr>
        <w:t>Wr</w:t>
      </w:r>
      <w:r w:rsidRPr="009F3227">
        <w:rPr>
          <w:rFonts w:ascii="Calibri" w:hAnsi="Calibri" w:cs="Calibri"/>
          <w:color w:val="000000" w:themeColor="text1"/>
          <w:szCs w:val="22"/>
          <w:lang w:val="en-GB"/>
        </w:rPr>
        <w:t>ite</w:t>
      </w:r>
      <w:r w:rsidR="005E4F25" w:rsidRPr="009F3227">
        <w:rPr>
          <w:rFonts w:ascii="Calibri" w:hAnsi="Calibri" w:cs="Calibri"/>
          <w:color w:val="000000" w:themeColor="text1"/>
          <w:szCs w:val="22"/>
          <w:lang w:val="en-GB"/>
        </w:rPr>
        <w:t xml:space="preserve"> D</w:t>
      </w:r>
      <w:r w:rsidRPr="009F3227">
        <w:rPr>
          <w:rFonts w:ascii="Calibri" w:hAnsi="Calibri" w:cs="Calibri"/>
          <w:color w:val="000000" w:themeColor="text1"/>
          <w:szCs w:val="22"/>
          <w:lang w:val="en-GB"/>
        </w:rPr>
        <w:t xml:space="preserve">own or </w:t>
      </w:r>
      <w:r w:rsidR="005E4F2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5E4F25"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 in relation to the following liabilities whether they are governed by the law</w:t>
      </w:r>
      <w:r w:rsidR="005E4F25"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of </w:t>
      </w:r>
      <w:r w:rsidR="005E4F25"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or by the law of another jurisdiction</w:t>
      </w:r>
      <w:bookmarkEnd w:id="261"/>
      <w:r w:rsidRPr="009F3227">
        <w:rPr>
          <w:rFonts w:ascii="Calibri" w:hAnsi="Calibri" w:cs="Calibri"/>
          <w:color w:val="000000" w:themeColor="text1"/>
          <w:szCs w:val="22"/>
          <w:lang w:val="en-GB"/>
        </w:rPr>
        <w:t>—</w:t>
      </w:r>
      <w:bookmarkEnd w:id="262"/>
    </w:p>
    <w:p w14:paraId="6315EE8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secured liabilities </w:t>
      </w:r>
      <w:r w:rsidR="002659DF"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including</w:t>
      </w:r>
      <w:r w:rsidR="001315D5" w:rsidRPr="009F3227">
        <w:rPr>
          <w:rFonts w:ascii="Calibri" w:hAnsi="Calibri" w:cs="Calibri"/>
          <w:color w:val="000000" w:themeColor="text1"/>
          <w:szCs w:val="22"/>
          <w:lang w:val="en-GB"/>
        </w:rPr>
        <w:t>, but not limited to, 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onds</w:t>
      </w:r>
      <w:r w:rsidR="002659DF"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liabilities in the form of financial instruments used for hedging purposes which form an integral part of the cover pool and which according to</w:t>
      </w:r>
      <w:r w:rsidR="008F5329" w:rsidRPr="009F3227">
        <w:rPr>
          <w:rFonts w:ascii="Calibri" w:hAnsi="Calibri" w:cs="Calibri"/>
          <w:color w:val="000000" w:themeColor="text1"/>
          <w:szCs w:val="22"/>
          <w:lang w:val="en-GB"/>
        </w:rPr>
        <w:t xml:space="preserve"> the </w:t>
      </w:r>
      <w:r w:rsidRPr="009F3227">
        <w:rPr>
          <w:rFonts w:ascii="Calibri" w:hAnsi="Calibri" w:cs="Calibri"/>
          <w:color w:val="000000" w:themeColor="text1"/>
          <w:szCs w:val="22"/>
          <w:lang w:val="en-GB"/>
        </w:rPr>
        <w:t xml:space="preserve">ADGM law are secured in a way similar to </w:t>
      </w:r>
      <w:r w:rsidR="001315D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onds</w:t>
      </w:r>
      <w:r w:rsidR="002659DF" w:rsidRPr="009F3227">
        <w:rPr>
          <w:rFonts w:ascii="Calibri" w:hAnsi="Calibri" w:cs="Calibri"/>
          <w:color w:val="000000" w:themeColor="text1"/>
          <w:szCs w:val="22"/>
          <w:lang w:val="en-GB"/>
        </w:rPr>
        <w:t xml:space="preserve"> and financial collateral arrangements and liabilities under Derivative Contracts, to the extent the liabilities thereunder are secured), but this exclusion shall not prevent any liability in respect of net sum </w:t>
      </w:r>
      <w:r w:rsidR="0034100B" w:rsidRPr="009F3227">
        <w:rPr>
          <w:rFonts w:ascii="Calibri" w:hAnsi="Calibri" w:cs="Calibri"/>
          <w:color w:val="000000" w:themeColor="text1"/>
          <w:szCs w:val="22"/>
          <w:lang w:val="en-GB"/>
        </w:rPr>
        <w:t xml:space="preserve">following close </w:t>
      </w:r>
      <w:r w:rsidR="002659DF" w:rsidRPr="009F3227">
        <w:rPr>
          <w:rFonts w:ascii="Calibri" w:hAnsi="Calibri" w:cs="Calibri"/>
          <w:color w:val="000000" w:themeColor="text1"/>
          <w:szCs w:val="22"/>
          <w:lang w:val="en-GB"/>
        </w:rPr>
        <w:t>out of a Derivative Contract, to the extent it is an unsecured liability</w:t>
      </w:r>
      <w:r w:rsidRPr="009F3227">
        <w:rPr>
          <w:rFonts w:ascii="Calibri" w:hAnsi="Calibri" w:cs="Calibri"/>
          <w:color w:val="000000" w:themeColor="text1"/>
          <w:szCs w:val="22"/>
          <w:lang w:val="en-GB"/>
        </w:rPr>
        <w:t>;</w:t>
      </w:r>
      <w:proofErr w:type="gramEnd"/>
    </w:p>
    <w:p w14:paraId="5B6D2708"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liability that arises by virtue of the holding of Client Assets</w:t>
      </w:r>
      <w:r w:rsidR="005E4F25" w:rsidRPr="009F3227">
        <w:rPr>
          <w:rFonts w:ascii="Calibri" w:hAnsi="Calibri" w:cs="Calibri"/>
          <w:color w:val="000000" w:themeColor="text1"/>
          <w:szCs w:val="22"/>
          <w:lang w:val="en-GB"/>
        </w:rPr>
        <w:t xml:space="preserve"> by the Institution that is not an ADGM Branch</w:t>
      </w:r>
      <w:r w:rsidRPr="009F3227">
        <w:rPr>
          <w:rFonts w:ascii="Calibri" w:hAnsi="Calibri" w:cs="Calibri"/>
          <w:bCs/>
          <w:color w:val="000000" w:themeColor="text1"/>
          <w:szCs w:val="22"/>
          <w:lang w:val="en-GB"/>
        </w:rPr>
        <w:t>;</w:t>
      </w:r>
    </w:p>
    <w:p w14:paraId="057F444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liability that arises by virtue of a fiduciary relationship between the Institution (as fiduciary) and another person (as beneficiary) provided that such beneficiary's interests are protected under </w:t>
      </w:r>
      <w:r w:rsidRPr="009F3227">
        <w:rPr>
          <w:rFonts w:ascii="Calibri" w:hAnsi="Calibri" w:cs="Calibri"/>
          <w:bCs/>
          <w:color w:val="000000" w:themeColor="text1"/>
          <w:szCs w:val="22"/>
          <w:lang w:val="en-GB"/>
        </w:rPr>
        <w:t xml:space="preserve">ADGM Insolvency </w:t>
      </w:r>
      <w:r w:rsidR="00AD1026" w:rsidRPr="009F3227">
        <w:rPr>
          <w:rFonts w:ascii="Calibri" w:hAnsi="Calibri" w:cs="Calibri"/>
          <w:bCs/>
          <w:color w:val="000000" w:themeColor="text1"/>
          <w:szCs w:val="22"/>
          <w:lang w:val="en-GB"/>
        </w:rPr>
        <w:t>Regulations</w:t>
      </w:r>
      <w:r w:rsidR="00301799" w:rsidRPr="009F3227">
        <w:rPr>
          <w:rFonts w:ascii="Calibri" w:hAnsi="Calibri" w:cs="Calibri"/>
          <w:bCs/>
          <w:color w:val="000000" w:themeColor="text1"/>
          <w:szCs w:val="22"/>
          <w:lang w:val="en-GB"/>
        </w:rPr>
        <w:t xml:space="preserve"> or civil law</w:t>
      </w:r>
      <w:r w:rsidRPr="009F3227">
        <w:rPr>
          <w:rFonts w:ascii="Calibri" w:hAnsi="Calibri" w:cs="Calibri"/>
          <w:color w:val="000000" w:themeColor="text1"/>
          <w:szCs w:val="22"/>
          <w:lang w:val="en-GB"/>
        </w:rPr>
        <w:t>;</w:t>
      </w:r>
    </w:p>
    <w:p w14:paraId="7E6A7675" w14:textId="77777777" w:rsidR="00881349" w:rsidRPr="009F3227" w:rsidRDefault="00881349" w:rsidP="00342863">
      <w:pPr>
        <w:pStyle w:val="Heading5"/>
        <w:rPr>
          <w:rFonts w:ascii="Calibri" w:hAnsi="Calibri" w:cs="Calibri"/>
          <w:color w:val="000000" w:themeColor="text1"/>
          <w:szCs w:val="22"/>
          <w:lang w:val="en-GB"/>
        </w:rPr>
      </w:pPr>
      <w:bookmarkStart w:id="263" w:name="_Ref468751543"/>
      <w:proofErr w:type="gramStart"/>
      <w:r w:rsidRPr="009F3227">
        <w:rPr>
          <w:rFonts w:ascii="Calibri" w:hAnsi="Calibri" w:cs="Calibri"/>
          <w:color w:val="000000" w:themeColor="text1"/>
          <w:szCs w:val="22"/>
          <w:lang w:val="en-GB"/>
        </w:rPr>
        <w:t>liabilities</w:t>
      </w:r>
      <w:proofErr w:type="gramEnd"/>
      <w:r w:rsidRPr="009F3227">
        <w:rPr>
          <w:rFonts w:ascii="Calibri" w:hAnsi="Calibri" w:cs="Calibri"/>
          <w:color w:val="000000" w:themeColor="text1"/>
          <w:szCs w:val="22"/>
          <w:lang w:val="en-GB"/>
        </w:rPr>
        <w:t xml:space="preserve"> to Institutions excluding entities that are part of the same Group, with an original maturity of less than seven days;</w:t>
      </w:r>
      <w:bookmarkEnd w:id="263"/>
    </w:p>
    <w:p w14:paraId="554F689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liabilities</w:t>
      </w:r>
      <w:proofErr w:type="gramEnd"/>
      <w:r w:rsidRPr="009F3227">
        <w:rPr>
          <w:rFonts w:ascii="Calibri" w:hAnsi="Calibri" w:cs="Calibri"/>
          <w:color w:val="000000" w:themeColor="text1"/>
          <w:szCs w:val="22"/>
          <w:lang w:val="en-GB"/>
        </w:rPr>
        <w:t xml:space="preserve"> owed to payment and securities settlement systems</w:t>
      </w:r>
      <w:r w:rsidR="00A733C4" w:rsidRPr="009F3227">
        <w:rPr>
          <w:rFonts w:ascii="Calibri" w:hAnsi="Calibri" w:cs="Calibri"/>
          <w:color w:val="000000" w:themeColor="text1"/>
          <w:szCs w:val="22"/>
          <w:lang w:val="en-GB"/>
        </w:rPr>
        <w:t>.</w:t>
      </w:r>
      <w:r w:rsidR="0008383F" w:rsidRPr="009F3227">
        <w:rPr>
          <w:rFonts w:ascii="Calibri" w:hAnsi="Calibri" w:cs="Calibri"/>
          <w:color w:val="000000" w:themeColor="text1"/>
          <w:szCs w:val="22"/>
          <w:lang w:val="en-GB"/>
        </w:rPr>
        <w:t xml:space="preserve"> Central Securities Depositories</w:t>
      </w:r>
      <w:r w:rsidR="00A733C4" w:rsidRPr="009F3227">
        <w:rPr>
          <w:rFonts w:ascii="Calibri" w:hAnsi="Calibri" w:cs="Calibri"/>
          <w:color w:val="000000" w:themeColor="text1"/>
          <w:szCs w:val="22"/>
          <w:lang w:val="en-GB"/>
        </w:rPr>
        <w:t>,</w:t>
      </w:r>
      <w:r w:rsidR="00062673" w:rsidRPr="009F3227">
        <w:rPr>
          <w:rFonts w:ascii="Calibri" w:hAnsi="Calibri" w:cs="Calibri"/>
          <w:color w:val="000000" w:themeColor="text1"/>
          <w:szCs w:val="22"/>
          <w:lang w:val="en-GB"/>
        </w:rPr>
        <w:t xml:space="preserve"> </w:t>
      </w:r>
      <w:r w:rsidR="0008383F" w:rsidRPr="009F3227">
        <w:rPr>
          <w:rFonts w:ascii="Calibri" w:hAnsi="Calibri" w:cs="Calibri"/>
          <w:color w:val="000000" w:themeColor="text1"/>
          <w:szCs w:val="22"/>
          <w:lang w:val="en-GB"/>
        </w:rPr>
        <w:t>clearing houses</w:t>
      </w:r>
      <w:r w:rsidR="008339DA" w:rsidRPr="009F3227">
        <w:rPr>
          <w:rFonts w:ascii="Calibri" w:hAnsi="Calibri" w:cs="Calibri"/>
          <w:color w:val="000000" w:themeColor="text1"/>
          <w:szCs w:val="22"/>
          <w:lang w:val="en-GB"/>
        </w:rPr>
        <w:t>,</w:t>
      </w:r>
      <w:r w:rsidR="0008383F" w:rsidRPr="009F3227">
        <w:rPr>
          <w:rFonts w:ascii="Calibri" w:hAnsi="Calibri" w:cs="Calibri"/>
          <w:color w:val="000000" w:themeColor="text1"/>
          <w:szCs w:val="22"/>
          <w:lang w:val="en-GB"/>
        </w:rPr>
        <w:t xml:space="preserve"> Recognised Clearing Houses </w:t>
      </w:r>
      <w:r w:rsidR="00062673" w:rsidRPr="009F3227">
        <w:rPr>
          <w:rFonts w:ascii="Calibri" w:hAnsi="Calibri" w:cs="Calibri"/>
          <w:color w:val="000000" w:themeColor="text1"/>
          <w:szCs w:val="22"/>
          <w:lang w:val="en-GB"/>
        </w:rPr>
        <w:t>or</w:t>
      </w:r>
      <w:r w:rsidRPr="009F3227">
        <w:rPr>
          <w:rFonts w:ascii="Calibri" w:hAnsi="Calibri" w:cs="Calibri"/>
          <w:color w:val="000000" w:themeColor="text1"/>
          <w:szCs w:val="22"/>
          <w:lang w:val="en-GB"/>
        </w:rPr>
        <w:t xml:space="preserve"> their operators or their participants and arising from the participation in any such system; or</w:t>
      </w:r>
    </w:p>
    <w:p w14:paraId="626BDC3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liability to any one of the following—</w:t>
      </w:r>
    </w:p>
    <w:p w14:paraId="5EEB2941" w14:textId="77777777" w:rsidR="00881349" w:rsidRPr="009F3227" w:rsidRDefault="00881349"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w:t>
      </w:r>
      <w:proofErr w:type="gramEnd"/>
      <w:r w:rsidRPr="009F3227">
        <w:rPr>
          <w:rFonts w:ascii="Calibri" w:hAnsi="Calibri" w:cs="Calibri"/>
          <w:color w:val="000000" w:themeColor="text1"/>
          <w:szCs w:val="22"/>
          <w:lang w:val="en-GB"/>
        </w:rPr>
        <w:t xml:space="preserve"> employee, in relation to accrued salary, pension benefits or other fixed remuneration, except for the variable component of remuneration that is not regulated by a collective bargaining agreement;</w:t>
      </w:r>
    </w:p>
    <w:p w14:paraId="7E9A7A33" w14:textId="77777777" w:rsidR="00881349" w:rsidRPr="009F3227" w:rsidRDefault="00881349" w:rsidP="00342863">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a commercial or trade creditor arising from the provision to the Institution in Resolution of goods and services that are critical to the daily functioning of its operations, including information technology services, utilities and rental, servicing and upkeep of premises; or</w:t>
      </w:r>
    </w:p>
    <w:p w14:paraId="074F03B2" w14:textId="77777777" w:rsidR="00881349" w:rsidRPr="009F3227" w:rsidRDefault="00AA4592" w:rsidP="00342863">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t xml:space="preserve">tax and social security </w:t>
      </w:r>
      <w:r w:rsidRPr="009F3227">
        <w:rPr>
          <w:rFonts w:ascii="Calibri" w:hAnsi="Calibri" w:cs="Calibri"/>
          <w:color w:val="000000" w:themeColor="text1"/>
          <w:szCs w:val="22"/>
          <w:lang w:val="en-GB"/>
        </w:rPr>
        <w:t xml:space="preserve">authority or scheme </w:t>
      </w:r>
      <w:r w:rsidR="00881349" w:rsidRPr="009F3227">
        <w:rPr>
          <w:rFonts w:ascii="Calibri" w:hAnsi="Calibri" w:cs="Calibri"/>
          <w:color w:val="000000" w:themeColor="text1"/>
          <w:szCs w:val="22"/>
          <w:lang w:val="en-GB"/>
        </w:rPr>
        <w:t xml:space="preserve">in </w:t>
      </w:r>
      <w:r w:rsidR="008F5329"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UAE</w:t>
      </w:r>
      <w:r w:rsidR="00881349" w:rsidRPr="009F3227">
        <w:rPr>
          <w:rFonts w:ascii="Calibri" w:hAnsi="Calibri" w:cs="Calibri"/>
          <w:color w:val="000000" w:themeColor="text1"/>
          <w:szCs w:val="22"/>
          <w:lang w:val="en-GB"/>
        </w:rPr>
        <w:t xml:space="preserve">. </w:t>
      </w:r>
    </w:p>
    <w:p w14:paraId="7D4D7F3B" w14:textId="77777777" w:rsidR="00881349" w:rsidRPr="009F3227" w:rsidRDefault="00881349" w:rsidP="00342863">
      <w:pPr>
        <w:pStyle w:val="Heading4"/>
        <w:rPr>
          <w:rFonts w:ascii="Calibri" w:hAnsi="Calibri" w:cs="Calibri"/>
          <w:color w:val="000000" w:themeColor="text1"/>
          <w:szCs w:val="22"/>
          <w:lang w:val="en-GB"/>
        </w:rPr>
      </w:pPr>
      <w:bookmarkStart w:id="264" w:name="_Ref468744978"/>
      <w:bookmarkStart w:id="265" w:name="_Ref468751469"/>
      <w:r w:rsidRPr="009F3227">
        <w:rPr>
          <w:rFonts w:ascii="Calibri" w:hAnsi="Calibri" w:cs="Calibri"/>
          <w:color w:val="000000" w:themeColor="text1"/>
          <w:szCs w:val="22"/>
          <w:lang w:val="en-GB"/>
        </w:rPr>
        <w:t xml:space="preserve">In exceptional circumstances, where the Bail-in Tool is applied,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exclude or partially exclude certain liabilities from the appli</w:t>
      </w:r>
      <w:r w:rsidR="001D6744" w:rsidRPr="009F3227">
        <w:rPr>
          <w:rFonts w:ascii="Calibri" w:hAnsi="Calibri" w:cs="Calibri"/>
          <w:color w:val="000000" w:themeColor="text1"/>
          <w:szCs w:val="22"/>
          <w:lang w:val="en-GB"/>
        </w:rPr>
        <w:t>cation of the W</w:t>
      </w:r>
      <w:r w:rsidRPr="009F3227">
        <w:rPr>
          <w:rFonts w:ascii="Calibri" w:hAnsi="Calibri" w:cs="Calibri"/>
          <w:color w:val="000000" w:themeColor="text1"/>
          <w:szCs w:val="22"/>
          <w:lang w:val="en-GB"/>
        </w:rPr>
        <w:t>rite</w:t>
      </w:r>
      <w:r w:rsidR="003C015C" w:rsidRPr="009F3227">
        <w:rPr>
          <w:rFonts w:ascii="Calibri" w:hAnsi="Calibri" w:cs="Calibri"/>
          <w:color w:val="000000" w:themeColor="text1"/>
          <w:szCs w:val="22"/>
          <w:lang w:val="en-GB"/>
        </w:rPr>
        <w:t xml:space="preserve"> </w:t>
      </w:r>
      <w:r w:rsidR="001D6744" w:rsidRPr="009F3227">
        <w:rPr>
          <w:rFonts w:ascii="Calibri" w:hAnsi="Calibri" w:cs="Calibri"/>
          <w:color w:val="000000" w:themeColor="text1"/>
          <w:szCs w:val="22"/>
          <w:lang w:val="en-GB"/>
        </w:rPr>
        <w:t>Down or Conversion Power</w:t>
      </w:r>
      <w:r w:rsidRPr="009F3227">
        <w:rPr>
          <w:rFonts w:ascii="Calibri" w:hAnsi="Calibri" w:cs="Calibri"/>
          <w:color w:val="000000" w:themeColor="text1"/>
          <w:szCs w:val="22"/>
          <w:lang w:val="en-GB"/>
        </w:rPr>
        <w:t xml:space="preserve"> where</w:t>
      </w:r>
      <w:bookmarkEnd w:id="264"/>
      <w:r w:rsidRPr="009F3227">
        <w:rPr>
          <w:rFonts w:ascii="Calibri" w:hAnsi="Calibri" w:cs="Calibri"/>
          <w:color w:val="000000" w:themeColor="text1"/>
          <w:szCs w:val="22"/>
          <w:lang w:val="en-GB"/>
        </w:rPr>
        <w:t>—</w:t>
      </w:r>
      <w:bookmarkEnd w:id="265"/>
    </w:p>
    <w:p w14:paraId="2116E3C9" w14:textId="77777777" w:rsidR="00881349" w:rsidRPr="009F3227" w:rsidRDefault="00881349" w:rsidP="00926C1D">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it</w:t>
      </w:r>
      <w:proofErr w:type="gramEnd"/>
      <w:r w:rsidRPr="009F3227">
        <w:rPr>
          <w:rFonts w:ascii="Calibri" w:hAnsi="Calibri" w:cs="Calibri"/>
          <w:color w:val="000000" w:themeColor="text1"/>
          <w:szCs w:val="22"/>
          <w:lang w:val="en-GB"/>
        </w:rPr>
        <w:t xml:space="preserve"> is not possible to bail-in that liability within a reasonable time despite the </w:t>
      </w:r>
      <w:r w:rsidR="00683B7A" w:rsidRPr="009F3227">
        <w:rPr>
          <w:rFonts w:ascii="Calibri" w:hAnsi="Calibri" w:cs="Calibri"/>
          <w:color w:val="000000" w:themeColor="text1"/>
          <w:szCs w:val="22"/>
          <w:lang w:val="en-GB"/>
        </w:rPr>
        <w:t>reasonable</w:t>
      </w:r>
      <w:r w:rsidRPr="009F3227">
        <w:rPr>
          <w:rFonts w:ascii="Calibri" w:hAnsi="Calibri" w:cs="Calibri"/>
          <w:color w:val="000000" w:themeColor="text1"/>
          <w:szCs w:val="22"/>
          <w:lang w:val="en-GB"/>
        </w:rPr>
        <w:t xml:space="preserve"> efforts of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p>
    <w:p w14:paraId="062D587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exclusion is strictly necessary and is proportionate to achieve the continuity of Critical Functions and Core Business Lines in a manner that maintains the ability of the Institution in Resolution to continue key operations, services and transactions;</w:t>
      </w:r>
    </w:p>
    <w:p w14:paraId="14A844F2"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exclusion is strictly necessary and proportionate to avoid giving rise to widespread contagion, in particular as regards</w:t>
      </w:r>
      <w:r w:rsidR="00335365" w:rsidRPr="009F3227">
        <w:rPr>
          <w:rFonts w:ascii="Calibri" w:eastAsia="Batang" w:hAnsi="Calibri" w:cs="Calibri"/>
          <w:color w:val="000000" w:themeColor="text1"/>
          <w:szCs w:val="22"/>
          <w:lang w:val="en-GB" w:eastAsia="ko-KR"/>
        </w:rPr>
        <w:t xml:space="preserve"> Deposits and</w:t>
      </w:r>
      <w:r w:rsidRPr="009F3227">
        <w:rPr>
          <w:rFonts w:ascii="Calibri" w:hAnsi="Calibri" w:cs="Calibri"/>
          <w:color w:val="000000" w:themeColor="text1"/>
          <w:szCs w:val="22"/>
          <w:lang w:val="en-GB"/>
        </w:rPr>
        <w:t xml:space="preserve"> Eligible Deposits which would severely disrupt the functioning of financial markets, including financial market infrastructures, in a manner that could cause broader financial instability; or</w:t>
      </w:r>
    </w:p>
    <w:p w14:paraId="1669BEB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application of the Bail-in Tool to those liabilities would cause a destruction of value such that the losses borne by other creditors would be higher than if those liabilities were excluded from bail-in.</w:t>
      </w:r>
    </w:p>
    <w:p w14:paraId="71C68BA2" w14:textId="15ECA50B" w:rsidR="00881349" w:rsidRPr="009F3227" w:rsidRDefault="00881349" w:rsidP="00741B42">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Where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decides to exclude or partially exclude an Eligible Liability or class of Eligible Liabilities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level of write down or conversion applied to other Eligible Liabilities may be increased to take account of such exclusions, provided that the level of write down or conversion applied to other Eligible Liabilities complies with the General Resolution Principle</w:t>
      </w:r>
      <w:r w:rsidR="003C015C"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 specified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25</w:t>
      </w:r>
      <w:r w:rsidRPr="009F3227">
        <w:rPr>
          <w:rFonts w:ascii="Calibri" w:hAnsi="Calibri" w:cs="Calibri"/>
          <w:color w:val="000000" w:themeColor="text1"/>
          <w:szCs w:val="22"/>
          <w:lang w:val="en-GB"/>
        </w:rPr>
        <w:fldChar w:fldCharType="end"/>
      </w:r>
      <w:r w:rsidR="00AB63E2" w:rsidRPr="009F3227">
        <w:rPr>
          <w:rFonts w:ascii="Calibri" w:hAnsi="Calibri" w:cs="Calibri"/>
          <w:color w:val="000000" w:themeColor="text1"/>
          <w:szCs w:val="22"/>
          <w:lang w:val="en-GB"/>
        </w:rPr>
        <w:fldChar w:fldCharType="begin"/>
      </w:r>
      <w:r w:rsidR="00AB63E2" w:rsidRPr="009F3227">
        <w:rPr>
          <w:rFonts w:ascii="Calibri" w:hAnsi="Calibri" w:cs="Calibri"/>
          <w:color w:val="000000" w:themeColor="text1"/>
          <w:szCs w:val="22"/>
          <w:lang w:val="en-GB"/>
        </w:rPr>
        <w:instrText xml:space="preserve"> REF _Ref468744885 \n \h </w:instrText>
      </w:r>
      <w:r w:rsidR="00195EAA" w:rsidRPr="009F3227">
        <w:rPr>
          <w:rFonts w:ascii="Calibri" w:hAnsi="Calibri" w:cs="Calibri"/>
          <w:color w:val="000000" w:themeColor="text1"/>
          <w:szCs w:val="22"/>
          <w:lang w:val="en-GB"/>
        </w:rPr>
        <w:instrText xml:space="preserve"> \* MERGEFORMAT </w:instrText>
      </w:r>
      <w:r w:rsidR="00AB63E2" w:rsidRPr="009F3227">
        <w:rPr>
          <w:rFonts w:ascii="Calibri" w:hAnsi="Calibri" w:cs="Calibri"/>
          <w:color w:val="000000" w:themeColor="text1"/>
          <w:szCs w:val="22"/>
          <w:lang w:val="en-GB"/>
        </w:rPr>
      </w:r>
      <w:r w:rsidR="00AB63E2"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(g)</w:t>
      </w:r>
      <w:r w:rsidR="00AB63E2"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roofErr w:type="gramEnd"/>
    </w:p>
    <w:p w14:paraId="68E7AA2E" w14:textId="17BC9A8C"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In exercising its discretion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_Ref468751469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give due consideration to—</w:t>
      </w:r>
    </w:p>
    <w:p w14:paraId="1A7888F2" w14:textId="77777777" w:rsidR="00FB14A8" w:rsidRPr="009F3227" w:rsidRDefault="00FB14A8"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need not to apply any bail-in to a netting set prior to such netting being completed;</w:t>
      </w:r>
    </w:p>
    <w:p w14:paraId="1D2A646A" w14:textId="77777777" w:rsidR="00FB14A8" w:rsidRPr="009F3227" w:rsidRDefault="00FB14A8"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need to avoid disruption to</w:t>
      </w:r>
      <w:r w:rsidR="008339DA" w:rsidRPr="009F3227">
        <w:rPr>
          <w:rFonts w:ascii="Calibri" w:hAnsi="Calibri" w:cs="Calibri"/>
          <w:color w:val="000000" w:themeColor="text1"/>
          <w:szCs w:val="22"/>
          <w:lang w:val="en-GB"/>
        </w:rPr>
        <w:t xml:space="preserve"> payment and </w:t>
      </w:r>
      <w:r w:rsidR="00F628AB" w:rsidRPr="009F3227">
        <w:rPr>
          <w:rFonts w:ascii="Calibri" w:hAnsi="Calibri" w:cs="Calibri"/>
          <w:color w:val="000000" w:themeColor="text1"/>
          <w:szCs w:val="22"/>
          <w:lang w:val="en-GB"/>
        </w:rPr>
        <w:t xml:space="preserve">securities </w:t>
      </w:r>
      <w:r w:rsidR="008339DA" w:rsidRPr="009F3227">
        <w:rPr>
          <w:rFonts w:ascii="Calibri" w:hAnsi="Calibri" w:cs="Calibri"/>
          <w:color w:val="000000" w:themeColor="text1"/>
          <w:szCs w:val="22"/>
          <w:lang w:val="en-GB"/>
        </w:rPr>
        <w:t xml:space="preserve">settlement systems, </w:t>
      </w:r>
      <w:r w:rsidR="0008383F" w:rsidRPr="009F3227">
        <w:rPr>
          <w:rFonts w:ascii="Calibri" w:hAnsi="Calibri" w:cs="Calibri"/>
          <w:color w:val="000000" w:themeColor="text1"/>
          <w:szCs w:val="22"/>
          <w:lang w:val="en-GB"/>
        </w:rPr>
        <w:t>Central Securities Depositories</w:t>
      </w:r>
      <w:r w:rsidR="008339DA" w:rsidRPr="009F3227">
        <w:rPr>
          <w:rFonts w:ascii="Calibri" w:hAnsi="Calibri" w:cs="Calibri"/>
          <w:color w:val="000000" w:themeColor="text1"/>
          <w:szCs w:val="22"/>
          <w:lang w:val="en-GB"/>
        </w:rPr>
        <w:t xml:space="preserve">, </w:t>
      </w:r>
      <w:r w:rsidR="0008383F" w:rsidRPr="009F3227">
        <w:rPr>
          <w:rFonts w:ascii="Calibri" w:hAnsi="Calibri" w:cs="Calibri"/>
          <w:color w:val="000000" w:themeColor="text1"/>
          <w:szCs w:val="22"/>
          <w:lang w:val="en-GB"/>
        </w:rPr>
        <w:t xml:space="preserve">clearing houses </w:t>
      </w:r>
      <w:r w:rsidR="008339DA" w:rsidRPr="009F3227">
        <w:rPr>
          <w:rFonts w:ascii="Calibri" w:hAnsi="Calibri" w:cs="Calibri"/>
          <w:color w:val="000000" w:themeColor="text1"/>
          <w:szCs w:val="22"/>
          <w:lang w:val="en-GB"/>
        </w:rPr>
        <w:t xml:space="preserve">and </w:t>
      </w:r>
      <w:r w:rsidR="0008383F" w:rsidRPr="009F3227">
        <w:rPr>
          <w:rFonts w:ascii="Calibri" w:hAnsi="Calibri" w:cs="Calibri"/>
          <w:color w:val="000000" w:themeColor="text1"/>
          <w:szCs w:val="22"/>
          <w:lang w:val="en-GB"/>
        </w:rPr>
        <w:t>Recognised Clearing Houses</w:t>
      </w:r>
      <w:r w:rsidRPr="009F3227">
        <w:rPr>
          <w:rFonts w:ascii="Calibri" w:hAnsi="Calibri" w:cs="Calibri"/>
          <w:color w:val="000000" w:themeColor="text1"/>
          <w:szCs w:val="22"/>
          <w:lang w:val="en-GB"/>
        </w:rPr>
        <w:t>;</w:t>
      </w:r>
    </w:p>
    <w:p w14:paraId="7E5AE855" w14:textId="6095D494"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principle that </w:t>
      </w:r>
      <w:r w:rsidR="00290342" w:rsidRPr="009F3227">
        <w:rPr>
          <w:rFonts w:ascii="Calibri" w:hAnsi="Calibri" w:cs="Calibri"/>
          <w:color w:val="000000" w:themeColor="text1"/>
          <w:szCs w:val="22"/>
          <w:lang w:val="en-GB"/>
        </w:rPr>
        <w:t>losses shall be borne first by S</w:t>
      </w:r>
      <w:r w:rsidRPr="009F3227">
        <w:rPr>
          <w:rFonts w:ascii="Calibri" w:hAnsi="Calibri" w:cs="Calibri"/>
          <w:color w:val="000000" w:themeColor="text1"/>
          <w:szCs w:val="22"/>
          <w:lang w:val="en-GB"/>
        </w:rPr>
        <w:t xml:space="preserve">hareholders and </w:t>
      </w:r>
      <w:r w:rsidR="00284033" w:rsidRPr="009F3227">
        <w:rPr>
          <w:rFonts w:ascii="Calibri" w:eastAsia="Batang" w:hAnsi="Calibri" w:cs="Calibri"/>
          <w:color w:val="000000" w:themeColor="text1"/>
          <w:szCs w:val="22"/>
          <w:lang w:val="en-GB" w:eastAsia="ko-KR"/>
        </w:rPr>
        <w:t>subsequently</w:t>
      </w:r>
      <w:r w:rsidRPr="009F3227">
        <w:rPr>
          <w:rFonts w:ascii="Calibri" w:hAnsi="Calibri" w:cs="Calibri"/>
          <w:color w:val="000000" w:themeColor="text1"/>
          <w:szCs w:val="22"/>
          <w:lang w:val="en-GB"/>
        </w:rPr>
        <w:t xml:space="preserve"> by creditors of the Institution in Resolution in order of preference</w:t>
      </w:r>
      <w:r w:rsidR="00284033" w:rsidRPr="009F3227">
        <w:rPr>
          <w:rFonts w:ascii="Calibri" w:eastAsia="Batang" w:hAnsi="Calibri" w:cs="Calibri"/>
          <w:color w:val="000000" w:themeColor="text1"/>
          <w:szCs w:val="22"/>
          <w:lang w:val="en-GB" w:eastAsia="ko-KR"/>
        </w:rPr>
        <w:t xml:space="preserve"> in light of section </w:t>
      </w:r>
      <w:r w:rsidR="00284033" w:rsidRPr="009F3227">
        <w:rPr>
          <w:rFonts w:ascii="Calibri" w:eastAsia="Batang" w:hAnsi="Calibri" w:cs="Calibri"/>
          <w:color w:val="000000" w:themeColor="text1"/>
          <w:szCs w:val="22"/>
          <w:lang w:val="en-GB" w:eastAsia="ko-KR"/>
        </w:rPr>
        <w:fldChar w:fldCharType="begin"/>
      </w:r>
      <w:r w:rsidR="00284033" w:rsidRPr="009F3227">
        <w:rPr>
          <w:rFonts w:ascii="Calibri" w:eastAsia="Batang" w:hAnsi="Calibri" w:cs="Calibri"/>
          <w:color w:val="000000" w:themeColor="text1"/>
          <w:szCs w:val="22"/>
          <w:lang w:val="en-GB" w:eastAsia="ko-KR"/>
        </w:rPr>
        <w:instrText xml:space="preserve"> REF _Ref482610888 \n \h </w:instrText>
      </w:r>
      <w:r w:rsidR="00AA1678" w:rsidRPr="009F3227">
        <w:rPr>
          <w:rFonts w:ascii="Calibri" w:eastAsia="Batang" w:hAnsi="Calibri" w:cs="Calibri"/>
          <w:color w:val="000000" w:themeColor="text1"/>
          <w:szCs w:val="22"/>
          <w:lang w:val="en-GB" w:eastAsia="ko-KR"/>
        </w:rPr>
        <w:instrText xml:space="preserve"> \* MERGEFORMAT </w:instrText>
      </w:r>
      <w:r w:rsidR="00284033" w:rsidRPr="009F3227">
        <w:rPr>
          <w:rFonts w:ascii="Calibri" w:eastAsia="Batang" w:hAnsi="Calibri" w:cs="Calibri"/>
          <w:color w:val="000000" w:themeColor="text1"/>
          <w:szCs w:val="22"/>
          <w:lang w:val="en-GB" w:eastAsia="ko-KR"/>
        </w:rPr>
      </w:r>
      <w:r w:rsidR="00284033" w:rsidRPr="009F3227">
        <w:rPr>
          <w:rFonts w:ascii="Calibri" w:eastAsia="Batang" w:hAnsi="Calibri" w:cs="Calibri"/>
          <w:color w:val="000000" w:themeColor="text1"/>
          <w:szCs w:val="22"/>
          <w:lang w:val="en-GB" w:eastAsia="ko-KR"/>
        </w:rPr>
        <w:fldChar w:fldCharType="separate"/>
      </w:r>
      <w:r w:rsidR="00AD294D">
        <w:rPr>
          <w:rFonts w:ascii="Calibri" w:eastAsia="Batang" w:hAnsi="Calibri" w:cs="Calibri"/>
          <w:color w:val="000000" w:themeColor="text1"/>
          <w:szCs w:val="22"/>
          <w:cs/>
          <w:lang w:val="en-GB" w:eastAsia="ko-KR"/>
        </w:rPr>
        <w:t>‎</w:t>
      </w:r>
      <w:r w:rsidR="00AD294D">
        <w:rPr>
          <w:rFonts w:ascii="Calibri" w:eastAsia="Batang" w:hAnsi="Calibri" w:cs="Calibri"/>
          <w:color w:val="000000" w:themeColor="text1"/>
          <w:szCs w:val="22"/>
          <w:lang w:val="en-GB" w:eastAsia="ko-KR"/>
        </w:rPr>
        <w:t>25</w:t>
      </w:r>
      <w:r w:rsidR="00284033" w:rsidRPr="009F3227">
        <w:rPr>
          <w:rFonts w:ascii="Calibri" w:eastAsia="Batang" w:hAnsi="Calibri" w:cs="Calibri"/>
          <w:color w:val="000000" w:themeColor="text1"/>
          <w:szCs w:val="22"/>
          <w:lang w:val="en-GB" w:eastAsia="ko-KR"/>
        </w:rPr>
        <w:fldChar w:fldCharType="end"/>
      </w:r>
      <w:r w:rsidR="00284033" w:rsidRPr="009F3227">
        <w:rPr>
          <w:rFonts w:ascii="Calibri" w:eastAsia="Batang" w:hAnsi="Calibri" w:cs="Calibri"/>
          <w:color w:val="000000" w:themeColor="text1"/>
          <w:szCs w:val="22"/>
          <w:lang w:val="en-GB" w:eastAsia="ko-KR"/>
        </w:rPr>
        <w:fldChar w:fldCharType="begin"/>
      </w:r>
      <w:r w:rsidR="00284033" w:rsidRPr="009F3227">
        <w:rPr>
          <w:rFonts w:ascii="Calibri" w:eastAsia="Batang" w:hAnsi="Calibri" w:cs="Calibri"/>
          <w:color w:val="000000" w:themeColor="text1"/>
          <w:szCs w:val="22"/>
          <w:lang w:val="en-GB" w:eastAsia="ko-KR"/>
        </w:rPr>
        <w:instrText xml:space="preserve"> REF _Ref468744885 \n \h </w:instrText>
      </w:r>
      <w:r w:rsidR="00AA1678" w:rsidRPr="009F3227">
        <w:rPr>
          <w:rFonts w:ascii="Calibri" w:eastAsia="Batang" w:hAnsi="Calibri" w:cs="Calibri"/>
          <w:color w:val="000000" w:themeColor="text1"/>
          <w:szCs w:val="22"/>
          <w:lang w:val="en-GB" w:eastAsia="ko-KR"/>
        </w:rPr>
        <w:instrText xml:space="preserve"> \* MERGEFORMAT </w:instrText>
      </w:r>
      <w:r w:rsidR="00284033" w:rsidRPr="009F3227">
        <w:rPr>
          <w:rFonts w:ascii="Calibri" w:eastAsia="Batang" w:hAnsi="Calibri" w:cs="Calibri"/>
          <w:color w:val="000000" w:themeColor="text1"/>
          <w:szCs w:val="22"/>
          <w:lang w:val="en-GB" w:eastAsia="ko-KR"/>
        </w:rPr>
      </w:r>
      <w:r w:rsidR="00284033" w:rsidRPr="009F3227">
        <w:rPr>
          <w:rFonts w:ascii="Calibri" w:eastAsia="Batang" w:hAnsi="Calibri" w:cs="Calibri"/>
          <w:color w:val="000000" w:themeColor="text1"/>
          <w:szCs w:val="22"/>
          <w:lang w:val="en-GB" w:eastAsia="ko-KR"/>
        </w:rPr>
        <w:fldChar w:fldCharType="separate"/>
      </w:r>
      <w:r w:rsidR="00AD294D">
        <w:rPr>
          <w:rFonts w:ascii="Calibri" w:eastAsia="Batang" w:hAnsi="Calibri" w:cs="Calibri"/>
          <w:color w:val="000000" w:themeColor="text1"/>
          <w:szCs w:val="22"/>
          <w:cs/>
          <w:lang w:val="en-GB" w:eastAsia="ko-KR"/>
        </w:rPr>
        <w:t>‎</w:t>
      </w:r>
      <w:r w:rsidR="00AD294D">
        <w:rPr>
          <w:rFonts w:ascii="Calibri" w:eastAsia="Batang" w:hAnsi="Calibri" w:cs="Calibri"/>
          <w:color w:val="000000" w:themeColor="text1"/>
          <w:szCs w:val="22"/>
          <w:lang w:val="en-GB" w:eastAsia="ko-KR"/>
        </w:rPr>
        <w:t>(g)</w:t>
      </w:r>
      <w:r w:rsidR="00284033" w:rsidRPr="009F3227">
        <w:rPr>
          <w:rFonts w:ascii="Calibri" w:eastAsia="Batang" w:hAnsi="Calibri" w:cs="Calibri"/>
          <w:color w:val="000000" w:themeColor="text1"/>
          <w:szCs w:val="22"/>
          <w:lang w:val="en-GB" w:eastAsia="ko-KR"/>
        </w:rPr>
        <w:fldChar w:fldCharType="end"/>
      </w:r>
      <w:r w:rsidRPr="009F3227">
        <w:rPr>
          <w:rFonts w:ascii="Calibri" w:hAnsi="Calibri" w:cs="Calibri"/>
          <w:color w:val="000000" w:themeColor="text1"/>
          <w:szCs w:val="22"/>
          <w:lang w:val="en-GB"/>
        </w:rPr>
        <w:t>;</w:t>
      </w:r>
    </w:p>
    <w:p w14:paraId="008FFD1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level of loss absorbing capacity that would remain in the Institution in Resolution if the liability or class of liabilities were excluded; and</w:t>
      </w:r>
    </w:p>
    <w:p w14:paraId="2EEC362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need to maintain adequate resources for Resolution financing.</w:t>
      </w:r>
    </w:p>
    <w:p w14:paraId="36E5C910" w14:textId="77777777" w:rsidR="00881349" w:rsidRPr="009F3227" w:rsidRDefault="00881349" w:rsidP="00342863">
      <w:pPr>
        <w:pStyle w:val="Heading3"/>
        <w:rPr>
          <w:rFonts w:ascii="Calibri" w:hAnsi="Calibri" w:cs="Calibri"/>
          <w:color w:val="000000" w:themeColor="text1"/>
          <w:lang w:val="en-GB"/>
        </w:rPr>
      </w:pPr>
      <w:bookmarkStart w:id="266" w:name="_Ref468745808"/>
      <w:bookmarkStart w:id="267" w:name="_Toc473810207"/>
      <w:r w:rsidRPr="009F3227">
        <w:rPr>
          <w:rFonts w:ascii="Calibri" w:hAnsi="Calibri" w:cs="Calibri"/>
          <w:color w:val="000000" w:themeColor="text1"/>
          <w:lang w:val="en-GB"/>
        </w:rPr>
        <w:lastRenderedPageBreak/>
        <w:t>Assessment of amount of bail-in</w:t>
      </w:r>
      <w:bookmarkEnd w:id="266"/>
      <w:bookmarkEnd w:id="267"/>
    </w:p>
    <w:p w14:paraId="285F42D1" w14:textId="775077CA" w:rsidR="00881349" w:rsidRPr="009F3227" w:rsidRDefault="00881349" w:rsidP="00741B42">
      <w:pPr>
        <w:pStyle w:val="Heading4"/>
        <w:rPr>
          <w:rFonts w:ascii="Calibri" w:hAnsi="Calibri" w:cs="Calibri"/>
          <w:color w:val="000000" w:themeColor="text1"/>
          <w:szCs w:val="22"/>
          <w:lang w:val="en-GB"/>
        </w:rPr>
      </w:pPr>
      <w:bookmarkStart w:id="268" w:name="_Ref468745809"/>
      <w:bookmarkStart w:id="269" w:name="_Ref468751558"/>
      <w:r w:rsidRPr="009F3227">
        <w:rPr>
          <w:rFonts w:ascii="Calibri" w:hAnsi="Calibri" w:cs="Calibri"/>
          <w:color w:val="000000" w:themeColor="text1"/>
          <w:szCs w:val="22"/>
          <w:lang w:val="en-GB"/>
        </w:rPr>
        <w:t>In applying the Bail-in Tool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assess for the purposes of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_Ref468751551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on the basis of the Pre-Resolution Valuation, the aggregate of</w:t>
      </w:r>
      <w:bookmarkEnd w:id="268"/>
      <w:r w:rsidRPr="009F3227">
        <w:rPr>
          <w:rFonts w:ascii="Calibri" w:hAnsi="Calibri" w:cs="Calibri"/>
          <w:color w:val="000000" w:themeColor="text1"/>
          <w:szCs w:val="22"/>
          <w:lang w:val="en-GB"/>
        </w:rPr>
        <w:t>—</w:t>
      </w:r>
      <w:bookmarkEnd w:id="269"/>
    </w:p>
    <w:p w14:paraId="69931F8B"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w:t>
      </w:r>
      <w:r w:rsidR="00A90E2F" w:rsidRPr="009F3227">
        <w:rPr>
          <w:rFonts w:ascii="Calibri" w:hAnsi="Calibri" w:cs="Calibri"/>
          <w:color w:val="000000" w:themeColor="text1"/>
          <w:szCs w:val="22"/>
          <w:lang w:val="en-GB"/>
        </w:rPr>
        <w:t>applicable</w:t>
      </w:r>
      <w:r w:rsidRPr="009F3227">
        <w:rPr>
          <w:rFonts w:ascii="Calibri" w:hAnsi="Calibri" w:cs="Calibri"/>
          <w:color w:val="000000" w:themeColor="text1"/>
          <w:szCs w:val="22"/>
          <w:lang w:val="en-GB"/>
        </w:rPr>
        <w:t>, the amount by which Eligible Liabilities must be written down in order to ensure that the net asset value of the Institution in Resolution is equal to zero; and</w:t>
      </w:r>
    </w:p>
    <w:p w14:paraId="4C2E0C9C" w14:textId="77777777" w:rsidR="00881349" w:rsidRPr="009F3227" w:rsidRDefault="00881349" w:rsidP="00C6585C">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w:t>
      </w:r>
      <w:r w:rsidR="00A90E2F" w:rsidRPr="009F3227">
        <w:rPr>
          <w:rFonts w:ascii="Calibri" w:hAnsi="Calibri" w:cs="Calibri"/>
          <w:color w:val="000000" w:themeColor="text1"/>
          <w:szCs w:val="22"/>
          <w:lang w:val="en-GB"/>
        </w:rPr>
        <w:t>applicable</w:t>
      </w:r>
      <w:r w:rsidRPr="009F3227">
        <w:rPr>
          <w:rFonts w:ascii="Calibri" w:hAnsi="Calibri" w:cs="Calibri"/>
          <w:color w:val="000000" w:themeColor="text1"/>
          <w:szCs w:val="22"/>
          <w:lang w:val="en-GB"/>
        </w:rPr>
        <w:t>, the amount by which Eligible Liab</w:t>
      </w:r>
      <w:r w:rsidR="007546A6" w:rsidRPr="009F3227">
        <w:rPr>
          <w:rFonts w:ascii="Calibri" w:hAnsi="Calibri" w:cs="Calibri"/>
          <w:color w:val="000000" w:themeColor="text1"/>
          <w:szCs w:val="22"/>
          <w:lang w:val="en-GB"/>
        </w:rPr>
        <w:t>ilities must be converted into S</w:t>
      </w:r>
      <w:r w:rsidRPr="009F3227">
        <w:rPr>
          <w:rFonts w:ascii="Calibri" w:hAnsi="Calibri" w:cs="Calibri"/>
          <w:color w:val="000000" w:themeColor="text1"/>
          <w:szCs w:val="22"/>
          <w:lang w:val="en-GB"/>
        </w:rPr>
        <w:t>hares or other types of capital instruments in order to restore the Common Equity Tier 1 Capital ratio of the Institution in Resolution.</w:t>
      </w:r>
      <w:r w:rsidR="00A90E2F" w:rsidRPr="009F3227">
        <w:rPr>
          <w:rFonts w:ascii="Calibri" w:hAnsi="Calibri" w:cs="Calibri"/>
          <w:color w:val="000000" w:themeColor="text1"/>
          <w:szCs w:val="22"/>
          <w:lang w:val="en-GB"/>
        </w:rPr>
        <w:t xml:space="preserve"> </w:t>
      </w:r>
    </w:p>
    <w:p w14:paraId="1DA692D8" w14:textId="45108D04" w:rsidR="00881349" w:rsidRPr="009F3227" w:rsidRDefault="00881349" w:rsidP="00342863">
      <w:pPr>
        <w:pStyle w:val="Heading4"/>
        <w:rPr>
          <w:rFonts w:ascii="Calibri" w:hAnsi="Calibri" w:cs="Calibri"/>
          <w:color w:val="000000" w:themeColor="text1"/>
          <w:szCs w:val="22"/>
          <w:lang w:val="en-GB"/>
        </w:rPr>
      </w:pPr>
      <w:bookmarkStart w:id="270" w:name="_Ref468745818"/>
      <w:bookmarkStart w:id="271" w:name="_Ref468751551"/>
      <w:r w:rsidRPr="009F3227">
        <w:rPr>
          <w:rFonts w:ascii="Calibri" w:hAnsi="Calibri" w:cs="Calibri"/>
          <w:color w:val="000000" w:themeColor="text1"/>
          <w:szCs w:val="22"/>
          <w:lang w:val="en-GB"/>
        </w:rPr>
        <w:t>The assessment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_Ref468751558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establish the amount by which Eligible Liabilities need to be written down and converted in order</w:t>
      </w:r>
      <w:bookmarkEnd w:id="270"/>
      <w:r w:rsidRPr="009F3227">
        <w:rPr>
          <w:rFonts w:ascii="Calibri" w:hAnsi="Calibri" w:cs="Calibri"/>
          <w:color w:val="000000" w:themeColor="text1"/>
          <w:szCs w:val="22"/>
          <w:lang w:val="en-GB"/>
        </w:rPr>
        <w:t>—</w:t>
      </w:r>
      <w:bookmarkEnd w:id="271"/>
    </w:p>
    <w:p w14:paraId="1A5C179A" w14:textId="77777777" w:rsidR="00881349" w:rsidRPr="009F3227" w:rsidRDefault="00881349" w:rsidP="00741B4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to</w:t>
      </w:r>
      <w:proofErr w:type="gramEnd"/>
      <w:r w:rsidRPr="009F3227">
        <w:rPr>
          <w:rFonts w:ascii="Calibri" w:hAnsi="Calibri" w:cs="Calibri"/>
          <w:color w:val="000000" w:themeColor="text1"/>
          <w:szCs w:val="22"/>
          <w:lang w:val="en-GB"/>
        </w:rPr>
        <w:t xml:space="preserve"> restore the Common Equity Tier 1 Capital ratio of the Institution in Resolution;</w:t>
      </w:r>
    </w:p>
    <w:p w14:paraId="5A022C16"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to</w:t>
      </w:r>
      <w:proofErr w:type="gramEnd"/>
      <w:r w:rsidRPr="009F3227">
        <w:rPr>
          <w:rFonts w:ascii="Calibri" w:hAnsi="Calibri" w:cs="Calibri"/>
          <w:color w:val="000000" w:themeColor="text1"/>
          <w:szCs w:val="22"/>
          <w:lang w:val="en-GB"/>
        </w:rPr>
        <w:t xml:space="preserve"> sustain sufficient market confidence in the Institution in Resolution; and</w:t>
      </w:r>
    </w:p>
    <w:p w14:paraId="20622A3A" w14:textId="77777777" w:rsidR="00881349" w:rsidRPr="009F3227" w:rsidRDefault="00881349" w:rsidP="00B57A4C">
      <w:pPr>
        <w:pStyle w:val="Heading5"/>
        <w:rPr>
          <w:rFonts w:ascii="Calibri" w:hAnsi="Calibri" w:cs="Calibri"/>
          <w:color w:val="000000" w:themeColor="text1"/>
          <w:lang w:val="en-GB"/>
        </w:rPr>
      </w:pPr>
      <w:r w:rsidRPr="009F3227">
        <w:rPr>
          <w:rFonts w:ascii="Calibri" w:hAnsi="Calibri" w:cs="Calibri"/>
          <w:color w:val="000000" w:themeColor="text1"/>
          <w:lang w:val="en-GB"/>
        </w:rPr>
        <w:t xml:space="preserve">to enable the Institution to continue, for at least one year, to satisfy the Threshold Conditions or Recognition Requirements and to </w:t>
      </w:r>
      <w:r w:rsidRPr="009F3227">
        <w:rPr>
          <w:rFonts w:ascii="Calibri" w:hAnsi="Calibri" w:cs="Calibri"/>
          <w:color w:val="000000" w:themeColor="text1"/>
          <w:szCs w:val="22"/>
          <w:lang w:val="en-GB"/>
        </w:rPr>
        <w:t>carry on the activities or services acquired by the virtue of that transfer</w:t>
      </w:r>
      <w:r w:rsidRPr="009F3227">
        <w:rPr>
          <w:rFonts w:ascii="Calibri" w:hAnsi="Calibri" w:cs="Calibri"/>
          <w:color w:val="000000" w:themeColor="text1"/>
          <w:lang w:val="en-GB"/>
        </w:rPr>
        <w:t xml:space="preserve"> under the Financial Services and Markets Regulation</w:t>
      </w:r>
      <w:r w:rsidR="008753EA" w:rsidRPr="009F3227">
        <w:rPr>
          <w:rFonts w:ascii="Calibri" w:hAnsi="Calibri" w:cs="Calibri"/>
          <w:color w:val="000000" w:themeColor="text1"/>
          <w:lang w:val="en-GB"/>
        </w:rPr>
        <w:t>s</w:t>
      </w:r>
      <w:r w:rsidRPr="009F3227">
        <w:rPr>
          <w:rFonts w:ascii="Calibri" w:hAnsi="Calibri" w:cs="Calibri"/>
          <w:color w:val="000000" w:themeColor="text1"/>
          <w:lang w:val="en-GB"/>
        </w:rPr>
        <w:t xml:space="preserve"> 2015.</w:t>
      </w:r>
    </w:p>
    <w:p w14:paraId="70FAAB90" w14:textId="12137735" w:rsidR="00881349" w:rsidRPr="009F3227" w:rsidRDefault="00881349" w:rsidP="00342863">
      <w:pPr>
        <w:pStyle w:val="Heading4"/>
        <w:rPr>
          <w:rFonts w:ascii="Calibri" w:hAnsi="Calibri" w:cs="Calibri"/>
          <w:color w:val="000000" w:themeColor="text1"/>
          <w:szCs w:val="22"/>
          <w:lang w:val="en-GB"/>
        </w:rPr>
      </w:pPr>
      <w:bookmarkStart w:id="272" w:name="_Ref468746279"/>
      <w:proofErr w:type="gramStart"/>
      <w:r w:rsidRPr="009F3227">
        <w:rPr>
          <w:rFonts w:ascii="Calibri" w:hAnsi="Calibri" w:cs="Calibri"/>
          <w:color w:val="000000" w:themeColor="text1"/>
          <w:szCs w:val="22"/>
          <w:lang w:val="en-GB"/>
        </w:rPr>
        <w:t>Where capital has been writt</w:t>
      </w:r>
      <w:r w:rsidR="001D6744" w:rsidRPr="009F3227">
        <w:rPr>
          <w:rFonts w:ascii="Calibri" w:hAnsi="Calibri" w:cs="Calibri"/>
          <w:color w:val="000000" w:themeColor="text1"/>
          <w:szCs w:val="22"/>
          <w:lang w:val="en-GB"/>
        </w:rPr>
        <w:t>en down in accordance with the Write Down or Conversion P</w:t>
      </w:r>
      <w:r w:rsidRPr="009F3227">
        <w:rPr>
          <w:rFonts w:ascii="Calibri" w:hAnsi="Calibri" w:cs="Calibri"/>
          <w:color w:val="000000" w:themeColor="text1"/>
          <w:szCs w:val="22"/>
          <w:lang w:val="en-GB"/>
        </w:rPr>
        <w:t>ower</w:t>
      </w:r>
      <w:r w:rsidR="00F23973" w:rsidRPr="009F3227">
        <w:rPr>
          <w:rFonts w:ascii="Calibri" w:hAnsi="Calibri" w:cs="Calibri"/>
          <w:color w:val="000000" w:themeColor="text1"/>
          <w:szCs w:val="22"/>
          <w:lang w:val="en-GB"/>
        </w:rPr>
        <w:t xml:space="preserve"> under section </w:t>
      </w:r>
      <w:r w:rsidR="00F23973" w:rsidRPr="009F3227">
        <w:rPr>
          <w:rFonts w:ascii="Calibri" w:hAnsi="Calibri" w:cs="Calibri"/>
          <w:color w:val="000000" w:themeColor="text1"/>
          <w:szCs w:val="22"/>
          <w:lang w:val="en-GB"/>
        </w:rPr>
        <w:fldChar w:fldCharType="begin"/>
      </w:r>
      <w:r w:rsidR="00F23973" w:rsidRPr="009F3227">
        <w:rPr>
          <w:rFonts w:ascii="Calibri" w:hAnsi="Calibri" w:cs="Calibri"/>
          <w:color w:val="000000" w:themeColor="text1"/>
          <w:szCs w:val="22"/>
          <w:lang w:val="en-GB"/>
        </w:rPr>
        <w:instrText xml:space="preserve"> REF _Ref472378280 \n \h </w:instrText>
      </w:r>
      <w:r w:rsidR="00195EAA" w:rsidRPr="009F3227">
        <w:rPr>
          <w:rFonts w:ascii="Calibri" w:hAnsi="Calibri" w:cs="Calibri"/>
          <w:color w:val="000000" w:themeColor="text1"/>
          <w:szCs w:val="22"/>
          <w:lang w:val="en-GB"/>
        </w:rPr>
        <w:instrText xml:space="preserve"> \* MERGEFORMAT </w:instrText>
      </w:r>
      <w:r w:rsidR="00F23973" w:rsidRPr="009F3227">
        <w:rPr>
          <w:rFonts w:ascii="Calibri" w:hAnsi="Calibri" w:cs="Calibri"/>
          <w:color w:val="000000" w:themeColor="text1"/>
          <w:szCs w:val="22"/>
          <w:lang w:val="en-GB"/>
        </w:rPr>
      </w:r>
      <w:r w:rsidR="00F2397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w:t>
      </w:r>
      <w:r w:rsidR="00F23973"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Bail-in Tool has been applied, and the level of write down based on the Pre-Resolution Valuation is found to exceed requirements when assessed against the Definitive Valuation, a write up mechanism </w:t>
      </w:r>
      <w:r w:rsidR="008753EA" w:rsidRPr="009F3227">
        <w:rPr>
          <w:rFonts w:ascii="Calibri" w:hAnsi="Calibri" w:cs="Calibri"/>
          <w:color w:val="000000" w:themeColor="text1"/>
          <w:szCs w:val="22"/>
          <w:lang w:val="en-GB"/>
        </w:rPr>
        <w:t xml:space="preserve">shall </w:t>
      </w:r>
      <w:r w:rsidRPr="009F3227">
        <w:rPr>
          <w:rFonts w:ascii="Calibri" w:hAnsi="Calibri" w:cs="Calibri"/>
          <w:color w:val="000000" w:themeColor="text1"/>
          <w:szCs w:val="22"/>
          <w:lang w:val="en-GB"/>
        </w:rPr>
        <w:t>be applied t</w:t>
      </w:r>
      <w:r w:rsidR="00290342" w:rsidRPr="009F3227">
        <w:rPr>
          <w:rFonts w:ascii="Calibri" w:hAnsi="Calibri" w:cs="Calibri"/>
          <w:color w:val="000000" w:themeColor="text1"/>
          <w:szCs w:val="22"/>
          <w:lang w:val="en-GB"/>
        </w:rPr>
        <w:t>o reimburse creditors and then S</w:t>
      </w:r>
      <w:r w:rsidRPr="009F3227">
        <w:rPr>
          <w:rFonts w:ascii="Calibri" w:hAnsi="Calibri" w:cs="Calibri"/>
          <w:color w:val="000000" w:themeColor="text1"/>
          <w:szCs w:val="22"/>
          <w:lang w:val="en-GB"/>
        </w:rPr>
        <w:t>hareholders to the extent necessary.</w:t>
      </w:r>
      <w:bookmarkEnd w:id="272"/>
      <w:proofErr w:type="gramEnd"/>
    </w:p>
    <w:p w14:paraId="5B94B1DD" w14:textId="77777777" w:rsidR="00881349" w:rsidRPr="009F3227" w:rsidRDefault="007546A6" w:rsidP="00342863">
      <w:pPr>
        <w:pStyle w:val="Heading3"/>
        <w:rPr>
          <w:rFonts w:ascii="Calibri" w:hAnsi="Calibri" w:cs="Calibri"/>
          <w:color w:val="000000" w:themeColor="text1"/>
          <w:lang w:val="en-GB"/>
        </w:rPr>
      </w:pPr>
      <w:bookmarkStart w:id="273" w:name="_Ref468745919"/>
      <w:bookmarkStart w:id="274" w:name="_Toc473810208"/>
      <w:r w:rsidRPr="009F3227">
        <w:rPr>
          <w:rFonts w:ascii="Calibri" w:hAnsi="Calibri" w:cs="Calibri"/>
          <w:color w:val="000000" w:themeColor="text1"/>
          <w:lang w:val="en-GB"/>
        </w:rPr>
        <w:t>Treatment of S</w:t>
      </w:r>
      <w:r w:rsidR="00881349" w:rsidRPr="009F3227">
        <w:rPr>
          <w:rFonts w:ascii="Calibri" w:hAnsi="Calibri" w:cs="Calibri"/>
          <w:color w:val="000000" w:themeColor="text1"/>
          <w:lang w:val="en-GB"/>
        </w:rPr>
        <w:t>hareholders in bail-in or write down or conversion</w:t>
      </w:r>
      <w:bookmarkEnd w:id="273"/>
      <w:bookmarkEnd w:id="274"/>
    </w:p>
    <w:p w14:paraId="7278638B" w14:textId="77777777" w:rsidR="00881349" w:rsidRPr="009F3227" w:rsidRDefault="00881349" w:rsidP="00342863">
      <w:pPr>
        <w:pStyle w:val="Heading4"/>
        <w:rPr>
          <w:rFonts w:ascii="Calibri" w:hAnsi="Calibri" w:cs="Calibri"/>
          <w:color w:val="000000" w:themeColor="text1"/>
          <w:szCs w:val="22"/>
          <w:lang w:val="en-GB"/>
        </w:rPr>
      </w:pPr>
      <w:bookmarkStart w:id="275" w:name="_Ref468746264"/>
      <w:bookmarkStart w:id="276" w:name="_Ref468751566"/>
      <w:r w:rsidRPr="009F3227">
        <w:rPr>
          <w:rFonts w:ascii="Calibri" w:hAnsi="Calibri" w:cs="Calibri"/>
          <w:color w:val="000000" w:themeColor="text1"/>
          <w:szCs w:val="22"/>
          <w:lang w:val="en-GB"/>
        </w:rPr>
        <w:t xml:space="preserve">When applying the Bail-in Tool or the </w:t>
      </w:r>
      <w:r w:rsidR="00981F26"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00290342" w:rsidRPr="009F3227">
        <w:rPr>
          <w:rFonts w:ascii="Calibri" w:hAnsi="Calibri" w:cs="Calibri"/>
          <w:color w:val="000000" w:themeColor="text1"/>
          <w:szCs w:val="22"/>
          <w:lang w:val="en-GB"/>
        </w:rPr>
        <w:t xml:space="preserve"> shall take, in respect of S</w:t>
      </w:r>
      <w:r w:rsidRPr="009F3227">
        <w:rPr>
          <w:rFonts w:ascii="Calibri" w:hAnsi="Calibri" w:cs="Calibri"/>
          <w:color w:val="000000" w:themeColor="text1"/>
          <w:szCs w:val="22"/>
          <w:lang w:val="en-GB"/>
        </w:rPr>
        <w:t>hareholders of the Institution in Resolution, one or both of the following actions</w:t>
      </w:r>
      <w:bookmarkEnd w:id="275"/>
      <w:r w:rsidRPr="009F3227">
        <w:rPr>
          <w:rFonts w:ascii="Calibri" w:hAnsi="Calibri" w:cs="Calibri"/>
          <w:color w:val="000000" w:themeColor="text1"/>
          <w:szCs w:val="22"/>
          <w:lang w:val="en-GB"/>
        </w:rPr>
        <w:t>—</w:t>
      </w:r>
      <w:bookmarkEnd w:id="276"/>
    </w:p>
    <w:p w14:paraId="0F8FB9C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cancel</w:t>
      </w:r>
      <w:proofErr w:type="gramEnd"/>
      <w:r w:rsidR="007546A6" w:rsidRPr="009F3227">
        <w:rPr>
          <w:rFonts w:ascii="Calibri" w:hAnsi="Calibri" w:cs="Calibri"/>
          <w:color w:val="000000" w:themeColor="text1"/>
          <w:szCs w:val="22"/>
          <w:lang w:val="en-GB"/>
        </w:rPr>
        <w:t xml:space="preserve"> existing S</w:t>
      </w:r>
      <w:r w:rsidRPr="009F3227">
        <w:rPr>
          <w:rFonts w:ascii="Calibri" w:hAnsi="Calibri" w:cs="Calibri"/>
          <w:color w:val="000000" w:themeColor="text1"/>
          <w:szCs w:val="22"/>
          <w:lang w:val="en-GB"/>
        </w:rPr>
        <w:t>hares or transfer them to bailed-in creditors; and</w:t>
      </w:r>
    </w:p>
    <w:p w14:paraId="17D7629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provided</w:t>
      </w:r>
      <w:proofErr w:type="gramEnd"/>
      <w:r w:rsidRPr="009F3227">
        <w:rPr>
          <w:rFonts w:ascii="Calibri" w:hAnsi="Calibri" w:cs="Calibri"/>
          <w:color w:val="000000" w:themeColor="text1"/>
          <w:szCs w:val="22"/>
          <w:lang w:val="en-GB"/>
        </w:rPr>
        <w:t xml:space="preserve"> that, in accordance with the Pre-Resolution Valuation (or Provisional Valuation, if applicable), the Institution in Resolution has a positive </w:t>
      </w:r>
      <w:r w:rsidR="00290342" w:rsidRPr="009F3227">
        <w:rPr>
          <w:rFonts w:ascii="Calibri" w:hAnsi="Calibri" w:cs="Calibri"/>
          <w:color w:val="000000" w:themeColor="text1"/>
          <w:szCs w:val="22"/>
          <w:lang w:val="en-GB"/>
        </w:rPr>
        <w:t>net value, dilute existing S</w:t>
      </w:r>
      <w:r w:rsidRPr="009F3227">
        <w:rPr>
          <w:rFonts w:ascii="Calibri" w:hAnsi="Calibri" w:cs="Calibri"/>
          <w:color w:val="000000" w:themeColor="text1"/>
          <w:szCs w:val="22"/>
          <w:lang w:val="en-GB"/>
        </w:rPr>
        <w:t>hareholders as a</w:t>
      </w:r>
      <w:r w:rsidR="00290342" w:rsidRPr="009F3227">
        <w:rPr>
          <w:rFonts w:ascii="Calibri" w:hAnsi="Calibri" w:cs="Calibri"/>
          <w:color w:val="000000" w:themeColor="text1"/>
          <w:szCs w:val="22"/>
          <w:lang w:val="en-GB"/>
        </w:rPr>
        <w:t xml:space="preserve"> result of the conversion into S</w:t>
      </w:r>
      <w:r w:rsidRPr="009F3227">
        <w:rPr>
          <w:rFonts w:ascii="Calibri" w:hAnsi="Calibri" w:cs="Calibri"/>
          <w:color w:val="000000" w:themeColor="text1"/>
          <w:szCs w:val="22"/>
          <w:lang w:val="en-GB"/>
        </w:rPr>
        <w:t>hares of—</w:t>
      </w:r>
    </w:p>
    <w:p w14:paraId="3CEEC78C" w14:textId="77777777" w:rsidR="00881349" w:rsidRPr="009F3227" w:rsidRDefault="00A677DE" w:rsidP="00A677DE">
      <w:pPr>
        <w:pStyle w:val="Heading6"/>
        <w:rPr>
          <w:rFonts w:ascii="Calibri" w:hAnsi="Calibri" w:cs="Calibri"/>
          <w:color w:val="000000" w:themeColor="text1"/>
          <w:lang w:val="en-GB"/>
        </w:rPr>
      </w:pPr>
      <w:r w:rsidRPr="009F3227">
        <w:rPr>
          <w:rFonts w:ascii="Calibri" w:hAnsi="Calibri" w:cs="Calibri"/>
          <w:color w:val="000000" w:themeColor="text1"/>
          <w:szCs w:val="22"/>
          <w:lang w:val="en-GB"/>
        </w:rPr>
        <w:t xml:space="preserve">Non-CET1 </w:t>
      </w:r>
      <w:r w:rsidR="00881349" w:rsidRPr="009F3227">
        <w:rPr>
          <w:rFonts w:ascii="Calibri" w:hAnsi="Calibri" w:cs="Calibri"/>
          <w:color w:val="000000" w:themeColor="text1"/>
          <w:lang w:val="en-GB"/>
        </w:rPr>
        <w:t>Capital Instruments issued by t</w:t>
      </w:r>
      <w:r w:rsidR="001D6744" w:rsidRPr="009F3227">
        <w:rPr>
          <w:rFonts w:ascii="Calibri" w:hAnsi="Calibri" w:cs="Calibri"/>
          <w:color w:val="000000" w:themeColor="text1"/>
          <w:lang w:val="en-GB"/>
        </w:rPr>
        <w:t>he Institution pursuant to the Write</w:t>
      </w:r>
      <w:r w:rsidR="003C015C" w:rsidRPr="009F3227">
        <w:rPr>
          <w:rFonts w:ascii="Calibri" w:hAnsi="Calibri" w:cs="Calibri"/>
          <w:color w:val="000000" w:themeColor="text1"/>
          <w:lang w:val="en-GB"/>
        </w:rPr>
        <w:t xml:space="preserve"> </w:t>
      </w:r>
      <w:r w:rsidR="001D6744" w:rsidRPr="009F3227">
        <w:rPr>
          <w:rFonts w:ascii="Calibri" w:hAnsi="Calibri" w:cs="Calibri"/>
          <w:color w:val="000000" w:themeColor="text1"/>
          <w:lang w:val="en-GB"/>
        </w:rPr>
        <w:t>Down and Conversion P</w:t>
      </w:r>
      <w:r w:rsidR="00881349" w:rsidRPr="009F3227">
        <w:rPr>
          <w:rFonts w:ascii="Calibri" w:hAnsi="Calibri" w:cs="Calibri"/>
          <w:color w:val="000000" w:themeColor="text1"/>
          <w:lang w:val="en-GB"/>
        </w:rPr>
        <w:t>ower; or</w:t>
      </w:r>
    </w:p>
    <w:p w14:paraId="2F6A2DA3" w14:textId="5C406DCD" w:rsidR="00881349" w:rsidRPr="009F3227" w:rsidRDefault="00881349" w:rsidP="00342863">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t>Eligible Liabilities issued by the Institution in Resolution pursuant to the</w:t>
      </w:r>
      <w:r w:rsidR="001D6744" w:rsidRPr="009F3227">
        <w:rPr>
          <w:rFonts w:ascii="Calibri" w:hAnsi="Calibri" w:cs="Calibri"/>
          <w:color w:val="000000" w:themeColor="text1"/>
          <w:szCs w:val="22"/>
          <w:lang w:val="en-GB"/>
        </w:rPr>
        <w:t xml:space="preserve"> Write</w:t>
      </w:r>
      <w:r w:rsidR="003C015C" w:rsidRPr="009F3227">
        <w:rPr>
          <w:rFonts w:ascii="Calibri" w:hAnsi="Calibri" w:cs="Calibri"/>
          <w:color w:val="000000" w:themeColor="text1"/>
          <w:szCs w:val="22"/>
          <w:lang w:val="en-GB"/>
        </w:rPr>
        <w:t xml:space="preserve"> </w:t>
      </w:r>
      <w:r w:rsidR="001D6744" w:rsidRPr="009F3227">
        <w:rPr>
          <w:rFonts w:ascii="Calibri" w:hAnsi="Calibri" w:cs="Calibri"/>
          <w:color w:val="000000" w:themeColor="text1"/>
          <w:szCs w:val="22"/>
          <w:lang w:val="en-GB"/>
        </w:rPr>
        <w:t>Down and Conversion P</w:t>
      </w:r>
      <w:r w:rsidR="009F7B48" w:rsidRPr="009F3227">
        <w:rPr>
          <w:rFonts w:ascii="Calibri" w:hAnsi="Calibri" w:cs="Calibri"/>
          <w:color w:val="000000" w:themeColor="text1"/>
          <w:szCs w:val="22"/>
          <w:lang w:val="en-GB"/>
        </w:rPr>
        <w:t xml:space="preserve">ower under section </w:t>
      </w:r>
      <w:r w:rsidR="00D7653A" w:rsidRPr="009F3227">
        <w:rPr>
          <w:rFonts w:ascii="Calibri" w:hAnsi="Calibri" w:cs="Calibri"/>
          <w:color w:val="000000" w:themeColor="text1"/>
          <w:szCs w:val="22"/>
          <w:lang w:val="en-GB"/>
        </w:rPr>
        <w:fldChar w:fldCharType="begin"/>
      </w:r>
      <w:r w:rsidR="00D7653A" w:rsidRPr="009F3227">
        <w:rPr>
          <w:rFonts w:ascii="Calibri" w:hAnsi="Calibri" w:cs="Calibri"/>
          <w:color w:val="000000" w:themeColor="text1"/>
          <w:szCs w:val="22"/>
          <w:lang w:val="en-GB"/>
        </w:rPr>
        <w:instrText xml:space="preserve"> REF _Ref483575930 \n \h </w:instrText>
      </w:r>
      <w:r w:rsidR="008E1A4A" w:rsidRPr="009F3227">
        <w:rPr>
          <w:rFonts w:ascii="Calibri" w:hAnsi="Calibri" w:cs="Calibri"/>
          <w:color w:val="000000" w:themeColor="text1"/>
          <w:szCs w:val="22"/>
          <w:lang w:val="en-GB"/>
        </w:rPr>
        <w:instrText xml:space="preserve"> \* MERGEFORMAT </w:instrText>
      </w:r>
      <w:r w:rsidR="00D7653A" w:rsidRPr="009F3227">
        <w:rPr>
          <w:rFonts w:ascii="Calibri" w:hAnsi="Calibri" w:cs="Calibri"/>
          <w:color w:val="000000" w:themeColor="text1"/>
          <w:szCs w:val="22"/>
          <w:lang w:val="en-GB"/>
        </w:rPr>
      </w:r>
      <w:r w:rsidR="00D7653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66</w:t>
      </w:r>
      <w:r w:rsidR="00D7653A" w:rsidRPr="009F3227">
        <w:rPr>
          <w:rFonts w:ascii="Calibri" w:hAnsi="Calibri" w:cs="Calibri"/>
          <w:color w:val="000000" w:themeColor="text1"/>
          <w:szCs w:val="22"/>
          <w:lang w:val="en-GB"/>
        </w:rPr>
        <w:fldChar w:fldCharType="end"/>
      </w:r>
      <w:r w:rsidR="009F7B48" w:rsidRPr="009F3227">
        <w:rPr>
          <w:rFonts w:ascii="Calibri" w:hAnsi="Calibri" w:cs="Calibri"/>
          <w:color w:val="000000" w:themeColor="text1"/>
          <w:szCs w:val="22"/>
          <w:lang w:val="en-GB"/>
        </w:rPr>
        <w:t>.</w:t>
      </w:r>
    </w:p>
    <w:p w14:paraId="17658FA6" w14:textId="45AFB654"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take the actions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_Ref468751566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007546A6" w:rsidRPr="009F3227">
        <w:rPr>
          <w:rFonts w:ascii="Calibri" w:hAnsi="Calibri" w:cs="Calibri"/>
          <w:color w:val="000000" w:themeColor="text1"/>
          <w:szCs w:val="22"/>
          <w:lang w:val="en-GB"/>
        </w:rPr>
        <w:t xml:space="preserve"> in respect of S</w:t>
      </w:r>
      <w:r w:rsidRPr="009F3227">
        <w:rPr>
          <w:rFonts w:ascii="Calibri" w:hAnsi="Calibri" w:cs="Calibri"/>
          <w:color w:val="000000" w:themeColor="text1"/>
          <w:szCs w:val="22"/>
          <w:lang w:val="en-GB"/>
        </w:rPr>
        <w:t xml:space="preserve">hareholders </w:t>
      </w:r>
      <w:r w:rsidR="00290342" w:rsidRPr="009F3227">
        <w:rPr>
          <w:rFonts w:ascii="Calibri" w:hAnsi="Calibri" w:cs="Calibri"/>
          <w:color w:val="000000" w:themeColor="text1"/>
          <w:szCs w:val="22"/>
          <w:lang w:val="en-GB"/>
        </w:rPr>
        <w:t>where the S</w:t>
      </w:r>
      <w:r w:rsidRPr="009F3227">
        <w:rPr>
          <w:rFonts w:ascii="Calibri" w:hAnsi="Calibri" w:cs="Calibri"/>
          <w:color w:val="000000" w:themeColor="text1"/>
          <w:szCs w:val="22"/>
          <w:lang w:val="en-GB"/>
        </w:rPr>
        <w:t>hares were issued or conferred in the following circumstances—</w:t>
      </w:r>
    </w:p>
    <w:p w14:paraId="2E448715" w14:textId="77777777" w:rsidR="00881349" w:rsidRPr="009F3227" w:rsidRDefault="005D4858"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pursuant to the conversion of D</w:t>
      </w:r>
      <w:r w:rsidR="00881349" w:rsidRPr="009F3227">
        <w:rPr>
          <w:rFonts w:ascii="Calibri" w:hAnsi="Calibri" w:cs="Calibri"/>
          <w:color w:val="000000" w:themeColor="text1"/>
          <w:szCs w:val="22"/>
          <w:lang w:val="en-GB"/>
        </w:rPr>
        <w:t xml:space="preserve">ebt </w:t>
      </w:r>
      <w:r w:rsidRPr="009F3227">
        <w:rPr>
          <w:rFonts w:ascii="Calibri" w:hAnsi="Calibri" w:cs="Calibri"/>
          <w:color w:val="000000" w:themeColor="text1"/>
          <w:szCs w:val="22"/>
          <w:lang w:val="en-GB"/>
        </w:rPr>
        <w:t>I</w:t>
      </w:r>
      <w:r w:rsidR="00290342" w:rsidRPr="009F3227">
        <w:rPr>
          <w:rFonts w:ascii="Calibri" w:hAnsi="Calibri" w:cs="Calibri"/>
          <w:color w:val="000000" w:themeColor="text1"/>
          <w:szCs w:val="22"/>
          <w:lang w:val="en-GB"/>
        </w:rPr>
        <w:t>nstruments to S</w:t>
      </w:r>
      <w:r w:rsidR="00881349" w:rsidRPr="009F3227">
        <w:rPr>
          <w:rFonts w:ascii="Calibri" w:hAnsi="Calibri" w:cs="Calibri"/>
          <w:color w:val="000000" w:themeColor="text1"/>
          <w:szCs w:val="22"/>
          <w:lang w:val="en-GB"/>
        </w:rPr>
        <w:t xml:space="preserve">hares in accordance with the contractual terms of the original </w:t>
      </w:r>
      <w:r w:rsidRPr="009F3227">
        <w:rPr>
          <w:rFonts w:ascii="Calibri" w:hAnsi="Calibri" w:cs="Calibri"/>
          <w:color w:val="000000" w:themeColor="text1"/>
          <w:szCs w:val="22"/>
          <w:lang w:val="en-GB"/>
        </w:rPr>
        <w:t>D</w:t>
      </w:r>
      <w:r w:rsidR="00881349" w:rsidRPr="009F3227">
        <w:rPr>
          <w:rFonts w:ascii="Calibri" w:hAnsi="Calibri" w:cs="Calibri"/>
          <w:color w:val="000000" w:themeColor="text1"/>
          <w:szCs w:val="22"/>
          <w:lang w:val="en-GB"/>
        </w:rPr>
        <w:t xml:space="preserve">ebt </w:t>
      </w:r>
      <w:r w:rsidRPr="009F3227">
        <w:rPr>
          <w:rFonts w:ascii="Calibri" w:hAnsi="Calibri" w:cs="Calibri"/>
          <w:color w:val="000000" w:themeColor="text1"/>
          <w:szCs w:val="22"/>
          <w:lang w:val="en-GB"/>
        </w:rPr>
        <w:t>I</w:t>
      </w:r>
      <w:r w:rsidR="00881349" w:rsidRPr="009F3227">
        <w:rPr>
          <w:rFonts w:ascii="Calibri" w:hAnsi="Calibri" w:cs="Calibri"/>
          <w:color w:val="000000" w:themeColor="text1"/>
          <w:szCs w:val="22"/>
          <w:lang w:val="en-GB"/>
        </w:rPr>
        <w:t>nstruments</w:t>
      </w:r>
      <w:r w:rsidR="001D6744" w:rsidRPr="009F3227">
        <w:rPr>
          <w:rFonts w:ascii="Calibri" w:hAnsi="Calibri" w:cs="Calibri"/>
          <w:color w:val="000000" w:themeColor="text1"/>
          <w:szCs w:val="22"/>
          <w:lang w:val="en-GB"/>
        </w:rPr>
        <w:t>,</w:t>
      </w:r>
      <w:r w:rsidR="00881349" w:rsidRPr="009F3227">
        <w:rPr>
          <w:rFonts w:ascii="Calibri" w:hAnsi="Calibri" w:cs="Calibri"/>
          <w:color w:val="000000" w:themeColor="text1"/>
          <w:szCs w:val="22"/>
          <w:lang w:val="en-GB"/>
        </w:rPr>
        <w:t xml:space="preserve"> on the occurrence of an event that preceded or occurred at the same time as the assessment by the </w:t>
      </w:r>
      <w:r w:rsidR="005165E0" w:rsidRPr="009F3227">
        <w:rPr>
          <w:rFonts w:ascii="Calibri" w:hAnsi="Calibri" w:cs="Calibri"/>
          <w:color w:val="000000" w:themeColor="text1"/>
          <w:szCs w:val="22"/>
          <w:lang w:val="en-GB"/>
        </w:rPr>
        <w:t xml:space="preserve">Regulator </w:t>
      </w:r>
      <w:r w:rsidR="00881349" w:rsidRPr="009F3227">
        <w:rPr>
          <w:rFonts w:ascii="Calibri" w:hAnsi="Calibri" w:cs="Calibri"/>
          <w:color w:val="000000" w:themeColor="text1"/>
          <w:szCs w:val="22"/>
          <w:lang w:val="en-GB"/>
        </w:rPr>
        <w:t xml:space="preserve">that the Institution </w:t>
      </w:r>
      <w:r w:rsidR="009F7B48" w:rsidRPr="009F3227">
        <w:rPr>
          <w:rFonts w:ascii="Calibri" w:hAnsi="Calibri" w:cs="Calibri"/>
          <w:color w:val="000000" w:themeColor="text1"/>
          <w:szCs w:val="22"/>
          <w:lang w:val="en-GB"/>
        </w:rPr>
        <w:t xml:space="preserve">that is not an ADGM Branch </w:t>
      </w:r>
      <w:r w:rsidR="00881349" w:rsidRPr="009F3227">
        <w:rPr>
          <w:rFonts w:ascii="Calibri" w:hAnsi="Calibri" w:cs="Calibri"/>
          <w:color w:val="000000" w:themeColor="text1"/>
          <w:szCs w:val="22"/>
          <w:lang w:val="en-GB"/>
        </w:rPr>
        <w:t>met the Resolution Conditions; or</w:t>
      </w:r>
    </w:p>
    <w:p w14:paraId="15FEF7D0" w14:textId="71AE48DC"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pursuant to the conversion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to Common Equity Tier 1 Capital instruments</w:t>
      </w:r>
      <w:r w:rsidR="001D6744" w:rsidRPr="009F3227">
        <w:rPr>
          <w:rFonts w:ascii="Calibri" w:hAnsi="Calibri" w:cs="Calibri"/>
          <w:color w:val="000000" w:themeColor="text1"/>
          <w:szCs w:val="22"/>
          <w:lang w:val="en-GB"/>
        </w:rPr>
        <w:t>, under the Write Down or Conversion P</w:t>
      </w:r>
      <w:r w:rsidRPr="009F3227">
        <w:rPr>
          <w:rFonts w:ascii="Calibri" w:hAnsi="Calibri" w:cs="Calibri"/>
          <w:color w:val="000000" w:themeColor="text1"/>
          <w:szCs w:val="22"/>
          <w:lang w:val="en-GB"/>
        </w:rPr>
        <w:t>ower</w:t>
      </w:r>
      <w:r w:rsidR="00981F26" w:rsidRPr="009F3227">
        <w:rPr>
          <w:rFonts w:ascii="Calibri" w:hAnsi="Calibri" w:cs="Calibri"/>
          <w:color w:val="000000" w:themeColor="text1"/>
          <w:szCs w:val="22"/>
          <w:lang w:val="en-GB"/>
        </w:rPr>
        <w:t xml:space="preserve"> under section</w:t>
      </w:r>
      <w:r w:rsidR="001D6744" w:rsidRPr="009F3227">
        <w:rPr>
          <w:rFonts w:ascii="Calibri" w:hAnsi="Calibri" w:cs="Calibri"/>
          <w:color w:val="000000" w:themeColor="text1"/>
          <w:szCs w:val="22"/>
          <w:lang w:val="en-GB"/>
        </w:rPr>
        <w:t xml:space="preserve"> </w:t>
      </w:r>
      <w:r w:rsidR="001D6744" w:rsidRPr="009F3227">
        <w:rPr>
          <w:rFonts w:ascii="Calibri" w:hAnsi="Calibri" w:cs="Calibri"/>
          <w:color w:val="000000" w:themeColor="text1"/>
          <w:szCs w:val="22"/>
          <w:lang w:val="en-GB"/>
        </w:rPr>
        <w:fldChar w:fldCharType="begin"/>
      </w:r>
      <w:r w:rsidR="001D6744" w:rsidRPr="009F3227">
        <w:rPr>
          <w:rFonts w:ascii="Calibri" w:hAnsi="Calibri" w:cs="Calibri"/>
          <w:color w:val="000000" w:themeColor="text1"/>
          <w:szCs w:val="22"/>
          <w:lang w:val="en-GB"/>
        </w:rPr>
        <w:instrText xml:space="preserve"> REF _Ref472378280 \n \h </w:instrText>
      </w:r>
      <w:r w:rsidR="00195EAA" w:rsidRPr="009F3227">
        <w:rPr>
          <w:rFonts w:ascii="Calibri" w:hAnsi="Calibri" w:cs="Calibri"/>
          <w:color w:val="000000" w:themeColor="text1"/>
          <w:szCs w:val="22"/>
          <w:lang w:val="en-GB"/>
        </w:rPr>
        <w:instrText xml:space="preserve"> \* MERGEFORMAT </w:instrText>
      </w:r>
      <w:r w:rsidR="001D6744" w:rsidRPr="009F3227">
        <w:rPr>
          <w:rFonts w:ascii="Calibri" w:hAnsi="Calibri" w:cs="Calibri"/>
          <w:color w:val="000000" w:themeColor="text1"/>
          <w:szCs w:val="22"/>
          <w:lang w:val="en-GB"/>
        </w:rPr>
      </w:r>
      <w:r w:rsidR="001D674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w:t>
      </w:r>
      <w:r w:rsidR="001D674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7175AF77" w14:textId="72AD27AB" w:rsidR="00881349" w:rsidRPr="009F3227" w:rsidRDefault="00881349" w:rsidP="00342863">
      <w:pPr>
        <w:pStyle w:val="Heading4"/>
        <w:rPr>
          <w:rFonts w:ascii="Calibri" w:hAnsi="Calibri" w:cs="Calibri"/>
          <w:color w:val="000000" w:themeColor="text1"/>
          <w:szCs w:val="22"/>
          <w:lang w:val="en-GB"/>
        </w:rPr>
      </w:pPr>
      <w:bookmarkStart w:id="277" w:name="_Ref468745921"/>
      <w:r w:rsidRPr="009F3227">
        <w:rPr>
          <w:rFonts w:ascii="Calibri" w:hAnsi="Calibri" w:cs="Calibri"/>
          <w:color w:val="000000" w:themeColor="text1"/>
          <w:szCs w:val="22"/>
          <w:lang w:val="en-GB"/>
        </w:rPr>
        <w:t>In considering which action to take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_Ref468751566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have regard to</w:t>
      </w:r>
      <w:bookmarkEnd w:id="277"/>
      <w:r w:rsidRPr="009F3227">
        <w:rPr>
          <w:rFonts w:ascii="Calibri" w:hAnsi="Calibri" w:cs="Calibri"/>
          <w:color w:val="000000" w:themeColor="text1"/>
          <w:szCs w:val="22"/>
          <w:lang w:val="en-GB"/>
        </w:rPr>
        <w:t>—</w:t>
      </w:r>
    </w:p>
    <w:p w14:paraId="4AD95E5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Pre-Resolution Valuation (or Provisional Valuation, if applicable);</w:t>
      </w:r>
    </w:p>
    <w:p w14:paraId="10042D75" w14:textId="2C976137" w:rsidR="00881349" w:rsidRPr="009F3227" w:rsidRDefault="00881349" w:rsidP="00342863">
      <w:pPr>
        <w:pStyle w:val="Heading5"/>
        <w:rPr>
          <w:rFonts w:ascii="Calibri" w:hAnsi="Calibri" w:cs="Calibri"/>
          <w:color w:val="000000" w:themeColor="text1"/>
          <w:szCs w:val="22"/>
          <w:lang w:val="en-GB"/>
        </w:rPr>
      </w:pPr>
      <w:bookmarkStart w:id="278" w:name="_Ref468745922"/>
      <w:r w:rsidRPr="009F3227">
        <w:rPr>
          <w:rFonts w:ascii="Calibri" w:hAnsi="Calibri" w:cs="Calibri"/>
          <w:color w:val="000000" w:themeColor="text1"/>
          <w:szCs w:val="22"/>
          <w:lang w:val="en-GB"/>
        </w:rPr>
        <w:t xml:space="preserve">the amount by which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has assessed that Common Equity Tier 1 </w:t>
      </w:r>
      <w:r w:rsidR="001D6744" w:rsidRPr="009F3227">
        <w:rPr>
          <w:rFonts w:ascii="Calibri" w:hAnsi="Calibri" w:cs="Calibri"/>
          <w:color w:val="000000" w:themeColor="text1"/>
          <w:szCs w:val="22"/>
          <w:lang w:val="en-GB"/>
        </w:rPr>
        <w:t xml:space="preserve">Capital </w:t>
      </w:r>
      <w:r w:rsidRPr="009F3227">
        <w:rPr>
          <w:rFonts w:ascii="Calibri" w:hAnsi="Calibri" w:cs="Calibri"/>
          <w:color w:val="000000" w:themeColor="text1"/>
          <w:szCs w:val="22"/>
          <w:lang w:val="en-GB"/>
        </w:rPr>
        <w:t xml:space="preserve">items must be reduced and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must be written dow</w:t>
      </w:r>
      <w:r w:rsidR="001D6744" w:rsidRPr="009F3227">
        <w:rPr>
          <w:rFonts w:ascii="Calibri" w:hAnsi="Calibri" w:cs="Calibri"/>
          <w:color w:val="000000" w:themeColor="text1"/>
          <w:szCs w:val="22"/>
          <w:lang w:val="en-GB"/>
        </w:rPr>
        <w:t>n or converted pursuant to the Write Down or Conversion P</w:t>
      </w:r>
      <w:r w:rsidRPr="009F3227">
        <w:rPr>
          <w:rFonts w:ascii="Calibri" w:hAnsi="Calibri" w:cs="Calibri"/>
          <w:color w:val="000000" w:themeColor="text1"/>
          <w:szCs w:val="22"/>
          <w:lang w:val="en-GB"/>
        </w:rPr>
        <w:t>ower</w:t>
      </w:r>
      <w:r w:rsidR="001D6744" w:rsidRPr="009F3227">
        <w:rPr>
          <w:rFonts w:ascii="Calibri" w:hAnsi="Calibri" w:cs="Calibri"/>
          <w:color w:val="000000" w:themeColor="text1"/>
          <w:szCs w:val="22"/>
          <w:lang w:val="en-GB"/>
        </w:rPr>
        <w:t xml:space="preserve"> under section </w:t>
      </w:r>
      <w:r w:rsidR="001D6744" w:rsidRPr="009F3227">
        <w:rPr>
          <w:rFonts w:ascii="Calibri" w:hAnsi="Calibri" w:cs="Calibri"/>
          <w:color w:val="000000" w:themeColor="text1"/>
          <w:szCs w:val="22"/>
          <w:lang w:val="en-GB"/>
        </w:rPr>
        <w:fldChar w:fldCharType="begin"/>
      </w:r>
      <w:r w:rsidR="001D6744" w:rsidRPr="009F3227">
        <w:rPr>
          <w:rFonts w:ascii="Calibri" w:hAnsi="Calibri" w:cs="Calibri"/>
          <w:color w:val="000000" w:themeColor="text1"/>
          <w:szCs w:val="22"/>
          <w:lang w:val="en-GB"/>
        </w:rPr>
        <w:instrText xml:space="preserve"> REF _Ref472378280 \n \h </w:instrText>
      </w:r>
      <w:r w:rsidR="00195EAA" w:rsidRPr="009F3227">
        <w:rPr>
          <w:rFonts w:ascii="Calibri" w:hAnsi="Calibri" w:cs="Calibri"/>
          <w:color w:val="000000" w:themeColor="text1"/>
          <w:szCs w:val="22"/>
          <w:lang w:val="en-GB"/>
        </w:rPr>
        <w:instrText xml:space="preserve"> \* MERGEFORMAT </w:instrText>
      </w:r>
      <w:r w:rsidR="001D6744" w:rsidRPr="009F3227">
        <w:rPr>
          <w:rFonts w:ascii="Calibri" w:hAnsi="Calibri" w:cs="Calibri"/>
          <w:color w:val="000000" w:themeColor="text1"/>
          <w:szCs w:val="22"/>
          <w:lang w:val="en-GB"/>
        </w:rPr>
      </w:r>
      <w:r w:rsidR="001D674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w:t>
      </w:r>
      <w:r w:rsidR="001D674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and</w:t>
      </w:r>
      <w:bookmarkEnd w:id="278"/>
    </w:p>
    <w:p w14:paraId="0B50A7CA" w14:textId="38F7AC54" w:rsidR="00881349" w:rsidRPr="009F3227" w:rsidRDefault="00881349" w:rsidP="00741B42">
      <w:pPr>
        <w:pStyle w:val="Heading5"/>
        <w:rPr>
          <w:rFonts w:ascii="Calibri" w:hAnsi="Calibri" w:cs="Calibri"/>
          <w:color w:val="000000" w:themeColor="text1"/>
          <w:szCs w:val="22"/>
          <w:lang w:val="en-GB"/>
        </w:rPr>
      </w:pPr>
      <w:bookmarkStart w:id="279" w:name="_Ref468745928"/>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aggregate amount assessed by the</w:t>
      </w:r>
      <w:r w:rsidR="005165E0"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szCs w:val="22"/>
          <w:lang w:val="en-GB"/>
        </w:rPr>
        <w:t xml:space="preserve">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_Ref468745808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50</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_Ref468745809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279"/>
    </w:p>
    <w:p w14:paraId="3041B265" w14:textId="77777777" w:rsidR="00881349" w:rsidRPr="009F3227" w:rsidRDefault="00881349" w:rsidP="00342863">
      <w:pPr>
        <w:pStyle w:val="Heading3"/>
        <w:rPr>
          <w:rFonts w:ascii="Calibri" w:hAnsi="Calibri" w:cs="Calibri"/>
          <w:color w:val="000000" w:themeColor="text1"/>
          <w:lang w:val="en-GB"/>
        </w:rPr>
      </w:pPr>
      <w:bookmarkStart w:id="280" w:name="_Toc473810209"/>
      <w:r w:rsidRPr="009F3227">
        <w:rPr>
          <w:rFonts w:ascii="Calibri" w:hAnsi="Calibri" w:cs="Calibri"/>
          <w:color w:val="000000" w:themeColor="text1"/>
          <w:lang w:val="en-GB"/>
        </w:rPr>
        <w:t>Sequence of write down or conversion</w:t>
      </w:r>
      <w:bookmarkEnd w:id="280"/>
    </w:p>
    <w:p w14:paraId="6365A781" w14:textId="4E26FF54" w:rsidR="00881349" w:rsidRPr="009F3227" w:rsidRDefault="00881349" w:rsidP="00741B42">
      <w:pPr>
        <w:pStyle w:val="Heading4"/>
        <w:rPr>
          <w:rFonts w:ascii="Calibri" w:hAnsi="Calibri" w:cs="Calibri"/>
          <w:color w:val="000000" w:themeColor="text1"/>
          <w:szCs w:val="22"/>
          <w:lang w:val="en-GB"/>
        </w:rPr>
      </w:pPr>
      <w:bookmarkStart w:id="281" w:name="_Ref468751698"/>
      <w:r w:rsidRPr="009F3227">
        <w:rPr>
          <w:rFonts w:ascii="Calibri" w:hAnsi="Calibri" w:cs="Calibri"/>
          <w:color w:val="000000" w:themeColor="text1"/>
          <w:szCs w:val="22"/>
          <w:lang w:val="en-GB"/>
        </w:rPr>
        <w:t>Subject to any exclusions set out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_Ref468744526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_Ref468744978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in exercising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 xml:space="preserve">when applying the Bail-in Tool, </w:t>
      </w:r>
      <w:r w:rsidR="00981F26"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00981F26"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shall meet the following requirements—</w:t>
      </w:r>
      <w:bookmarkEnd w:id="281"/>
    </w:p>
    <w:p w14:paraId="4DD7DF65" w14:textId="15613A6F" w:rsidR="00881349" w:rsidRPr="009F3227" w:rsidRDefault="00881349" w:rsidP="00741B42">
      <w:pPr>
        <w:pStyle w:val="Heading5"/>
        <w:rPr>
          <w:rFonts w:ascii="Calibri" w:hAnsi="Calibri" w:cs="Calibri"/>
          <w:color w:val="000000" w:themeColor="text1"/>
          <w:szCs w:val="22"/>
          <w:lang w:val="en-GB"/>
        </w:rPr>
      </w:pPr>
      <w:bookmarkStart w:id="282" w:name="_Ref468751588"/>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reduce the Common Equity Tier 1 </w:t>
      </w:r>
      <w:r w:rsidR="003C015C" w:rsidRPr="009F3227">
        <w:rPr>
          <w:rFonts w:ascii="Calibri" w:hAnsi="Calibri" w:cs="Calibri"/>
          <w:color w:val="000000" w:themeColor="text1"/>
          <w:szCs w:val="22"/>
          <w:lang w:val="en-GB"/>
        </w:rPr>
        <w:t xml:space="preserve">Capital </w:t>
      </w:r>
      <w:r w:rsidRPr="009F3227">
        <w:rPr>
          <w:rFonts w:ascii="Calibri" w:hAnsi="Calibri" w:cs="Calibri"/>
          <w:color w:val="000000" w:themeColor="text1"/>
          <w:szCs w:val="22"/>
          <w:lang w:val="en-GB"/>
        </w:rPr>
        <w:t>items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_Ref468745908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65</w:t>
      </w:r>
      <w:r w:rsidRPr="009F3227">
        <w:rPr>
          <w:rFonts w:ascii="Calibri" w:hAnsi="Calibri" w:cs="Calibri"/>
          <w:color w:val="000000" w:themeColor="text1"/>
          <w:szCs w:val="22"/>
          <w:lang w:val="en-GB"/>
        </w:rPr>
        <w:fldChar w:fldCharType="end"/>
      </w:r>
      <w:r w:rsidR="00F23973" w:rsidRPr="009F3227">
        <w:rPr>
          <w:rFonts w:ascii="Calibri" w:hAnsi="Calibri" w:cs="Calibri"/>
          <w:color w:val="000000" w:themeColor="text1"/>
          <w:szCs w:val="22"/>
          <w:lang w:val="en-GB"/>
        </w:rPr>
        <w:fldChar w:fldCharType="begin"/>
      </w:r>
      <w:r w:rsidR="00F23973" w:rsidRPr="009F3227">
        <w:rPr>
          <w:rFonts w:ascii="Calibri" w:hAnsi="Calibri" w:cs="Calibri"/>
          <w:color w:val="000000" w:themeColor="text1"/>
          <w:szCs w:val="22"/>
          <w:lang w:val="en-GB"/>
        </w:rPr>
        <w:instrText xml:space="preserve"> REF _Ref472502523 \n \h </w:instrText>
      </w:r>
      <w:r w:rsidR="00195EAA" w:rsidRPr="009F3227">
        <w:rPr>
          <w:rFonts w:ascii="Calibri" w:hAnsi="Calibri" w:cs="Calibri"/>
          <w:color w:val="000000" w:themeColor="text1"/>
          <w:szCs w:val="22"/>
          <w:lang w:val="en-GB"/>
        </w:rPr>
        <w:instrText xml:space="preserve"> \* MERGEFORMAT </w:instrText>
      </w:r>
      <w:r w:rsidR="00F23973" w:rsidRPr="009F3227">
        <w:rPr>
          <w:rFonts w:ascii="Calibri" w:hAnsi="Calibri" w:cs="Calibri"/>
          <w:color w:val="000000" w:themeColor="text1"/>
          <w:szCs w:val="22"/>
          <w:lang w:val="en-GB"/>
        </w:rPr>
      </w:r>
      <w:r w:rsidR="00F2397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F23973"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282"/>
    </w:p>
    <w:p w14:paraId="6DA2163B" w14:textId="2990D41F" w:rsidR="00881349" w:rsidRPr="009F3227" w:rsidRDefault="00881349" w:rsidP="00741B42">
      <w:pPr>
        <w:pStyle w:val="Heading5"/>
        <w:rPr>
          <w:rFonts w:ascii="Calibri" w:hAnsi="Calibri" w:cs="Calibri"/>
          <w:color w:val="000000" w:themeColor="text1"/>
          <w:szCs w:val="22"/>
          <w:lang w:val="en-GB"/>
        </w:rPr>
      </w:pPr>
      <w:bookmarkStart w:id="283" w:name="_Ref468751605"/>
      <w:r w:rsidRPr="009F3227">
        <w:rPr>
          <w:rFonts w:ascii="Calibri" w:hAnsi="Calibri" w:cs="Calibri"/>
          <w:color w:val="000000" w:themeColor="text1"/>
          <w:szCs w:val="22"/>
          <w:lang w:val="en-GB"/>
        </w:rPr>
        <w:t>if the total reduction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_Ref468751588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is less than the sum of the amounts referred to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reduce the principal amount of Additional Tier 1 Capital instruments to the extent required and to the extent of their capacity;</w:t>
      </w:r>
      <w:bookmarkEnd w:id="283"/>
    </w:p>
    <w:p w14:paraId="7E3BCEE4" w14:textId="46582D72" w:rsidR="00881349" w:rsidRPr="009F3227" w:rsidRDefault="00881349" w:rsidP="00741B42">
      <w:pPr>
        <w:pStyle w:val="Heading5"/>
        <w:rPr>
          <w:rFonts w:ascii="Calibri" w:hAnsi="Calibri" w:cs="Calibri"/>
          <w:color w:val="000000" w:themeColor="text1"/>
          <w:szCs w:val="22"/>
          <w:lang w:val="en-GB"/>
        </w:rPr>
      </w:pPr>
      <w:bookmarkStart w:id="284" w:name="_Ref468751626"/>
      <w:r w:rsidRPr="009F3227">
        <w:rPr>
          <w:rFonts w:ascii="Calibri" w:hAnsi="Calibri" w:cs="Calibri"/>
          <w:color w:val="000000" w:themeColor="text1"/>
          <w:szCs w:val="22"/>
          <w:lang w:val="en-GB"/>
        </w:rPr>
        <w:t>if the total reduction pursuant to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_Ref468751588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_Ref468751605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is less than the sum of the amounts referred to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reduce the principal amount of Tier 2 Capital instruments to the extent required and to the extent of their capacity;</w:t>
      </w:r>
      <w:bookmarkEnd w:id="284"/>
    </w:p>
    <w:p w14:paraId="577CEB9A" w14:textId="429295D4" w:rsidR="00881349" w:rsidRPr="009F3227" w:rsidRDefault="00290342" w:rsidP="00953A5A">
      <w:pPr>
        <w:pStyle w:val="Heading5"/>
        <w:rPr>
          <w:rFonts w:ascii="Calibri" w:hAnsi="Calibri" w:cs="Calibri"/>
          <w:color w:val="000000" w:themeColor="text1"/>
          <w:szCs w:val="22"/>
          <w:lang w:val="en-GB"/>
        </w:rPr>
      </w:pPr>
      <w:bookmarkStart w:id="285" w:name="_Ref468751669"/>
      <w:proofErr w:type="gramStart"/>
      <w:r w:rsidRPr="009F3227">
        <w:rPr>
          <w:rFonts w:ascii="Calibri" w:hAnsi="Calibri" w:cs="Calibri"/>
          <w:color w:val="000000" w:themeColor="text1"/>
          <w:szCs w:val="22"/>
          <w:lang w:val="en-GB"/>
        </w:rPr>
        <w:t xml:space="preserve">if the total reduction of </w:t>
      </w:r>
      <w:r w:rsidR="00717A47" w:rsidRPr="009F3227">
        <w:rPr>
          <w:rFonts w:ascii="Calibri" w:hAnsi="Calibri" w:cs="Calibri"/>
          <w:color w:val="000000" w:themeColor="text1"/>
          <w:szCs w:val="22"/>
          <w:lang w:val="en-GB"/>
        </w:rPr>
        <w:t xml:space="preserve">Tier 1 and Tier 2 </w:t>
      </w:r>
      <w:r w:rsidR="00881349" w:rsidRPr="009F3227">
        <w:rPr>
          <w:rFonts w:ascii="Calibri" w:hAnsi="Calibri" w:cs="Calibri"/>
          <w:color w:val="000000" w:themeColor="text1"/>
          <w:szCs w:val="22"/>
          <w:lang w:val="en-GB"/>
        </w:rPr>
        <w:t xml:space="preserve">Capital </w:t>
      </w:r>
      <w:r w:rsidR="00717A47" w:rsidRPr="009F3227">
        <w:rPr>
          <w:rFonts w:ascii="Calibri" w:hAnsi="Calibri" w:cs="Calibri"/>
          <w:color w:val="000000" w:themeColor="text1"/>
          <w:szCs w:val="22"/>
          <w:lang w:val="en-GB"/>
        </w:rPr>
        <w:t>i</w:t>
      </w:r>
      <w:r w:rsidR="00881349" w:rsidRPr="009F3227">
        <w:rPr>
          <w:rFonts w:ascii="Calibri" w:hAnsi="Calibri" w:cs="Calibri"/>
          <w:color w:val="000000" w:themeColor="text1"/>
          <w:szCs w:val="22"/>
          <w:lang w:val="en-GB"/>
        </w:rPr>
        <w:t>nstruments pursuant to subsections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_Ref468751588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_Ref468751605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and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_Ref468751626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is less than the sum of the amounts referred to in section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_Ref468745919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_Ref468745921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_Ref468745922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and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_Ref468745928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shall reduce to the extent required the principal amount of subordinated debt that is </w:t>
      </w:r>
      <w:r w:rsidR="00717A47" w:rsidRPr="009F3227">
        <w:rPr>
          <w:rFonts w:ascii="Calibri" w:hAnsi="Calibri" w:cs="Calibri"/>
          <w:color w:val="000000" w:themeColor="text1"/>
          <w:szCs w:val="22"/>
          <w:lang w:val="en-GB"/>
        </w:rPr>
        <w:t xml:space="preserve">neither </w:t>
      </w:r>
      <w:r w:rsidR="00881349" w:rsidRPr="009F3227">
        <w:rPr>
          <w:rFonts w:ascii="Calibri" w:hAnsi="Calibri" w:cs="Calibri"/>
          <w:color w:val="000000" w:themeColor="text1"/>
          <w:szCs w:val="22"/>
          <w:lang w:val="en-GB"/>
        </w:rPr>
        <w:t xml:space="preserve">Additional Tier 1 </w:t>
      </w:r>
      <w:r w:rsidR="00717A47" w:rsidRPr="009F3227">
        <w:rPr>
          <w:rFonts w:ascii="Calibri" w:hAnsi="Calibri" w:cs="Calibri"/>
          <w:color w:val="000000" w:themeColor="text1"/>
          <w:szCs w:val="22"/>
          <w:lang w:val="en-GB"/>
        </w:rPr>
        <w:t>n</w:t>
      </w:r>
      <w:r w:rsidR="00881349" w:rsidRPr="009F3227">
        <w:rPr>
          <w:rFonts w:ascii="Calibri" w:hAnsi="Calibri" w:cs="Calibri"/>
          <w:color w:val="000000" w:themeColor="text1"/>
          <w:szCs w:val="22"/>
          <w:lang w:val="en-GB"/>
        </w:rPr>
        <w:t xml:space="preserve">or Tier 2 Capital in accordance with the hierarchy of claims that would apply to the Institution under </w:t>
      </w:r>
      <w:r w:rsidR="00881349" w:rsidRPr="009F3227">
        <w:rPr>
          <w:rFonts w:ascii="Calibri" w:hAnsi="Calibri" w:cs="Calibri"/>
          <w:color w:val="000000" w:themeColor="text1"/>
          <w:lang w:val="en-GB"/>
        </w:rPr>
        <w:t>Insolvency Proceedings</w:t>
      </w:r>
      <w:r w:rsidR="00881349" w:rsidRPr="009F3227">
        <w:rPr>
          <w:rFonts w:ascii="Calibri" w:hAnsi="Calibri" w:cs="Calibri"/>
          <w:color w:val="000000" w:themeColor="text1"/>
          <w:szCs w:val="22"/>
          <w:lang w:val="en-GB"/>
        </w:rPr>
        <w:t>, in conjunction with the write down pursuant to subsections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_Ref468751588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_Ref468751605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and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_Ref468751626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to produce the sum of the amounts referred to in section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_Ref468745919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_Ref468745921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_Ref468745922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 xml:space="preserve"> and </w:t>
      </w:r>
      <w:r w:rsidR="00881349" w:rsidRPr="009F3227">
        <w:rPr>
          <w:rFonts w:ascii="Calibri" w:hAnsi="Calibri" w:cs="Calibri"/>
          <w:color w:val="000000" w:themeColor="text1"/>
          <w:szCs w:val="22"/>
          <w:lang w:val="en-GB"/>
        </w:rPr>
        <w:fldChar w:fldCharType="begin"/>
      </w:r>
      <w:r w:rsidR="00881349" w:rsidRPr="009F3227">
        <w:rPr>
          <w:rFonts w:ascii="Calibri" w:hAnsi="Calibri" w:cs="Calibri"/>
          <w:color w:val="000000" w:themeColor="text1"/>
          <w:szCs w:val="22"/>
          <w:lang w:val="en-GB"/>
        </w:rPr>
        <w:instrText xml:space="preserve"> REF _Ref468745928 \n \h  \* MERGEFORMAT </w:instrText>
      </w:r>
      <w:r w:rsidR="00881349" w:rsidRPr="009F3227">
        <w:rPr>
          <w:rFonts w:ascii="Calibri" w:hAnsi="Calibri" w:cs="Calibri"/>
          <w:color w:val="000000" w:themeColor="text1"/>
          <w:szCs w:val="22"/>
          <w:lang w:val="en-GB"/>
        </w:rPr>
      </w:r>
      <w:r w:rsidR="00881349"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fldChar w:fldCharType="end"/>
      </w:r>
      <w:r w:rsidR="00881349" w:rsidRPr="009F3227">
        <w:rPr>
          <w:rFonts w:ascii="Calibri" w:hAnsi="Calibri" w:cs="Calibri"/>
          <w:color w:val="000000" w:themeColor="text1"/>
          <w:szCs w:val="22"/>
          <w:lang w:val="en-GB"/>
        </w:rPr>
        <w:t>;</w:t>
      </w:r>
      <w:bookmarkEnd w:id="285"/>
      <w:r w:rsidR="00881349" w:rsidRPr="009F3227">
        <w:rPr>
          <w:rFonts w:ascii="Calibri" w:hAnsi="Calibri" w:cs="Calibri"/>
          <w:color w:val="000000" w:themeColor="text1"/>
          <w:szCs w:val="22"/>
          <w:lang w:val="en-GB"/>
        </w:rPr>
        <w:t xml:space="preserve"> and</w:t>
      </w:r>
      <w:proofErr w:type="gramEnd"/>
    </w:p>
    <w:p w14:paraId="6E6746A3" w14:textId="50C17599" w:rsidR="00881349" w:rsidRPr="009F3227" w:rsidRDefault="00881349" w:rsidP="00953A5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 the total reduction</w:t>
      </w:r>
      <w:r w:rsidR="00290342" w:rsidRPr="009F3227">
        <w:rPr>
          <w:rFonts w:ascii="Calibri" w:hAnsi="Calibri" w:cs="Calibri"/>
          <w:color w:val="000000" w:themeColor="text1"/>
          <w:szCs w:val="22"/>
          <w:lang w:val="en-GB"/>
        </w:rPr>
        <w:t xml:space="preserve"> of </w:t>
      </w:r>
      <w:r w:rsidR="00717A47" w:rsidRPr="009F3227">
        <w:rPr>
          <w:rFonts w:ascii="Calibri" w:hAnsi="Calibri" w:cs="Calibri"/>
          <w:color w:val="000000" w:themeColor="text1"/>
          <w:szCs w:val="22"/>
          <w:lang w:val="en-GB"/>
        </w:rPr>
        <w:t xml:space="preserve">Tier 1 and Tier 2 </w:t>
      </w:r>
      <w:r w:rsidRPr="009F3227">
        <w:rPr>
          <w:rFonts w:ascii="Calibri" w:hAnsi="Calibri" w:cs="Calibri"/>
          <w:color w:val="000000" w:themeColor="text1"/>
          <w:szCs w:val="22"/>
          <w:lang w:val="en-GB"/>
        </w:rPr>
        <w:t xml:space="preserve">Capital </w:t>
      </w:r>
      <w:r w:rsidR="00717A47"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 and Eligible Liabilities pursuant to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_Ref468751588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(d)</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is less than the sum of the amounts referred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reduce to the extent required the principal amount of, or outstanding amount payable in respect of, the rest of Eligible Liabilities in accordance with the hierarchy of claims that would apply to the Institution under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including the ranking of Deposits provided for in section </w:t>
      </w:r>
      <w:r w:rsidR="00D7653A" w:rsidRPr="009F3227">
        <w:rPr>
          <w:rFonts w:ascii="Calibri" w:hAnsi="Calibri" w:cs="Calibri"/>
          <w:color w:val="000000" w:themeColor="text1"/>
          <w:szCs w:val="22"/>
          <w:lang w:val="en-GB"/>
        </w:rPr>
        <w:fldChar w:fldCharType="begin"/>
      </w:r>
      <w:r w:rsidR="00D7653A" w:rsidRPr="009F3227">
        <w:rPr>
          <w:rFonts w:ascii="Calibri" w:hAnsi="Calibri" w:cs="Calibri"/>
          <w:color w:val="000000" w:themeColor="text1"/>
          <w:szCs w:val="22"/>
          <w:lang w:val="en-GB"/>
        </w:rPr>
        <w:instrText xml:space="preserve"> REF _Ref483575975 \n \h </w:instrText>
      </w:r>
      <w:r w:rsidR="008E1A4A" w:rsidRPr="009F3227">
        <w:rPr>
          <w:rFonts w:ascii="Calibri" w:hAnsi="Calibri" w:cs="Calibri"/>
          <w:color w:val="000000" w:themeColor="text1"/>
          <w:szCs w:val="22"/>
          <w:lang w:val="en-GB"/>
        </w:rPr>
        <w:instrText xml:space="preserve"> \* MERGEFORMAT </w:instrText>
      </w:r>
      <w:r w:rsidR="00D7653A" w:rsidRPr="009F3227">
        <w:rPr>
          <w:rFonts w:ascii="Calibri" w:hAnsi="Calibri" w:cs="Calibri"/>
          <w:color w:val="000000" w:themeColor="text1"/>
          <w:szCs w:val="22"/>
          <w:lang w:val="en-GB"/>
        </w:rPr>
      </w:r>
      <w:r w:rsidR="00D7653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29</w:t>
      </w:r>
      <w:r w:rsidR="00D7653A"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lastRenderedPageBreak/>
        <w:t>pursuant to the Bail-in Tool, in conjunction with the write down pursuant to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_Ref468751588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(d)</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produce the sum of the amounts referred to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roofErr w:type="gramEnd"/>
    </w:p>
    <w:p w14:paraId="0B0DD74D" w14:textId="4B778D7B" w:rsidR="00881349" w:rsidRPr="009F3227" w:rsidRDefault="00881349" w:rsidP="00741B42">
      <w:pPr>
        <w:pStyle w:val="Heading4"/>
        <w:rPr>
          <w:rFonts w:ascii="Calibri" w:hAnsi="Calibri" w:cs="Calibri"/>
          <w:color w:val="000000" w:themeColor="text1"/>
          <w:szCs w:val="22"/>
          <w:lang w:val="en-GB"/>
        </w:rPr>
      </w:pPr>
      <w:bookmarkStart w:id="286" w:name="_Ref468751690"/>
      <w:proofErr w:type="gramStart"/>
      <w:r w:rsidRPr="009F3227">
        <w:rPr>
          <w:rFonts w:ascii="Calibri" w:hAnsi="Calibri" w:cs="Calibri"/>
          <w:color w:val="000000" w:themeColor="text1"/>
          <w:szCs w:val="22"/>
          <w:lang w:val="en-GB"/>
        </w:rPr>
        <w:t xml:space="preserve">When applying the </w:t>
      </w:r>
      <w:r w:rsidR="00981F26"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allocate the losses represented by the sum of the amounts referred to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equally between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and Eligible Liabilities of the same rank by reducing the principal amount of, or outstanding amount payable in respect of, those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and Eligible Liabilities to the same extent pro rata to their value, except where a different allocation of losses amongst liabilities of the same rank is allowed in the circumstances specified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_Ref468744978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286"/>
      <w:proofErr w:type="gramEnd"/>
    </w:p>
    <w:p w14:paraId="2D0950A8" w14:textId="11E0D019" w:rsidR="00881349" w:rsidRPr="009F3227" w:rsidRDefault="00881349" w:rsidP="00342863">
      <w:pPr>
        <w:pStyle w:val="Heading4"/>
        <w:rPr>
          <w:rFonts w:ascii="Calibri" w:hAnsi="Calibri" w:cs="Calibri"/>
          <w:color w:val="000000" w:themeColor="text1"/>
          <w:szCs w:val="22"/>
          <w:lang w:val="en-GB"/>
        </w:rPr>
      </w:pPr>
      <w:bookmarkStart w:id="287" w:name="_Ref468751723"/>
      <w:r w:rsidRPr="009F3227">
        <w:rPr>
          <w:rFonts w:ascii="Calibri" w:hAnsi="Calibri" w:cs="Calibri"/>
          <w:color w:val="000000" w:themeColor="text1"/>
          <w:szCs w:val="22"/>
          <w:lang w:val="en-GB"/>
        </w:rPr>
        <w:t xml:space="preserve">Before applying the </w:t>
      </w:r>
      <w:r w:rsidR="001117B0"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rite </w:t>
      </w:r>
      <w:r w:rsidR="001117B0"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or </w:t>
      </w:r>
      <w:r w:rsidR="001117B0"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onversion</w:t>
      </w:r>
      <w:r w:rsidR="001117B0" w:rsidRPr="009F3227">
        <w:rPr>
          <w:rFonts w:ascii="Calibri" w:hAnsi="Calibri" w:cs="Calibri"/>
          <w:color w:val="000000" w:themeColor="text1"/>
          <w:szCs w:val="22"/>
          <w:lang w:val="en-GB"/>
        </w:rPr>
        <w:t xml:space="preserve"> Power</w:t>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convert or reduce the principal amount of instruments referred to in subsection</w:t>
      </w:r>
      <w:r w:rsidR="00F23973"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_Ref468751698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_Ref468751605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_Ref468751626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(d)</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when those instruments contain the following terms and have not been fully converted—</w:t>
      </w:r>
      <w:bookmarkEnd w:id="287"/>
    </w:p>
    <w:p w14:paraId="596812E6" w14:textId="77777777" w:rsidR="00881349" w:rsidRPr="009F3227" w:rsidRDefault="00881349" w:rsidP="00342863">
      <w:pPr>
        <w:pStyle w:val="Heading5"/>
        <w:rPr>
          <w:rFonts w:ascii="Calibri" w:hAnsi="Calibri" w:cs="Calibri"/>
          <w:color w:val="000000" w:themeColor="text1"/>
          <w:szCs w:val="22"/>
          <w:lang w:val="en-GB"/>
        </w:rPr>
      </w:pPr>
      <w:bookmarkStart w:id="288" w:name="_Ref468751729"/>
      <w:r w:rsidRPr="009F3227">
        <w:rPr>
          <w:rFonts w:ascii="Calibri" w:hAnsi="Calibri" w:cs="Calibri"/>
          <w:color w:val="000000" w:themeColor="text1"/>
          <w:szCs w:val="22"/>
          <w:lang w:val="en-GB"/>
        </w:rPr>
        <w:t xml:space="preserve">terms that provide for the principal amount of the instrument to be reduced on the occurrence of any event that refers to the financial situation, </w:t>
      </w:r>
      <w:r w:rsidR="003C015C" w:rsidRPr="009F3227">
        <w:rPr>
          <w:rFonts w:ascii="Calibri" w:hAnsi="Calibri" w:cs="Calibri"/>
          <w:color w:val="000000" w:themeColor="text1"/>
          <w:szCs w:val="22"/>
          <w:lang w:val="en-GB"/>
        </w:rPr>
        <w:t xml:space="preserve">viability, </w:t>
      </w:r>
      <w:r w:rsidRPr="009F3227">
        <w:rPr>
          <w:rFonts w:ascii="Calibri" w:hAnsi="Calibri" w:cs="Calibri"/>
          <w:color w:val="000000" w:themeColor="text1"/>
          <w:szCs w:val="22"/>
          <w:lang w:val="en-GB"/>
        </w:rPr>
        <w:t xml:space="preserve">solvency or levels of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of the Institution; or</w:t>
      </w:r>
      <w:bookmarkEnd w:id="288"/>
    </w:p>
    <w:p w14:paraId="08A9E18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terms</w:t>
      </w:r>
      <w:proofErr w:type="gramEnd"/>
      <w:r w:rsidRPr="009F3227">
        <w:rPr>
          <w:rFonts w:ascii="Calibri" w:hAnsi="Calibri" w:cs="Calibri"/>
          <w:color w:val="000000" w:themeColor="text1"/>
          <w:szCs w:val="22"/>
          <w:lang w:val="en-GB"/>
        </w:rPr>
        <w:t xml:space="preserve"> that provide for the conversion of the instrument to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on the occurrence of any such event.</w:t>
      </w:r>
    </w:p>
    <w:p w14:paraId="783E38C1" w14:textId="45D44CD1"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the principal amount of an instrument has been reduced, but not reduced to zero, in accordance with terms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_Ref468751723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_Ref468751729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before the application of the bail-in pursuant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_Ref468751698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apply the </w:t>
      </w:r>
      <w:r w:rsidR="00981F26"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xml:space="preserve"> to the residual amount of that principal amount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_Ref468751698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06144B36" w14:textId="45C40C9B" w:rsidR="00881349" w:rsidRPr="009F3227" w:rsidRDefault="00881349" w:rsidP="00741B42">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deciding on whether liabilities are to be written down or converted into </w:t>
      </w:r>
      <w:r w:rsidR="00AA4D1B"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not convert one class of liabilities while a class of liabilities that is subordinated to that class remains substantially unconverted into </w:t>
      </w:r>
      <w:r w:rsidR="00AA4D1B" w:rsidRPr="009F3227">
        <w:rPr>
          <w:rFonts w:ascii="Calibri" w:hAnsi="Calibri" w:cs="Calibri"/>
          <w:color w:val="000000" w:themeColor="text1"/>
          <w:szCs w:val="22"/>
          <w:lang w:val="en-GB"/>
        </w:rPr>
        <w:t xml:space="preserve">Shares </w:t>
      </w:r>
      <w:r w:rsidRPr="009F3227">
        <w:rPr>
          <w:rFonts w:ascii="Calibri" w:hAnsi="Calibri" w:cs="Calibri"/>
          <w:color w:val="000000" w:themeColor="text1"/>
          <w:szCs w:val="22"/>
          <w:lang w:val="en-GB"/>
        </w:rPr>
        <w:t>or not written down, unless otherwise permitted under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_Ref468744526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_Ref468744978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53961D46" w14:textId="77777777" w:rsidR="00881349" w:rsidRPr="009F3227" w:rsidRDefault="00881349" w:rsidP="00342863">
      <w:pPr>
        <w:pStyle w:val="Heading3"/>
        <w:rPr>
          <w:rFonts w:ascii="Calibri" w:hAnsi="Calibri" w:cs="Calibri"/>
          <w:color w:val="000000" w:themeColor="text1"/>
          <w:lang w:val="en-GB"/>
        </w:rPr>
      </w:pPr>
      <w:bookmarkStart w:id="289" w:name="_Ref468745307"/>
      <w:bookmarkStart w:id="290" w:name="_Toc473810210"/>
      <w:r w:rsidRPr="009F3227">
        <w:rPr>
          <w:rFonts w:ascii="Calibri" w:hAnsi="Calibri" w:cs="Calibri"/>
          <w:color w:val="000000" w:themeColor="text1"/>
          <w:lang w:val="en-GB"/>
        </w:rPr>
        <w:t>Derivatives</w:t>
      </w:r>
      <w:bookmarkEnd w:id="289"/>
      <w:bookmarkEnd w:id="290"/>
    </w:p>
    <w:p w14:paraId="40EDEB49" w14:textId="77777777" w:rsidR="00881349" w:rsidRPr="009F3227" w:rsidRDefault="00881349" w:rsidP="00342863">
      <w:pPr>
        <w:pStyle w:val="Heading4"/>
        <w:rPr>
          <w:rFonts w:ascii="Calibri" w:hAnsi="Calibri" w:cs="Calibri"/>
          <w:color w:val="000000" w:themeColor="text1"/>
          <w:szCs w:val="22"/>
          <w:lang w:val="en-GB"/>
        </w:rPr>
      </w:pPr>
      <w:bookmarkStart w:id="291" w:name="_Ref472503111"/>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w:t>
      </w:r>
      <w:r w:rsidR="00FD4F63" w:rsidRPr="009F3227">
        <w:rPr>
          <w:rFonts w:ascii="Calibri" w:hAnsi="Calibri" w:cs="Calibri"/>
          <w:color w:val="000000" w:themeColor="text1"/>
          <w:szCs w:val="22"/>
          <w:lang w:val="en-GB"/>
        </w:rPr>
        <w:t xml:space="preserve">be entitled to </w:t>
      </w:r>
      <w:r w:rsidRPr="009F3227">
        <w:rPr>
          <w:rFonts w:ascii="Calibri" w:hAnsi="Calibri" w:cs="Calibri"/>
          <w:color w:val="000000" w:themeColor="text1"/>
          <w:szCs w:val="22"/>
          <w:lang w:val="en-GB"/>
        </w:rPr>
        <w:t xml:space="preserve">exercise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 xml:space="preserve">in relation to a liability arising </w:t>
      </w:r>
      <w:r w:rsidR="000D0885" w:rsidRPr="009F3227">
        <w:rPr>
          <w:rFonts w:ascii="Calibri" w:hAnsi="Calibri" w:cs="Calibri"/>
          <w:color w:val="000000" w:themeColor="text1"/>
          <w:szCs w:val="22"/>
          <w:lang w:val="en-GB"/>
        </w:rPr>
        <w:t>from a D</w:t>
      </w:r>
      <w:r w:rsidRPr="009F3227">
        <w:rPr>
          <w:rFonts w:ascii="Calibri" w:hAnsi="Calibri" w:cs="Calibri"/>
          <w:color w:val="000000" w:themeColor="text1"/>
          <w:szCs w:val="22"/>
          <w:lang w:val="en-GB"/>
        </w:rPr>
        <w:t xml:space="preserve">erivative </w:t>
      </w:r>
      <w:r w:rsidR="000D088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ontract only</w:t>
      </w:r>
      <w:r w:rsidR="00FD4F63" w:rsidRPr="009F3227">
        <w:rPr>
          <w:rFonts w:ascii="Calibri" w:hAnsi="Calibri" w:cs="Calibri"/>
          <w:color w:val="000000" w:themeColor="text1"/>
          <w:szCs w:val="22"/>
          <w:lang w:val="en-GB"/>
        </w:rPr>
        <w:t xml:space="preserve"> when,</w:t>
      </w:r>
      <w:r w:rsidRPr="009F3227">
        <w:rPr>
          <w:rFonts w:ascii="Calibri" w:hAnsi="Calibri" w:cs="Calibri"/>
          <w:color w:val="000000" w:themeColor="text1"/>
          <w:szCs w:val="22"/>
          <w:lang w:val="en-GB"/>
        </w:rPr>
        <w:t xml:space="preserve"> upon or after closing-out that </w:t>
      </w:r>
      <w:r w:rsidR="002659DF"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erivat</w:t>
      </w:r>
      <w:r w:rsidR="001D6744" w:rsidRPr="009F3227">
        <w:rPr>
          <w:rFonts w:ascii="Calibri" w:hAnsi="Calibri" w:cs="Calibri"/>
          <w:color w:val="000000" w:themeColor="text1"/>
          <w:szCs w:val="22"/>
          <w:lang w:val="en-GB"/>
        </w:rPr>
        <w:t>iv</w:t>
      </w:r>
      <w:r w:rsidRPr="009F3227">
        <w:rPr>
          <w:rFonts w:ascii="Calibri" w:hAnsi="Calibri" w:cs="Calibri"/>
          <w:color w:val="000000" w:themeColor="text1"/>
          <w:szCs w:val="22"/>
          <w:lang w:val="en-GB"/>
        </w:rPr>
        <w:t xml:space="preserve">e </w:t>
      </w:r>
      <w:r w:rsidR="002659DF"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ontract</w:t>
      </w:r>
      <w:r w:rsidR="00FD4F63" w:rsidRPr="009F3227">
        <w:rPr>
          <w:rFonts w:ascii="Calibri" w:hAnsi="Calibri" w:cs="Calibri"/>
          <w:color w:val="000000" w:themeColor="text1"/>
          <w:szCs w:val="22"/>
          <w:lang w:val="en-GB"/>
        </w:rPr>
        <w:t>, there is a net liability which is an Eligible Liability</w:t>
      </w:r>
      <w:r w:rsidRPr="009F3227">
        <w:rPr>
          <w:rFonts w:ascii="Calibri" w:hAnsi="Calibri" w:cs="Calibri"/>
          <w:color w:val="000000" w:themeColor="text1"/>
          <w:szCs w:val="22"/>
          <w:lang w:val="en-GB"/>
        </w:rPr>
        <w:t>.</w:t>
      </w:r>
      <w:bookmarkEnd w:id="291"/>
    </w:p>
    <w:p w14:paraId="026815BB" w14:textId="4BBDFEA8"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terminate and close out any </w:t>
      </w:r>
      <w:r w:rsidR="000D0885" w:rsidRPr="009F3227">
        <w:rPr>
          <w:rFonts w:ascii="Calibri" w:hAnsi="Calibri" w:cs="Calibri"/>
          <w:color w:val="000000" w:themeColor="text1"/>
          <w:szCs w:val="22"/>
          <w:lang w:val="en-GB"/>
        </w:rPr>
        <w:t xml:space="preserve">Derivative Contract </w:t>
      </w:r>
      <w:r w:rsidRPr="009F3227">
        <w:rPr>
          <w:rFonts w:ascii="Calibri" w:hAnsi="Calibri" w:cs="Calibri"/>
          <w:color w:val="000000" w:themeColor="text1"/>
          <w:szCs w:val="22"/>
          <w:lang w:val="en-GB"/>
        </w:rPr>
        <w:t xml:space="preserve">upon an Institution's entry into Resolution for the purpose of </w:t>
      </w:r>
      <w:r w:rsidR="001D1311" w:rsidRPr="009F3227">
        <w:rPr>
          <w:rFonts w:ascii="Calibri" w:hAnsi="Calibri" w:cs="Calibri"/>
          <w:color w:val="000000" w:themeColor="text1"/>
          <w:szCs w:val="22"/>
          <w:lang w:val="en-GB"/>
        </w:rPr>
        <w:t xml:space="preserve">realising an Eligible Liability that is to be subject to </w:t>
      </w:r>
      <w:r w:rsidRPr="009F3227">
        <w:rPr>
          <w:rFonts w:ascii="Calibri" w:hAnsi="Calibri" w:cs="Calibri"/>
          <w:color w:val="000000" w:themeColor="text1"/>
          <w:szCs w:val="22"/>
          <w:lang w:val="en-GB"/>
        </w:rPr>
        <w:t xml:space="preserve">the </w:t>
      </w:r>
      <w:r w:rsidR="00981F26"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xml:space="preserve"> u</w:t>
      </w:r>
      <w:r w:rsidR="00A01F43" w:rsidRPr="009F3227">
        <w:rPr>
          <w:rFonts w:ascii="Calibri" w:hAnsi="Calibri" w:cs="Calibri"/>
          <w:color w:val="000000" w:themeColor="text1"/>
          <w:szCs w:val="22"/>
          <w:lang w:val="en-GB"/>
        </w:rPr>
        <w:t xml:space="preserve">nder subsection </w:t>
      </w:r>
      <w:r w:rsidR="00A01F43" w:rsidRPr="009F3227">
        <w:rPr>
          <w:rFonts w:ascii="Calibri" w:hAnsi="Calibri" w:cs="Calibri"/>
          <w:color w:val="000000" w:themeColor="text1"/>
          <w:szCs w:val="22"/>
          <w:lang w:val="en-GB"/>
        </w:rPr>
        <w:fldChar w:fldCharType="begin"/>
      </w:r>
      <w:r w:rsidR="00A01F43" w:rsidRPr="009F3227">
        <w:rPr>
          <w:rFonts w:ascii="Calibri" w:hAnsi="Calibri" w:cs="Calibri"/>
          <w:color w:val="000000" w:themeColor="text1"/>
          <w:szCs w:val="22"/>
          <w:lang w:val="en-GB"/>
        </w:rPr>
        <w:instrText xml:space="preserve"> REF _Ref472503111 \n \h </w:instrText>
      </w:r>
      <w:r w:rsidR="00195EAA" w:rsidRPr="009F3227">
        <w:rPr>
          <w:rFonts w:ascii="Calibri" w:hAnsi="Calibri" w:cs="Calibri"/>
          <w:color w:val="000000" w:themeColor="text1"/>
          <w:szCs w:val="22"/>
          <w:lang w:val="en-GB"/>
        </w:rPr>
        <w:instrText xml:space="preserve"> \* MERGEFORMAT </w:instrText>
      </w:r>
      <w:r w:rsidR="00A01F43" w:rsidRPr="009F3227">
        <w:rPr>
          <w:rFonts w:ascii="Calibri" w:hAnsi="Calibri" w:cs="Calibri"/>
          <w:color w:val="000000" w:themeColor="text1"/>
          <w:szCs w:val="22"/>
          <w:lang w:val="en-GB"/>
        </w:rPr>
      </w:r>
      <w:r w:rsidR="00A01F43"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A01F43"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E1661F9" w14:textId="3297C41F" w:rsidR="00881349" w:rsidRPr="009F3227" w:rsidRDefault="00881349" w:rsidP="00741B42">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Where a</w:t>
      </w:r>
      <w:r w:rsidR="001D1311" w:rsidRPr="009F3227">
        <w:rPr>
          <w:rFonts w:ascii="Calibri" w:hAnsi="Calibri" w:cs="Calibri"/>
          <w:color w:val="000000" w:themeColor="text1"/>
          <w:szCs w:val="22"/>
          <w:lang w:val="en-GB"/>
        </w:rPr>
        <w:t>n Eligible</w:t>
      </w:r>
      <w:r w:rsidRPr="009F3227">
        <w:rPr>
          <w:rFonts w:ascii="Calibri" w:hAnsi="Calibri" w:cs="Calibri"/>
          <w:color w:val="000000" w:themeColor="text1"/>
          <w:szCs w:val="22"/>
          <w:lang w:val="en-GB"/>
        </w:rPr>
        <w:t xml:space="preserve"> </w:t>
      </w:r>
      <w:r w:rsidR="001D1311" w:rsidRPr="009F3227">
        <w:rPr>
          <w:rFonts w:ascii="Calibri" w:hAnsi="Calibri" w:cs="Calibri"/>
          <w:color w:val="000000" w:themeColor="text1"/>
          <w:szCs w:val="22"/>
          <w:lang w:val="en-GB"/>
        </w:rPr>
        <w:t>L</w:t>
      </w:r>
      <w:r w:rsidRPr="009F3227">
        <w:rPr>
          <w:rFonts w:ascii="Calibri" w:hAnsi="Calibri" w:cs="Calibri"/>
          <w:color w:val="000000" w:themeColor="text1"/>
          <w:szCs w:val="22"/>
          <w:lang w:val="en-GB"/>
        </w:rPr>
        <w:t xml:space="preserve">iability under a </w:t>
      </w:r>
      <w:r w:rsidR="002659DF"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erivat</w:t>
      </w:r>
      <w:r w:rsidR="001D6744" w:rsidRPr="009F3227">
        <w:rPr>
          <w:rFonts w:ascii="Calibri" w:hAnsi="Calibri" w:cs="Calibri"/>
          <w:color w:val="000000" w:themeColor="text1"/>
          <w:szCs w:val="22"/>
          <w:lang w:val="en-GB"/>
        </w:rPr>
        <w:t>iv</w:t>
      </w:r>
      <w:r w:rsidRPr="009F3227">
        <w:rPr>
          <w:rFonts w:ascii="Calibri" w:hAnsi="Calibri" w:cs="Calibri"/>
          <w:color w:val="000000" w:themeColor="text1"/>
          <w:szCs w:val="22"/>
          <w:lang w:val="en-GB"/>
        </w:rPr>
        <w:t xml:space="preserve">e </w:t>
      </w:r>
      <w:r w:rsidR="002659DF"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ontract has been excluded from the application of the Bail-in Tool pursuant to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_Ref468744978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not be under any obligation to terminate or close out the </w:t>
      </w:r>
      <w:r w:rsidR="000D0885" w:rsidRPr="009F3227">
        <w:rPr>
          <w:rFonts w:ascii="Calibri" w:hAnsi="Calibri" w:cs="Calibri"/>
          <w:color w:val="000000" w:themeColor="text1"/>
          <w:szCs w:val="22"/>
          <w:lang w:val="en-GB"/>
        </w:rPr>
        <w:t>Derivative Contract</w:t>
      </w:r>
      <w:r w:rsidRPr="009F3227">
        <w:rPr>
          <w:rFonts w:ascii="Calibri" w:hAnsi="Calibri" w:cs="Calibri"/>
          <w:color w:val="000000" w:themeColor="text1"/>
          <w:szCs w:val="22"/>
          <w:lang w:val="en-GB"/>
        </w:rPr>
        <w:t>.</w:t>
      </w:r>
    </w:p>
    <w:p w14:paraId="6BB992C1" w14:textId="77777777" w:rsidR="00881349" w:rsidRPr="009F3227" w:rsidRDefault="00881349" w:rsidP="002E0B0B">
      <w:pPr>
        <w:pStyle w:val="Heading4"/>
        <w:rPr>
          <w:rFonts w:ascii="Calibri" w:hAnsi="Calibri" w:cs="Calibri"/>
          <w:color w:val="000000" w:themeColor="text1"/>
          <w:szCs w:val="22"/>
          <w:lang w:val="en-GB"/>
        </w:rPr>
      </w:pPr>
      <w:bookmarkStart w:id="292" w:name="_Ref468745308"/>
      <w:r w:rsidRPr="009F3227">
        <w:rPr>
          <w:rFonts w:ascii="Calibri" w:hAnsi="Calibri" w:cs="Calibri"/>
          <w:color w:val="000000" w:themeColor="text1"/>
          <w:szCs w:val="22"/>
          <w:lang w:val="en-GB"/>
        </w:rPr>
        <w:t xml:space="preserve">Where a </w:t>
      </w:r>
      <w:r w:rsidR="000D0885" w:rsidRPr="009F3227">
        <w:rPr>
          <w:rFonts w:ascii="Calibri" w:hAnsi="Calibri" w:cs="Calibri"/>
          <w:color w:val="000000" w:themeColor="text1"/>
          <w:szCs w:val="22"/>
          <w:lang w:val="en-GB"/>
        </w:rPr>
        <w:t xml:space="preserve">Derivative Contract </w:t>
      </w:r>
      <w:r w:rsidRPr="009F3227">
        <w:rPr>
          <w:rFonts w:ascii="Calibri" w:hAnsi="Calibri" w:cs="Calibri"/>
          <w:color w:val="000000" w:themeColor="text1"/>
          <w:szCs w:val="22"/>
          <w:lang w:val="en-GB"/>
        </w:rPr>
        <w:t xml:space="preserve">is subject to a netting agreement, the value of the </w:t>
      </w:r>
      <w:r w:rsidR="001D1311" w:rsidRPr="009F3227">
        <w:rPr>
          <w:rFonts w:ascii="Calibri" w:hAnsi="Calibri" w:cs="Calibri"/>
          <w:color w:val="000000" w:themeColor="text1"/>
          <w:szCs w:val="22"/>
          <w:lang w:val="en-GB"/>
        </w:rPr>
        <w:t>Eligible L</w:t>
      </w:r>
      <w:r w:rsidRPr="009F3227">
        <w:rPr>
          <w:rFonts w:ascii="Calibri" w:hAnsi="Calibri" w:cs="Calibri"/>
          <w:color w:val="000000" w:themeColor="text1"/>
          <w:szCs w:val="22"/>
          <w:lang w:val="en-GB"/>
        </w:rPr>
        <w:t>iability for the purposes of the Pre-Resolution Valuation (or Provisional Valuation, if applicable) shall be determined on a net basis in accordance with the terms of the agreement.</w:t>
      </w:r>
      <w:bookmarkEnd w:id="292"/>
    </w:p>
    <w:p w14:paraId="493FEC46"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determine the value of </w:t>
      </w:r>
      <w:r w:rsidR="001D1311" w:rsidRPr="009F3227">
        <w:rPr>
          <w:rFonts w:ascii="Calibri" w:hAnsi="Calibri" w:cs="Calibri"/>
          <w:color w:val="000000" w:themeColor="text1"/>
          <w:szCs w:val="22"/>
          <w:lang w:val="en-GB"/>
        </w:rPr>
        <w:t>Eligible L</w:t>
      </w:r>
      <w:r w:rsidRPr="009F3227">
        <w:rPr>
          <w:rFonts w:ascii="Calibri" w:hAnsi="Calibri" w:cs="Calibri"/>
          <w:color w:val="000000" w:themeColor="text1"/>
          <w:szCs w:val="22"/>
          <w:lang w:val="en-GB"/>
        </w:rPr>
        <w:t xml:space="preserve">iabilities arising from </w:t>
      </w:r>
      <w:r w:rsidR="000D0885" w:rsidRPr="009F3227">
        <w:rPr>
          <w:rFonts w:ascii="Calibri" w:hAnsi="Calibri" w:cs="Calibri"/>
          <w:color w:val="000000" w:themeColor="text1"/>
          <w:szCs w:val="22"/>
          <w:lang w:val="en-GB"/>
        </w:rPr>
        <w:t>Derivative Contracts</w:t>
      </w:r>
      <w:r w:rsidRPr="009F3227">
        <w:rPr>
          <w:rFonts w:ascii="Calibri" w:hAnsi="Calibri" w:cs="Calibri"/>
          <w:color w:val="000000" w:themeColor="text1"/>
          <w:szCs w:val="22"/>
          <w:lang w:val="en-GB"/>
        </w:rPr>
        <w:t xml:space="preserve"> in accordance with the following—</w:t>
      </w:r>
    </w:p>
    <w:p w14:paraId="3458248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appropriate</w:t>
      </w:r>
      <w:proofErr w:type="gramEnd"/>
      <w:r w:rsidRPr="009F3227">
        <w:rPr>
          <w:rFonts w:ascii="Calibri" w:hAnsi="Calibri" w:cs="Calibri"/>
          <w:color w:val="000000" w:themeColor="text1"/>
          <w:szCs w:val="22"/>
          <w:lang w:val="en-GB"/>
        </w:rPr>
        <w:t xml:space="preserve"> methodologies for determining the value of classes of </w:t>
      </w:r>
      <w:r w:rsidR="000D0885" w:rsidRPr="009F3227">
        <w:rPr>
          <w:rFonts w:ascii="Calibri" w:hAnsi="Calibri" w:cs="Calibri"/>
          <w:color w:val="000000" w:themeColor="text1"/>
          <w:szCs w:val="22"/>
          <w:lang w:val="en-GB"/>
        </w:rPr>
        <w:t>Derivative Contract</w:t>
      </w:r>
      <w:r w:rsidRPr="009F3227">
        <w:rPr>
          <w:rFonts w:ascii="Calibri" w:hAnsi="Calibri" w:cs="Calibri"/>
          <w:color w:val="000000" w:themeColor="text1"/>
          <w:szCs w:val="22"/>
          <w:lang w:val="en-GB"/>
        </w:rPr>
        <w:t xml:space="preserve">s, including </w:t>
      </w:r>
      <w:r w:rsidR="000D0885" w:rsidRPr="009F3227">
        <w:rPr>
          <w:rFonts w:ascii="Calibri" w:hAnsi="Calibri" w:cs="Calibri"/>
          <w:color w:val="000000" w:themeColor="text1"/>
          <w:szCs w:val="22"/>
          <w:lang w:val="en-GB"/>
        </w:rPr>
        <w:t>Derivative Contract</w:t>
      </w:r>
      <w:r w:rsidRPr="009F3227">
        <w:rPr>
          <w:rFonts w:ascii="Calibri" w:hAnsi="Calibri" w:cs="Calibri"/>
          <w:color w:val="000000" w:themeColor="text1"/>
          <w:szCs w:val="22"/>
          <w:lang w:val="en-GB"/>
        </w:rPr>
        <w:t>s that are subject to netting agreements;</w:t>
      </w:r>
    </w:p>
    <w:p w14:paraId="347D31FF"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principles</w:t>
      </w:r>
      <w:proofErr w:type="gramEnd"/>
      <w:r w:rsidRPr="009F3227">
        <w:rPr>
          <w:rFonts w:ascii="Calibri" w:hAnsi="Calibri" w:cs="Calibri"/>
          <w:color w:val="000000" w:themeColor="text1"/>
          <w:szCs w:val="22"/>
          <w:lang w:val="en-GB"/>
        </w:rPr>
        <w:t xml:space="preserve"> for establishing the relevant point in time at which the value of a derivative position shall be established; and</w:t>
      </w:r>
    </w:p>
    <w:p w14:paraId="41F3C1E7"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appropriate methodologies for comparing the destruction of value that would arise from the close out and bail-in of </w:t>
      </w:r>
      <w:r w:rsidR="000D0885" w:rsidRPr="009F3227">
        <w:rPr>
          <w:rFonts w:ascii="Calibri" w:hAnsi="Calibri" w:cs="Calibri"/>
          <w:color w:val="000000" w:themeColor="text1"/>
          <w:szCs w:val="22"/>
          <w:lang w:val="en-GB"/>
        </w:rPr>
        <w:t xml:space="preserve">Derivative Contracts </w:t>
      </w:r>
      <w:r w:rsidRPr="009F3227">
        <w:rPr>
          <w:rFonts w:ascii="Calibri" w:hAnsi="Calibri" w:cs="Calibri"/>
          <w:color w:val="000000" w:themeColor="text1"/>
          <w:szCs w:val="22"/>
          <w:lang w:val="en-GB"/>
        </w:rPr>
        <w:t xml:space="preserve">with the amount of losses that would be borne by </w:t>
      </w:r>
      <w:r w:rsidR="000D0885" w:rsidRPr="009F3227">
        <w:rPr>
          <w:rFonts w:ascii="Calibri" w:hAnsi="Calibri" w:cs="Calibri"/>
          <w:color w:val="000000" w:themeColor="text1"/>
          <w:szCs w:val="22"/>
          <w:lang w:val="en-GB"/>
        </w:rPr>
        <w:t xml:space="preserve">Derivative Contracts </w:t>
      </w:r>
      <w:r w:rsidRPr="009F3227">
        <w:rPr>
          <w:rFonts w:ascii="Calibri" w:hAnsi="Calibri" w:cs="Calibri"/>
          <w:color w:val="000000" w:themeColor="text1"/>
          <w:szCs w:val="22"/>
          <w:lang w:val="en-GB"/>
        </w:rPr>
        <w:t>in a bail-in.</w:t>
      </w:r>
    </w:p>
    <w:p w14:paraId="3F629296" w14:textId="77777777" w:rsidR="00881349" w:rsidRPr="009F3227" w:rsidRDefault="00881349" w:rsidP="00953A5A">
      <w:pPr>
        <w:pStyle w:val="Heading3"/>
        <w:rPr>
          <w:rFonts w:ascii="Calibri" w:hAnsi="Calibri" w:cs="Calibri"/>
          <w:color w:val="000000" w:themeColor="text1"/>
          <w:lang w:val="en-GB"/>
        </w:rPr>
      </w:pPr>
      <w:bookmarkStart w:id="293" w:name="_Toc473810211"/>
      <w:bookmarkStart w:id="294" w:name="_Ref468746294"/>
      <w:r w:rsidRPr="009F3227">
        <w:rPr>
          <w:rFonts w:ascii="Calibri" w:hAnsi="Calibri" w:cs="Calibri"/>
          <w:color w:val="000000" w:themeColor="text1"/>
          <w:lang w:val="en-GB"/>
        </w:rPr>
        <w:t>Rate of conversion of debt to equity</w:t>
      </w:r>
      <w:bookmarkEnd w:id="293"/>
    </w:p>
    <w:p w14:paraId="439E4BE6" w14:textId="77777777"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When the </w:t>
      </w:r>
      <w:r w:rsidR="00981F26"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 xml:space="preserve">is exercised,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apply a different </w:t>
      </w:r>
      <w:r w:rsidR="001A679D"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1A679D"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ate to different classes of </w:t>
      </w:r>
      <w:r w:rsidR="001D1311" w:rsidRPr="009F3227">
        <w:rPr>
          <w:rFonts w:ascii="Calibri" w:hAnsi="Calibri" w:cs="Calibri"/>
          <w:color w:val="000000" w:themeColor="text1"/>
          <w:szCs w:val="22"/>
          <w:lang w:val="en-GB"/>
        </w:rPr>
        <w:t>Tier 1 and Tier 2 C</w:t>
      </w:r>
      <w:r w:rsidRPr="009F3227">
        <w:rPr>
          <w:rFonts w:ascii="Calibri" w:hAnsi="Calibri" w:cs="Calibri"/>
          <w:color w:val="000000" w:themeColor="text1"/>
          <w:szCs w:val="22"/>
          <w:lang w:val="en-GB"/>
        </w:rPr>
        <w:t>apital instruments and</w:t>
      </w:r>
      <w:r w:rsidR="001D1311" w:rsidRPr="009F3227">
        <w:rPr>
          <w:rFonts w:ascii="Calibri" w:hAnsi="Calibri" w:cs="Calibri"/>
          <w:color w:val="000000" w:themeColor="text1"/>
          <w:szCs w:val="22"/>
          <w:lang w:val="en-GB"/>
        </w:rPr>
        <w:t xml:space="preserve"> Eligible L</w:t>
      </w:r>
      <w:r w:rsidRPr="009F3227">
        <w:rPr>
          <w:rFonts w:ascii="Calibri" w:hAnsi="Calibri" w:cs="Calibri"/>
          <w:color w:val="000000" w:themeColor="text1"/>
          <w:szCs w:val="22"/>
          <w:lang w:val="en-GB"/>
        </w:rPr>
        <w:t>iabilities in accordance with one or both of the following principles</w:t>
      </w:r>
      <w:bookmarkEnd w:id="294"/>
      <w:r w:rsidRPr="009F3227">
        <w:rPr>
          <w:rFonts w:ascii="Calibri" w:hAnsi="Calibri" w:cs="Calibri"/>
          <w:color w:val="000000" w:themeColor="text1"/>
          <w:szCs w:val="22"/>
          <w:lang w:val="en-GB"/>
        </w:rPr>
        <w:t>—</w:t>
      </w:r>
    </w:p>
    <w:p w14:paraId="2AD2945E" w14:textId="77777777" w:rsidR="00881349" w:rsidRPr="009F3227" w:rsidRDefault="001A679D"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C</w:t>
      </w:r>
      <w:r w:rsidR="00881349" w:rsidRPr="009F3227">
        <w:rPr>
          <w:rFonts w:ascii="Calibri" w:hAnsi="Calibri" w:cs="Calibri"/>
          <w:color w:val="000000" w:themeColor="text1"/>
          <w:szCs w:val="22"/>
          <w:lang w:val="en-GB"/>
        </w:rPr>
        <w:t xml:space="preserve">onversion </w:t>
      </w:r>
      <w:r w:rsidRPr="009F3227">
        <w:rPr>
          <w:rFonts w:ascii="Calibri" w:hAnsi="Calibri" w:cs="Calibri"/>
          <w:color w:val="000000" w:themeColor="text1"/>
          <w:szCs w:val="22"/>
          <w:lang w:val="en-GB"/>
        </w:rPr>
        <w:t>R</w:t>
      </w:r>
      <w:r w:rsidR="00881349" w:rsidRPr="009F3227">
        <w:rPr>
          <w:rFonts w:ascii="Calibri" w:hAnsi="Calibri" w:cs="Calibri"/>
          <w:color w:val="000000" w:themeColor="text1"/>
          <w:szCs w:val="22"/>
          <w:lang w:val="en-GB"/>
        </w:rPr>
        <w:t xml:space="preserve">ate shall represent appropriate compensation to the Affected Creditor for any loss incurred by virtue of the exercise of the </w:t>
      </w:r>
      <w:r w:rsidR="00981F26" w:rsidRPr="009F3227">
        <w:rPr>
          <w:rFonts w:ascii="Calibri" w:hAnsi="Calibri" w:cs="Calibri"/>
          <w:color w:val="000000" w:themeColor="text1"/>
          <w:szCs w:val="22"/>
          <w:lang w:val="en-GB"/>
        </w:rPr>
        <w:t>Write Down or Conversion Power</w:t>
      </w:r>
      <w:r w:rsidR="00881349" w:rsidRPr="009F3227">
        <w:rPr>
          <w:rFonts w:ascii="Calibri" w:hAnsi="Calibri" w:cs="Calibri"/>
          <w:color w:val="000000" w:themeColor="text1"/>
          <w:szCs w:val="22"/>
          <w:lang w:val="en-GB"/>
        </w:rPr>
        <w:t>; and</w:t>
      </w:r>
    </w:p>
    <w:p w14:paraId="6B929D82" w14:textId="77777777" w:rsidR="00881349" w:rsidRPr="009F3227" w:rsidRDefault="001A679D"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when</w:t>
      </w:r>
      <w:proofErr w:type="gramEnd"/>
      <w:r w:rsidRPr="009F3227">
        <w:rPr>
          <w:rFonts w:ascii="Calibri" w:hAnsi="Calibri" w:cs="Calibri"/>
          <w:color w:val="000000" w:themeColor="text1"/>
          <w:szCs w:val="22"/>
          <w:lang w:val="en-GB"/>
        </w:rPr>
        <w:t xml:space="preserve"> different C</w:t>
      </w:r>
      <w:r w:rsidR="00881349" w:rsidRPr="009F3227">
        <w:rPr>
          <w:rFonts w:ascii="Calibri" w:hAnsi="Calibri" w:cs="Calibri"/>
          <w:color w:val="000000" w:themeColor="text1"/>
          <w:szCs w:val="22"/>
          <w:lang w:val="en-GB"/>
        </w:rPr>
        <w:t xml:space="preserve">onversion </w:t>
      </w:r>
      <w:r w:rsidRPr="009F3227">
        <w:rPr>
          <w:rFonts w:ascii="Calibri" w:hAnsi="Calibri" w:cs="Calibri"/>
          <w:color w:val="000000" w:themeColor="text1"/>
          <w:szCs w:val="22"/>
          <w:lang w:val="en-GB"/>
        </w:rPr>
        <w:t>R</w:t>
      </w:r>
      <w:r w:rsidR="00881349" w:rsidRPr="009F3227">
        <w:rPr>
          <w:rFonts w:ascii="Calibri" w:hAnsi="Calibri" w:cs="Calibri"/>
          <w:color w:val="000000" w:themeColor="text1"/>
          <w:szCs w:val="22"/>
          <w:lang w:val="en-GB"/>
        </w:rPr>
        <w:t xml:space="preserve">ates are applied, the </w:t>
      </w:r>
      <w:r w:rsidRPr="009F3227">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t xml:space="preserve">onversion </w:t>
      </w:r>
      <w:r w:rsidRPr="009F3227">
        <w:rPr>
          <w:rFonts w:ascii="Calibri" w:hAnsi="Calibri" w:cs="Calibri"/>
          <w:color w:val="000000" w:themeColor="text1"/>
          <w:szCs w:val="22"/>
          <w:lang w:val="en-GB"/>
        </w:rPr>
        <w:t>R</w:t>
      </w:r>
      <w:r w:rsidR="00881349" w:rsidRPr="009F3227">
        <w:rPr>
          <w:rFonts w:ascii="Calibri" w:hAnsi="Calibri" w:cs="Calibri"/>
          <w:color w:val="000000" w:themeColor="text1"/>
          <w:szCs w:val="22"/>
          <w:lang w:val="en-GB"/>
        </w:rPr>
        <w:t xml:space="preserve">ate applicable to liabilities that are considered to be senior under </w:t>
      </w:r>
      <w:r w:rsidR="001D6744" w:rsidRPr="009F3227">
        <w:rPr>
          <w:rFonts w:ascii="Calibri" w:hAnsi="Calibri" w:cs="Calibri"/>
          <w:color w:val="000000" w:themeColor="text1"/>
          <w:szCs w:val="22"/>
          <w:lang w:val="en-GB"/>
        </w:rPr>
        <w:t xml:space="preserve">the </w:t>
      </w:r>
      <w:r w:rsidR="00881349" w:rsidRPr="009F3227">
        <w:rPr>
          <w:rFonts w:ascii="Calibri" w:hAnsi="Calibri" w:cs="Calibri"/>
          <w:bCs/>
          <w:color w:val="000000" w:themeColor="text1"/>
          <w:szCs w:val="22"/>
          <w:lang w:val="en-GB"/>
        </w:rPr>
        <w:t xml:space="preserve">ADGM Insolvency </w:t>
      </w:r>
      <w:r w:rsidR="00AD1026" w:rsidRPr="009F3227">
        <w:rPr>
          <w:rFonts w:ascii="Calibri" w:hAnsi="Calibri" w:cs="Calibri"/>
          <w:bCs/>
          <w:color w:val="000000" w:themeColor="text1"/>
          <w:szCs w:val="22"/>
          <w:lang w:val="en-GB"/>
        </w:rPr>
        <w:t>Regulations</w:t>
      </w:r>
      <w:r w:rsidR="00881349" w:rsidRPr="009F3227">
        <w:rPr>
          <w:rFonts w:ascii="Calibri" w:hAnsi="Calibri" w:cs="Calibri"/>
          <w:color w:val="000000" w:themeColor="text1"/>
          <w:szCs w:val="22"/>
          <w:lang w:val="en-GB"/>
        </w:rPr>
        <w:t xml:space="preserve"> shall be higher than the </w:t>
      </w:r>
      <w:r w:rsidRPr="009F3227">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t xml:space="preserve">onversion </w:t>
      </w:r>
      <w:r w:rsidRPr="009F3227">
        <w:rPr>
          <w:rFonts w:ascii="Calibri" w:hAnsi="Calibri" w:cs="Calibri"/>
          <w:color w:val="000000" w:themeColor="text1"/>
          <w:szCs w:val="22"/>
          <w:lang w:val="en-GB"/>
        </w:rPr>
        <w:t>R</w:t>
      </w:r>
      <w:r w:rsidR="00881349" w:rsidRPr="009F3227">
        <w:rPr>
          <w:rFonts w:ascii="Calibri" w:hAnsi="Calibri" w:cs="Calibri"/>
          <w:color w:val="000000" w:themeColor="text1"/>
          <w:szCs w:val="22"/>
          <w:lang w:val="en-GB"/>
        </w:rPr>
        <w:t>ate applicable to subordinated liabilities.</w:t>
      </w:r>
    </w:p>
    <w:p w14:paraId="72B16961" w14:textId="77777777" w:rsidR="00881349" w:rsidRPr="009F3227" w:rsidRDefault="00881349" w:rsidP="00342863">
      <w:pPr>
        <w:pStyle w:val="Heading3"/>
        <w:rPr>
          <w:rFonts w:ascii="Calibri" w:hAnsi="Calibri" w:cs="Calibri"/>
          <w:color w:val="000000" w:themeColor="text1"/>
          <w:lang w:val="en-GB"/>
        </w:rPr>
      </w:pPr>
      <w:bookmarkStart w:id="295" w:name="_Ref468744410"/>
      <w:bookmarkStart w:id="296" w:name="_Toc473810212"/>
      <w:r w:rsidRPr="009F3227">
        <w:rPr>
          <w:rFonts w:ascii="Calibri" w:hAnsi="Calibri" w:cs="Calibri"/>
          <w:color w:val="000000" w:themeColor="text1"/>
          <w:lang w:val="en-GB"/>
        </w:rPr>
        <w:t>Business Reorganisation Plan</w:t>
      </w:r>
      <w:bookmarkEnd w:id="295"/>
      <w:bookmarkEnd w:id="296"/>
    </w:p>
    <w:p w14:paraId="1B249079" w14:textId="77777777"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Bail-in Tool </w:t>
      </w:r>
      <w:proofErr w:type="gramStart"/>
      <w:r w:rsidRPr="009F3227">
        <w:rPr>
          <w:rFonts w:ascii="Calibri" w:hAnsi="Calibri" w:cs="Calibri"/>
          <w:color w:val="000000" w:themeColor="text1"/>
          <w:szCs w:val="22"/>
          <w:lang w:val="en-GB"/>
        </w:rPr>
        <w:t>has been used</w:t>
      </w:r>
      <w:proofErr w:type="gramEnd"/>
      <w:r w:rsidR="001D6744" w:rsidRPr="009F3227">
        <w:rPr>
          <w:rFonts w:ascii="Calibri" w:hAnsi="Calibri" w:cs="Calibri"/>
          <w:color w:val="000000" w:themeColor="text1"/>
          <w:szCs w:val="22"/>
          <w:lang w:val="en-GB"/>
        </w:rPr>
        <w:t xml:space="preserve"> to recapitalis</w:t>
      </w:r>
      <w:r w:rsidRPr="009F3227">
        <w:rPr>
          <w:rFonts w:ascii="Calibri" w:hAnsi="Calibri" w:cs="Calibri"/>
          <w:color w:val="000000" w:themeColor="text1"/>
          <w:szCs w:val="22"/>
          <w:lang w:val="en-GB"/>
        </w:rPr>
        <w:t xml:space="preserve">e an Institution,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ensure that a Business Reorganisation Plan for the Institution is drawn up and implemented in accordance with this section.</w:t>
      </w:r>
    </w:p>
    <w:p w14:paraId="64C72A87" w14:textId="097AFA2C" w:rsidR="00881349" w:rsidRPr="009F3227" w:rsidRDefault="00881349" w:rsidP="00741B42">
      <w:pPr>
        <w:pStyle w:val="Heading4"/>
        <w:rPr>
          <w:rFonts w:ascii="Calibri" w:hAnsi="Calibri" w:cs="Calibri"/>
          <w:color w:val="000000" w:themeColor="text1"/>
          <w:szCs w:val="22"/>
          <w:lang w:val="en-GB"/>
        </w:rPr>
      </w:pPr>
      <w:bookmarkStart w:id="297" w:name="_Ref472503930"/>
      <w:r w:rsidRPr="009F3227">
        <w:rPr>
          <w:rFonts w:ascii="Calibri" w:hAnsi="Calibri" w:cs="Calibri"/>
          <w:color w:val="000000" w:themeColor="text1"/>
          <w:szCs w:val="22"/>
          <w:lang w:val="en-GB"/>
        </w:rPr>
        <w:t xml:space="preserve">The implementation of a Business Reorganisation Plan may include the appointment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of persons (pursuant to its general power to exercise control over an Institution in Resolution under 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_Ref472503805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58</w:t>
      </w:r>
      <w:r w:rsidR="00F760E4" w:rsidRPr="009F3227">
        <w:rPr>
          <w:rFonts w:ascii="Calibri" w:hAnsi="Calibri" w:cs="Calibri"/>
          <w:color w:val="000000" w:themeColor="text1"/>
          <w:szCs w:val="22"/>
          <w:lang w:val="en-GB"/>
        </w:rPr>
        <w:fldChar w:fldCharType="end"/>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_Ref468750034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F760E4" w:rsidRPr="009F3227">
        <w:rPr>
          <w:rFonts w:ascii="Calibri" w:hAnsi="Calibri" w:cs="Calibri"/>
          <w:color w:val="000000" w:themeColor="text1"/>
          <w:szCs w:val="22"/>
          <w:lang w:val="en-GB"/>
        </w:rPr>
        <w:fldChar w:fldCharType="end"/>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_Ref472503809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for the purpose of drawing up and implementing the Business Reorganisation Plan.</w:t>
      </w:r>
      <w:bookmarkEnd w:id="297"/>
    </w:p>
    <w:p w14:paraId="47B75C34" w14:textId="11A4FB0F" w:rsidR="00881349" w:rsidRPr="009F3227" w:rsidRDefault="00881349" w:rsidP="00342863">
      <w:pPr>
        <w:pStyle w:val="Heading4"/>
        <w:rPr>
          <w:rFonts w:ascii="Calibri" w:hAnsi="Calibri" w:cs="Calibri"/>
          <w:color w:val="000000" w:themeColor="text1"/>
          <w:szCs w:val="22"/>
          <w:lang w:val="en-GB"/>
        </w:rPr>
      </w:pPr>
      <w:bookmarkStart w:id="298" w:name="_Ref468751761"/>
      <w:r w:rsidRPr="009F3227">
        <w:rPr>
          <w:rFonts w:ascii="Calibri" w:hAnsi="Calibri" w:cs="Calibri"/>
          <w:color w:val="000000" w:themeColor="text1"/>
          <w:szCs w:val="22"/>
          <w:lang w:val="en-GB"/>
        </w:rPr>
        <w:t xml:space="preserve">Within one month after the application of the Bail-in Tool to an Institution, the Management of the Institution shall draw up and submit to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a Business Reorganisation Plan </w:t>
      </w:r>
      <w:bookmarkEnd w:id="298"/>
      <w:r w:rsidRPr="009F3227">
        <w:rPr>
          <w:rFonts w:ascii="Calibri" w:hAnsi="Calibri" w:cs="Calibri"/>
          <w:color w:val="000000" w:themeColor="text1"/>
          <w:szCs w:val="22"/>
          <w:lang w:val="en-GB"/>
        </w:rPr>
        <w:t>that satisfies th</w:t>
      </w:r>
      <w:r w:rsidR="00F760E4" w:rsidRPr="009F3227">
        <w:rPr>
          <w:rFonts w:ascii="Calibri" w:hAnsi="Calibri" w:cs="Calibri"/>
          <w:color w:val="000000" w:themeColor="text1"/>
          <w:szCs w:val="22"/>
          <w:lang w:val="en-GB"/>
        </w:rPr>
        <w:t xml:space="preserve">e requirements in subsection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_Ref468751767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0590497" w14:textId="77777777"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Bail-in Tool is applied to two or more Group Entities, including where a Foreign Resolution </w:t>
      </w:r>
      <w:r w:rsidR="00FE2FE4" w:rsidRPr="009F3227">
        <w:rPr>
          <w:rFonts w:ascii="Calibri" w:eastAsia="Batang" w:hAnsi="Calibri" w:cs="Calibri"/>
          <w:color w:val="000000" w:themeColor="text1"/>
          <w:szCs w:val="22"/>
          <w:lang w:val="en-GB" w:eastAsia="ko-KR"/>
        </w:rPr>
        <w:t xml:space="preserve">Order </w:t>
      </w:r>
      <w:r w:rsidR="001D6744" w:rsidRPr="009F3227">
        <w:rPr>
          <w:rFonts w:ascii="Calibri" w:hAnsi="Calibri" w:cs="Calibri"/>
          <w:color w:val="000000" w:themeColor="text1"/>
          <w:szCs w:val="22"/>
          <w:lang w:val="en-GB"/>
        </w:rPr>
        <w:t xml:space="preserve">has been made, </w:t>
      </w:r>
      <w:proofErr w:type="gramStart"/>
      <w:r w:rsidR="001D6744" w:rsidRPr="009F3227">
        <w:rPr>
          <w:rFonts w:ascii="Calibri" w:hAnsi="Calibri" w:cs="Calibri"/>
          <w:color w:val="000000" w:themeColor="text1"/>
          <w:szCs w:val="22"/>
          <w:lang w:val="en-GB"/>
        </w:rPr>
        <w:t>a Group level B</w:t>
      </w:r>
      <w:r w:rsidRPr="009F3227">
        <w:rPr>
          <w:rFonts w:ascii="Calibri" w:hAnsi="Calibri" w:cs="Calibri"/>
          <w:color w:val="000000" w:themeColor="text1"/>
          <w:szCs w:val="22"/>
          <w:lang w:val="en-GB"/>
        </w:rPr>
        <w:t xml:space="preserve">usiness </w:t>
      </w:r>
      <w:r w:rsidR="001D6744"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eorganisation</w:t>
      </w:r>
      <w:r w:rsidR="001D6744" w:rsidRPr="009F3227">
        <w:rPr>
          <w:rFonts w:ascii="Calibri" w:hAnsi="Calibri" w:cs="Calibri"/>
          <w:color w:val="000000" w:themeColor="text1"/>
          <w:szCs w:val="22"/>
          <w:lang w:val="en-GB"/>
        </w:rPr>
        <w:t xml:space="preserve"> P</w:t>
      </w:r>
      <w:r w:rsidRPr="009F3227">
        <w:rPr>
          <w:rFonts w:ascii="Calibri" w:hAnsi="Calibri" w:cs="Calibri"/>
          <w:color w:val="000000" w:themeColor="text1"/>
          <w:szCs w:val="22"/>
          <w:lang w:val="en-GB"/>
        </w:rPr>
        <w:t xml:space="preserve">lan may be accepted by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for the purpose of this section</w:t>
      </w:r>
      <w:proofErr w:type="gramEnd"/>
      <w:r w:rsidRPr="009F3227">
        <w:rPr>
          <w:rFonts w:ascii="Calibri" w:hAnsi="Calibri" w:cs="Calibri"/>
          <w:color w:val="000000" w:themeColor="text1"/>
          <w:szCs w:val="22"/>
          <w:lang w:val="en-GB"/>
        </w:rPr>
        <w:t>.</w:t>
      </w:r>
    </w:p>
    <w:p w14:paraId="5211FC8E" w14:textId="1423159E"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exceptional circumstances, and if it is necessary for achieving the Resolution Objectives,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extend the period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_Ref468751761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up to a maximum of two months from the date of the application of the Bail-in Tool. </w:t>
      </w:r>
    </w:p>
    <w:p w14:paraId="1712BC6A" w14:textId="77777777" w:rsidR="00881349" w:rsidRPr="009F3227" w:rsidRDefault="00881349" w:rsidP="00342863">
      <w:pPr>
        <w:pStyle w:val="Heading4"/>
        <w:rPr>
          <w:rFonts w:ascii="Calibri" w:hAnsi="Calibri" w:cs="Calibri"/>
          <w:color w:val="000000" w:themeColor="text1"/>
          <w:szCs w:val="22"/>
          <w:lang w:val="en-GB"/>
        </w:rPr>
      </w:pPr>
      <w:bookmarkStart w:id="299" w:name="_Ref468751767"/>
      <w:r w:rsidRPr="009F3227">
        <w:rPr>
          <w:rFonts w:ascii="Calibri" w:hAnsi="Calibri" w:cs="Calibri"/>
          <w:color w:val="000000" w:themeColor="text1"/>
          <w:szCs w:val="22"/>
          <w:lang w:val="en-GB"/>
        </w:rPr>
        <w:t>A Business Reorganisation Plan shall contain at least the following—</w:t>
      </w:r>
      <w:bookmarkEnd w:id="299"/>
    </w:p>
    <w:p w14:paraId="44D2E668"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detailed diagnosis of the factors and problems that caused the Institution to fail or to be likely to fail and the circumstances that led to its difficulties;</w:t>
      </w:r>
    </w:p>
    <w:p w14:paraId="69DDEA96"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a description of the measures aiming to restore the long-term viability of the Institution or parts of its business that are to be adopted, on the basis of realistic assumptions as to the economic and financial market conditions under which the Institution will operate; and</w:t>
      </w:r>
    </w:p>
    <w:p w14:paraId="017D6F4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timescale for the implementation of those measures.</w:t>
      </w:r>
    </w:p>
    <w:p w14:paraId="4423017C" w14:textId="40B73445"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Measures aiming to restore the long-term viability of the Institution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_Ref468751767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may include—</w:t>
      </w:r>
    </w:p>
    <w:p w14:paraId="0DFCD43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reorganisation of the activities of the Institution;</w:t>
      </w:r>
    </w:p>
    <w:p w14:paraId="3765B23F"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changes</w:t>
      </w:r>
      <w:proofErr w:type="gramEnd"/>
      <w:r w:rsidRPr="009F3227">
        <w:rPr>
          <w:rFonts w:ascii="Calibri" w:hAnsi="Calibri" w:cs="Calibri"/>
          <w:color w:val="000000" w:themeColor="text1"/>
          <w:szCs w:val="22"/>
          <w:lang w:val="en-GB"/>
        </w:rPr>
        <w:t xml:space="preserve"> to the operational systems and infrastructure within the Institution;</w:t>
      </w:r>
    </w:p>
    <w:p w14:paraId="5373EF2E"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withdrawal from loss-making activities;</w:t>
      </w:r>
    </w:p>
    <w:p w14:paraId="21AB9ED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restructuring of existing activities that can be made competitive; and</w:t>
      </w:r>
    </w:p>
    <w:p w14:paraId="4FF8690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sale of assets or business lines.</w:t>
      </w:r>
    </w:p>
    <w:p w14:paraId="07E1243B" w14:textId="77777777" w:rsidR="00881349" w:rsidRPr="009F3227" w:rsidRDefault="00881349" w:rsidP="00342863">
      <w:pPr>
        <w:pStyle w:val="Heading4"/>
        <w:rPr>
          <w:rFonts w:ascii="Calibri" w:hAnsi="Calibri" w:cs="Calibri"/>
          <w:color w:val="000000" w:themeColor="text1"/>
          <w:szCs w:val="22"/>
          <w:lang w:val="en-GB"/>
        </w:rPr>
      </w:pPr>
      <w:bookmarkStart w:id="300" w:name="_Ref468751772"/>
      <w:r w:rsidRPr="009F3227">
        <w:rPr>
          <w:rFonts w:ascii="Calibri" w:hAnsi="Calibri" w:cs="Calibri"/>
          <w:color w:val="000000" w:themeColor="text1"/>
          <w:szCs w:val="22"/>
          <w:lang w:val="en-GB"/>
        </w:rPr>
        <w:t>The Business Reorganisation Plan shall take account</w:t>
      </w:r>
      <w:r w:rsidR="00E264AF" w:rsidRPr="009F3227">
        <w:rPr>
          <w:rFonts w:ascii="Calibri" w:hAnsi="Calibri" w:cs="Calibri"/>
          <w:color w:val="000000" w:themeColor="text1"/>
          <w:szCs w:val="22"/>
          <w:lang w:val="en-GB"/>
        </w:rPr>
        <w:t xml:space="preserve"> of, amongst ot</w:t>
      </w:r>
      <w:r w:rsidR="005A3932" w:rsidRPr="009F3227">
        <w:rPr>
          <w:rFonts w:ascii="Calibri" w:hAnsi="Calibri" w:cs="Calibri"/>
          <w:color w:val="000000" w:themeColor="text1"/>
          <w:szCs w:val="22"/>
          <w:lang w:val="en-GB"/>
        </w:rPr>
        <w:t>her items</w:t>
      </w:r>
      <w:r w:rsidR="00E264AF"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the current state and future prospects of the financial markets, reflecting best-case and worst-case assumptions, including a combination of events allowing the identification of the Institution's main vulnerabilities. Assumptions </w:t>
      </w:r>
      <w:proofErr w:type="gramStart"/>
      <w:r w:rsidRPr="009F3227">
        <w:rPr>
          <w:rFonts w:ascii="Calibri" w:hAnsi="Calibri" w:cs="Calibri"/>
          <w:color w:val="000000" w:themeColor="text1"/>
          <w:szCs w:val="22"/>
          <w:lang w:val="en-GB"/>
        </w:rPr>
        <w:t>shall be compared</w:t>
      </w:r>
      <w:proofErr w:type="gramEnd"/>
      <w:r w:rsidRPr="009F3227">
        <w:rPr>
          <w:rFonts w:ascii="Calibri" w:hAnsi="Calibri" w:cs="Calibri"/>
          <w:color w:val="000000" w:themeColor="text1"/>
          <w:szCs w:val="22"/>
          <w:lang w:val="en-GB"/>
        </w:rPr>
        <w:t xml:space="preserve"> with appropriate sector-wide benchmarks.</w:t>
      </w:r>
    </w:p>
    <w:p w14:paraId="6337AF3E" w14:textId="77777777"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Within one month of the submission of the Business Reorganisation Plan, the </w:t>
      </w:r>
      <w:r w:rsidR="005165E0"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w:t>
      </w:r>
      <w:r w:rsidR="00AA4592"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assess the likelihood that the Business Reorganisation Plan, if implemented, </w:t>
      </w:r>
      <w:r w:rsidR="001D1311" w:rsidRPr="009F3227">
        <w:rPr>
          <w:rFonts w:ascii="Calibri" w:hAnsi="Calibri" w:cs="Calibri"/>
          <w:color w:val="000000" w:themeColor="text1"/>
          <w:szCs w:val="22"/>
          <w:lang w:val="en-GB"/>
        </w:rPr>
        <w:t>would be likely</w:t>
      </w:r>
      <w:r w:rsidRPr="009F3227">
        <w:rPr>
          <w:rFonts w:ascii="Calibri" w:hAnsi="Calibri" w:cs="Calibri"/>
          <w:color w:val="000000" w:themeColor="text1"/>
          <w:szCs w:val="22"/>
          <w:lang w:val="en-GB"/>
        </w:rPr>
        <w:t xml:space="preserve"> </w:t>
      </w:r>
      <w:r w:rsidR="001D1311" w:rsidRPr="009F3227">
        <w:rPr>
          <w:rFonts w:ascii="Calibri" w:hAnsi="Calibri" w:cs="Calibri"/>
          <w:color w:val="000000" w:themeColor="text1"/>
          <w:szCs w:val="22"/>
          <w:lang w:val="en-GB"/>
        </w:rPr>
        <w:t xml:space="preserve">to </w:t>
      </w:r>
      <w:r w:rsidRPr="009F3227">
        <w:rPr>
          <w:rFonts w:ascii="Calibri" w:hAnsi="Calibri" w:cs="Calibri"/>
          <w:color w:val="000000" w:themeColor="text1"/>
          <w:szCs w:val="22"/>
          <w:lang w:val="en-GB"/>
        </w:rPr>
        <w:t>restore the long-term viability of the Institution.</w:t>
      </w:r>
      <w:bookmarkEnd w:id="300"/>
    </w:p>
    <w:p w14:paraId="6A4AC61F" w14:textId="412A27BA"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Pursuant to an assessment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_Ref468751772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8)</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if the Regulator </w:t>
      </w:r>
      <w:r w:rsidR="005165E0" w:rsidRPr="009F3227">
        <w:rPr>
          <w:rFonts w:ascii="Calibri" w:hAnsi="Calibri" w:cs="Calibri"/>
          <w:color w:val="000000" w:themeColor="text1"/>
          <w:szCs w:val="22"/>
          <w:lang w:val="en-GB"/>
        </w:rPr>
        <w:t xml:space="preserve">is </w:t>
      </w:r>
      <w:r w:rsidRPr="009F3227">
        <w:rPr>
          <w:rFonts w:ascii="Calibri" w:hAnsi="Calibri" w:cs="Calibri"/>
          <w:color w:val="000000" w:themeColor="text1"/>
          <w:szCs w:val="22"/>
          <w:lang w:val="en-GB"/>
        </w:rPr>
        <w:t xml:space="preserve">satisfied that the Business Reorganisation Plan </w:t>
      </w:r>
      <w:r w:rsidR="001D1311" w:rsidRPr="009F3227">
        <w:rPr>
          <w:rFonts w:ascii="Calibri" w:hAnsi="Calibri" w:cs="Calibri"/>
          <w:color w:val="000000" w:themeColor="text1"/>
          <w:szCs w:val="22"/>
          <w:lang w:val="en-GB"/>
        </w:rPr>
        <w:t xml:space="preserve">would be likely to </w:t>
      </w:r>
      <w:r w:rsidRPr="009F3227">
        <w:rPr>
          <w:rFonts w:ascii="Calibri" w:hAnsi="Calibri" w:cs="Calibri"/>
          <w:color w:val="000000" w:themeColor="text1"/>
          <w:szCs w:val="22"/>
          <w:lang w:val="en-GB"/>
        </w:rPr>
        <w:t xml:space="preserve">restore the long-term viability of the Institution,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approve the plan.</w:t>
      </w:r>
    </w:p>
    <w:p w14:paraId="519F82FB" w14:textId="676694A0" w:rsidR="00881349" w:rsidRPr="009F3227" w:rsidRDefault="00881349" w:rsidP="00342863">
      <w:pPr>
        <w:pStyle w:val="Heading4"/>
        <w:rPr>
          <w:rFonts w:ascii="Calibri" w:hAnsi="Calibri" w:cs="Calibri"/>
          <w:color w:val="000000" w:themeColor="text1"/>
          <w:szCs w:val="22"/>
          <w:lang w:val="en-GB"/>
        </w:rPr>
      </w:pPr>
      <w:bookmarkStart w:id="301" w:name="_Ref468751778"/>
      <w:proofErr w:type="gramStart"/>
      <w:r w:rsidRPr="009F3227">
        <w:rPr>
          <w:rFonts w:ascii="Calibri" w:hAnsi="Calibri" w:cs="Calibri"/>
          <w:color w:val="000000" w:themeColor="text1"/>
          <w:szCs w:val="22"/>
          <w:lang w:val="en-GB"/>
        </w:rPr>
        <w:t xml:space="preserve">Pursuant to an assessment, if the Regulator </w:t>
      </w:r>
      <w:r w:rsidR="003C015C" w:rsidRPr="009F3227">
        <w:rPr>
          <w:rFonts w:ascii="Calibri" w:hAnsi="Calibri" w:cs="Calibri"/>
          <w:color w:val="000000" w:themeColor="text1"/>
          <w:szCs w:val="22"/>
          <w:lang w:val="en-GB"/>
        </w:rPr>
        <w:t>is</w:t>
      </w:r>
      <w:r w:rsidRPr="009F3227">
        <w:rPr>
          <w:rFonts w:ascii="Calibri" w:hAnsi="Calibri" w:cs="Calibri"/>
          <w:color w:val="000000" w:themeColor="text1"/>
          <w:szCs w:val="22"/>
          <w:lang w:val="en-GB"/>
        </w:rPr>
        <w:t xml:space="preserve"> not satisfied that the Business Reorganisation</w:t>
      </w:r>
      <w:r w:rsidR="003C015C" w:rsidRPr="009F3227">
        <w:rPr>
          <w:rFonts w:ascii="Calibri" w:hAnsi="Calibri" w:cs="Calibri"/>
          <w:color w:val="000000" w:themeColor="text1"/>
          <w:szCs w:val="22"/>
          <w:lang w:val="en-GB"/>
        </w:rPr>
        <w:t xml:space="preserve"> Plan would </w:t>
      </w:r>
      <w:r w:rsidR="001D1311" w:rsidRPr="009F3227">
        <w:rPr>
          <w:rFonts w:ascii="Calibri" w:hAnsi="Calibri" w:cs="Calibri"/>
          <w:color w:val="000000" w:themeColor="text1"/>
          <w:szCs w:val="22"/>
          <w:lang w:val="en-GB"/>
        </w:rPr>
        <w:t xml:space="preserve">be likely to </w:t>
      </w:r>
      <w:r w:rsidR="003C015C" w:rsidRPr="009F3227">
        <w:rPr>
          <w:rFonts w:ascii="Calibri" w:hAnsi="Calibri" w:cs="Calibri"/>
          <w:color w:val="000000" w:themeColor="text1"/>
          <w:szCs w:val="22"/>
          <w:lang w:val="en-GB"/>
        </w:rPr>
        <w:t xml:space="preserve">restore the long </w:t>
      </w:r>
      <w:r w:rsidRPr="009F3227">
        <w:rPr>
          <w:rFonts w:ascii="Calibri" w:hAnsi="Calibri" w:cs="Calibri"/>
          <w:color w:val="000000" w:themeColor="text1"/>
          <w:szCs w:val="22"/>
          <w:lang w:val="en-GB"/>
        </w:rPr>
        <w:t xml:space="preserve">term viability of the Institution,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notify the Management of the Institution or person</w:t>
      </w:r>
      <w:r w:rsidR="00F760E4" w:rsidRPr="009F3227">
        <w:rPr>
          <w:rFonts w:ascii="Calibri" w:hAnsi="Calibri" w:cs="Calibri"/>
          <w:color w:val="000000" w:themeColor="text1"/>
          <w:szCs w:val="22"/>
          <w:lang w:val="en-GB"/>
        </w:rPr>
        <w:t xml:space="preserve">s appointed under subsection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_Ref472503930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of its concerns and require the amendment of the Business Reorganisation Plan in a way that will address those concerns.</w:t>
      </w:r>
      <w:bookmarkEnd w:id="301"/>
      <w:proofErr w:type="gramEnd"/>
    </w:p>
    <w:p w14:paraId="6F70AA5A" w14:textId="51232EAB" w:rsidR="00881349" w:rsidRPr="009F3227" w:rsidRDefault="00881349" w:rsidP="00953A5A">
      <w:pPr>
        <w:pStyle w:val="Heading4"/>
        <w:rPr>
          <w:rFonts w:ascii="Calibri" w:hAnsi="Calibri" w:cs="Calibri"/>
          <w:color w:val="000000" w:themeColor="text1"/>
          <w:szCs w:val="22"/>
          <w:lang w:val="en-GB"/>
        </w:rPr>
      </w:pPr>
      <w:bookmarkStart w:id="302" w:name="_Ref468751785"/>
      <w:r w:rsidRPr="009F3227">
        <w:rPr>
          <w:rFonts w:ascii="Calibri" w:hAnsi="Calibri" w:cs="Calibri"/>
          <w:color w:val="000000" w:themeColor="text1"/>
          <w:szCs w:val="22"/>
          <w:lang w:val="en-GB"/>
        </w:rPr>
        <w:t xml:space="preserve">Within two weeks of receiving a notification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Management of the Institution or person</w:t>
      </w:r>
      <w:r w:rsidR="00F760E4" w:rsidRPr="009F3227">
        <w:rPr>
          <w:rFonts w:ascii="Calibri" w:hAnsi="Calibri" w:cs="Calibri"/>
          <w:color w:val="000000" w:themeColor="text1"/>
          <w:szCs w:val="22"/>
          <w:lang w:val="en-GB"/>
        </w:rPr>
        <w:t xml:space="preserve">s appointed under subsection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_Ref472503930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submit an amended Business Reorganisation Plan to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for approval.</w:t>
      </w:r>
      <w:bookmarkEnd w:id="302"/>
    </w:p>
    <w:p w14:paraId="5044305C" w14:textId="353CAC70" w:rsidR="00881349" w:rsidRPr="009F3227" w:rsidRDefault="00881349" w:rsidP="00602DDB">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Regulator shall assess the amended Business Reorganisation Plan submitted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_Ref468751785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shall notify the Management of the Institution or persons appointed under s</w:t>
      </w:r>
      <w:r w:rsidR="00F760E4" w:rsidRPr="009F3227">
        <w:rPr>
          <w:rFonts w:ascii="Calibri" w:hAnsi="Calibri" w:cs="Calibri"/>
          <w:color w:val="000000" w:themeColor="text1"/>
          <w:szCs w:val="22"/>
          <w:lang w:val="en-GB"/>
        </w:rPr>
        <w:t xml:space="preserve">ubsection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_Ref472503930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within one week as to whether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is satisfied that the amended Business Reorganisation Plan addresses the concerns notified or whether further amendment is required.</w:t>
      </w:r>
    </w:p>
    <w:p w14:paraId="63002864" w14:textId="461CF7E3"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 Management of the Institution or persons appointed</w:t>
      </w:r>
      <w:r w:rsidR="00F760E4" w:rsidRPr="009F3227">
        <w:rPr>
          <w:rFonts w:ascii="Calibri" w:hAnsi="Calibri" w:cs="Calibri"/>
          <w:color w:val="000000" w:themeColor="text1"/>
          <w:szCs w:val="22"/>
          <w:lang w:val="en-GB"/>
        </w:rPr>
        <w:t xml:space="preserve"> under subsection </w:t>
      </w:r>
      <w:r w:rsidR="00F760E4" w:rsidRPr="009F3227">
        <w:rPr>
          <w:rFonts w:ascii="Calibri" w:hAnsi="Calibri" w:cs="Calibri"/>
          <w:color w:val="000000" w:themeColor="text1"/>
          <w:szCs w:val="22"/>
          <w:lang w:val="en-GB"/>
        </w:rPr>
        <w:fldChar w:fldCharType="begin"/>
      </w:r>
      <w:r w:rsidR="00F760E4" w:rsidRPr="009F3227">
        <w:rPr>
          <w:rFonts w:ascii="Calibri" w:hAnsi="Calibri" w:cs="Calibri"/>
          <w:color w:val="000000" w:themeColor="text1"/>
          <w:szCs w:val="22"/>
          <w:lang w:val="en-GB"/>
        </w:rPr>
        <w:instrText xml:space="preserve"> REF _Ref472503930 \n \h </w:instrText>
      </w:r>
      <w:r w:rsidR="00195EAA" w:rsidRPr="009F3227">
        <w:rPr>
          <w:rFonts w:ascii="Calibri" w:hAnsi="Calibri" w:cs="Calibri"/>
          <w:color w:val="000000" w:themeColor="text1"/>
          <w:szCs w:val="22"/>
          <w:lang w:val="en-GB"/>
        </w:rPr>
        <w:instrText xml:space="preserve"> \* MERGEFORMAT </w:instrText>
      </w:r>
      <w:r w:rsidR="00F760E4" w:rsidRPr="009F3227">
        <w:rPr>
          <w:rFonts w:ascii="Calibri" w:hAnsi="Calibri" w:cs="Calibri"/>
          <w:color w:val="000000" w:themeColor="text1"/>
          <w:szCs w:val="22"/>
          <w:lang w:val="en-GB"/>
        </w:rPr>
      </w:r>
      <w:r w:rsidR="00F760E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F760E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implement the Business Reorganisation Plan as </w:t>
      </w:r>
      <w:r w:rsidR="007C2D0C" w:rsidRPr="009F3227">
        <w:rPr>
          <w:rFonts w:ascii="Calibri" w:hAnsi="Calibri" w:cs="Calibri"/>
          <w:color w:val="000000" w:themeColor="text1"/>
          <w:szCs w:val="22"/>
          <w:lang w:val="en-GB"/>
        </w:rPr>
        <w:t xml:space="preserve">approved </w:t>
      </w:r>
      <w:r w:rsidRPr="009F3227">
        <w:rPr>
          <w:rFonts w:ascii="Calibri" w:hAnsi="Calibri" w:cs="Calibri"/>
          <w:color w:val="000000" w:themeColor="text1"/>
          <w:szCs w:val="22"/>
          <w:lang w:val="en-GB"/>
        </w:rPr>
        <w:t xml:space="preserve">by the Regulator, and shall submit </w:t>
      </w:r>
      <w:r w:rsidRPr="009F3227">
        <w:rPr>
          <w:rFonts w:ascii="Calibri" w:hAnsi="Calibri" w:cs="Calibri"/>
          <w:color w:val="000000" w:themeColor="text1"/>
          <w:szCs w:val="22"/>
          <w:lang w:val="en-GB"/>
        </w:rPr>
        <w:lastRenderedPageBreak/>
        <w:t xml:space="preserve">a report to 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at least every six months on the progress of the implementation of the Business Reorganisation Plan until such time as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determine.</w:t>
      </w:r>
    </w:p>
    <w:p w14:paraId="181A5E8B" w14:textId="77777777" w:rsidR="00881349" w:rsidRPr="009F3227" w:rsidRDefault="00881349" w:rsidP="00953A5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Business Reorganisation Plan may be further amended following its initial implementation if the Regulator is of the view that changes to the plan are required to achieve the long-term viability of the Institution.</w:t>
      </w:r>
    </w:p>
    <w:p w14:paraId="46A9C8A5" w14:textId="77777777" w:rsidR="00881349" w:rsidRPr="009F3227" w:rsidRDefault="00881349" w:rsidP="00342863">
      <w:pPr>
        <w:pStyle w:val="Heading3"/>
        <w:rPr>
          <w:rFonts w:ascii="Calibri" w:hAnsi="Calibri" w:cs="Calibri"/>
          <w:color w:val="000000" w:themeColor="text1"/>
          <w:lang w:val="en-GB"/>
        </w:rPr>
      </w:pPr>
      <w:bookmarkStart w:id="303" w:name="_Toc473810213"/>
      <w:r w:rsidRPr="009F3227">
        <w:rPr>
          <w:rFonts w:ascii="Calibri" w:hAnsi="Calibri" w:cs="Calibri"/>
          <w:color w:val="000000" w:themeColor="text1"/>
          <w:lang w:val="en-GB"/>
        </w:rPr>
        <w:t>Ancillary provisions relating to bail-in</w:t>
      </w:r>
      <w:bookmarkEnd w:id="303"/>
    </w:p>
    <w:p w14:paraId="7A834D16"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exercises the </w:t>
      </w:r>
      <w:r w:rsidR="00E92E2D"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such write down or conversion shall take effect and be immediately binding on the Institution in Resolution and Affected C</w:t>
      </w:r>
      <w:r w:rsidR="00290342" w:rsidRPr="009F3227">
        <w:rPr>
          <w:rFonts w:ascii="Calibri" w:hAnsi="Calibri" w:cs="Calibri"/>
          <w:color w:val="000000" w:themeColor="text1"/>
          <w:szCs w:val="22"/>
          <w:lang w:val="en-GB"/>
        </w:rPr>
        <w:t>reditors and S</w:t>
      </w:r>
      <w:r w:rsidRPr="009F3227">
        <w:rPr>
          <w:rFonts w:ascii="Calibri" w:hAnsi="Calibri" w:cs="Calibri"/>
          <w:color w:val="000000" w:themeColor="text1"/>
          <w:szCs w:val="22"/>
          <w:lang w:val="en-GB"/>
        </w:rPr>
        <w:t>hareholders of the Institution in Resolution.</w:t>
      </w:r>
    </w:p>
    <w:p w14:paraId="1A313B75"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may complete or cause the completion of all administrative and procedural tasks necessary to give effect to the </w:t>
      </w:r>
      <w:r w:rsidR="00E92E2D"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including—</w:t>
      </w:r>
    </w:p>
    <w:p w14:paraId="6DC2B1B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amendment of all relevant registers;</w:t>
      </w:r>
    </w:p>
    <w:p w14:paraId="6128E537"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delisting or rem</w:t>
      </w:r>
      <w:r w:rsidR="005D4858" w:rsidRPr="009F3227">
        <w:rPr>
          <w:rFonts w:ascii="Calibri" w:hAnsi="Calibri" w:cs="Calibri"/>
          <w:color w:val="000000" w:themeColor="text1"/>
          <w:szCs w:val="22"/>
          <w:lang w:val="en-GB"/>
        </w:rPr>
        <w:t xml:space="preserve">oval from trading of </w:t>
      </w:r>
      <w:r w:rsidR="007546A6" w:rsidRPr="009F3227">
        <w:rPr>
          <w:rFonts w:ascii="Calibri" w:hAnsi="Calibri" w:cs="Calibri"/>
          <w:color w:val="000000" w:themeColor="text1"/>
          <w:szCs w:val="22"/>
          <w:lang w:val="en-GB"/>
        </w:rPr>
        <w:t>Shares</w:t>
      </w:r>
      <w:r w:rsidR="005D4858" w:rsidRPr="009F3227">
        <w:rPr>
          <w:rFonts w:ascii="Calibri" w:hAnsi="Calibri" w:cs="Calibri"/>
          <w:color w:val="000000" w:themeColor="text1"/>
          <w:szCs w:val="22"/>
          <w:lang w:val="en-GB"/>
        </w:rPr>
        <w:t xml:space="preserve"> or 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w:t>
      </w:r>
    </w:p>
    <w:p w14:paraId="78EE551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listing </w:t>
      </w:r>
      <w:r w:rsidR="007546A6" w:rsidRPr="009F3227">
        <w:rPr>
          <w:rFonts w:ascii="Calibri" w:hAnsi="Calibri" w:cs="Calibri"/>
          <w:color w:val="000000" w:themeColor="text1"/>
          <w:szCs w:val="22"/>
          <w:lang w:val="en-GB"/>
        </w:rPr>
        <w:t>or admission to trading of new S</w:t>
      </w:r>
      <w:r w:rsidRPr="009F3227">
        <w:rPr>
          <w:rFonts w:ascii="Calibri" w:hAnsi="Calibri" w:cs="Calibri"/>
          <w:color w:val="000000" w:themeColor="text1"/>
          <w:szCs w:val="22"/>
          <w:lang w:val="en-GB"/>
        </w:rPr>
        <w:t>hares; and</w:t>
      </w:r>
    </w:p>
    <w:p w14:paraId="6A43DCC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w:t>
      </w:r>
      <w:r w:rsidR="005D4858" w:rsidRPr="009F3227">
        <w:rPr>
          <w:rFonts w:ascii="Calibri" w:hAnsi="Calibri" w:cs="Calibri"/>
          <w:color w:val="000000" w:themeColor="text1"/>
          <w:szCs w:val="22"/>
          <w:lang w:val="en-GB"/>
        </w:rPr>
        <w:t>elisting or readmission of any 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 xml:space="preserve">nstruments which have been written down, without the requirement for a </w:t>
      </w:r>
      <w:r w:rsidR="001B7F14"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rospectus if a </w:t>
      </w:r>
      <w:r w:rsidR="001B7F14"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rospectus would in normal circumstances be required.</w:t>
      </w:r>
    </w:p>
    <w:p w14:paraId="487899FA" w14:textId="77777777" w:rsidR="00881349" w:rsidRPr="009F3227" w:rsidRDefault="00881349" w:rsidP="00342863">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reduces to zero the principal amount of, or outstanding amount payable in respect of, a liability by means of the </w:t>
      </w:r>
      <w:r w:rsidR="00E92E2D"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 that liability and any obligations</w:t>
      </w:r>
      <w:r w:rsidR="00F61E45" w:rsidRPr="009F3227">
        <w:rPr>
          <w:rFonts w:ascii="Calibri" w:hAnsi="Calibri" w:cs="Calibri"/>
          <w:color w:val="000000" w:themeColor="text1"/>
          <w:szCs w:val="22"/>
          <w:lang w:val="en-GB"/>
        </w:rPr>
        <w:t>, rights</w:t>
      </w:r>
      <w:r w:rsidRPr="009F3227">
        <w:rPr>
          <w:rFonts w:ascii="Calibri" w:hAnsi="Calibri" w:cs="Calibri"/>
          <w:color w:val="000000" w:themeColor="text1"/>
          <w:szCs w:val="22"/>
          <w:lang w:val="en-GB"/>
        </w:rPr>
        <w:t xml:space="preserve"> or claims arising in relation to it that are not accrued at the time when the power is exercised shall be discharged for all purposes, and shall not be provable in any subsequent proceedings in relation to the Institution in Resolution or any successor entit</w:t>
      </w:r>
      <w:r w:rsidR="00427B07" w:rsidRPr="009F3227">
        <w:rPr>
          <w:rFonts w:ascii="Calibri" w:hAnsi="Calibri" w:cs="Calibri"/>
          <w:color w:val="000000" w:themeColor="text1"/>
          <w:szCs w:val="22"/>
          <w:lang w:val="en-GB"/>
        </w:rPr>
        <w:t>y in any subsequent W</w:t>
      </w:r>
      <w:r w:rsidRPr="009F3227">
        <w:rPr>
          <w:rFonts w:ascii="Calibri" w:hAnsi="Calibri" w:cs="Calibri"/>
          <w:color w:val="000000" w:themeColor="text1"/>
          <w:szCs w:val="22"/>
          <w:lang w:val="en-GB"/>
        </w:rPr>
        <w:t xml:space="preserve">inding </w:t>
      </w:r>
      <w:r w:rsidR="00427B07"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p.</w:t>
      </w:r>
      <w:proofErr w:type="gramEnd"/>
    </w:p>
    <w:p w14:paraId="55B7D8B2"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reduces in part, but not in full, the principal amount of, or outstanding amount payable in respect of, a liability by means of the </w:t>
      </w:r>
      <w:r w:rsidR="00E92E2D" w:rsidRPr="009F3227">
        <w:rPr>
          <w:rFonts w:ascii="Calibri" w:hAnsi="Calibri" w:cs="Calibri"/>
          <w:color w:val="000000" w:themeColor="text1"/>
          <w:szCs w:val="22"/>
          <w:lang w:val="en-GB"/>
        </w:rPr>
        <w:t>Write Down or Conversion Power</w:t>
      </w:r>
      <w:r w:rsidRPr="009F3227">
        <w:rPr>
          <w:rFonts w:ascii="Calibri" w:hAnsi="Calibri" w:cs="Calibri"/>
          <w:color w:val="000000" w:themeColor="text1"/>
          <w:szCs w:val="22"/>
          <w:lang w:val="en-GB"/>
        </w:rPr>
        <w:t>—</w:t>
      </w:r>
    </w:p>
    <w:p w14:paraId="09010C7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such</w:t>
      </w:r>
      <w:proofErr w:type="gramEnd"/>
      <w:r w:rsidRPr="009F3227">
        <w:rPr>
          <w:rFonts w:ascii="Calibri" w:hAnsi="Calibri" w:cs="Calibri"/>
          <w:color w:val="000000" w:themeColor="text1"/>
          <w:szCs w:val="22"/>
          <w:lang w:val="en-GB"/>
        </w:rPr>
        <w:t xml:space="preserve"> liability</w:t>
      </w:r>
      <w:r w:rsidR="001B7F14" w:rsidRPr="009F3227">
        <w:rPr>
          <w:rFonts w:ascii="Calibri" w:hAnsi="Calibri" w:cs="Calibri"/>
          <w:color w:val="000000" w:themeColor="text1"/>
          <w:szCs w:val="22"/>
          <w:lang w:val="en-GB"/>
        </w:rPr>
        <w:t>, and the counterparty's corresponding claim,</w:t>
      </w:r>
      <w:r w:rsidRPr="009F3227">
        <w:rPr>
          <w:rFonts w:ascii="Calibri" w:hAnsi="Calibri" w:cs="Calibri"/>
          <w:color w:val="000000" w:themeColor="text1"/>
          <w:szCs w:val="22"/>
          <w:lang w:val="en-GB"/>
        </w:rPr>
        <w:t xml:space="preserve"> shall be discharged to the extent of the amount reduced; and</w:t>
      </w:r>
    </w:p>
    <w:p w14:paraId="0847147C" w14:textId="29D583DF"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the relevant instrument or agreement that created the original liability shall continue to apply in relation to the residual principal amount of, or outstanding amount payable in respect of the liability, subject to any modification of the amount of interest payable to reflect the reduction of the principal amount, and any further modification of the terms that 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might make by means of the </w:t>
      </w:r>
      <w:r w:rsidR="000D0885" w:rsidRPr="009F3227">
        <w:rPr>
          <w:rFonts w:ascii="Calibri" w:hAnsi="Calibri" w:cs="Calibri"/>
          <w:color w:val="000000" w:themeColor="text1"/>
          <w:szCs w:val="22"/>
          <w:lang w:val="en-GB"/>
        </w:rPr>
        <w:t xml:space="preserve">Write Down or Conversion Power </w:t>
      </w:r>
      <w:r w:rsidRPr="009F3227">
        <w:rPr>
          <w:rFonts w:ascii="Calibri" w:hAnsi="Calibri" w:cs="Calibri"/>
          <w:color w:val="000000" w:themeColor="text1"/>
          <w:szCs w:val="22"/>
          <w:lang w:val="en-GB"/>
        </w:rPr>
        <w:t xml:space="preserve">or the </w:t>
      </w:r>
      <w:r w:rsidR="000D0885" w:rsidRPr="009F3227">
        <w:rPr>
          <w:rFonts w:ascii="Calibri" w:hAnsi="Calibri" w:cs="Calibri"/>
          <w:color w:val="000000" w:themeColor="text1"/>
          <w:szCs w:val="22"/>
          <w:lang w:val="en-GB"/>
        </w:rPr>
        <w:t xml:space="preserve">power under section </w:t>
      </w:r>
      <w:r w:rsidR="00D7653A" w:rsidRPr="009F3227">
        <w:rPr>
          <w:rFonts w:ascii="Calibri" w:hAnsi="Calibri" w:cs="Calibri"/>
          <w:color w:val="000000" w:themeColor="text1"/>
          <w:szCs w:val="22"/>
          <w:lang w:val="en-GB"/>
        </w:rPr>
        <w:fldChar w:fldCharType="begin"/>
      </w:r>
      <w:r w:rsidR="00D7653A" w:rsidRPr="009F3227">
        <w:rPr>
          <w:rFonts w:ascii="Calibri" w:hAnsi="Calibri" w:cs="Calibri"/>
          <w:color w:val="000000" w:themeColor="text1"/>
          <w:szCs w:val="22"/>
          <w:lang w:val="en-GB"/>
        </w:rPr>
        <w:instrText xml:space="preserve"> REF _Ref472433988 \n \h </w:instrText>
      </w:r>
      <w:r w:rsidR="008E1A4A" w:rsidRPr="009F3227">
        <w:rPr>
          <w:rFonts w:ascii="Calibri" w:hAnsi="Calibri" w:cs="Calibri"/>
          <w:color w:val="000000" w:themeColor="text1"/>
          <w:szCs w:val="22"/>
          <w:lang w:val="en-GB"/>
        </w:rPr>
        <w:instrText xml:space="preserve"> \* MERGEFORMAT </w:instrText>
      </w:r>
      <w:r w:rsidR="00D7653A" w:rsidRPr="009F3227">
        <w:rPr>
          <w:rFonts w:ascii="Calibri" w:hAnsi="Calibri" w:cs="Calibri"/>
          <w:color w:val="000000" w:themeColor="text1"/>
          <w:szCs w:val="22"/>
          <w:lang w:val="en-GB"/>
        </w:rPr>
      </w:r>
      <w:r w:rsidR="00D7653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58</w:t>
      </w:r>
      <w:r w:rsidR="00D7653A" w:rsidRPr="009F3227">
        <w:rPr>
          <w:rFonts w:ascii="Calibri" w:hAnsi="Calibri" w:cs="Calibri"/>
          <w:color w:val="000000" w:themeColor="text1"/>
          <w:szCs w:val="22"/>
          <w:lang w:val="en-GB"/>
        </w:rPr>
        <w:fldChar w:fldCharType="end"/>
      </w:r>
      <w:r w:rsidR="000D0885" w:rsidRPr="009F3227">
        <w:rPr>
          <w:rFonts w:ascii="Calibri" w:hAnsi="Calibri" w:cs="Calibri"/>
          <w:color w:val="000000" w:themeColor="text1"/>
          <w:szCs w:val="22"/>
          <w:lang w:val="en-GB"/>
        </w:rPr>
        <w:t>(1)(p)</w:t>
      </w:r>
      <w:r w:rsidRPr="009F3227">
        <w:rPr>
          <w:rFonts w:ascii="Calibri" w:hAnsi="Calibri" w:cs="Calibri"/>
          <w:color w:val="000000" w:themeColor="text1"/>
          <w:szCs w:val="22"/>
          <w:lang w:val="en-GB"/>
        </w:rPr>
        <w:t>.</w:t>
      </w:r>
      <w:proofErr w:type="gramEnd"/>
    </w:p>
    <w:p w14:paraId="29E98CD3"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Procedural impediments to the conversion of </w:t>
      </w:r>
      <w:r w:rsidR="001B7F14" w:rsidRPr="009F3227">
        <w:rPr>
          <w:rFonts w:ascii="Calibri" w:hAnsi="Calibri" w:cs="Calibri"/>
          <w:color w:val="000000" w:themeColor="text1"/>
          <w:szCs w:val="22"/>
          <w:lang w:val="en-GB"/>
        </w:rPr>
        <w:t>Eligible L</w:t>
      </w:r>
      <w:r w:rsidRPr="009F3227">
        <w:rPr>
          <w:rFonts w:ascii="Calibri" w:hAnsi="Calibri" w:cs="Calibri"/>
          <w:color w:val="000000" w:themeColor="text1"/>
          <w:szCs w:val="22"/>
          <w:lang w:val="en-GB"/>
        </w:rPr>
        <w:t xml:space="preserve">iabilities to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by virtue of their instruments of incorporation or of any other law of</w:t>
      </w:r>
      <w:r w:rsidR="001D6744"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ADGM, in</w:t>
      </w:r>
      <w:r w:rsidR="007546A6" w:rsidRPr="009F3227">
        <w:rPr>
          <w:rFonts w:ascii="Calibri" w:hAnsi="Calibri" w:cs="Calibri"/>
          <w:color w:val="000000" w:themeColor="text1"/>
          <w:szCs w:val="22"/>
          <w:lang w:val="en-GB"/>
        </w:rPr>
        <w:t>cluding pre-emption rights for S</w:t>
      </w:r>
      <w:r w:rsidRPr="009F3227">
        <w:rPr>
          <w:rFonts w:ascii="Calibri" w:hAnsi="Calibri" w:cs="Calibri"/>
          <w:color w:val="000000" w:themeColor="text1"/>
          <w:szCs w:val="22"/>
          <w:lang w:val="en-GB"/>
        </w:rPr>
        <w:t xml:space="preserve">hareholders or requirements for the </w:t>
      </w:r>
      <w:r w:rsidR="007546A6" w:rsidRPr="009F3227">
        <w:rPr>
          <w:rFonts w:ascii="Calibri" w:hAnsi="Calibri" w:cs="Calibri"/>
          <w:color w:val="000000" w:themeColor="text1"/>
          <w:szCs w:val="22"/>
          <w:lang w:val="en-GB"/>
        </w:rPr>
        <w:t>consent of S</w:t>
      </w:r>
      <w:r w:rsidRPr="009F3227">
        <w:rPr>
          <w:rFonts w:ascii="Calibri" w:hAnsi="Calibri" w:cs="Calibri"/>
          <w:color w:val="000000" w:themeColor="text1"/>
          <w:szCs w:val="22"/>
          <w:lang w:val="en-GB"/>
        </w:rPr>
        <w:t xml:space="preserve">hareholders to an increase in capital, shall not prevent the application of a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szCs w:val="22"/>
          <w:lang w:val="en-GB"/>
        </w:rPr>
        <w:t>Tool</w:t>
      </w:r>
      <w:r w:rsidR="003C015C" w:rsidRPr="009F3227">
        <w:rPr>
          <w:rFonts w:ascii="Calibri" w:hAnsi="Calibri" w:cs="Calibri"/>
          <w:color w:val="000000" w:themeColor="text1"/>
          <w:szCs w:val="22"/>
          <w:lang w:val="en-GB"/>
        </w:rPr>
        <w:t xml:space="preserve"> or exercise of a Resolution Power</w:t>
      </w:r>
      <w:r w:rsidRPr="009F3227">
        <w:rPr>
          <w:rFonts w:ascii="Calibri" w:hAnsi="Calibri" w:cs="Calibri"/>
          <w:color w:val="000000" w:themeColor="text1"/>
          <w:szCs w:val="22"/>
          <w:lang w:val="en-GB"/>
        </w:rPr>
        <w:t>.</w:t>
      </w:r>
    </w:p>
    <w:p w14:paraId="7FCC41D5" w14:textId="77777777" w:rsidR="001A19AF" w:rsidRPr="009F3227" w:rsidRDefault="001A19AF" w:rsidP="001A19AF">
      <w:pPr>
        <w:pStyle w:val="Heading3"/>
        <w:rPr>
          <w:rFonts w:ascii="Calibri" w:hAnsi="Calibri" w:cs="Calibri"/>
          <w:color w:val="000000" w:themeColor="text1"/>
          <w:lang w:val="en-GB"/>
        </w:rPr>
      </w:pPr>
      <w:r w:rsidRPr="009F3227">
        <w:rPr>
          <w:rFonts w:ascii="Calibri" w:hAnsi="Calibri" w:cs="Calibri"/>
          <w:color w:val="000000" w:themeColor="text1"/>
          <w:lang w:val="en-GB"/>
        </w:rPr>
        <w:lastRenderedPageBreak/>
        <w:t>Contractual recognition of bail-in</w:t>
      </w:r>
    </w:p>
    <w:p w14:paraId="5A0677A5" w14:textId="0B338823" w:rsidR="001A19AF" w:rsidRPr="009F3227" w:rsidRDefault="001A19AF" w:rsidP="001A19AF">
      <w:pPr>
        <w:pStyle w:val="Heading4"/>
        <w:rPr>
          <w:rFonts w:ascii="Calibri" w:hAnsi="Calibri" w:cs="Calibri"/>
          <w:color w:val="000000" w:themeColor="text1"/>
          <w:szCs w:val="22"/>
          <w:lang w:val="en-GB"/>
        </w:rPr>
      </w:pPr>
      <w:bookmarkStart w:id="304" w:name="_Ref468752235"/>
      <w:proofErr w:type="gramStart"/>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_Ref468752229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may require an Institution to include in its contractual documents a contractual term by which the creditor or party to an agreement creating an Eligible Liability recognises that that liability may be subject to the Write Down or Conversion Power and agrees to be bound by any reduction of the principal or outstanding amount due, conversion or cancellation that is effected by the exercise of that power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provided that such liability is—</w:t>
      </w:r>
      <w:bookmarkEnd w:id="304"/>
      <w:proofErr w:type="gramEnd"/>
    </w:p>
    <w:p w14:paraId="4528EB1A" w14:textId="7D11CB6C" w:rsidR="001A19AF" w:rsidRPr="009F3227" w:rsidRDefault="001A19AF" w:rsidP="001A19AF">
      <w:pPr>
        <w:pStyle w:val="Heading5"/>
        <w:rPr>
          <w:rFonts w:ascii="Calibri" w:hAnsi="Calibri" w:cs="Calibri"/>
          <w:color w:val="000000" w:themeColor="text1"/>
          <w:szCs w:val="22"/>
          <w:lang w:val="en-GB"/>
        </w:rPr>
      </w:pPr>
      <w:bookmarkStart w:id="305" w:name="_Ref468752241"/>
      <w:proofErr w:type="gramStart"/>
      <w:r w:rsidRPr="009F3227">
        <w:rPr>
          <w:rFonts w:ascii="Calibri" w:hAnsi="Calibri" w:cs="Calibri"/>
          <w:color w:val="000000" w:themeColor="text1"/>
          <w:szCs w:val="22"/>
          <w:lang w:val="en-GB"/>
        </w:rPr>
        <w:t>not</w:t>
      </w:r>
      <w:proofErr w:type="gramEnd"/>
      <w:r w:rsidRPr="009F3227">
        <w:rPr>
          <w:rFonts w:ascii="Calibri" w:hAnsi="Calibri" w:cs="Calibri"/>
          <w:color w:val="000000" w:themeColor="text1"/>
          <w:szCs w:val="22"/>
          <w:lang w:val="en-GB"/>
        </w:rPr>
        <w:t xml:space="preserve"> excluded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49</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_Ref468744526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bookmarkEnd w:id="305"/>
    </w:p>
    <w:p w14:paraId="4DD02F71" w14:textId="77777777" w:rsidR="001A19AF" w:rsidRPr="009F3227" w:rsidRDefault="001A19AF" w:rsidP="001A19AF">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governed</w:t>
      </w:r>
      <w:proofErr w:type="gramEnd"/>
      <w:r w:rsidRPr="009F3227">
        <w:rPr>
          <w:rFonts w:ascii="Calibri" w:hAnsi="Calibri" w:cs="Calibri"/>
          <w:color w:val="000000" w:themeColor="text1"/>
          <w:szCs w:val="22"/>
          <w:lang w:val="en-GB"/>
        </w:rPr>
        <w:t xml:space="preserve"> by the law of another jurisdiction; and</w:t>
      </w:r>
    </w:p>
    <w:p w14:paraId="46B8EA93" w14:textId="77777777" w:rsidR="001A19AF" w:rsidRPr="009F3227" w:rsidRDefault="001A19AF" w:rsidP="001A19AF">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issued</w:t>
      </w:r>
      <w:proofErr w:type="gramEnd"/>
      <w:r w:rsidRPr="009F3227">
        <w:rPr>
          <w:rFonts w:ascii="Calibri" w:hAnsi="Calibri" w:cs="Calibri"/>
          <w:color w:val="000000" w:themeColor="text1"/>
          <w:szCs w:val="22"/>
          <w:lang w:val="en-GB"/>
        </w:rPr>
        <w:t xml:space="preserve"> or entered into after the date on which these Regulations comes into force.</w:t>
      </w:r>
    </w:p>
    <w:p w14:paraId="3F0BF227" w14:textId="29007962" w:rsidR="001A19AF" w:rsidRPr="009F3227" w:rsidRDefault="001A19AF" w:rsidP="001A19AF">
      <w:pPr>
        <w:pStyle w:val="Heading4"/>
        <w:rPr>
          <w:rFonts w:ascii="Calibri" w:hAnsi="Calibri" w:cs="Calibri"/>
          <w:color w:val="000000" w:themeColor="text1"/>
          <w:szCs w:val="22"/>
          <w:lang w:val="en-GB"/>
        </w:rPr>
      </w:pPr>
      <w:bookmarkStart w:id="306" w:name="_Ref468752229"/>
      <w:r w:rsidRPr="009F3227">
        <w:rPr>
          <w:rFonts w:ascii="Calibri" w:hAnsi="Calibri" w:cs="Calibri"/>
          <w:color w:val="000000" w:themeColor="text1"/>
          <w:szCs w:val="22"/>
          <w:lang w:val="en-GB"/>
        </w:rPr>
        <w:t>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_Ref468752235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_Ref468752241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not apply 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determines that the liability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_Ref468752235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can be subject to Write Down or Conversion Powers by the </w:t>
      </w:r>
      <w:r w:rsidRPr="009F3227">
        <w:rPr>
          <w:rFonts w:ascii="Calibri" w:hAnsi="Calibri" w:cs="Calibri"/>
          <w:szCs w:val="22"/>
          <w:lang w:val="en-GB"/>
        </w:rPr>
        <w:t xml:space="preserve">resolution authority of </w:t>
      </w:r>
      <w:r w:rsidRPr="009F3227">
        <w:rPr>
          <w:rFonts w:ascii="Calibri" w:hAnsi="Calibri" w:cs="Calibri"/>
          <w:color w:val="000000" w:themeColor="text1"/>
          <w:szCs w:val="22"/>
          <w:lang w:val="en-GB"/>
        </w:rPr>
        <w:t>another jurisdiction or pursuant to a binding agreement concluded with that other jurisdiction.</w:t>
      </w:r>
      <w:bookmarkEnd w:id="306"/>
    </w:p>
    <w:p w14:paraId="48559976" w14:textId="58A7AF12" w:rsidR="001A19AF" w:rsidRPr="009F3227" w:rsidRDefault="001A19AF" w:rsidP="001A19AF">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failure to include the terms as are referred to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_Ref468752235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not prevent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from exercising the </w:t>
      </w:r>
      <w:r w:rsidR="008F1C51"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rite </w:t>
      </w:r>
      <w:r w:rsidR="008F1C51"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or </w:t>
      </w:r>
      <w:r w:rsidR="008F1C51"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8F1C51"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 in relation to that liability.</w:t>
      </w:r>
    </w:p>
    <w:p w14:paraId="16ED0ECC" w14:textId="77777777" w:rsidR="00881349" w:rsidRPr="009F3227" w:rsidRDefault="00881349" w:rsidP="00431DF5">
      <w:pPr>
        <w:pStyle w:val="Heading2"/>
        <w:rPr>
          <w:rFonts w:ascii="Calibri" w:hAnsi="Calibri" w:cs="Calibri"/>
          <w:color w:val="000000" w:themeColor="text1"/>
          <w:lang w:val="en-GB"/>
        </w:rPr>
      </w:pPr>
      <w:r w:rsidRPr="009F3227">
        <w:rPr>
          <w:rFonts w:ascii="Calibri" w:hAnsi="Calibri" w:cs="Calibri"/>
          <w:color w:val="000000" w:themeColor="text1"/>
          <w:lang w:val="en-GB"/>
        </w:rPr>
        <w:t xml:space="preserve"> </w:t>
      </w:r>
      <w:bookmarkStart w:id="307" w:name="_Toc473810214"/>
      <w:r w:rsidRPr="009F3227">
        <w:rPr>
          <w:rFonts w:ascii="Calibri" w:hAnsi="Calibri" w:cs="Calibri"/>
          <w:color w:val="000000" w:themeColor="text1"/>
          <w:lang w:val="en-GB"/>
        </w:rPr>
        <w:t>Resolution Powers</w:t>
      </w:r>
      <w:bookmarkEnd w:id="307"/>
    </w:p>
    <w:p w14:paraId="1F5D742A" w14:textId="77777777" w:rsidR="00881349" w:rsidRPr="009F3227" w:rsidRDefault="00881349" w:rsidP="00431DF5">
      <w:pPr>
        <w:pStyle w:val="Heading3"/>
        <w:rPr>
          <w:rFonts w:ascii="Calibri" w:hAnsi="Calibri" w:cs="Calibri"/>
          <w:color w:val="000000" w:themeColor="text1"/>
          <w:lang w:val="en-GB"/>
        </w:rPr>
      </w:pPr>
      <w:bookmarkStart w:id="308" w:name="_Ref472433988"/>
      <w:bookmarkStart w:id="309" w:name="_Ref472503805"/>
      <w:bookmarkStart w:id="310" w:name="_Ref472518089"/>
      <w:bookmarkStart w:id="311" w:name="_Ref472518521"/>
      <w:bookmarkStart w:id="312" w:name="_Toc473810215"/>
      <w:r w:rsidRPr="009F3227">
        <w:rPr>
          <w:rFonts w:ascii="Calibri" w:hAnsi="Calibri" w:cs="Calibri"/>
          <w:color w:val="000000" w:themeColor="text1"/>
          <w:lang w:val="en-GB"/>
        </w:rPr>
        <w:t>General Resolution Powers</w:t>
      </w:r>
      <w:bookmarkEnd w:id="308"/>
      <w:bookmarkEnd w:id="309"/>
      <w:bookmarkEnd w:id="310"/>
      <w:bookmarkEnd w:id="311"/>
      <w:bookmarkEnd w:id="312"/>
    </w:p>
    <w:p w14:paraId="5F3E30BE" w14:textId="77777777" w:rsidR="00881349" w:rsidRPr="009F3227" w:rsidRDefault="00881349" w:rsidP="00431DF5">
      <w:pPr>
        <w:pStyle w:val="Heading4"/>
        <w:rPr>
          <w:rFonts w:ascii="Calibri" w:hAnsi="Calibri" w:cs="Calibri"/>
          <w:color w:val="000000" w:themeColor="text1"/>
          <w:szCs w:val="22"/>
          <w:lang w:val="en-GB"/>
        </w:rPr>
      </w:pPr>
      <w:bookmarkStart w:id="313" w:name="_Ref468746118"/>
      <w:bookmarkStart w:id="314" w:name="_Ref468750034"/>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have all the powers necessary to apply the Resolution Tools to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which meets the Resolution Conditions and, in particular, shall have the following general Resolutio</w:t>
      </w:r>
      <w:r w:rsidR="002B1228" w:rsidRPr="009F3227">
        <w:rPr>
          <w:rFonts w:ascii="Calibri" w:hAnsi="Calibri" w:cs="Calibri"/>
          <w:color w:val="000000" w:themeColor="text1"/>
          <w:szCs w:val="22"/>
          <w:lang w:val="en-GB"/>
        </w:rPr>
        <w:t>n Powers which may be exercised</w:t>
      </w:r>
      <w:r w:rsidRPr="009F3227">
        <w:rPr>
          <w:rFonts w:ascii="Calibri" w:hAnsi="Calibri" w:cs="Calibri"/>
          <w:color w:val="000000" w:themeColor="text1"/>
          <w:szCs w:val="22"/>
          <w:lang w:val="en-GB"/>
        </w:rPr>
        <w:t xml:space="preserve"> individually or in any combination for the purpose of enabling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to achieve the Resolution Objectives</w:t>
      </w:r>
      <w:bookmarkEnd w:id="313"/>
      <w:r w:rsidRPr="009F3227">
        <w:rPr>
          <w:rFonts w:ascii="Calibri" w:hAnsi="Calibri" w:cs="Calibri"/>
          <w:color w:val="000000" w:themeColor="text1"/>
          <w:szCs w:val="22"/>
          <w:lang w:val="en-GB"/>
        </w:rPr>
        <w:t>—</w:t>
      </w:r>
      <w:bookmarkEnd w:id="314"/>
    </w:p>
    <w:p w14:paraId="6FE0DFC8" w14:textId="77777777" w:rsidR="00881349" w:rsidRPr="009F3227" w:rsidRDefault="00881349" w:rsidP="00431DF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power to require any person to provide any information required for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to decide upon and prepare a Resolution Action, including updates and supplements of information provided in the Resolution Plan and including requiring information to be provided through on-site inspections;</w:t>
      </w:r>
    </w:p>
    <w:p w14:paraId="20F5F80A" w14:textId="77777777" w:rsidR="00881349" w:rsidRPr="009F3227" w:rsidRDefault="00881349" w:rsidP="00431DF5">
      <w:pPr>
        <w:pStyle w:val="Heading5"/>
        <w:rPr>
          <w:rFonts w:ascii="Calibri" w:hAnsi="Calibri" w:cs="Calibri"/>
          <w:color w:val="000000" w:themeColor="text1"/>
          <w:szCs w:val="22"/>
          <w:lang w:val="en-GB"/>
        </w:rPr>
      </w:pPr>
      <w:bookmarkStart w:id="315" w:name="_Ref468746119"/>
      <w:bookmarkStart w:id="316" w:name="_Ref472503809"/>
      <w:r w:rsidRPr="009F3227">
        <w:rPr>
          <w:rFonts w:ascii="Calibri" w:hAnsi="Calibri" w:cs="Calibri"/>
          <w:color w:val="000000" w:themeColor="text1"/>
          <w:szCs w:val="22"/>
          <w:lang w:val="en-GB"/>
        </w:rPr>
        <w:t>the power to take control of a</w:t>
      </w:r>
      <w:r w:rsidRPr="009F3227">
        <w:rPr>
          <w:rFonts w:ascii="Calibri" w:eastAsia="Batang" w:hAnsi="Calibri" w:cs="Calibri"/>
          <w:color w:val="000000" w:themeColor="text1"/>
          <w:szCs w:val="22"/>
          <w:lang w:val="en-GB" w:eastAsia="ko-KR"/>
        </w:rPr>
        <w:t xml:space="preserve">n </w:t>
      </w:r>
      <w:r w:rsidRPr="009F3227">
        <w:rPr>
          <w:rFonts w:ascii="Calibri" w:hAnsi="Calibri" w:cs="Calibri"/>
          <w:color w:val="000000" w:themeColor="text1"/>
          <w:szCs w:val="22"/>
          <w:lang w:val="en-GB"/>
        </w:rPr>
        <w:t>Institution in Resolution and exercise all the rights</w:t>
      </w:r>
      <w:r w:rsidR="007546A6" w:rsidRPr="009F3227">
        <w:rPr>
          <w:rFonts w:ascii="Calibri" w:hAnsi="Calibri" w:cs="Calibri"/>
          <w:color w:val="000000" w:themeColor="text1"/>
          <w:szCs w:val="22"/>
          <w:lang w:val="en-GB"/>
        </w:rPr>
        <w:t xml:space="preserve"> and powers conferred upon the S</w:t>
      </w:r>
      <w:r w:rsidRPr="009F3227">
        <w:rPr>
          <w:rFonts w:ascii="Calibri" w:hAnsi="Calibri" w:cs="Calibri"/>
          <w:color w:val="000000" w:themeColor="text1"/>
          <w:szCs w:val="22"/>
          <w:lang w:val="en-GB"/>
        </w:rPr>
        <w:t>hareholders, other owners and Management of the Institution in Resolution, including control over the Institution in Resolution so as to</w:t>
      </w:r>
      <w:bookmarkEnd w:id="315"/>
      <w:r w:rsidRPr="009F3227">
        <w:rPr>
          <w:rFonts w:ascii="Calibri" w:hAnsi="Calibri" w:cs="Calibri"/>
          <w:color w:val="000000" w:themeColor="text1"/>
          <w:szCs w:val="22"/>
          <w:lang w:val="en-GB"/>
        </w:rPr>
        <w:t>—</w:t>
      </w:r>
      <w:bookmarkEnd w:id="316"/>
    </w:p>
    <w:p w14:paraId="17395F31" w14:textId="77777777" w:rsidR="00881349" w:rsidRPr="009F3227" w:rsidRDefault="00881349" w:rsidP="00431DF5">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operate</w:t>
      </w:r>
      <w:proofErr w:type="gramEnd"/>
      <w:r w:rsidRPr="009F3227">
        <w:rPr>
          <w:rFonts w:ascii="Calibri" w:hAnsi="Calibri" w:cs="Calibri"/>
          <w:color w:val="000000" w:themeColor="text1"/>
          <w:szCs w:val="22"/>
          <w:lang w:val="en-GB"/>
        </w:rPr>
        <w:t xml:space="preserve"> and conduct the activities and services of the Institution in Resolution </w:t>
      </w:r>
      <w:r w:rsidR="007546A6" w:rsidRPr="009F3227">
        <w:rPr>
          <w:rFonts w:ascii="Calibri" w:hAnsi="Calibri" w:cs="Calibri"/>
          <w:color w:val="000000" w:themeColor="text1"/>
          <w:szCs w:val="22"/>
          <w:lang w:val="en-GB"/>
        </w:rPr>
        <w:t>with all the powers of its S</w:t>
      </w:r>
      <w:r w:rsidRPr="009F3227">
        <w:rPr>
          <w:rFonts w:ascii="Calibri" w:hAnsi="Calibri" w:cs="Calibri"/>
          <w:color w:val="000000" w:themeColor="text1"/>
          <w:szCs w:val="22"/>
          <w:lang w:val="en-GB"/>
        </w:rPr>
        <w:t>hareholders and Management; and</w:t>
      </w:r>
    </w:p>
    <w:p w14:paraId="0F05A030" w14:textId="77777777" w:rsidR="00881349" w:rsidRPr="009F3227" w:rsidRDefault="00881349" w:rsidP="00431DF5">
      <w:pPr>
        <w:pStyle w:val="Heading6"/>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manage</w:t>
      </w:r>
      <w:proofErr w:type="gramEnd"/>
      <w:r w:rsidRPr="009F3227">
        <w:rPr>
          <w:rFonts w:ascii="Calibri" w:hAnsi="Calibri" w:cs="Calibri"/>
          <w:color w:val="000000" w:themeColor="text1"/>
          <w:szCs w:val="22"/>
          <w:lang w:val="en-GB"/>
        </w:rPr>
        <w:t xml:space="preserve"> and dispose of the assets and property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p>
    <w:p w14:paraId="65DF0C8E" w14:textId="77777777" w:rsidR="00881349" w:rsidRPr="009F3227" w:rsidRDefault="00881349" w:rsidP="00431DF5">
      <w:pPr>
        <w:pStyle w:val="UK11Block10"/>
        <w:rPr>
          <w:rFonts w:ascii="Calibri" w:hAnsi="Calibri" w:cs="Calibri"/>
          <w:color w:val="000000" w:themeColor="text1"/>
          <w:lang w:val="en-GB"/>
        </w:rPr>
      </w:pPr>
      <w:proofErr w:type="gramStart"/>
      <w:r w:rsidRPr="009F3227">
        <w:rPr>
          <w:rFonts w:ascii="Calibri" w:hAnsi="Calibri" w:cs="Calibri"/>
          <w:color w:val="000000" w:themeColor="text1"/>
          <w:lang w:val="en-GB"/>
        </w:rPr>
        <w:t>whether</w:t>
      </w:r>
      <w:proofErr w:type="gramEnd"/>
      <w:r w:rsidRPr="009F3227">
        <w:rPr>
          <w:rFonts w:ascii="Calibri" w:hAnsi="Calibri" w:cs="Calibri"/>
          <w:color w:val="000000" w:themeColor="text1"/>
          <w:lang w:val="en-GB"/>
        </w:rPr>
        <w:t xml:space="preserve"> directly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or indirectly by a person or persons appointed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w:t>
      </w:r>
    </w:p>
    <w:p w14:paraId="38F1897D" w14:textId="77777777" w:rsidR="00881349" w:rsidRPr="009F3227" w:rsidRDefault="00881349" w:rsidP="00431DF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power to take Resolution Action without taking control over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in Resolution, if preferred, having regard to the Resolution Objectives and the </w:t>
      </w:r>
      <w:r w:rsidRPr="009F3227">
        <w:rPr>
          <w:rFonts w:ascii="Calibri" w:hAnsi="Calibri" w:cs="Calibri"/>
          <w:bCs/>
          <w:color w:val="000000" w:themeColor="text1"/>
          <w:szCs w:val="22"/>
          <w:lang w:val="en-GB"/>
        </w:rPr>
        <w:t>General Resolution Principles</w:t>
      </w:r>
      <w:r w:rsidRPr="009F3227">
        <w:rPr>
          <w:rFonts w:ascii="Calibri" w:hAnsi="Calibri" w:cs="Calibri"/>
          <w:color w:val="000000" w:themeColor="text1"/>
          <w:szCs w:val="22"/>
          <w:lang w:val="en-GB"/>
        </w:rPr>
        <w:t xml:space="preserve"> and the specific circumstances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p>
    <w:p w14:paraId="25345B73" w14:textId="77777777" w:rsidR="00881349" w:rsidRPr="009F3227" w:rsidRDefault="00881349" w:rsidP="00953A5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the</w:t>
      </w:r>
      <w:proofErr w:type="gramEnd"/>
      <w:r w:rsidRPr="009F3227">
        <w:rPr>
          <w:rFonts w:ascii="Calibri" w:hAnsi="Calibri" w:cs="Calibri"/>
          <w:color w:val="000000" w:themeColor="text1"/>
          <w:szCs w:val="22"/>
          <w:lang w:val="en-GB"/>
        </w:rPr>
        <w:t xml:space="preserve"> power to transfer to another entity, with the consent of that entity,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issued by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p>
    <w:p w14:paraId="64A518DA"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transfer to another entity, with the consent of that entity, rights, assets or liabilities of a</w:t>
      </w:r>
      <w:r w:rsidRPr="009F3227">
        <w:rPr>
          <w:rFonts w:ascii="Calibri" w:eastAsia="Batang" w:hAnsi="Calibri" w:cs="Calibri"/>
          <w:color w:val="000000" w:themeColor="text1"/>
          <w:szCs w:val="22"/>
          <w:lang w:val="en-GB" w:eastAsia="ko-KR"/>
        </w:rPr>
        <w:t>n Institution</w:t>
      </w:r>
      <w:r w:rsidRPr="009F3227">
        <w:rPr>
          <w:rFonts w:ascii="Calibri" w:hAnsi="Calibri" w:cs="Calibri"/>
          <w:color w:val="000000" w:themeColor="text1"/>
          <w:szCs w:val="22"/>
          <w:lang w:val="en-GB"/>
        </w:rPr>
        <w:t xml:space="preserve"> in Resolution;</w:t>
      </w:r>
    </w:p>
    <w:p w14:paraId="2CB74760"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EB1442"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rite </w:t>
      </w:r>
      <w:r w:rsidR="00EB1442"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w:t>
      </w:r>
      <w:r w:rsidR="00EB1442" w:rsidRPr="009F3227">
        <w:rPr>
          <w:rFonts w:ascii="Calibri" w:hAnsi="Calibri" w:cs="Calibri"/>
          <w:color w:val="000000" w:themeColor="text1"/>
          <w:szCs w:val="22"/>
          <w:lang w:val="en-GB"/>
        </w:rPr>
        <w:t>or</w:t>
      </w:r>
      <w:r w:rsidRPr="009F3227">
        <w:rPr>
          <w:rFonts w:ascii="Calibri" w:hAnsi="Calibri" w:cs="Calibri"/>
          <w:color w:val="000000" w:themeColor="text1"/>
          <w:szCs w:val="22"/>
          <w:lang w:val="en-GB"/>
        </w:rPr>
        <w:t xml:space="preserve"> </w:t>
      </w:r>
      <w:r w:rsidR="00EB1442"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EB1442"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w:t>
      </w:r>
    </w:p>
    <w:p w14:paraId="0E3A0219" w14:textId="77777777" w:rsidR="00881349" w:rsidRPr="009F3227" w:rsidRDefault="00881349" w:rsidP="00431DF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power to </w:t>
      </w:r>
      <w:r w:rsidR="005D4858" w:rsidRPr="009F3227">
        <w:rPr>
          <w:rFonts w:ascii="Calibri" w:hAnsi="Calibri" w:cs="Calibri"/>
          <w:color w:val="000000" w:themeColor="text1"/>
          <w:szCs w:val="22"/>
          <w:lang w:val="en-GB"/>
        </w:rPr>
        <w:t>amend or alter the maturity of 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 and other Eligible Liabilities issued by a</w:t>
      </w:r>
      <w:r w:rsidRPr="009F3227">
        <w:rPr>
          <w:rFonts w:ascii="Calibri" w:eastAsia="Batang" w:hAnsi="Calibri" w:cs="Calibri"/>
          <w:color w:val="000000" w:themeColor="text1"/>
          <w:szCs w:val="22"/>
          <w:lang w:val="en-GB" w:eastAsia="ko-KR"/>
        </w:rPr>
        <w:t xml:space="preserve">n Institution </w:t>
      </w:r>
      <w:r w:rsidRPr="009F3227">
        <w:rPr>
          <w:rFonts w:ascii="Calibri" w:hAnsi="Calibri" w:cs="Calibri"/>
          <w:color w:val="000000" w:themeColor="text1"/>
          <w:szCs w:val="22"/>
          <w:lang w:val="en-GB"/>
        </w:rPr>
        <w:t xml:space="preserve">in Resolution or amend the amount of interest payable under such </w:t>
      </w:r>
      <w:r w:rsidR="005D4858"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 and other Eligible Liabilities, or the date on which the interest becomes payable, including by suspending payment for a temporary period;</w:t>
      </w:r>
    </w:p>
    <w:p w14:paraId="626F32DA" w14:textId="4E5174CF"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close out and terminate Financial Contracts or </w:t>
      </w:r>
      <w:r w:rsidR="000D0885" w:rsidRPr="009F3227">
        <w:rPr>
          <w:rFonts w:ascii="Calibri" w:hAnsi="Calibri" w:cs="Calibri"/>
          <w:color w:val="000000" w:themeColor="text1"/>
          <w:szCs w:val="22"/>
          <w:lang w:val="en-GB"/>
        </w:rPr>
        <w:t xml:space="preserve">Derivative Contracts </w:t>
      </w:r>
      <w:r w:rsidRPr="009F3227">
        <w:rPr>
          <w:rFonts w:ascii="Calibri" w:hAnsi="Calibri" w:cs="Calibri"/>
          <w:color w:val="000000" w:themeColor="text1"/>
          <w:szCs w:val="22"/>
          <w:lang w:val="en-GB"/>
        </w:rPr>
        <w:t>for the purposes of applying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_Ref468745307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_Ref468745308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5EFEB0C2"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remove or replace the Management of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p>
    <w:p w14:paraId="6BCFDAF7"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require the Regulator to assess the buyer of a qualifying holding in a timely manner by way of derogation from any applicable time limits;</w:t>
      </w:r>
    </w:p>
    <w:p w14:paraId="2010236E" w14:textId="2965ABAB" w:rsidR="00881349" w:rsidRPr="009F3227" w:rsidRDefault="00881349" w:rsidP="00431DF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subject to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_Ref468745325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power to provide for a transfer to take effect free from any liability or encumbrance affecting the financial instruments, rights, assets or liabilities transferred (and for these purposes any right of compensation in accordance with the Resolution Safeguards shall not be considered to be a liability or encumbrance);</w:t>
      </w:r>
    </w:p>
    <w:p w14:paraId="262BE371"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remove rights to acquire further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w:t>
      </w:r>
    </w:p>
    <w:p w14:paraId="7CC12D87" w14:textId="77777777" w:rsidR="00881349" w:rsidRPr="009F3227" w:rsidRDefault="00881349" w:rsidP="00431DF5">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power to request that a relevant authority discontinue or suspend the admission to trading on a </w:t>
      </w:r>
      <w:r w:rsidRPr="009F3227">
        <w:rPr>
          <w:rFonts w:ascii="Calibri" w:hAnsi="Calibri" w:cs="Calibri"/>
          <w:color w:val="000000" w:themeColor="text1"/>
          <w:lang w:val="en-GB" w:eastAsia="ko-KR"/>
        </w:rPr>
        <w:t>Recognised Investment Exchange</w:t>
      </w:r>
      <w:r w:rsidRPr="009F3227">
        <w:rPr>
          <w:rFonts w:ascii="Calibri" w:hAnsi="Calibri" w:cs="Calibri"/>
          <w:color w:val="000000" w:themeColor="text1"/>
          <w:szCs w:val="22"/>
          <w:lang w:val="en-GB"/>
        </w:rPr>
        <w:t xml:space="preserve"> </w:t>
      </w:r>
      <w:r w:rsidR="006F430F" w:rsidRPr="009F3227">
        <w:rPr>
          <w:rFonts w:ascii="Calibri" w:hAnsi="Calibri" w:cs="Calibri"/>
          <w:color w:val="000000" w:themeColor="text1"/>
          <w:szCs w:val="22"/>
          <w:lang w:val="en-GB"/>
        </w:rPr>
        <w:t xml:space="preserve">or non-ADGM exchange </w:t>
      </w:r>
      <w:r w:rsidRPr="009F3227">
        <w:rPr>
          <w:rFonts w:ascii="Calibri" w:hAnsi="Calibri" w:cs="Calibri"/>
          <w:color w:val="000000" w:themeColor="text1"/>
          <w:szCs w:val="22"/>
          <w:lang w:val="en-GB"/>
        </w:rPr>
        <w:t>of financial instruments relating to a</w:t>
      </w:r>
      <w:r w:rsidRPr="009F3227">
        <w:rPr>
          <w:rFonts w:ascii="Calibri" w:eastAsia="Batang" w:hAnsi="Calibri" w:cs="Calibri"/>
          <w:color w:val="000000" w:themeColor="text1"/>
          <w:szCs w:val="22"/>
          <w:lang w:val="en-GB" w:eastAsia="ko-KR"/>
        </w:rPr>
        <w:t>n</w:t>
      </w:r>
      <w:r w:rsidRPr="009F3227">
        <w:rPr>
          <w:rFonts w:ascii="Calibri" w:hAnsi="Calibri" w:cs="Calibri"/>
          <w:color w:val="000000" w:themeColor="text1"/>
          <w:szCs w:val="22"/>
          <w:lang w:val="en-GB"/>
        </w:rPr>
        <w:t xml:space="preserv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w:t>
      </w:r>
    </w:p>
    <w:p w14:paraId="19FC9F30" w14:textId="77777777" w:rsidR="00881349" w:rsidRPr="009F3227" w:rsidRDefault="00881349" w:rsidP="00877EB6">
      <w:pPr>
        <w:pStyle w:val="Heading5"/>
        <w:rPr>
          <w:rFonts w:ascii="Calibri" w:hAnsi="Calibri" w:cs="Calibri"/>
          <w:color w:val="000000" w:themeColor="text1"/>
          <w:szCs w:val="22"/>
          <w:lang w:val="en-GB"/>
        </w:rPr>
      </w:pPr>
      <w:bookmarkStart w:id="317" w:name="_Ref472504837"/>
      <w:proofErr w:type="gramStart"/>
      <w:r w:rsidRPr="009F3227">
        <w:rPr>
          <w:rFonts w:ascii="Calibri" w:hAnsi="Calibri" w:cs="Calibri"/>
          <w:color w:val="000000" w:themeColor="text1"/>
          <w:szCs w:val="22"/>
          <w:lang w:val="en-GB"/>
        </w:rPr>
        <w:t xml:space="preserve">the power to provide for the Recipient under the Sale of Business Tool to be treated as if it were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in Resolution for the purposes of any rights or obligations of, or actions taken by,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including, subject to the provisions relating to the application of the Sale of Business Tool, any rights or obligations relating to participation in market infrastructure;</w:t>
      </w:r>
      <w:bookmarkEnd w:id="317"/>
      <w:proofErr w:type="gramEnd"/>
    </w:p>
    <w:p w14:paraId="0B73B3C1"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require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or the Recipient to provide the other with information and assistance;</w:t>
      </w:r>
    </w:p>
    <w:p w14:paraId="70C3B93E" w14:textId="77777777" w:rsidR="00881349" w:rsidRPr="009F3227" w:rsidRDefault="00881349" w:rsidP="00431DF5">
      <w:pPr>
        <w:pStyle w:val="Heading5"/>
        <w:rPr>
          <w:rFonts w:ascii="Calibri" w:hAnsi="Calibri" w:cs="Calibri"/>
          <w:color w:val="000000" w:themeColor="text1"/>
          <w:szCs w:val="22"/>
          <w:lang w:val="en-GB"/>
        </w:rPr>
      </w:pPr>
      <w:bookmarkStart w:id="318" w:name="_Ref468746903"/>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cancel or modify the terms of a contract to which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is a party or substitute a Recipient as a party;</w:t>
      </w:r>
      <w:bookmarkEnd w:id="318"/>
    </w:p>
    <w:p w14:paraId="1FA68054" w14:textId="77777777" w:rsidR="00881349" w:rsidRPr="009F3227" w:rsidRDefault="00881349" w:rsidP="00431DF5">
      <w:pPr>
        <w:pStyle w:val="Heading5"/>
        <w:rPr>
          <w:rFonts w:ascii="Calibri" w:hAnsi="Calibri" w:cs="Calibri"/>
          <w:color w:val="000000" w:themeColor="text1"/>
          <w:szCs w:val="22"/>
          <w:lang w:val="en-GB"/>
        </w:rPr>
      </w:pPr>
      <w:bookmarkStart w:id="319" w:name="_Ref472504848"/>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power to provide for continuity arrangements necessary to ensure that the Resolution Action is effective and that, where relevant, the business transferred may be operated by the Recipient, including, in particular—</w:t>
      </w:r>
      <w:bookmarkEnd w:id="319"/>
    </w:p>
    <w:p w14:paraId="5195D348" w14:textId="77777777" w:rsidR="00881349" w:rsidRPr="009F3227" w:rsidRDefault="00881349" w:rsidP="00431DF5">
      <w:pPr>
        <w:pStyle w:val="Heading6"/>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continuity of contracts entered into by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so that the Recipient assumes the rights</w:t>
      </w:r>
      <w:r w:rsidR="00716F3F" w:rsidRPr="009F3227">
        <w:rPr>
          <w:rFonts w:ascii="Calibri" w:hAnsi="Calibri" w:cs="Calibri"/>
          <w:color w:val="000000" w:themeColor="text1"/>
          <w:szCs w:val="22"/>
          <w:lang w:val="en-GB"/>
        </w:rPr>
        <w:t>, assets</w:t>
      </w:r>
      <w:r w:rsidRPr="009F3227">
        <w:rPr>
          <w:rFonts w:ascii="Calibri" w:hAnsi="Calibri" w:cs="Calibri"/>
          <w:color w:val="000000" w:themeColor="text1"/>
          <w:szCs w:val="22"/>
          <w:lang w:val="en-GB"/>
        </w:rPr>
        <w:t xml:space="preserve"> and liabilities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 xml:space="preserve">in Resolution relating to any financial instrument, right, asset or liability that has </w:t>
      </w:r>
      <w:r w:rsidRPr="009F3227">
        <w:rPr>
          <w:rFonts w:ascii="Calibri" w:hAnsi="Calibri" w:cs="Calibri"/>
          <w:color w:val="000000" w:themeColor="text1"/>
          <w:szCs w:val="22"/>
          <w:lang w:val="en-GB"/>
        </w:rPr>
        <w:lastRenderedPageBreak/>
        <w:t xml:space="preserve">been transferred and is substituted for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expressly or implicitly in all</w:t>
      </w:r>
      <w:r w:rsidR="001D6744" w:rsidRPr="009F3227">
        <w:rPr>
          <w:rFonts w:ascii="Calibri" w:hAnsi="Calibri" w:cs="Calibri"/>
          <w:color w:val="000000" w:themeColor="text1"/>
          <w:szCs w:val="22"/>
          <w:lang w:val="en-GB"/>
        </w:rPr>
        <w:t xml:space="preserve"> relevant contractual documents;</w:t>
      </w:r>
      <w:r w:rsidRPr="009F3227">
        <w:rPr>
          <w:rFonts w:ascii="Calibri" w:hAnsi="Calibri" w:cs="Calibri"/>
          <w:color w:val="000000" w:themeColor="text1"/>
          <w:szCs w:val="22"/>
          <w:lang w:val="en-GB"/>
        </w:rPr>
        <w:t xml:space="preserve"> and</w:t>
      </w:r>
    </w:p>
    <w:p w14:paraId="7BD756E8" w14:textId="77777777" w:rsidR="00881349" w:rsidRPr="009F3227" w:rsidRDefault="00881349" w:rsidP="00877EB6">
      <w:pPr>
        <w:pStyle w:val="Heading6"/>
        <w:rPr>
          <w:rFonts w:ascii="Calibri" w:hAnsi="Calibri" w:cs="Calibri"/>
          <w:color w:val="000000" w:themeColor="text1"/>
          <w:szCs w:val="22"/>
          <w:lang w:val="en-GB"/>
        </w:rPr>
      </w:pPr>
      <w:bookmarkStart w:id="320" w:name="_Ref472504855"/>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substitution of the Recipient for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in any legal proceedings relating to any financial instrument, right, asset or liability that has been transferred</w:t>
      </w:r>
      <w:bookmarkEnd w:id="320"/>
      <w:r w:rsidR="001D6744" w:rsidRPr="009F3227">
        <w:rPr>
          <w:rFonts w:ascii="Calibri" w:hAnsi="Calibri" w:cs="Calibri"/>
          <w:color w:val="000000" w:themeColor="text1"/>
          <w:szCs w:val="22"/>
          <w:lang w:val="en-GB"/>
        </w:rPr>
        <w:t>.</w:t>
      </w:r>
    </w:p>
    <w:p w14:paraId="0F2DF5C0" w14:textId="6CDFF339" w:rsidR="00881349" w:rsidRPr="009F3227" w:rsidRDefault="00881349" w:rsidP="00877EB6">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exercise of the powers set out in </w:t>
      </w:r>
      <w:r w:rsidR="00AE760B" w:rsidRPr="009F3227">
        <w:rPr>
          <w:rFonts w:ascii="Calibri" w:hAnsi="Calibri" w:cs="Calibri"/>
          <w:color w:val="000000" w:themeColor="text1"/>
          <w:szCs w:val="22"/>
          <w:lang w:val="en-GB"/>
        </w:rPr>
        <w:t xml:space="preserve">subsections </w:t>
      </w:r>
      <w:r w:rsidR="00AE760B" w:rsidRPr="009F3227">
        <w:rPr>
          <w:rFonts w:ascii="Calibri" w:hAnsi="Calibri" w:cs="Calibri"/>
          <w:color w:val="000000" w:themeColor="text1"/>
          <w:szCs w:val="22"/>
          <w:lang w:val="en-GB"/>
        </w:rPr>
        <w:fldChar w:fldCharType="begin"/>
      </w:r>
      <w:r w:rsidR="00AE760B" w:rsidRPr="009F3227">
        <w:rPr>
          <w:rFonts w:ascii="Calibri" w:hAnsi="Calibri" w:cs="Calibri"/>
          <w:color w:val="000000" w:themeColor="text1"/>
          <w:szCs w:val="22"/>
          <w:lang w:val="en-GB"/>
        </w:rPr>
        <w:instrText xml:space="preserve"> REF _Ref472504837 \n \h </w:instrText>
      </w:r>
      <w:r w:rsidR="00195EAA" w:rsidRPr="009F3227">
        <w:rPr>
          <w:rFonts w:ascii="Calibri" w:hAnsi="Calibri" w:cs="Calibri"/>
          <w:color w:val="000000" w:themeColor="text1"/>
          <w:szCs w:val="22"/>
          <w:lang w:val="en-GB"/>
        </w:rPr>
        <w:instrText xml:space="preserve"> \* MERGEFORMAT </w:instrText>
      </w:r>
      <w:r w:rsidR="00AE760B" w:rsidRPr="009F3227">
        <w:rPr>
          <w:rFonts w:ascii="Calibri" w:hAnsi="Calibri" w:cs="Calibri"/>
          <w:color w:val="000000" w:themeColor="text1"/>
          <w:szCs w:val="22"/>
          <w:lang w:val="en-GB"/>
        </w:rPr>
      </w:r>
      <w:r w:rsidR="00AE760B"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n)</w:t>
      </w:r>
      <w:r w:rsidR="00AE760B" w:rsidRPr="009F3227">
        <w:rPr>
          <w:rFonts w:ascii="Calibri" w:hAnsi="Calibri" w:cs="Calibri"/>
          <w:color w:val="000000" w:themeColor="text1"/>
          <w:szCs w:val="22"/>
          <w:lang w:val="en-GB"/>
        </w:rPr>
        <w:fldChar w:fldCharType="end"/>
      </w:r>
      <w:r w:rsidR="00AE760B" w:rsidRPr="009F3227">
        <w:rPr>
          <w:rFonts w:ascii="Calibri" w:hAnsi="Calibri" w:cs="Calibri"/>
          <w:color w:val="000000" w:themeColor="text1"/>
          <w:szCs w:val="22"/>
          <w:lang w:val="en-GB"/>
        </w:rPr>
        <w:t xml:space="preserve"> and </w:t>
      </w:r>
      <w:r w:rsidR="00AE760B" w:rsidRPr="009F3227">
        <w:rPr>
          <w:rFonts w:ascii="Calibri" w:hAnsi="Calibri" w:cs="Calibri"/>
          <w:color w:val="000000" w:themeColor="text1"/>
          <w:szCs w:val="22"/>
          <w:lang w:val="en-GB"/>
        </w:rPr>
        <w:fldChar w:fldCharType="begin"/>
      </w:r>
      <w:r w:rsidR="00AE760B" w:rsidRPr="009F3227">
        <w:rPr>
          <w:rFonts w:ascii="Calibri" w:hAnsi="Calibri" w:cs="Calibri"/>
          <w:color w:val="000000" w:themeColor="text1"/>
          <w:szCs w:val="22"/>
          <w:lang w:val="en-GB"/>
        </w:rPr>
        <w:instrText xml:space="preserve"> REF _Ref472504848 \n \h </w:instrText>
      </w:r>
      <w:r w:rsidR="00195EAA" w:rsidRPr="009F3227">
        <w:rPr>
          <w:rFonts w:ascii="Calibri" w:hAnsi="Calibri" w:cs="Calibri"/>
          <w:color w:val="000000" w:themeColor="text1"/>
          <w:szCs w:val="22"/>
          <w:lang w:val="en-GB"/>
        </w:rPr>
        <w:instrText xml:space="preserve"> \* MERGEFORMAT </w:instrText>
      </w:r>
      <w:r w:rsidR="00AE760B" w:rsidRPr="009F3227">
        <w:rPr>
          <w:rFonts w:ascii="Calibri" w:hAnsi="Calibri" w:cs="Calibri"/>
          <w:color w:val="000000" w:themeColor="text1"/>
          <w:szCs w:val="22"/>
          <w:lang w:val="en-GB"/>
        </w:rPr>
      </w:r>
      <w:r w:rsidR="00AE760B"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(q)</w:t>
      </w:r>
      <w:r w:rsidR="00AE760B" w:rsidRPr="009F3227">
        <w:rPr>
          <w:rFonts w:ascii="Calibri" w:hAnsi="Calibri" w:cs="Calibri"/>
          <w:color w:val="000000" w:themeColor="text1"/>
          <w:szCs w:val="22"/>
          <w:lang w:val="en-GB"/>
        </w:rPr>
        <w:fldChar w:fldCharType="end"/>
      </w:r>
      <w:r w:rsidR="00AE760B" w:rsidRPr="009F3227">
        <w:rPr>
          <w:rFonts w:ascii="Calibri" w:hAnsi="Calibri" w:cs="Calibri"/>
          <w:color w:val="000000" w:themeColor="text1"/>
          <w:szCs w:val="22"/>
          <w:lang w:val="en-GB"/>
        </w:rPr>
        <w:fldChar w:fldCharType="begin"/>
      </w:r>
      <w:r w:rsidR="00AE760B" w:rsidRPr="009F3227">
        <w:rPr>
          <w:rFonts w:ascii="Calibri" w:hAnsi="Calibri" w:cs="Calibri"/>
          <w:color w:val="000000" w:themeColor="text1"/>
          <w:szCs w:val="22"/>
          <w:lang w:val="en-GB"/>
        </w:rPr>
        <w:instrText xml:space="preserve"> REF _Ref472504855 \n \h </w:instrText>
      </w:r>
      <w:r w:rsidR="00195EAA" w:rsidRPr="009F3227">
        <w:rPr>
          <w:rFonts w:ascii="Calibri" w:hAnsi="Calibri" w:cs="Calibri"/>
          <w:color w:val="000000" w:themeColor="text1"/>
          <w:szCs w:val="22"/>
          <w:lang w:val="en-GB"/>
        </w:rPr>
        <w:instrText xml:space="preserve"> \* MERGEFORMAT </w:instrText>
      </w:r>
      <w:r w:rsidR="00AE760B" w:rsidRPr="009F3227">
        <w:rPr>
          <w:rFonts w:ascii="Calibri" w:hAnsi="Calibri" w:cs="Calibri"/>
          <w:color w:val="000000" w:themeColor="text1"/>
          <w:szCs w:val="22"/>
          <w:lang w:val="en-GB"/>
        </w:rPr>
      </w:r>
      <w:r w:rsidR="00AE760B"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(ii)</w:t>
      </w:r>
      <w:r w:rsidR="00AE760B"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without prejudice to—</w:t>
      </w:r>
    </w:p>
    <w:p w14:paraId="713976C7" w14:textId="77777777"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right of an employee of the </w:t>
      </w:r>
      <w:r w:rsidRPr="009F3227">
        <w:rPr>
          <w:rFonts w:ascii="Calibri" w:eastAsia="Batang" w:hAnsi="Calibri" w:cs="Calibri"/>
          <w:color w:val="000000" w:themeColor="text1"/>
          <w:szCs w:val="22"/>
          <w:lang w:val="en-GB" w:eastAsia="ko-KR"/>
        </w:rPr>
        <w:t xml:space="preserve">Institution </w:t>
      </w:r>
      <w:r w:rsidRPr="009F3227">
        <w:rPr>
          <w:rFonts w:ascii="Calibri" w:hAnsi="Calibri" w:cs="Calibri"/>
          <w:color w:val="000000" w:themeColor="text1"/>
          <w:szCs w:val="22"/>
          <w:lang w:val="en-GB"/>
        </w:rPr>
        <w:t>in Resolution to terminate a contract of employment; or</w:t>
      </w:r>
    </w:p>
    <w:p w14:paraId="448E9AB1" w14:textId="53B15DB6" w:rsidR="00881349" w:rsidRPr="009F3227" w:rsidRDefault="00881349" w:rsidP="00431DF5">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_Ref468750034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w:t>
      </w:r>
      <w:r w:rsidR="00AE760B" w:rsidRPr="009F3227">
        <w:rPr>
          <w:rFonts w:ascii="Calibri" w:hAnsi="Calibri" w:cs="Calibri"/>
          <w:color w:val="000000" w:themeColor="text1"/>
          <w:szCs w:val="22"/>
          <w:lang w:val="en-GB"/>
        </w:rPr>
        <w:t xml:space="preserve"> sections</w:t>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_Ref468750059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61</w:t>
      </w:r>
      <w:r w:rsidRPr="009F3227">
        <w:rPr>
          <w:rFonts w:ascii="Calibri" w:hAnsi="Calibri" w:cs="Calibri"/>
          <w:color w:val="000000" w:themeColor="text1"/>
          <w:szCs w:val="22"/>
          <w:lang w:val="en-GB"/>
        </w:rPr>
        <w:fldChar w:fldCharType="end"/>
      </w:r>
      <w:r w:rsidR="00AE760B" w:rsidRPr="009F3227">
        <w:rPr>
          <w:rFonts w:ascii="Calibri" w:hAnsi="Calibri" w:cs="Calibri"/>
          <w:color w:val="000000" w:themeColor="text1"/>
          <w:szCs w:val="22"/>
          <w:lang w:val="en-GB"/>
        </w:rPr>
        <w:t xml:space="preserve"> and</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_Ref468745397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_Ref468745398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any right of a party to a contract to exercise rights under the contract, including the right to terminate, where entitled to do so in accordance with the terms of the contract by virtue of an act or omission by the Institution in Resolution </w:t>
      </w:r>
      <w:r w:rsidR="006F430F" w:rsidRPr="009F3227">
        <w:rPr>
          <w:rFonts w:ascii="Calibri" w:hAnsi="Calibri" w:cs="Calibri"/>
          <w:color w:val="000000" w:themeColor="text1"/>
          <w:szCs w:val="22"/>
          <w:lang w:val="en-GB"/>
        </w:rPr>
        <w:t xml:space="preserve">or circumstances occurring, including </w:t>
      </w:r>
      <w:r w:rsidRPr="009F3227">
        <w:rPr>
          <w:rFonts w:ascii="Calibri" w:hAnsi="Calibri" w:cs="Calibri"/>
          <w:color w:val="000000" w:themeColor="text1"/>
          <w:szCs w:val="22"/>
          <w:lang w:val="en-GB"/>
        </w:rPr>
        <w:t>prior to the relevant transfer, or by</w:t>
      </w:r>
      <w:r w:rsidR="006F430F" w:rsidRPr="009F3227">
        <w:rPr>
          <w:rFonts w:ascii="Calibri" w:hAnsi="Calibri" w:cs="Calibri"/>
          <w:color w:val="000000" w:themeColor="text1"/>
          <w:szCs w:val="22"/>
          <w:lang w:val="en-GB"/>
        </w:rPr>
        <w:t xml:space="preserve"> or with respect to</w:t>
      </w:r>
      <w:r w:rsidRPr="009F3227">
        <w:rPr>
          <w:rFonts w:ascii="Calibri" w:hAnsi="Calibri" w:cs="Calibri"/>
          <w:color w:val="000000" w:themeColor="text1"/>
          <w:szCs w:val="22"/>
          <w:lang w:val="en-GB"/>
        </w:rPr>
        <w:t xml:space="preserve"> the Recipient after the relevant transfer.</w:t>
      </w:r>
      <w:proofErr w:type="gramEnd"/>
    </w:p>
    <w:p w14:paraId="2DD14F72" w14:textId="77777777" w:rsidR="002B1228" w:rsidRPr="009F3227" w:rsidRDefault="002B1228" w:rsidP="002B1228">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Except as otherwise provided in these Regulations, the following requirements shall not apply to the application of a Resolution Tool </w:t>
      </w:r>
      <w:r w:rsidR="003C015C" w:rsidRPr="009F3227">
        <w:rPr>
          <w:rFonts w:ascii="Calibri" w:hAnsi="Calibri" w:cs="Calibri"/>
          <w:color w:val="000000" w:themeColor="text1"/>
          <w:szCs w:val="22"/>
          <w:lang w:val="en-GB"/>
        </w:rPr>
        <w:t>or</w:t>
      </w:r>
      <w:r w:rsidRPr="009F3227">
        <w:rPr>
          <w:rFonts w:ascii="Calibri" w:hAnsi="Calibri" w:cs="Calibri"/>
          <w:color w:val="000000" w:themeColor="text1"/>
          <w:szCs w:val="22"/>
          <w:lang w:val="en-GB"/>
        </w:rPr>
        <w:t xml:space="preserve"> exercise of </w:t>
      </w:r>
      <w:r w:rsidR="001D6744" w:rsidRPr="009F3227">
        <w:rPr>
          <w:rFonts w:ascii="Calibri" w:hAnsi="Calibri" w:cs="Calibri"/>
          <w:color w:val="000000" w:themeColor="text1"/>
          <w:szCs w:val="22"/>
          <w:lang w:val="en-GB"/>
        </w:rPr>
        <w:t xml:space="preserve">a </w:t>
      </w:r>
      <w:r w:rsidRPr="009F3227">
        <w:rPr>
          <w:rFonts w:ascii="Calibri" w:hAnsi="Calibri" w:cs="Calibri"/>
          <w:color w:val="000000" w:themeColor="text1"/>
          <w:szCs w:val="22"/>
          <w:lang w:val="en-GB"/>
        </w:rPr>
        <w:t>Resolution Power—</w:t>
      </w:r>
    </w:p>
    <w:p w14:paraId="51E18568" w14:textId="77777777" w:rsidR="002B1228" w:rsidRPr="009F3227" w:rsidRDefault="002B1228" w:rsidP="002B1228">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subject to any requirements set out in these Regulations to seek </w:t>
      </w:r>
      <w:r w:rsidR="00DB77E8" w:rsidRPr="009F3227">
        <w:rPr>
          <w:rFonts w:ascii="Calibri" w:hAnsi="Calibri" w:cs="Calibri"/>
          <w:color w:val="000000" w:themeColor="text1"/>
          <w:szCs w:val="22"/>
          <w:lang w:val="en-GB"/>
        </w:rPr>
        <w:t>judicial</w:t>
      </w:r>
      <w:r w:rsidRPr="009F3227">
        <w:rPr>
          <w:rFonts w:ascii="Calibri" w:hAnsi="Calibri" w:cs="Calibri"/>
          <w:color w:val="000000" w:themeColor="text1"/>
          <w:szCs w:val="22"/>
          <w:lang w:val="en-GB"/>
        </w:rPr>
        <w:t xml:space="preserve"> approval of </w:t>
      </w:r>
      <w:r w:rsidR="00664495" w:rsidRPr="009F3227">
        <w:rPr>
          <w:rFonts w:ascii="Calibri" w:hAnsi="Calibri" w:cs="Calibri"/>
          <w:color w:val="000000" w:themeColor="text1"/>
          <w:szCs w:val="22"/>
          <w:lang w:val="en-GB"/>
        </w:rPr>
        <w:t xml:space="preserve">the Court or </w:t>
      </w:r>
      <w:r w:rsidR="00DB77E8" w:rsidRPr="009F3227">
        <w:rPr>
          <w:rFonts w:ascii="Calibri" w:hAnsi="Calibri" w:cs="Calibri"/>
          <w:color w:val="000000" w:themeColor="text1"/>
          <w:szCs w:val="22"/>
          <w:lang w:val="en-GB"/>
        </w:rPr>
        <w:t xml:space="preserve">approval of </w:t>
      </w:r>
      <w:r w:rsidR="00664495" w:rsidRPr="009F3227">
        <w:rPr>
          <w:rFonts w:ascii="Calibri" w:hAnsi="Calibri" w:cs="Calibri"/>
          <w:color w:val="000000" w:themeColor="text1"/>
          <w:szCs w:val="22"/>
          <w:lang w:val="en-GB"/>
        </w:rPr>
        <w:t xml:space="preserve">any other </w:t>
      </w:r>
      <w:r w:rsidRPr="009F3227">
        <w:rPr>
          <w:rFonts w:ascii="Calibri" w:hAnsi="Calibri" w:cs="Calibri"/>
          <w:color w:val="000000" w:themeColor="text1"/>
          <w:szCs w:val="22"/>
          <w:lang w:val="en-GB"/>
        </w:rPr>
        <w:t xml:space="preserve">public authority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the requirement to obtain approval or consent from any person either pu</w:t>
      </w:r>
      <w:r w:rsidR="007546A6" w:rsidRPr="009F3227">
        <w:rPr>
          <w:rFonts w:ascii="Calibri" w:hAnsi="Calibri" w:cs="Calibri"/>
          <w:color w:val="000000" w:themeColor="text1"/>
          <w:szCs w:val="22"/>
          <w:lang w:val="en-GB"/>
        </w:rPr>
        <w:t>blic or private, including the S</w:t>
      </w:r>
      <w:r w:rsidRPr="009F3227">
        <w:rPr>
          <w:rFonts w:ascii="Calibri" w:hAnsi="Calibri" w:cs="Calibri"/>
          <w:color w:val="000000" w:themeColor="text1"/>
          <w:szCs w:val="22"/>
          <w:lang w:val="en-GB"/>
        </w:rPr>
        <w:t>hareholders or creditors of the Institution in Resolution; and</w:t>
      </w:r>
    </w:p>
    <w:p w14:paraId="53C7BB13" w14:textId="77777777" w:rsidR="002B1228" w:rsidRPr="009F3227" w:rsidRDefault="002B1228" w:rsidP="002B1228">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prior</w:t>
      </w:r>
      <w:proofErr w:type="gramEnd"/>
      <w:r w:rsidRPr="009F3227">
        <w:rPr>
          <w:rFonts w:ascii="Calibri" w:hAnsi="Calibri" w:cs="Calibri"/>
          <w:color w:val="000000" w:themeColor="text1"/>
          <w:szCs w:val="22"/>
          <w:lang w:val="en-GB"/>
        </w:rPr>
        <w:t xml:space="preserve"> to the application of a Resolution Tool and exercise of a Resolution Power, procedural requirements to notify any person including any requirement to publish any notice or </w:t>
      </w:r>
      <w:r w:rsidR="001B7F14"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rospectus or to file or register any document with any other authority.</w:t>
      </w:r>
    </w:p>
    <w:p w14:paraId="3060AF01" w14:textId="77777777" w:rsidR="00881349" w:rsidRPr="009F3227" w:rsidRDefault="006F430F" w:rsidP="00431DF5">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Except as otherwise provided in these Regulations, t</w:t>
      </w:r>
      <w:r w:rsidR="00881349" w:rsidRPr="009F3227">
        <w:rPr>
          <w:rFonts w:ascii="Calibri" w:hAnsi="Calibri" w:cs="Calibri"/>
          <w:color w:val="000000" w:themeColor="text1"/>
          <w:szCs w:val="22"/>
          <w:lang w:val="en-GB"/>
        </w:rPr>
        <w:t xml:space="preserve">he </w:t>
      </w:r>
      <w:r w:rsidR="007C2D0C"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may exercise the Resolution Powers irrespective of any restriction on, or requirement to obtain consent for, the transfer of the financial instruments, rights, assets or liabilities in question that might otherwise apply.</w:t>
      </w:r>
    </w:p>
    <w:p w14:paraId="082690CF" w14:textId="77777777" w:rsidR="00DA7062" w:rsidRPr="009F3227" w:rsidRDefault="002B1228" w:rsidP="00DA7062">
      <w:pPr>
        <w:pStyle w:val="Heading3"/>
        <w:rPr>
          <w:rFonts w:ascii="Calibri" w:hAnsi="Calibri" w:cs="Calibri"/>
          <w:color w:val="000000" w:themeColor="text1"/>
          <w:lang w:val="en-GB"/>
        </w:rPr>
      </w:pPr>
      <w:bookmarkStart w:id="321" w:name="_Toc473810216"/>
      <w:bookmarkStart w:id="322" w:name="_Ref472097932"/>
      <w:r w:rsidRPr="009F3227">
        <w:rPr>
          <w:rFonts w:ascii="Calibri" w:hAnsi="Calibri" w:cs="Calibri"/>
          <w:color w:val="000000" w:themeColor="text1"/>
          <w:lang w:val="en-GB"/>
        </w:rPr>
        <w:t>Power to require the provision of services and facilities</w:t>
      </w:r>
      <w:bookmarkEnd w:id="321"/>
    </w:p>
    <w:p w14:paraId="4A8E07B3" w14:textId="77777777" w:rsidR="00DA7062" w:rsidRPr="009F3227" w:rsidRDefault="002B1228" w:rsidP="00DA7062">
      <w:pPr>
        <w:pStyle w:val="Heading4"/>
        <w:rPr>
          <w:rFonts w:ascii="Calibri" w:hAnsi="Calibri" w:cs="Calibri"/>
          <w:color w:val="000000" w:themeColor="text1"/>
          <w:szCs w:val="22"/>
          <w:lang w:val="en-GB"/>
        </w:rPr>
      </w:pPr>
      <w:r w:rsidRPr="009F3227">
        <w:rPr>
          <w:rFonts w:ascii="Calibri" w:hAnsi="Calibri" w:cs="Calibri"/>
          <w:color w:val="000000" w:themeColor="text1"/>
          <w:lang w:val="en-GB"/>
        </w:rPr>
        <w:t>The</w:t>
      </w:r>
      <w:r w:rsidR="007C2D0C"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lang w:val="en-GB"/>
        </w:rPr>
        <w:t xml:space="preserve"> shall have the </w:t>
      </w:r>
      <w:r w:rsidR="00DA7062" w:rsidRPr="009F3227">
        <w:rPr>
          <w:rFonts w:ascii="Calibri" w:hAnsi="Calibri" w:cs="Calibri"/>
          <w:color w:val="000000" w:themeColor="text1"/>
          <w:szCs w:val="22"/>
          <w:lang w:val="en-GB"/>
        </w:rPr>
        <w:t>power to require an Institution in Resolution, or any of its Group Entities, to provide any services or facilities (</w:t>
      </w:r>
      <w:r w:rsidR="006F430F" w:rsidRPr="009F3227">
        <w:rPr>
          <w:rFonts w:ascii="Calibri" w:hAnsi="Calibri" w:cs="Calibri"/>
          <w:color w:val="000000" w:themeColor="text1"/>
          <w:szCs w:val="22"/>
          <w:lang w:val="en-GB"/>
        </w:rPr>
        <w:t xml:space="preserve">excluding any </w:t>
      </w:r>
      <w:r w:rsidR="00DA7062" w:rsidRPr="009F3227">
        <w:rPr>
          <w:rFonts w:ascii="Calibri" w:hAnsi="Calibri" w:cs="Calibri"/>
          <w:color w:val="000000" w:themeColor="text1"/>
          <w:szCs w:val="22"/>
          <w:lang w:val="en-GB"/>
        </w:rPr>
        <w:t xml:space="preserve">financial support) that are necessary to enable the Recipient to operate the transferred business effectively, including where the Institution under Resolution or relevant Group Entity has entered into </w:t>
      </w:r>
      <w:r w:rsidR="00DA7062"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w:t>
      </w:r>
    </w:p>
    <w:p w14:paraId="45CA4833" w14:textId="77777777" w:rsidR="00DA7062" w:rsidRPr="009F3227" w:rsidRDefault="00DA7062" w:rsidP="00DA7062">
      <w:pPr>
        <w:pStyle w:val="Heading4"/>
        <w:keepNext/>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services and facilities provided under </w:t>
      </w:r>
      <w:r w:rsidR="002B1228" w:rsidRPr="009F3227">
        <w:rPr>
          <w:rFonts w:ascii="Calibri" w:hAnsi="Calibri" w:cs="Calibri"/>
          <w:color w:val="000000" w:themeColor="text1"/>
          <w:szCs w:val="22"/>
          <w:lang w:val="en-GB"/>
        </w:rPr>
        <w:t>this section</w:t>
      </w:r>
      <w:r w:rsidRPr="009F3227">
        <w:rPr>
          <w:rFonts w:ascii="Calibri" w:hAnsi="Calibri" w:cs="Calibri"/>
          <w:color w:val="000000" w:themeColor="text1"/>
          <w:szCs w:val="22"/>
          <w:lang w:val="en-GB"/>
        </w:rPr>
        <w:t xml:space="preserve"> shall be on the following terms—</w:t>
      </w:r>
    </w:p>
    <w:p w14:paraId="7C40B520" w14:textId="77777777" w:rsidR="00DA7062" w:rsidRPr="009F3227" w:rsidRDefault="00DA7062" w:rsidP="00DA706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the services and facilities were provided under an agreement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in Resolution immediately before the Resolution Action was taken and for the duration of that agreement, on the same terms; and</w:t>
      </w:r>
    </w:p>
    <w:p w14:paraId="59717C58" w14:textId="77777777" w:rsidR="00DA7062" w:rsidRPr="009F3227" w:rsidRDefault="00DA7062" w:rsidP="00DA7062">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there is no agreement for provision of the services and facilities or where the agreement has expired, on reasonable terms.</w:t>
      </w:r>
    </w:p>
    <w:p w14:paraId="71BC0F36" w14:textId="77777777" w:rsidR="002B1228" w:rsidRPr="009F3227" w:rsidRDefault="002B1228" w:rsidP="002B1228">
      <w:pPr>
        <w:pStyle w:val="Heading3"/>
        <w:rPr>
          <w:rFonts w:ascii="Calibri" w:hAnsi="Calibri" w:cs="Calibri"/>
          <w:color w:val="000000" w:themeColor="text1"/>
          <w:lang w:val="en-GB"/>
        </w:rPr>
      </w:pPr>
      <w:bookmarkStart w:id="323" w:name="_Ref472512320"/>
      <w:bookmarkStart w:id="324" w:name="_Toc473810217"/>
      <w:r w:rsidRPr="009F3227">
        <w:rPr>
          <w:rFonts w:ascii="Calibri" w:hAnsi="Calibri" w:cs="Calibri"/>
          <w:color w:val="000000" w:themeColor="text1"/>
          <w:lang w:val="en-GB"/>
        </w:rPr>
        <w:lastRenderedPageBreak/>
        <w:t>Power to suspend certain obligations</w:t>
      </w:r>
      <w:bookmarkEnd w:id="323"/>
      <w:bookmarkEnd w:id="324"/>
    </w:p>
    <w:p w14:paraId="56A08340" w14:textId="29DBED29" w:rsidR="00DA7062" w:rsidRPr="009F3227" w:rsidRDefault="002B1228" w:rsidP="00DA7062">
      <w:pPr>
        <w:pStyle w:val="Heading4"/>
        <w:rPr>
          <w:rFonts w:ascii="Calibri" w:hAnsi="Calibri" w:cs="Calibri"/>
          <w:color w:val="000000" w:themeColor="text1"/>
          <w:szCs w:val="22"/>
          <w:lang w:val="en-GB"/>
        </w:rPr>
      </w:pPr>
      <w:bookmarkStart w:id="325" w:name="_Ref472512422"/>
      <w:proofErr w:type="gramStart"/>
      <w:r w:rsidRPr="009F3227">
        <w:rPr>
          <w:rFonts w:ascii="Calibri" w:hAnsi="Calibri" w:cs="Calibri"/>
          <w:color w:val="000000" w:themeColor="text1"/>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shall have </w:t>
      </w:r>
      <w:bookmarkStart w:id="326" w:name="_Ref468750053"/>
      <w:r w:rsidR="00DA7062" w:rsidRPr="009F3227">
        <w:rPr>
          <w:rFonts w:ascii="Calibri" w:hAnsi="Calibri" w:cs="Calibri"/>
          <w:color w:val="000000" w:themeColor="text1"/>
          <w:szCs w:val="22"/>
          <w:lang w:val="en-GB"/>
        </w:rPr>
        <w:t>the power to suspend any payment or delivery obligations pursuant to any contract to which a</w:t>
      </w:r>
      <w:r w:rsidR="00DA7062" w:rsidRPr="009F3227">
        <w:rPr>
          <w:rFonts w:ascii="Calibri" w:eastAsia="Batang" w:hAnsi="Calibri" w:cs="Calibri"/>
          <w:color w:val="000000" w:themeColor="text1"/>
          <w:szCs w:val="22"/>
          <w:lang w:val="en-GB" w:eastAsia="ko-KR"/>
        </w:rPr>
        <w:t>n</w:t>
      </w:r>
      <w:r w:rsidR="00DA7062" w:rsidRPr="009F3227">
        <w:rPr>
          <w:rFonts w:ascii="Calibri" w:hAnsi="Calibri" w:cs="Calibri"/>
          <w:color w:val="000000" w:themeColor="text1"/>
          <w:szCs w:val="22"/>
          <w:lang w:val="en-GB"/>
        </w:rPr>
        <w:t xml:space="preserve"> </w:t>
      </w:r>
      <w:r w:rsidR="00DA7062" w:rsidRPr="009F3227">
        <w:rPr>
          <w:rFonts w:ascii="Calibri" w:eastAsia="Batang" w:hAnsi="Calibri" w:cs="Calibri"/>
          <w:color w:val="000000" w:themeColor="text1"/>
          <w:szCs w:val="22"/>
          <w:lang w:val="en-GB" w:eastAsia="ko-KR"/>
        </w:rPr>
        <w:t xml:space="preserve">Institution </w:t>
      </w:r>
      <w:r w:rsidR="00DA7062" w:rsidRPr="009F3227">
        <w:rPr>
          <w:rFonts w:ascii="Calibri" w:hAnsi="Calibri" w:cs="Calibri"/>
          <w:color w:val="000000" w:themeColor="text1"/>
          <w:szCs w:val="22"/>
          <w:lang w:val="en-GB"/>
        </w:rPr>
        <w:t>in Resolution is party from the time notice is given, under section </w:t>
      </w:r>
      <w:r w:rsidR="00DA7062" w:rsidRPr="009F3227">
        <w:rPr>
          <w:rFonts w:ascii="Calibri" w:hAnsi="Calibri" w:cs="Calibri"/>
          <w:color w:val="000000" w:themeColor="text1"/>
          <w:szCs w:val="22"/>
          <w:lang w:val="en-GB"/>
        </w:rPr>
        <w:fldChar w:fldCharType="begin"/>
      </w:r>
      <w:r w:rsidR="00DA7062" w:rsidRPr="009F3227">
        <w:rPr>
          <w:rFonts w:ascii="Calibri" w:hAnsi="Calibri" w:cs="Calibri"/>
          <w:color w:val="000000" w:themeColor="text1"/>
          <w:szCs w:val="22"/>
          <w:lang w:val="en-GB"/>
        </w:rPr>
        <w:instrText xml:space="preserve"> REF _Ref468745342 \n \h  \* MERGEFORMAT </w:instrText>
      </w:r>
      <w:r w:rsidR="00DA7062" w:rsidRPr="009F3227">
        <w:rPr>
          <w:rFonts w:ascii="Calibri" w:hAnsi="Calibri" w:cs="Calibri"/>
          <w:color w:val="000000" w:themeColor="text1"/>
          <w:szCs w:val="22"/>
          <w:lang w:val="en-GB"/>
        </w:rPr>
      </w:r>
      <w:r w:rsidR="00DA7062"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24</w:t>
      </w:r>
      <w:r w:rsidR="00DA7062" w:rsidRPr="009F3227">
        <w:rPr>
          <w:rFonts w:ascii="Calibri" w:hAnsi="Calibri" w:cs="Calibri"/>
          <w:color w:val="000000" w:themeColor="text1"/>
          <w:szCs w:val="22"/>
          <w:lang w:val="en-GB"/>
        </w:rPr>
        <w:fldChar w:fldCharType="end"/>
      </w:r>
      <w:r w:rsidR="00DA7062" w:rsidRPr="009F3227">
        <w:rPr>
          <w:rFonts w:ascii="Calibri" w:hAnsi="Calibri" w:cs="Calibri"/>
          <w:color w:val="000000" w:themeColor="text1"/>
          <w:szCs w:val="22"/>
          <w:lang w:val="en-GB"/>
        </w:rPr>
        <w:fldChar w:fldCharType="begin"/>
      </w:r>
      <w:r w:rsidR="00DA7062" w:rsidRPr="009F3227">
        <w:rPr>
          <w:rFonts w:ascii="Calibri" w:hAnsi="Calibri" w:cs="Calibri"/>
          <w:color w:val="000000" w:themeColor="text1"/>
          <w:szCs w:val="22"/>
          <w:lang w:val="en-GB"/>
        </w:rPr>
        <w:instrText xml:space="preserve"> REF _Ref468745344 \n \h  \* MERGEFORMAT </w:instrText>
      </w:r>
      <w:r w:rsidR="00DA7062" w:rsidRPr="009F3227">
        <w:rPr>
          <w:rFonts w:ascii="Calibri" w:hAnsi="Calibri" w:cs="Calibri"/>
          <w:color w:val="000000" w:themeColor="text1"/>
          <w:szCs w:val="22"/>
          <w:lang w:val="en-GB"/>
        </w:rPr>
      </w:r>
      <w:r w:rsidR="00DA7062"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00DA7062" w:rsidRPr="009F3227">
        <w:rPr>
          <w:rFonts w:ascii="Calibri" w:hAnsi="Calibri" w:cs="Calibri"/>
          <w:color w:val="000000" w:themeColor="text1"/>
          <w:szCs w:val="22"/>
          <w:lang w:val="en-GB"/>
        </w:rPr>
        <w:fldChar w:fldCharType="end"/>
      </w:r>
      <w:r w:rsidR="00DA7062" w:rsidRPr="009F3227">
        <w:rPr>
          <w:rFonts w:ascii="Calibri" w:hAnsi="Calibri" w:cs="Calibri"/>
          <w:color w:val="000000" w:themeColor="text1"/>
          <w:szCs w:val="22"/>
          <w:lang w:val="en-GB"/>
        </w:rPr>
        <w:t xml:space="preserve">, of that suspension (as an action the </w:t>
      </w:r>
      <w:r w:rsidR="007C2D0C" w:rsidRPr="009F3227">
        <w:rPr>
          <w:rFonts w:ascii="Calibri" w:hAnsi="Calibri" w:cs="Calibri"/>
          <w:color w:val="000000" w:themeColor="text1"/>
          <w:szCs w:val="22"/>
          <w:lang w:val="en-GB"/>
        </w:rPr>
        <w:t>Regulator</w:t>
      </w:r>
      <w:r w:rsidR="00DA7062" w:rsidRPr="009F3227">
        <w:rPr>
          <w:rFonts w:ascii="Calibri" w:hAnsi="Calibri" w:cs="Calibri"/>
          <w:color w:val="000000" w:themeColor="text1"/>
          <w:szCs w:val="22"/>
          <w:lang w:val="en-GB"/>
        </w:rPr>
        <w:t xml:space="preserve"> intends to take) until midnight in</w:t>
      </w:r>
      <w:r w:rsidR="001D6744" w:rsidRPr="009F3227">
        <w:rPr>
          <w:rFonts w:ascii="Calibri" w:hAnsi="Calibri" w:cs="Calibri"/>
          <w:color w:val="000000" w:themeColor="text1"/>
          <w:szCs w:val="22"/>
          <w:lang w:val="en-GB"/>
        </w:rPr>
        <w:t xml:space="preserve"> the</w:t>
      </w:r>
      <w:r w:rsidR="00DA7062" w:rsidRPr="009F3227">
        <w:rPr>
          <w:rFonts w:ascii="Calibri" w:hAnsi="Calibri" w:cs="Calibri"/>
          <w:color w:val="000000" w:themeColor="text1"/>
          <w:szCs w:val="22"/>
          <w:lang w:val="en-GB"/>
        </w:rPr>
        <w:t xml:space="preserve"> ADGM at the end of the </w:t>
      </w:r>
      <w:r w:rsidR="00F44AFA">
        <w:rPr>
          <w:rFonts w:ascii="Calibri" w:hAnsi="Calibri" w:cs="Calibri"/>
          <w:color w:val="000000" w:themeColor="text1"/>
          <w:szCs w:val="22"/>
          <w:lang w:val="en-GB"/>
        </w:rPr>
        <w:t xml:space="preserve">second </w:t>
      </w:r>
      <w:r w:rsidR="00DA7062" w:rsidRPr="009F3227">
        <w:rPr>
          <w:rFonts w:ascii="Calibri" w:hAnsi="Calibri" w:cs="Calibri"/>
          <w:color w:val="000000" w:themeColor="text1"/>
          <w:szCs w:val="22"/>
          <w:lang w:val="en-GB"/>
        </w:rPr>
        <w:t>business day following the giving of the notice, except that—</w:t>
      </w:r>
      <w:bookmarkEnd w:id="325"/>
      <w:bookmarkEnd w:id="326"/>
      <w:proofErr w:type="gramEnd"/>
    </w:p>
    <w:p w14:paraId="66D8192C" w14:textId="77777777" w:rsidR="00DA7062" w:rsidRPr="009F3227" w:rsidRDefault="00DA7062" w:rsidP="0084457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where</w:t>
      </w:r>
      <w:proofErr w:type="gramEnd"/>
      <w:r w:rsidRPr="009F3227">
        <w:rPr>
          <w:rFonts w:ascii="Calibri" w:hAnsi="Calibri" w:cs="Calibri"/>
          <w:color w:val="000000" w:themeColor="text1"/>
          <w:lang w:val="en-GB"/>
        </w:rPr>
        <w:t xml:space="preserve"> a payment or delivery obligation would have been due during the suspension period the payment or delivery obligation shall be due immediately upon expiry of the suspension period</w:t>
      </w:r>
      <w:r w:rsidRPr="009F3227">
        <w:rPr>
          <w:rFonts w:ascii="Calibri" w:eastAsia="Batang" w:hAnsi="Calibri" w:cs="Calibri"/>
          <w:color w:val="000000" w:themeColor="text1"/>
          <w:lang w:val="en-GB" w:eastAsia="ko-KR"/>
        </w:rPr>
        <w:t>;</w:t>
      </w:r>
      <w:r w:rsidR="001D6744" w:rsidRPr="009F3227">
        <w:rPr>
          <w:rFonts w:ascii="Calibri" w:eastAsia="Batang" w:hAnsi="Calibri" w:cs="Calibri"/>
          <w:color w:val="000000" w:themeColor="text1"/>
          <w:lang w:val="en-GB" w:eastAsia="ko-KR"/>
        </w:rPr>
        <w:t xml:space="preserve"> and</w:t>
      </w:r>
    </w:p>
    <w:p w14:paraId="0B4A8E8B" w14:textId="77777777" w:rsidR="00DA7062" w:rsidRPr="009F3227" w:rsidRDefault="00DA7062" w:rsidP="0084457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where</w:t>
      </w:r>
      <w:proofErr w:type="gramEnd"/>
      <w:r w:rsidRPr="009F3227">
        <w:rPr>
          <w:rFonts w:ascii="Calibri" w:hAnsi="Calibri" w:cs="Calibri"/>
          <w:color w:val="000000" w:themeColor="text1"/>
          <w:lang w:val="en-GB"/>
        </w:rPr>
        <w:t xml:space="preserve"> a payment or delivery obligation has been suspended the payment and delivery obligations of the counterparty under the contract shall also be suspended for the same period</w:t>
      </w:r>
      <w:r w:rsidR="001D6744" w:rsidRPr="009F3227">
        <w:rPr>
          <w:rFonts w:ascii="Calibri" w:eastAsia="Batang" w:hAnsi="Calibri" w:cs="Calibri"/>
          <w:color w:val="000000" w:themeColor="text1"/>
          <w:lang w:val="en-GB" w:eastAsia="ko-KR"/>
        </w:rPr>
        <w:t xml:space="preserve">. </w:t>
      </w:r>
    </w:p>
    <w:p w14:paraId="464B3101" w14:textId="77777777" w:rsidR="00DA7062" w:rsidRPr="009F3227" w:rsidRDefault="002B1228" w:rsidP="002B1228">
      <w:pPr>
        <w:pStyle w:val="Heading4"/>
        <w:rPr>
          <w:rFonts w:ascii="Calibri" w:hAnsi="Calibri" w:cs="Calibri"/>
          <w:color w:val="000000" w:themeColor="text1"/>
          <w:lang w:val="en-GB"/>
        </w:rPr>
      </w:pPr>
      <w:r w:rsidRPr="009F3227">
        <w:rPr>
          <w:rFonts w:ascii="Calibri" w:hAnsi="Calibri" w:cs="Calibri"/>
          <w:color w:val="000000" w:themeColor="text1"/>
          <w:lang w:val="en-GB"/>
        </w:rPr>
        <w:t>A</w:t>
      </w:r>
      <w:r w:rsidR="00DA7062" w:rsidRPr="009F3227">
        <w:rPr>
          <w:rFonts w:ascii="Calibri" w:hAnsi="Calibri" w:cs="Calibri"/>
          <w:color w:val="000000" w:themeColor="text1"/>
          <w:lang w:val="en-GB"/>
        </w:rPr>
        <w:t>ny suspension under this provision shall not apply to—</w:t>
      </w:r>
    </w:p>
    <w:p w14:paraId="4DA3CA48" w14:textId="77777777" w:rsidR="00DA7062" w:rsidRPr="009F3227" w:rsidRDefault="00335365" w:rsidP="002B1228">
      <w:pPr>
        <w:pStyle w:val="Heading5"/>
        <w:rPr>
          <w:rFonts w:ascii="Calibri" w:hAnsi="Calibri" w:cs="Calibri"/>
          <w:color w:val="000000" w:themeColor="text1"/>
          <w:lang w:val="en-GB"/>
        </w:rPr>
      </w:pPr>
      <w:r w:rsidRPr="009F3227">
        <w:rPr>
          <w:rFonts w:ascii="Calibri" w:eastAsia="Batang" w:hAnsi="Calibri" w:cs="Calibri"/>
          <w:color w:val="000000" w:themeColor="text1"/>
          <w:lang w:val="en-GB" w:eastAsia="ko-KR"/>
        </w:rPr>
        <w:t xml:space="preserve">Deposits (including </w:t>
      </w:r>
      <w:r w:rsidR="00DA7062" w:rsidRPr="009F3227">
        <w:rPr>
          <w:rFonts w:ascii="Calibri" w:hAnsi="Calibri" w:cs="Calibri"/>
          <w:color w:val="000000" w:themeColor="text1"/>
          <w:lang w:val="en-GB"/>
        </w:rPr>
        <w:t>Eligible Deposits</w:t>
      </w:r>
      <w:r w:rsidRPr="009F3227">
        <w:rPr>
          <w:rFonts w:ascii="Calibri" w:eastAsia="Batang" w:hAnsi="Calibri" w:cs="Calibri"/>
          <w:color w:val="000000" w:themeColor="text1"/>
          <w:lang w:val="en-GB" w:eastAsia="ko-KR"/>
        </w:rPr>
        <w:t>)</w:t>
      </w:r>
      <w:r w:rsidR="00DA7062" w:rsidRPr="009F3227">
        <w:rPr>
          <w:rFonts w:ascii="Calibri" w:eastAsia="Batang" w:hAnsi="Calibri" w:cs="Calibri"/>
          <w:color w:val="000000" w:themeColor="text1"/>
          <w:lang w:val="en-GB" w:eastAsia="ko-KR"/>
        </w:rPr>
        <w:t>;</w:t>
      </w:r>
      <w:r w:rsidR="00DA7062" w:rsidRPr="009F3227">
        <w:rPr>
          <w:rFonts w:ascii="Calibri" w:hAnsi="Calibri" w:cs="Calibri"/>
          <w:color w:val="000000" w:themeColor="text1"/>
          <w:lang w:val="en-GB"/>
        </w:rPr>
        <w:t xml:space="preserve"> or</w:t>
      </w:r>
    </w:p>
    <w:p w14:paraId="1F93FA9C" w14:textId="77777777" w:rsidR="00DA7062" w:rsidRPr="009F3227" w:rsidRDefault="00DA7062" w:rsidP="002B122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payment</w:t>
      </w:r>
      <w:proofErr w:type="gramEnd"/>
      <w:r w:rsidRPr="009F3227">
        <w:rPr>
          <w:rFonts w:ascii="Calibri" w:hAnsi="Calibri" w:cs="Calibri"/>
          <w:color w:val="000000" w:themeColor="text1"/>
          <w:lang w:val="en-GB"/>
        </w:rPr>
        <w:t xml:space="preserve"> and delivery obligations owed to payment and securities settlement systems</w:t>
      </w:r>
      <w:r w:rsidR="008339DA" w:rsidRPr="009F3227">
        <w:rPr>
          <w:rFonts w:ascii="Calibri" w:hAnsi="Calibri" w:cs="Calibri"/>
          <w:color w:val="000000" w:themeColor="text1"/>
          <w:lang w:val="en-GB"/>
        </w:rPr>
        <w:t>,</w:t>
      </w:r>
      <w:r w:rsidR="0008383F" w:rsidRPr="009F3227">
        <w:rPr>
          <w:rFonts w:ascii="Calibri" w:hAnsi="Calibri" w:cs="Calibri"/>
          <w:color w:val="000000" w:themeColor="text1"/>
          <w:lang w:val="en-GB"/>
        </w:rPr>
        <w:t xml:space="preserve"> Central Securities Depositories</w:t>
      </w:r>
      <w:r w:rsidRPr="009F3227">
        <w:rPr>
          <w:rFonts w:ascii="Calibri" w:hAnsi="Calibri" w:cs="Calibri"/>
          <w:color w:val="000000" w:themeColor="text1"/>
          <w:lang w:val="en-GB"/>
        </w:rPr>
        <w:t xml:space="preserve">, </w:t>
      </w:r>
      <w:r w:rsidR="0008383F" w:rsidRPr="009F3227">
        <w:rPr>
          <w:rFonts w:ascii="Calibri" w:hAnsi="Calibri" w:cs="Calibri"/>
          <w:color w:val="000000" w:themeColor="text1"/>
          <w:lang w:val="en-GB"/>
        </w:rPr>
        <w:t>clearing houses</w:t>
      </w:r>
      <w:r w:rsidR="008339DA" w:rsidRPr="009F3227">
        <w:rPr>
          <w:rFonts w:ascii="Calibri" w:hAnsi="Calibri" w:cs="Calibri"/>
          <w:color w:val="000000" w:themeColor="text1"/>
          <w:lang w:val="en-GB"/>
        </w:rPr>
        <w:t xml:space="preserve">, </w:t>
      </w:r>
      <w:r w:rsidR="0008383F" w:rsidRPr="009F3227">
        <w:rPr>
          <w:rFonts w:ascii="Calibri" w:hAnsi="Calibri" w:cs="Calibri"/>
          <w:color w:val="000000" w:themeColor="text1"/>
          <w:lang w:val="en-GB"/>
        </w:rPr>
        <w:t xml:space="preserve">Recognised Clearing Houses </w:t>
      </w:r>
      <w:r w:rsidRPr="009F3227">
        <w:rPr>
          <w:rFonts w:ascii="Calibri" w:hAnsi="Calibri" w:cs="Calibri"/>
          <w:color w:val="000000" w:themeColor="text1"/>
          <w:lang w:val="en-GB"/>
        </w:rPr>
        <w:t>or central banks</w:t>
      </w:r>
      <w:r w:rsidR="002B1228" w:rsidRPr="009F3227">
        <w:rPr>
          <w:rFonts w:ascii="Calibri" w:hAnsi="Calibri" w:cs="Calibri"/>
          <w:color w:val="000000" w:themeColor="text1"/>
          <w:lang w:val="en-GB"/>
        </w:rPr>
        <w:t>.</w:t>
      </w:r>
    </w:p>
    <w:p w14:paraId="0B01ECF8" w14:textId="77777777" w:rsidR="00DA7062" w:rsidRPr="009F3227" w:rsidRDefault="002B1228" w:rsidP="002B1228">
      <w:pPr>
        <w:pStyle w:val="Heading4"/>
        <w:rPr>
          <w:rFonts w:ascii="Calibri" w:hAnsi="Calibri" w:cs="Calibri"/>
          <w:color w:val="000000" w:themeColor="text1"/>
          <w:lang w:val="en-GB"/>
        </w:rPr>
      </w:pPr>
      <w:r w:rsidRPr="009F3227">
        <w:rPr>
          <w:rFonts w:ascii="Calibri" w:hAnsi="Calibri" w:cs="Calibri"/>
          <w:color w:val="000000" w:themeColor="text1"/>
          <w:lang w:val="en-GB"/>
        </w:rPr>
        <w:t>W</w:t>
      </w:r>
      <w:r w:rsidR="00DA7062" w:rsidRPr="009F3227">
        <w:rPr>
          <w:rFonts w:ascii="Calibri" w:hAnsi="Calibri" w:cs="Calibri"/>
          <w:color w:val="000000" w:themeColor="text1"/>
          <w:lang w:val="en-GB"/>
        </w:rPr>
        <w:t xml:space="preserve">hen exercising this power, the </w:t>
      </w:r>
      <w:r w:rsidR="007C2D0C" w:rsidRPr="009F3227">
        <w:rPr>
          <w:rFonts w:ascii="Calibri" w:hAnsi="Calibri" w:cs="Calibri"/>
          <w:color w:val="000000" w:themeColor="text1"/>
          <w:szCs w:val="22"/>
          <w:lang w:val="en-GB"/>
        </w:rPr>
        <w:t>Regulator</w:t>
      </w:r>
      <w:r w:rsidR="00DA7062" w:rsidRPr="009F3227">
        <w:rPr>
          <w:rFonts w:ascii="Calibri" w:hAnsi="Calibri" w:cs="Calibri"/>
          <w:color w:val="000000" w:themeColor="text1"/>
          <w:lang w:val="en-GB"/>
        </w:rPr>
        <w:t xml:space="preserve"> shall have regard to the impact the exercise of the power might have on the orderly f</w:t>
      </w:r>
      <w:r w:rsidRPr="009F3227">
        <w:rPr>
          <w:rFonts w:ascii="Calibri" w:hAnsi="Calibri" w:cs="Calibri"/>
          <w:color w:val="000000" w:themeColor="text1"/>
          <w:lang w:val="en-GB"/>
        </w:rPr>
        <w:t>unctioning of financial markets.</w:t>
      </w:r>
    </w:p>
    <w:p w14:paraId="63ECA5B5" w14:textId="77777777" w:rsidR="002B1228" w:rsidRPr="009F3227" w:rsidRDefault="002B1228" w:rsidP="002B1228">
      <w:pPr>
        <w:pStyle w:val="Heading3"/>
        <w:rPr>
          <w:rFonts w:ascii="Calibri" w:hAnsi="Calibri" w:cs="Calibri"/>
          <w:color w:val="000000" w:themeColor="text1"/>
          <w:lang w:val="en-GB"/>
        </w:rPr>
      </w:pPr>
      <w:bookmarkStart w:id="327" w:name="_Ref472512335"/>
      <w:bookmarkStart w:id="328" w:name="_Toc473810218"/>
      <w:bookmarkStart w:id="329" w:name="_Ref468750059"/>
      <w:r w:rsidRPr="009F3227">
        <w:rPr>
          <w:rFonts w:ascii="Calibri" w:hAnsi="Calibri" w:cs="Calibri"/>
          <w:color w:val="000000" w:themeColor="text1"/>
          <w:lang w:val="en-GB"/>
        </w:rPr>
        <w:t>Power to restrict e</w:t>
      </w:r>
      <w:r w:rsidR="00844570" w:rsidRPr="009F3227">
        <w:rPr>
          <w:rFonts w:ascii="Calibri" w:hAnsi="Calibri" w:cs="Calibri"/>
          <w:color w:val="000000" w:themeColor="text1"/>
          <w:lang w:val="en-GB"/>
        </w:rPr>
        <w:t>nforcement of security interests</w:t>
      </w:r>
      <w:bookmarkEnd w:id="327"/>
      <w:bookmarkEnd w:id="328"/>
    </w:p>
    <w:p w14:paraId="089DF2C4" w14:textId="684C14BD" w:rsidR="00844570" w:rsidRPr="009F3227" w:rsidRDefault="00844570" w:rsidP="00844570">
      <w:pPr>
        <w:pStyle w:val="Heading4"/>
        <w:rPr>
          <w:rFonts w:ascii="Calibri" w:hAnsi="Calibri" w:cs="Calibri"/>
          <w:color w:val="000000" w:themeColor="text1"/>
          <w:lang w:val="en-GB"/>
        </w:rPr>
      </w:pPr>
      <w:bookmarkStart w:id="330" w:name="_Ref472512428"/>
      <w:proofErr w:type="gramStart"/>
      <w:r w:rsidRPr="009F3227">
        <w:rPr>
          <w:rFonts w:ascii="Calibri" w:hAnsi="Calibri" w:cs="Calibri"/>
          <w:color w:val="000000" w:themeColor="text1"/>
          <w:lang w:val="en-GB"/>
        </w:rPr>
        <w:t xml:space="preserve">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lang w:val="en-GB"/>
        </w:rPr>
        <w:t xml:space="preserve">shall have </w:t>
      </w:r>
      <w:r w:rsidR="00DA7062" w:rsidRPr="009F3227">
        <w:rPr>
          <w:rFonts w:ascii="Calibri" w:hAnsi="Calibri" w:cs="Calibri"/>
          <w:color w:val="000000" w:themeColor="text1"/>
          <w:lang w:val="en-GB"/>
        </w:rPr>
        <w:t>the power to restrict secured creditors of a</w:t>
      </w:r>
      <w:r w:rsidR="00DA7062" w:rsidRPr="009F3227">
        <w:rPr>
          <w:rFonts w:ascii="Calibri" w:eastAsia="Batang" w:hAnsi="Calibri" w:cs="Calibri"/>
          <w:color w:val="000000" w:themeColor="text1"/>
          <w:lang w:val="en-GB" w:eastAsia="ko-KR"/>
        </w:rPr>
        <w:t>n</w:t>
      </w:r>
      <w:r w:rsidR="00DA7062" w:rsidRPr="009F3227">
        <w:rPr>
          <w:rFonts w:ascii="Calibri" w:hAnsi="Calibri" w:cs="Calibri"/>
          <w:color w:val="000000" w:themeColor="text1"/>
          <w:lang w:val="en-GB"/>
        </w:rPr>
        <w:t xml:space="preserve"> </w:t>
      </w:r>
      <w:r w:rsidR="00DA7062" w:rsidRPr="009F3227">
        <w:rPr>
          <w:rFonts w:ascii="Calibri" w:eastAsia="Batang" w:hAnsi="Calibri" w:cs="Calibri"/>
          <w:color w:val="000000" w:themeColor="text1"/>
          <w:lang w:val="en-GB" w:eastAsia="ko-KR"/>
        </w:rPr>
        <w:t xml:space="preserve">Institution </w:t>
      </w:r>
      <w:r w:rsidR="00DA7062" w:rsidRPr="009F3227">
        <w:rPr>
          <w:rFonts w:ascii="Calibri" w:hAnsi="Calibri" w:cs="Calibri"/>
          <w:color w:val="000000" w:themeColor="text1"/>
          <w:lang w:val="en-GB"/>
        </w:rPr>
        <w:t xml:space="preserve">in Resolution from enforcing security interests in relation to any assets of that </w:t>
      </w:r>
      <w:r w:rsidR="00DA7062" w:rsidRPr="009F3227">
        <w:rPr>
          <w:rFonts w:ascii="Calibri" w:eastAsia="Batang" w:hAnsi="Calibri" w:cs="Calibri"/>
          <w:color w:val="000000" w:themeColor="text1"/>
          <w:lang w:val="en-GB" w:eastAsia="ko-KR"/>
        </w:rPr>
        <w:t xml:space="preserve">Institution </w:t>
      </w:r>
      <w:r w:rsidR="00DA7062" w:rsidRPr="009F3227">
        <w:rPr>
          <w:rFonts w:ascii="Calibri" w:hAnsi="Calibri" w:cs="Calibri"/>
          <w:color w:val="000000" w:themeColor="text1"/>
          <w:lang w:val="en-GB"/>
        </w:rPr>
        <w:t>from the time notice is given, under section </w:t>
      </w:r>
      <w:r w:rsidR="00DA7062" w:rsidRPr="009F3227">
        <w:rPr>
          <w:rFonts w:ascii="Calibri" w:hAnsi="Calibri" w:cs="Calibri"/>
          <w:color w:val="000000" w:themeColor="text1"/>
          <w:lang w:val="en-GB"/>
        </w:rPr>
        <w:fldChar w:fldCharType="begin"/>
      </w:r>
      <w:r w:rsidR="00DA7062" w:rsidRPr="009F3227">
        <w:rPr>
          <w:rFonts w:ascii="Calibri" w:hAnsi="Calibri" w:cs="Calibri"/>
          <w:color w:val="000000" w:themeColor="text1"/>
          <w:lang w:val="en-GB"/>
        </w:rPr>
        <w:instrText xml:space="preserve"> REF _Ref468745342 \n \h  \* MERGEFORMAT </w:instrText>
      </w:r>
      <w:r w:rsidR="00DA7062" w:rsidRPr="009F3227">
        <w:rPr>
          <w:rFonts w:ascii="Calibri" w:hAnsi="Calibri" w:cs="Calibri"/>
          <w:color w:val="000000" w:themeColor="text1"/>
          <w:lang w:val="en-GB"/>
        </w:rPr>
      </w:r>
      <w:r w:rsidR="00DA7062"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24</w:t>
      </w:r>
      <w:r w:rsidR="00DA7062" w:rsidRPr="009F3227">
        <w:rPr>
          <w:rFonts w:ascii="Calibri" w:hAnsi="Calibri" w:cs="Calibri"/>
          <w:color w:val="000000" w:themeColor="text1"/>
          <w:lang w:val="en-GB"/>
        </w:rPr>
        <w:fldChar w:fldCharType="end"/>
      </w:r>
      <w:r w:rsidR="00DA7062" w:rsidRPr="009F3227">
        <w:rPr>
          <w:rFonts w:ascii="Calibri" w:hAnsi="Calibri" w:cs="Calibri"/>
          <w:color w:val="000000" w:themeColor="text1"/>
          <w:lang w:val="en-GB"/>
        </w:rPr>
        <w:fldChar w:fldCharType="begin"/>
      </w:r>
      <w:r w:rsidR="00DA7062" w:rsidRPr="009F3227">
        <w:rPr>
          <w:rFonts w:ascii="Calibri" w:hAnsi="Calibri" w:cs="Calibri"/>
          <w:color w:val="000000" w:themeColor="text1"/>
          <w:lang w:val="en-GB"/>
        </w:rPr>
        <w:instrText xml:space="preserve"> REF _Ref468745344 \n \h  \* MERGEFORMAT </w:instrText>
      </w:r>
      <w:r w:rsidR="00DA7062" w:rsidRPr="009F3227">
        <w:rPr>
          <w:rFonts w:ascii="Calibri" w:hAnsi="Calibri" w:cs="Calibri"/>
          <w:color w:val="000000" w:themeColor="text1"/>
          <w:lang w:val="en-GB"/>
        </w:rPr>
      </w:r>
      <w:r w:rsidR="00DA7062"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(3)</w:t>
      </w:r>
      <w:r w:rsidR="00DA7062" w:rsidRPr="009F3227">
        <w:rPr>
          <w:rFonts w:ascii="Calibri" w:hAnsi="Calibri" w:cs="Calibri"/>
          <w:color w:val="000000" w:themeColor="text1"/>
          <w:lang w:val="en-GB"/>
        </w:rPr>
        <w:fldChar w:fldCharType="end"/>
      </w:r>
      <w:r w:rsidR="00DA7062" w:rsidRPr="009F3227">
        <w:rPr>
          <w:rFonts w:ascii="Calibri" w:hAnsi="Calibri" w:cs="Calibri"/>
          <w:color w:val="000000" w:themeColor="text1"/>
          <w:lang w:val="en-GB"/>
        </w:rPr>
        <w:t xml:space="preserve">, of that restriction (as an action the </w:t>
      </w:r>
      <w:r w:rsidR="007C2D0C" w:rsidRPr="009F3227">
        <w:rPr>
          <w:rFonts w:ascii="Calibri" w:hAnsi="Calibri" w:cs="Calibri"/>
          <w:color w:val="000000" w:themeColor="text1"/>
          <w:szCs w:val="22"/>
          <w:lang w:val="en-GB"/>
        </w:rPr>
        <w:t xml:space="preserve">Regulator </w:t>
      </w:r>
      <w:r w:rsidR="00DA7062" w:rsidRPr="009F3227">
        <w:rPr>
          <w:rFonts w:ascii="Calibri" w:hAnsi="Calibri" w:cs="Calibri"/>
          <w:color w:val="000000" w:themeColor="text1"/>
          <w:lang w:val="en-GB"/>
        </w:rPr>
        <w:t xml:space="preserve">intends to take) until midnight in </w:t>
      </w:r>
      <w:r w:rsidR="001D6744" w:rsidRPr="009F3227">
        <w:rPr>
          <w:rFonts w:ascii="Calibri" w:hAnsi="Calibri" w:cs="Calibri"/>
          <w:color w:val="000000" w:themeColor="text1"/>
          <w:lang w:val="en-GB"/>
        </w:rPr>
        <w:t xml:space="preserve">the </w:t>
      </w:r>
      <w:r w:rsidR="00DA7062" w:rsidRPr="009F3227">
        <w:rPr>
          <w:rFonts w:ascii="Calibri" w:hAnsi="Calibri" w:cs="Calibri"/>
          <w:color w:val="000000" w:themeColor="text1"/>
          <w:lang w:val="en-GB"/>
        </w:rPr>
        <w:t xml:space="preserve">ADGM at the end of the </w:t>
      </w:r>
      <w:r w:rsidR="00F44AFA">
        <w:rPr>
          <w:rFonts w:ascii="Calibri" w:hAnsi="Calibri" w:cs="Calibri"/>
          <w:color w:val="000000" w:themeColor="text1"/>
          <w:lang w:val="en-GB"/>
        </w:rPr>
        <w:t xml:space="preserve">second </w:t>
      </w:r>
      <w:r w:rsidR="00DA7062" w:rsidRPr="009F3227">
        <w:rPr>
          <w:rFonts w:ascii="Calibri" w:hAnsi="Calibri" w:cs="Calibri"/>
          <w:color w:val="000000" w:themeColor="text1"/>
          <w:lang w:val="en-GB"/>
        </w:rPr>
        <w:t>business day following that not</w:t>
      </w:r>
      <w:r w:rsidRPr="009F3227">
        <w:rPr>
          <w:rFonts w:ascii="Calibri" w:hAnsi="Calibri" w:cs="Calibri"/>
          <w:color w:val="000000" w:themeColor="text1"/>
          <w:lang w:val="en-GB"/>
        </w:rPr>
        <w:t>ice.</w:t>
      </w:r>
      <w:bookmarkEnd w:id="330"/>
      <w:proofErr w:type="gramEnd"/>
    </w:p>
    <w:p w14:paraId="2E76ECCC" w14:textId="77777777" w:rsidR="00DA7062" w:rsidRPr="009F3227" w:rsidRDefault="00CB3AE2" w:rsidP="00844570">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00844570" w:rsidRPr="009F3227">
        <w:rPr>
          <w:rFonts w:ascii="Calibri" w:hAnsi="Calibri" w:cs="Calibri"/>
          <w:color w:val="000000" w:themeColor="text1"/>
          <w:lang w:val="en-GB"/>
        </w:rPr>
        <w:t xml:space="preserve"> shall not exercise the </w:t>
      </w:r>
      <w:r w:rsidR="00257399" w:rsidRPr="009F3227">
        <w:rPr>
          <w:rFonts w:ascii="Calibri" w:hAnsi="Calibri" w:cs="Calibri"/>
          <w:color w:val="000000" w:themeColor="text1"/>
          <w:lang w:val="en-GB"/>
        </w:rPr>
        <w:t xml:space="preserve">power under </w:t>
      </w:r>
      <w:bookmarkEnd w:id="329"/>
      <w:r w:rsidR="00664495" w:rsidRPr="009F3227">
        <w:rPr>
          <w:rFonts w:ascii="Calibri" w:hAnsi="Calibri" w:cs="Calibri"/>
          <w:color w:val="000000" w:themeColor="text1"/>
          <w:lang w:val="en-GB"/>
        </w:rPr>
        <w:t>this section</w:t>
      </w:r>
      <w:r w:rsidR="00257399" w:rsidRPr="009F3227">
        <w:rPr>
          <w:rFonts w:ascii="Calibri" w:hAnsi="Calibri" w:cs="Calibri"/>
          <w:color w:val="000000" w:themeColor="text1"/>
          <w:lang w:val="en-GB"/>
        </w:rPr>
        <w:t xml:space="preserve"> i</w:t>
      </w:r>
      <w:r w:rsidR="00DA7062" w:rsidRPr="009F3227">
        <w:rPr>
          <w:rFonts w:ascii="Calibri" w:hAnsi="Calibri" w:cs="Calibri"/>
          <w:color w:val="000000" w:themeColor="text1"/>
          <w:lang w:val="en-GB"/>
        </w:rPr>
        <w:t>n relation to any security interest of payment and securities settlement systems</w:t>
      </w:r>
      <w:r w:rsidR="008339DA" w:rsidRPr="009F3227">
        <w:rPr>
          <w:rFonts w:ascii="Calibri" w:hAnsi="Calibri" w:cs="Calibri"/>
          <w:color w:val="000000" w:themeColor="text1"/>
          <w:lang w:val="en-GB"/>
        </w:rPr>
        <w:t>,</w:t>
      </w:r>
      <w:r w:rsidR="0008383F" w:rsidRPr="009F3227">
        <w:rPr>
          <w:rFonts w:ascii="Calibri" w:hAnsi="Calibri" w:cs="Calibri"/>
          <w:color w:val="000000" w:themeColor="text1"/>
          <w:lang w:val="en-GB"/>
        </w:rPr>
        <w:t xml:space="preserve"> Central Securities Depositories</w:t>
      </w:r>
      <w:r w:rsidR="00DA7062" w:rsidRPr="009F3227">
        <w:rPr>
          <w:rFonts w:ascii="Calibri" w:hAnsi="Calibri" w:cs="Calibri"/>
          <w:color w:val="000000" w:themeColor="text1"/>
          <w:lang w:val="en-GB"/>
        </w:rPr>
        <w:t xml:space="preserve">, </w:t>
      </w:r>
      <w:r w:rsidR="00F07BC8" w:rsidRPr="009F3227">
        <w:rPr>
          <w:rFonts w:ascii="Calibri" w:hAnsi="Calibri" w:cs="Calibri"/>
          <w:color w:val="000000" w:themeColor="text1"/>
          <w:lang w:val="en-GB"/>
        </w:rPr>
        <w:t>clearing houses</w:t>
      </w:r>
      <w:r w:rsidR="008339DA" w:rsidRPr="009F3227">
        <w:rPr>
          <w:rFonts w:ascii="Calibri" w:hAnsi="Calibri" w:cs="Calibri"/>
          <w:color w:val="000000" w:themeColor="text1"/>
          <w:lang w:val="en-GB"/>
        </w:rPr>
        <w:t xml:space="preserve">, </w:t>
      </w:r>
      <w:r w:rsidR="0008383F" w:rsidRPr="009F3227">
        <w:rPr>
          <w:rFonts w:ascii="Calibri" w:hAnsi="Calibri" w:cs="Calibri"/>
          <w:color w:val="000000" w:themeColor="text1"/>
          <w:lang w:val="en-GB"/>
        </w:rPr>
        <w:t xml:space="preserve">Recognised Clearing Houses </w:t>
      </w:r>
      <w:r w:rsidR="00DA7062" w:rsidRPr="009F3227">
        <w:rPr>
          <w:rFonts w:ascii="Calibri" w:hAnsi="Calibri" w:cs="Calibri"/>
          <w:color w:val="000000" w:themeColor="text1"/>
          <w:lang w:val="en-GB"/>
        </w:rPr>
        <w:t xml:space="preserve">or central banks over assets pledged or </w:t>
      </w:r>
      <w:r w:rsidR="0092288A" w:rsidRPr="009F3227">
        <w:rPr>
          <w:rFonts w:ascii="Calibri" w:hAnsi="Calibri" w:cs="Calibri"/>
          <w:color w:val="000000" w:themeColor="text1"/>
          <w:lang w:val="en-GB"/>
        </w:rPr>
        <w:t xml:space="preserve">otherwise </w:t>
      </w:r>
      <w:r w:rsidR="00DA7062" w:rsidRPr="009F3227">
        <w:rPr>
          <w:rFonts w:ascii="Calibri" w:hAnsi="Calibri" w:cs="Calibri"/>
          <w:color w:val="000000" w:themeColor="text1"/>
          <w:lang w:val="en-GB"/>
        </w:rPr>
        <w:t>provided by way of margin or collateral by the Institution in Resolution</w:t>
      </w:r>
      <w:r w:rsidR="00257399" w:rsidRPr="009F3227">
        <w:rPr>
          <w:rFonts w:ascii="Calibri" w:eastAsia="Batang" w:hAnsi="Calibri" w:cs="Calibri"/>
          <w:color w:val="000000" w:themeColor="text1"/>
          <w:lang w:val="en-GB" w:eastAsia="ko-KR"/>
        </w:rPr>
        <w:t>.</w:t>
      </w:r>
    </w:p>
    <w:p w14:paraId="23670C4D" w14:textId="508C02ED" w:rsidR="00DA7062" w:rsidRPr="009F3227" w:rsidRDefault="00257399" w:rsidP="00257399">
      <w:pPr>
        <w:pStyle w:val="Heading4"/>
        <w:rPr>
          <w:rFonts w:ascii="Calibri" w:hAnsi="Calibri" w:cs="Calibri"/>
          <w:color w:val="000000" w:themeColor="text1"/>
          <w:lang w:val="en-GB"/>
        </w:rPr>
      </w:pPr>
      <w:r w:rsidRPr="009F3227">
        <w:rPr>
          <w:rFonts w:ascii="Calibri" w:hAnsi="Calibri" w:cs="Calibri"/>
          <w:color w:val="000000" w:themeColor="text1"/>
          <w:lang w:val="en-GB"/>
        </w:rPr>
        <w:t>W</w:t>
      </w:r>
      <w:r w:rsidR="00DA7062" w:rsidRPr="009F3227">
        <w:rPr>
          <w:rFonts w:ascii="Calibri" w:hAnsi="Calibri" w:cs="Calibri"/>
          <w:color w:val="000000" w:themeColor="text1"/>
          <w:lang w:val="en-GB"/>
        </w:rPr>
        <w:t>here section </w:t>
      </w:r>
      <w:r w:rsidR="00DA7062" w:rsidRPr="009F3227">
        <w:rPr>
          <w:rFonts w:ascii="Calibri" w:hAnsi="Calibri" w:cs="Calibri"/>
          <w:color w:val="000000" w:themeColor="text1"/>
          <w:lang w:val="en-GB"/>
        </w:rPr>
        <w:fldChar w:fldCharType="begin"/>
      </w:r>
      <w:r w:rsidR="00DA7062" w:rsidRPr="009F3227">
        <w:rPr>
          <w:rFonts w:ascii="Calibri" w:hAnsi="Calibri" w:cs="Calibri"/>
          <w:color w:val="000000" w:themeColor="text1"/>
          <w:lang w:val="en-GB"/>
        </w:rPr>
        <w:instrText xml:space="preserve"> REF _Ref468744734 \n \h  \* MERGEFORMAT </w:instrText>
      </w:r>
      <w:r w:rsidR="00DA7062" w:rsidRPr="009F3227">
        <w:rPr>
          <w:rFonts w:ascii="Calibri" w:hAnsi="Calibri" w:cs="Calibri"/>
          <w:color w:val="000000" w:themeColor="text1"/>
          <w:lang w:val="en-GB"/>
        </w:rPr>
      </w:r>
      <w:r w:rsidR="00DA7062"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75</w:t>
      </w:r>
      <w:r w:rsidR="00DA7062" w:rsidRPr="009F3227">
        <w:rPr>
          <w:rFonts w:ascii="Calibri" w:hAnsi="Calibri" w:cs="Calibri"/>
          <w:color w:val="000000" w:themeColor="text1"/>
          <w:lang w:val="en-GB"/>
        </w:rPr>
        <w:fldChar w:fldCharType="end"/>
      </w:r>
      <w:r w:rsidR="00DA7062" w:rsidRPr="009F3227">
        <w:rPr>
          <w:rFonts w:ascii="Calibri" w:hAnsi="Calibri" w:cs="Calibri"/>
          <w:color w:val="000000" w:themeColor="text1"/>
          <w:lang w:val="en-GB"/>
        </w:rPr>
        <w:t xml:space="preserve"> applies, the </w:t>
      </w:r>
      <w:r w:rsidR="007C2D0C" w:rsidRPr="009F3227">
        <w:rPr>
          <w:rFonts w:ascii="Calibri" w:hAnsi="Calibri" w:cs="Calibri"/>
          <w:color w:val="000000" w:themeColor="text1"/>
          <w:szCs w:val="22"/>
          <w:lang w:val="en-GB"/>
        </w:rPr>
        <w:t>Regulator</w:t>
      </w:r>
      <w:r w:rsidR="00DA7062" w:rsidRPr="009F3227">
        <w:rPr>
          <w:rFonts w:ascii="Calibri" w:hAnsi="Calibri" w:cs="Calibri"/>
          <w:color w:val="000000" w:themeColor="text1"/>
          <w:lang w:val="en-GB"/>
        </w:rPr>
        <w:t xml:space="preserve"> shall ensure that any restrictions imposed under this </w:t>
      </w:r>
      <w:r w:rsidRPr="009F3227">
        <w:rPr>
          <w:rFonts w:ascii="Calibri" w:hAnsi="Calibri" w:cs="Calibri"/>
          <w:color w:val="000000" w:themeColor="text1"/>
          <w:lang w:val="en-GB"/>
        </w:rPr>
        <w:t xml:space="preserve">section </w:t>
      </w:r>
      <w:r w:rsidR="00DA7062" w:rsidRPr="009F3227">
        <w:rPr>
          <w:rFonts w:ascii="Calibri" w:hAnsi="Calibri" w:cs="Calibri"/>
          <w:color w:val="000000" w:themeColor="text1"/>
          <w:lang w:val="en-GB"/>
        </w:rPr>
        <w:t xml:space="preserve">are consistent for all Group Entities in relation to which a Resolution Action </w:t>
      </w:r>
      <w:proofErr w:type="gramStart"/>
      <w:r w:rsidR="00DA7062" w:rsidRPr="009F3227">
        <w:rPr>
          <w:rFonts w:ascii="Calibri" w:hAnsi="Calibri" w:cs="Calibri"/>
          <w:color w:val="000000" w:themeColor="text1"/>
          <w:lang w:val="en-GB"/>
        </w:rPr>
        <w:t>is taken</w:t>
      </w:r>
      <w:proofErr w:type="gramEnd"/>
      <w:r w:rsidR="00664495" w:rsidRPr="009F3227">
        <w:rPr>
          <w:rFonts w:ascii="Calibri" w:eastAsia="Batang" w:hAnsi="Calibri" w:cs="Calibri"/>
          <w:color w:val="000000" w:themeColor="text1"/>
          <w:lang w:val="en-GB" w:eastAsia="ko-KR"/>
        </w:rPr>
        <w:t>.</w:t>
      </w:r>
    </w:p>
    <w:p w14:paraId="434FB6AC" w14:textId="77777777" w:rsidR="00DA7062" w:rsidRPr="009F3227" w:rsidRDefault="00664495" w:rsidP="006D6563">
      <w:pPr>
        <w:pStyle w:val="Heading4"/>
        <w:rPr>
          <w:rFonts w:ascii="Calibri" w:hAnsi="Calibri" w:cs="Calibri"/>
          <w:color w:val="000000" w:themeColor="text1"/>
          <w:lang w:val="en-GB"/>
        </w:rPr>
      </w:pPr>
      <w:r w:rsidRPr="009F3227">
        <w:rPr>
          <w:rFonts w:ascii="Calibri" w:hAnsi="Calibri" w:cs="Calibri"/>
          <w:color w:val="000000" w:themeColor="text1"/>
          <w:lang w:val="en-GB"/>
        </w:rPr>
        <w:t>W</w:t>
      </w:r>
      <w:r w:rsidR="00DA7062" w:rsidRPr="009F3227">
        <w:rPr>
          <w:rFonts w:ascii="Calibri" w:hAnsi="Calibri" w:cs="Calibri"/>
          <w:color w:val="000000" w:themeColor="text1"/>
          <w:lang w:val="en-GB"/>
        </w:rPr>
        <w:t xml:space="preserve">hen exercising </w:t>
      </w:r>
      <w:r w:rsidRPr="009F3227">
        <w:rPr>
          <w:rFonts w:ascii="Calibri" w:hAnsi="Calibri" w:cs="Calibri"/>
          <w:color w:val="000000" w:themeColor="text1"/>
          <w:lang w:val="en-GB"/>
        </w:rPr>
        <w:t>the</w:t>
      </w:r>
      <w:r w:rsidR="00DA7062" w:rsidRPr="009F3227">
        <w:rPr>
          <w:rFonts w:ascii="Calibri" w:hAnsi="Calibri" w:cs="Calibri"/>
          <w:color w:val="000000" w:themeColor="text1"/>
          <w:lang w:val="en-GB"/>
        </w:rPr>
        <w:t xml:space="preserve"> power</w:t>
      </w:r>
      <w:r w:rsidRPr="009F3227">
        <w:rPr>
          <w:rFonts w:ascii="Calibri" w:hAnsi="Calibri" w:cs="Calibri"/>
          <w:color w:val="000000" w:themeColor="text1"/>
          <w:lang w:val="en-GB"/>
        </w:rPr>
        <w:t xml:space="preserve"> under this section</w:t>
      </w:r>
      <w:r w:rsidR="00DA7062" w:rsidRPr="009F3227">
        <w:rPr>
          <w:rFonts w:ascii="Calibri" w:hAnsi="Calibri" w:cs="Calibri"/>
          <w:color w:val="000000" w:themeColor="text1"/>
          <w:lang w:val="en-GB"/>
        </w:rPr>
        <w:t xml:space="preserve">, the </w:t>
      </w:r>
      <w:r w:rsidR="007C2D0C" w:rsidRPr="009F3227">
        <w:rPr>
          <w:rFonts w:ascii="Calibri" w:hAnsi="Calibri" w:cs="Calibri"/>
          <w:color w:val="000000" w:themeColor="text1"/>
          <w:szCs w:val="22"/>
          <w:lang w:val="en-GB"/>
        </w:rPr>
        <w:t>Regulator</w:t>
      </w:r>
      <w:r w:rsidR="00DA7062" w:rsidRPr="009F3227">
        <w:rPr>
          <w:rFonts w:ascii="Calibri" w:hAnsi="Calibri" w:cs="Calibri"/>
          <w:color w:val="000000" w:themeColor="text1"/>
          <w:lang w:val="en-GB"/>
        </w:rPr>
        <w:t xml:space="preserve"> shall have regard to the impact the exercise of that power might have on the orderly functioning of financial markets.</w:t>
      </w:r>
    </w:p>
    <w:p w14:paraId="641FB003" w14:textId="77777777" w:rsidR="00881349" w:rsidRPr="009F3227" w:rsidRDefault="00881349" w:rsidP="006D6563">
      <w:pPr>
        <w:pStyle w:val="Heading3"/>
        <w:rPr>
          <w:rFonts w:ascii="Calibri" w:hAnsi="Calibri" w:cs="Calibri"/>
          <w:color w:val="000000" w:themeColor="text1"/>
          <w:lang w:val="en-GB"/>
        </w:rPr>
      </w:pPr>
      <w:bookmarkStart w:id="331" w:name="_Ref472511715"/>
      <w:bookmarkStart w:id="332" w:name="_Toc473810219"/>
      <w:r w:rsidRPr="009F3227">
        <w:rPr>
          <w:rFonts w:ascii="Calibri" w:hAnsi="Calibri" w:cs="Calibri"/>
          <w:color w:val="000000" w:themeColor="text1"/>
          <w:lang w:val="en-GB"/>
        </w:rPr>
        <w:t>Power to temporarily suspend termination rights</w:t>
      </w:r>
      <w:bookmarkEnd w:id="322"/>
      <w:bookmarkEnd w:id="331"/>
      <w:bookmarkEnd w:id="332"/>
    </w:p>
    <w:p w14:paraId="2EB04087" w14:textId="65602E75" w:rsidR="00881349" w:rsidRPr="009F3227" w:rsidRDefault="00881349" w:rsidP="00333184">
      <w:pPr>
        <w:pStyle w:val="Heading4"/>
        <w:rPr>
          <w:rFonts w:ascii="Calibri" w:hAnsi="Calibri" w:cs="Calibri"/>
          <w:color w:val="000000" w:themeColor="text1"/>
          <w:lang w:val="en-GB"/>
        </w:rPr>
      </w:pPr>
      <w:bookmarkStart w:id="333" w:name="_Ref472097707"/>
      <w:proofErr w:type="gramStart"/>
      <w:r w:rsidRPr="009F3227">
        <w:rPr>
          <w:rFonts w:ascii="Calibri" w:hAnsi="Calibri" w:cs="Calibri"/>
          <w:color w:val="000000" w:themeColor="text1"/>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shall have the power to suspend the termination rights of any party to a contract with an Institution in Resolution from the time notice is given, under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_Ref468745342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24</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_Ref472097642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(3)</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until midnight in </w:t>
      </w:r>
      <w:r w:rsidR="001D6744" w:rsidRPr="009F3227">
        <w:rPr>
          <w:rFonts w:ascii="Calibri" w:hAnsi="Calibri" w:cs="Calibri"/>
          <w:color w:val="000000" w:themeColor="text1"/>
          <w:lang w:val="en-GB"/>
        </w:rPr>
        <w:t xml:space="preserve">the </w:t>
      </w:r>
      <w:r w:rsidRPr="009F3227">
        <w:rPr>
          <w:rFonts w:ascii="Calibri" w:hAnsi="Calibri" w:cs="Calibri"/>
          <w:color w:val="000000" w:themeColor="text1"/>
          <w:lang w:val="en-GB"/>
        </w:rPr>
        <w:t xml:space="preserve">ADGM at the end of the </w:t>
      </w:r>
      <w:r w:rsidR="00F44AFA">
        <w:rPr>
          <w:rFonts w:ascii="Calibri" w:hAnsi="Calibri" w:cs="Calibri"/>
          <w:color w:val="000000" w:themeColor="text1"/>
          <w:lang w:val="en-GB"/>
        </w:rPr>
        <w:t xml:space="preserve">second </w:t>
      </w:r>
      <w:r w:rsidRPr="009F3227">
        <w:rPr>
          <w:rFonts w:ascii="Calibri" w:hAnsi="Calibri" w:cs="Calibri"/>
          <w:color w:val="000000" w:themeColor="text1"/>
          <w:lang w:val="en-GB"/>
        </w:rPr>
        <w:t>business day following that notice, provided that the payment and delivery obligations and the provision of collateral continue to be performed</w:t>
      </w:r>
      <w:r w:rsidR="0092288A" w:rsidRPr="009F3227">
        <w:rPr>
          <w:rFonts w:ascii="Calibri" w:hAnsi="Calibri" w:cs="Calibri"/>
          <w:color w:val="000000" w:themeColor="text1"/>
          <w:lang w:val="en-GB"/>
        </w:rPr>
        <w:t xml:space="preserve"> by the Institution in Resolution</w:t>
      </w:r>
      <w:r w:rsidRPr="009F3227">
        <w:rPr>
          <w:rFonts w:ascii="Calibri" w:hAnsi="Calibri" w:cs="Calibri"/>
          <w:color w:val="000000" w:themeColor="text1"/>
          <w:lang w:val="en-GB"/>
        </w:rPr>
        <w:t>.</w:t>
      </w:r>
      <w:bookmarkEnd w:id="333"/>
      <w:proofErr w:type="gramEnd"/>
      <w:r w:rsidRPr="009F3227">
        <w:rPr>
          <w:rFonts w:ascii="Calibri" w:hAnsi="Calibri" w:cs="Calibri"/>
          <w:color w:val="000000" w:themeColor="text1"/>
          <w:lang w:val="en-GB"/>
        </w:rPr>
        <w:t xml:space="preserve">  </w:t>
      </w:r>
    </w:p>
    <w:p w14:paraId="3AA841ED" w14:textId="66182365" w:rsidR="00881349" w:rsidRPr="009F3227" w:rsidRDefault="003C015C" w:rsidP="00333184">
      <w:pPr>
        <w:pStyle w:val="Heading4"/>
        <w:rPr>
          <w:rFonts w:ascii="Calibri" w:hAnsi="Calibri" w:cs="Calibri"/>
          <w:color w:val="000000" w:themeColor="text1"/>
          <w:lang w:val="en-GB"/>
        </w:rPr>
      </w:pPr>
      <w:r w:rsidRPr="009F3227">
        <w:rPr>
          <w:rFonts w:ascii="Calibri" w:hAnsi="Calibri" w:cs="Calibri"/>
          <w:color w:val="000000" w:themeColor="text1"/>
          <w:lang w:val="en-GB"/>
        </w:rPr>
        <w:lastRenderedPageBreak/>
        <w:t>Any suspension under subsection</w:t>
      </w:r>
      <w:r w:rsidR="00881349"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fldChar w:fldCharType="begin"/>
      </w:r>
      <w:r w:rsidR="00881349" w:rsidRPr="009F3227">
        <w:rPr>
          <w:rFonts w:ascii="Calibri" w:hAnsi="Calibri" w:cs="Calibri"/>
          <w:color w:val="000000" w:themeColor="text1"/>
          <w:lang w:val="en-GB"/>
        </w:rPr>
        <w:instrText xml:space="preserve"> REF _Ref472097707 \n \h </w:instrText>
      </w:r>
      <w:r w:rsidR="00195EAA" w:rsidRPr="009F3227">
        <w:rPr>
          <w:rFonts w:ascii="Calibri" w:hAnsi="Calibri" w:cs="Calibri"/>
          <w:color w:val="000000" w:themeColor="text1"/>
          <w:lang w:val="en-GB"/>
        </w:rPr>
        <w:instrText xml:space="preserve"> \* MERGEFORMAT </w:instrText>
      </w:r>
      <w:r w:rsidR="00881349" w:rsidRPr="009F3227">
        <w:rPr>
          <w:rFonts w:ascii="Calibri" w:hAnsi="Calibri" w:cs="Calibri"/>
          <w:color w:val="000000" w:themeColor="text1"/>
          <w:lang w:val="en-GB"/>
        </w:rPr>
      </w:r>
      <w:r w:rsidR="00881349"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w:t>
      </w:r>
      <w:r w:rsidR="00881349" w:rsidRPr="009F3227">
        <w:rPr>
          <w:rFonts w:ascii="Calibri" w:hAnsi="Calibri" w:cs="Calibri"/>
          <w:color w:val="000000" w:themeColor="text1"/>
          <w:lang w:val="en-GB"/>
        </w:rPr>
        <w:fldChar w:fldCharType="end"/>
      </w:r>
      <w:r w:rsidR="00881349" w:rsidRPr="009F3227">
        <w:rPr>
          <w:rFonts w:ascii="Calibri" w:hAnsi="Calibri" w:cs="Calibri"/>
          <w:color w:val="000000" w:themeColor="text1"/>
          <w:lang w:val="en-GB"/>
        </w:rPr>
        <w:t xml:space="preserve"> shall not apply to payment and delivery obligations owed to payment and securities settlement systems</w:t>
      </w:r>
      <w:r w:rsidR="008339DA" w:rsidRPr="009F3227">
        <w:rPr>
          <w:rFonts w:ascii="Calibri" w:hAnsi="Calibri" w:cs="Calibri"/>
          <w:color w:val="000000" w:themeColor="text1"/>
          <w:lang w:val="en-GB"/>
        </w:rPr>
        <w:t>,</w:t>
      </w:r>
      <w:r w:rsidR="0008383F" w:rsidRPr="009F3227">
        <w:rPr>
          <w:rFonts w:ascii="Calibri" w:hAnsi="Calibri" w:cs="Calibri"/>
          <w:color w:val="000000" w:themeColor="text1"/>
          <w:lang w:val="en-GB"/>
        </w:rPr>
        <w:t xml:space="preserve"> Central Securities Depositories</w:t>
      </w:r>
      <w:r w:rsidR="00881349" w:rsidRPr="009F3227">
        <w:rPr>
          <w:rFonts w:ascii="Calibri" w:hAnsi="Calibri" w:cs="Calibri"/>
          <w:color w:val="000000" w:themeColor="text1"/>
          <w:lang w:val="en-GB"/>
        </w:rPr>
        <w:t xml:space="preserve">, </w:t>
      </w:r>
      <w:r w:rsidR="00F07BC8" w:rsidRPr="009F3227">
        <w:rPr>
          <w:rFonts w:ascii="Calibri" w:hAnsi="Calibri" w:cs="Calibri"/>
          <w:color w:val="000000" w:themeColor="text1"/>
          <w:lang w:val="en-GB"/>
        </w:rPr>
        <w:t>clearing houses</w:t>
      </w:r>
      <w:r w:rsidR="008339DA" w:rsidRPr="009F3227">
        <w:rPr>
          <w:rFonts w:ascii="Calibri" w:hAnsi="Calibri" w:cs="Calibri"/>
          <w:color w:val="000000" w:themeColor="text1"/>
          <w:lang w:val="en-GB"/>
        </w:rPr>
        <w:t>,</w:t>
      </w:r>
      <w:r w:rsidR="00881349" w:rsidRPr="009F3227">
        <w:rPr>
          <w:rFonts w:ascii="Calibri" w:hAnsi="Calibri" w:cs="Calibri"/>
          <w:color w:val="000000" w:themeColor="text1"/>
          <w:lang w:val="en-GB"/>
        </w:rPr>
        <w:t xml:space="preserve"> </w:t>
      </w:r>
      <w:r w:rsidR="00F61E45" w:rsidRPr="009F3227">
        <w:rPr>
          <w:rFonts w:ascii="Calibri" w:hAnsi="Calibri" w:cs="Calibri"/>
          <w:color w:val="000000" w:themeColor="text1"/>
          <w:lang w:val="en-GB"/>
        </w:rPr>
        <w:t>Recognised Clearing House</w:t>
      </w:r>
      <w:r w:rsidR="008339DA" w:rsidRPr="009F3227">
        <w:rPr>
          <w:rFonts w:ascii="Calibri" w:hAnsi="Calibri" w:cs="Calibri"/>
          <w:color w:val="000000" w:themeColor="text1"/>
          <w:lang w:val="en-GB"/>
        </w:rPr>
        <w:t>s</w:t>
      </w:r>
      <w:r w:rsidR="00F61E45" w:rsidRPr="009F3227">
        <w:rPr>
          <w:rFonts w:ascii="Calibri" w:hAnsi="Calibri" w:cs="Calibri"/>
          <w:color w:val="000000" w:themeColor="text1"/>
          <w:lang w:val="en-GB"/>
        </w:rPr>
        <w:t xml:space="preserve"> </w:t>
      </w:r>
      <w:r w:rsidR="00881349" w:rsidRPr="009F3227">
        <w:rPr>
          <w:rFonts w:ascii="Calibri" w:hAnsi="Calibri" w:cs="Calibri"/>
          <w:color w:val="000000" w:themeColor="text1"/>
          <w:lang w:val="en-GB"/>
        </w:rPr>
        <w:t>or central banks.</w:t>
      </w:r>
    </w:p>
    <w:p w14:paraId="63F5F47E" w14:textId="366F5832" w:rsidR="00881349" w:rsidRPr="009F3227" w:rsidRDefault="00881349" w:rsidP="00333184">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A person may exercise a termination right under a contract before the end of the period referred to in </w:t>
      </w:r>
      <w:r w:rsidR="00C3609C" w:rsidRPr="009F3227">
        <w:rPr>
          <w:rFonts w:ascii="Calibri" w:hAnsi="Calibri" w:cs="Calibri"/>
          <w:color w:val="000000" w:themeColor="text1"/>
          <w:lang w:val="en-GB"/>
        </w:rPr>
        <w:t>sub</w:t>
      </w:r>
      <w:r w:rsidR="003C015C" w:rsidRPr="009F3227">
        <w:rPr>
          <w:rFonts w:ascii="Calibri" w:hAnsi="Calibri" w:cs="Calibri"/>
          <w:color w:val="000000" w:themeColor="text1"/>
          <w:lang w:val="en-GB"/>
        </w:rPr>
        <w:t>section</w:t>
      </w:r>
      <w:r w:rsidRPr="009F3227">
        <w:rPr>
          <w:rFonts w:ascii="Calibri" w:hAnsi="Calibri" w:cs="Calibri"/>
          <w:color w:val="000000" w:themeColor="text1"/>
          <w:lang w:val="en-GB"/>
        </w:rPr>
        <w:t xml:space="preserve">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_Ref472097707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if that person receives notice from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that the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w:t>
      </w:r>
      <w:r w:rsidR="0092288A" w:rsidRPr="009F3227">
        <w:rPr>
          <w:rFonts w:ascii="Calibri" w:hAnsi="Calibri" w:cs="Calibri"/>
          <w:color w:val="000000" w:themeColor="text1"/>
          <w:lang w:val="en-GB"/>
        </w:rPr>
        <w:t xml:space="preserve">or </w:t>
      </w:r>
      <w:r w:rsidRPr="009F3227">
        <w:rPr>
          <w:rFonts w:ascii="Calibri" w:hAnsi="Calibri" w:cs="Calibri"/>
          <w:color w:val="000000" w:themeColor="text1"/>
          <w:lang w:val="en-GB"/>
        </w:rPr>
        <w:t>liabilities covered by the contract shall not be—</w:t>
      </w:r>
    </w:p>
    <w:p w14:paraId="6DB165FB" w14:textId="77777777" w:rsidR="00881349" w:rsidRPr="009F3227" w:rsidRDefault="00881349" w:rsidP="006D6563">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transferred</w:t>
      </w:r>
      <w:proofErr w:type="gramEnd"/>
      <w:r w:rsidRPr="009F3227">
        <w:rPr>
          <w:rFonts w:ascii="Calibri" w:hAnsi="Calibri" w:cs="Calibri"/>
          <w:color w:val="000000" w:themeColor="text1"/>
          <w:lang w:val="en-GB"/>
        </w:rPr>
        <w:t xml:space="preserve"> to another entity; or </w:t>
      </w:r>
    </w:p>
    <w:p w14:paraId="49A230B7" w14:textId="51EAD96A" w:rsidR="00881349" w:rsidRPr="009F3227" w:rsidRDefault="00881349" w:rsidP="00333184">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subject</w:t>
      </w:r>
      <w:proofErr w:type="gramEnd"/>
      <w:r w:rsidRPr="009F3227">
        <w:rPr>
          <w:rFonts w:ascii="Calibri" w:hAnsi="Calibri" w:cs="Calibri"/>
          <w:color w:val="000000" w:themeColor="text1"/>
          <w:lang w:val="en-GB"/>
        </w:rPr>
        <w:t xml:space="preserve"> to write down or conversion on the application of the bail-in tool in accordance with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_Ref468744301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49</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_Ref468751412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_Ref472097738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(a)</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w:t>
      </w:r>
    </w:p>
    <w:p w14:paraId="6E33B0EC" w14:textId="1334B78A" w:rsidR="00881349" w:rsidRPr="009F3227" w:rsidRDefault="00881349" w:rsidP="00333184">
      <w:pPr>
        <w:pStyle w:val="Heading4"/>
        <w:rPr>
          <w:rFonts w:ascii="Calibri" w:hAnsi="Calibri" w:cs="Calibri"/>
          <w:color w:val="000000" w:themeColor="text1"/>
          <w:lang w:val="en-GB"/>
        </w:rPr>
      </w:pPr>
      <w:bookmarkStart w:id="334" w:name="_Ref472097936"/>
      <w:r w:rsidRPr="009F3227">
        <w:rPr>
          <w:rFonts w:ascii="Calibri" w:hAnsi="Calibri" w:cs="Calibri"/>
          <w:color w:val="000000" w:themeColor="text1"/>
          <w:lang w:val="en-GB"/>
        </w:rPr>
        <w:t xml:space="preserve">Where a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exercises the power specified in </w:t>
      </w:r>
      <w:r w:rsidR="00C3609C" w:rsidRPr="009F3227">
        <w:rPr>
          <w:rFonts w:ascii="Calibri" w:hAnsi="Calibri" w:cs="Calibri"/>
          <w:color w:val="000000" w:themeColor="text1"/>
          <w:lang w:val="en-GB"/>
        </w:rPr>
        <w:t>sub</w:t>
      </w:r>
      <w:r w:rsidR="003C015C" w:rsidRPr="009F3227">
        <w:rPr>
          <w:rFonts w:ascii="Calibri" w:hAnsi="Calibri" w:cs="Calibri"/>
          <w:color w:val="000000" w:themeColor="text1"/>
          <w:lang w:val="en-GB"/>
        </w:rPr>
        <w:t>section</w:t>
      </w:r>
      <w:r w:rsidRPr="009F3227">
        <w:rPr>
          <w:rFonts w:ascii="Calibri" w:hAnsi="Calibri" w:cs="Calibri"/>
          <w:color w:val="000000" w:themeColor="text1"/>
          <w:lang w:val="en-GB"/>
        </w:rPr>
        <w:t xml:space="preserve">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_Ref472097707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to suspend termination rights, and where no notice has been given pursuant to </w:t>
      </w:r>
      <w:r w:rsidR="003C015C" w:rsidRPr="009F3227">
        <w:rPr>
          <w:rFonts w:ascii="Calibri" w:hAnsi="Calibri" w:cs="Calibri"/>
          <w:color w:val="000000" w:themeColor="text1"/>
          <w:lang w:val="en-GB"/>
        </w:rPr>
        <w:t>sub</w:t>
      </w:r>
      <w:r w:rsidRPr="009F3227">
        <w:rPr>
          <w:rFonts w:ascii="Calibri" w:hAnsi="Calibri" w:cs="Calibri"/>
          <w:color w:val="000000" w:themeColor="text1"/>
          <w:lang w:val="en-GB"/>
        </w:rPr>
        <w:t xml:space="preserve">section </w:t>
      </w:r>
      <w:r w:rsidR="008202F2" w:rsidRPr="009F3227">
        <w:rPr>
          <w:rFonts w:ascii="Calibri" w:hAnsi="Calibri" w:cs="Calibri"/>
          <w:color w:val="000000" w:themeColor="text1"/>
          <w:lang w:val="en-GB"/>
        </w:rPr>
        <w:t>(4)</w:t>
      </w:r>
      <w:r w:rsidRPr="009F3227">
        <w:rPr>
          <w:rFonts w:ascii="Calibri" w:hAnsi="Calibri" w:cs="Calibri"/>
          <w:color w:val="000000" w:themeColor="text1"/>
          <w:lang w:val="en-GB"/>
        </w:rPr>
        <w:t>, those rights may be exercised on the expiry of the period of s</w:t>
      </w:r>
      <w:r w:rsidR="00C3609C" w:rsidRPr="009F3227">
        <w:rPr>
          <w:rFonts w:ascii="Calibri" w:hAnsi="Calibri" w:cs="Calibri"/>
          <w:color w:val="000000" w:themeColor="text1"/>
          <w:lang w:val="en-GB"/>
        </w:rPr>
        <w:t xml:space="preserve">uspension, subject to section </w:t>
      </w:r>
      <w:r w:rsidR="00C3609C" w:rsidRPr="009F3227">
        <w:rPr>
          <w:rFonts w:ascii="Calibri" w:hAnsi="Calibri" w:cs="Calibri"/>
          <w:color w:val="000000" w:themeColor="text1"/>
          <w:lang w:val="en-GB"/>
        </w:rPr>
        <w:fldChar w:fldCharType="begin"/>
      </w:r>
      <w:r w:rsidR="00C3609C" w:rsidRPr="009F3227">
        <w:rPr>
          <w:rFonts w:ascii="Calibri" w:hAnsi="Calibri" w:cs="Calibri"/>
          <w:color w:val="000000" w:themeColor="text1"/>
          <w:lang w:val="en-GB"/>
        </w:rPr>
        <w:instrText xml:space="preserve"> REF _Ref472511715 \n \h </w:instrText>
      </w:r>
      <w:r w:rsidR="008202F2" w:rsidRPr="009F3227">
        <w:rPr>
          <w:rFonts w:ascii="Calibri" w:hAnsi="Calibri" w:cs="Calibri"/>
          <w:color w:val="000000" w:themeColor="text1"/>
          <w:lang w:val="en-GB"/>
        </w:rPr>
        <w:instrText xml:space="preserve"> \* MERGEFORMAT </w:instrText>
      </w:r>
      <w:r w:rsidR="00C3609C" w:rsidRPr="009F3227">
        <w:rPr>
          <w:rFonts w:ascii="Calibri" w:hAnsi="Calibri" w:cs="Calibri"/>
          <w:color w:val="000000" w:themeColor="text1"/>
          <w:lang w:val="en-GB"/>
        </w:rPr>
      </w:r>
      <w:r w:rsidR="00C3609C"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62</w:t>
      </w:r>
      <w:r w:rsidR="00C3609C"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as follows—</w:t>
      </w:r>
      <w:bookmarkEnd w:id="334"/>
    </w:p>
    <w:p w14:paraId="501742C6" w14:textId="77777777" w:rsidR="00881349" w:rsidRPr="009F3227" w:rsidRDefault="00881349" w:rsidP="00333184">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if</w:t>
      </w:r>
      <w:proofErr w:type="gramEnd"/>
      <w:r w:rsidRPr="009F3227">
        <w:rPr>
          <w:rFonts w:ascii="Calibri" w:hAnsi="Calibri" w:cs="Calibri"/>
          <w:color w:val="000000" w:themeColor="text1"/>
          <w:lang w:val="en-GB"/>
        </w:rPr>
        <w:t xml:space="preserve"> the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w:t>
      </w:r>
      <w:r w:rsidR="0092288A" w:rsidRPr="009F3227">
        <w:rPr>
          <w:rFonts w:ascii="Calibri" w:hAnsi="Calibri" w:cs="Calibri"/>
          <w:color w:val="000000" w:themeColor="text1"/>
          <w:lang w:val="en-GB"/>
        </w:rPr>
        <w:t xml:space="preserve">or </w:t>
      </w:r>
      <w:r w:rsidRPr="009F3227">
        <w:rPr>
          <w:rFonts w:ascii="Calibri" w:hAnsi="Calibri" w:cs="Calibri"/>
          <w:color w:val="000000" w:themeColor="text1"/>
          <w:lang w:val="en-GB"/>
        </w:rPr>
        <w:t xml:space="preserve">liabilities covered by the contract have been transferred to another entity, a counterparty may exercise termination rights in accordance with the terms of that contract only on the occurrence of any continuing or subsequent enforcement event by the Recipient; </w:t>
      </w:r>
    </w:p>
    <w:p w14:paraId="27697548" w14:textId="1DC5937C" w:rsidR="00881349" w:rsidRPr="009F3227" w:rsidRDefault="00881349" w:rsidP="00333184">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if the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w:t>
      </w:r>
      <w:r w:rsidR="0092288A" w:rsidRPr="009F3227">
        <w:rPr>
          <w:rFonts w:ascii="Calibri" w:hAnsi="Calibri" w:cs="Calibri"/>
          <w:color w:val="000000" w:themeColor="text1"/>
          <w:lang w:val="en-GB"/>
        </w:rPr>
        <w:t xml:space="preserve">or </w:t>
      </w:r>
      <w:r w:rsidRPr="009F3227">
        <w:rPr>
          <w:rFonts w:ascii="Calibri" w:hAnsi="Calibri" w:cs="Calibri"/>
          <w:color w:val="000000" w:themeColor="text1"/>
          <w:lang w:val="en-GB"/>
        </w:rPr>
        <w:t xml:space="preserve">liabilities covered by the contract remain with the Institution in Resolution and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has not applied the bail-in tool in accordance wi</w:t>
      </w:r>
      <w:r w:rsidR="00C3609C" w:rsidRPr="009F3227">
        <w:rPr>
          <w:rFonts w:ascii="Calibri" w:hAnsi="Calibri" w:cs="Calibri"/>
          <w:color w:val="000000" w:themeColor="text1"/>
          <w:lang w:val="en-GB"/>
        </w:rPr>
        <w:t>th s</w:t>
      </w:r>
      <w:r w:rsidRPr="009F3227">
        <w:rPr>
          <w:rFonts w:ascii="Calibri" w:hAnsi="Calibri" w:cs="Calibri"/>
          <w:color w:val="000000" w:themeColor="text1"/>
          <w:lang w:val="en-GB"/>
        </w:rPr>
        <w:t xml:space="preserve">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_Ref468744301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49</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_Ref468751412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_Ref472097738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(a)</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to </w:t>
      </w:r>
      <w:r w:rsidR="00BE3533" w:rsidRPr="009F3227">
        <w:rPr>
          <w:rFonts w:ascii="Calibri" w:hAnsi="Calibri" w:cs="Calibri"/>
          <w:color w:val="000000" w:themeColor="text1"/>
          <w:lang w:val="en-GB"/>
        </w:rPr>
        <w:t xml:space="preserve">Eligible Liabilities under </w:t>
      </w:r>
      <w:r w:rsidRPr="009F3227">
        <w:rPr>
          <w:rFonts w:ascii="Calibri" w:hAnsi="Calibri" w:cs="Calibri"/>
          <w:color w:val="000000" w:themeColor="text1"/>
          <w:lang w:val="en-GB"/>
        </w:rPr>
        <w:t>that contract, a counterparty may exercise termination rights in accordance with the terms of that contract on th</w:t>
      </w:r>
      <w:r w:rsidR="00C3609C" w:rsidRPr="009F3227">
        <w:rPr>
          <w:rFonts w:ascii="Calibri" w:hAnsi="Calibri" w:cs="Calibri"/>
          <w:color w:val="000000" w:themeColor="text1"/>
          <w:lang w:val="en-GB"/>
        </w:rPr>
        <w:t xml:space="preserve">e expiry of a suspension under </w:t>
      </w:r>
      <w:r w:rsidR="008202F2" w:rsidRPr="009F3227">
        <w:rPr>
          <w:rFonts w:ascii="Calibri" w:hAnsi="Calibri" w:cs="Calibri"/>
          <w:color w:val="000000" w:themeColor="text1"/>
          <w:lang w:val="en-GB"/>
        </w:rPr>
        <w:t>sub</w:t>
      </w:r>
      <w:r w:rsidR="00C3609C" w:rsidRPr="009F3227">
        <w:rPr>
          <w:rFonts w:ascii="Calibri" w:hAnsi="Calibri" w:cs="Calibri"/>
          <w:color w:val="000000" w:themeColor="text1"/>
          <w:lang w:val="en-GB"/>
        </w:rPr>
        <w:t>s</w:t>
      </w:r>
      <w:r w:rsidR="008202F2" w:rsidRPr="009F3227">
        <w:rPr>
          <w:rFonts w:ascii="Calibri" w:hAnsi="Calibri" w:cs="Calibri"/>
          <w:color w:val="000000" w:themeColor="text1"/>
          <w:lang w:val="en-GB"/>
        </w:rPr>
        <w:t>ection (1)</w:t>
      </w:r>
      <w:r w:rsidRPr="009F3227">
        <w:rPr>
          <w:rFonts w:ascii="Calibri" w:hAnsi="Calibri" w:cs="Calibri"/>
          <w:color w:val="000000" w:themeColor="text1"/>
          <w:lang w:val="en-GB"/>
        </w:rPr>
        <w:t>.</w:t>
      </w:r>
      <w:proofErr w:type="gramEnd"/>
    </w:p>
    <w:p w14:paraId="13C50C59" w14:textId="77777777" w:rsidR="00881349" w:rsidRPr="009F3227" w:rsidRDefault="00881349" w:rsidP="00333184">
      <w:pPr>
        <w:pStyle w:val="Heading4"/>
        <w:rPr>
          <w:rFonts w:ascii="Calibri" w:hAnsi="Calibri" w:cs="Calibri"/>
          <w:color w:val="000000" w:themeColor="text1"/>
          <w:lang w:val="en-GB"/>
        </w:rPr>
      </w:pPr>
      <w:r w:rsidRPr="009F3227">
        <w:rPr>
          <w:rFonts w:ascii="Calibri" w:hAnsi="Calibri" w:cs="Calibri"/>
          <w:color w:val="000000" w:themeColor="text1"/>
          <w:lang w:val="en-GB"/>
        </w:rPr>
        <w:t>When</w:t>
      </w:r>
      <w:r w:rsidR="008202F2" w:rsidRPr="009F3227">
        <w:rPr>
          <w:rFonts w:ascii="Calibri" w:hAnsi="Calibri" w:cs="Calibri"/>
          <w:color w:val="000000" w:themeColor="text1"/>
          <w:lang w:val="en-GB"/>
        </w:rPr>
        <w:t xml:space="preserve"> exercising a power under this s</w:t>
      </w:r>
      <w:r w:rsidRPr="009F3227">
        <w:rPr>
          <w:rFonts w:ascii="Calibri" w:hAnsi="Calibri" w:cs="Calibri"/>
          <w:color w:val="000000" w:themeColor="text1"/>
          <w:lang w:val="en-GB"/>
        </w:rPr>
        <w:t xml:space="preserve">ection,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shall have regard to the impact </w:t>
      </w:r>
      <w:r w:rsidR="00BE3533" w:rsidRPr="009F3227">
        <w:rPr>
          <w:rFonts w:ascii="Calibri" w:hAnsi="Calibri" w:cs="Calibri"/>
          <w:color w:val="000000" w:themeColor="text1"/>
          <w:lang w:val="en-GB"/>
        </w:rPr>
        <w:t xml:space="preserve">that </w:t>
      </w:r>
      <w:r w:rsidRPr="009F3227">
        <w:rPr>
          <w:rFonts w:ascii="Calibri" w:hAnsi="Calibri" w:cs="Calibri"/>
          <w:color w:val="000000" w:themeColor="text1"/>
          <w:lang w:val="en-GB"/>
        </w:rPr>
        <w:t>the exercise of the power might have on the orderly functioning of financial markets.</w:t>
      </w:r>
    </w:p>
    <w:p w14:paraId="097766DC" w14:textId="77777777" w:rsidR="00E71F47" w:rsidRPr="009F3227" w:rsidRDefault="00E71F47" w:rsidP="00E71F47">
      <w:pPr>
        <w:pStyle w:val="Heading3"/>
        <w:rPr>
          <w:rFonts w:ascii="Calibri" w:hAnsi="Calibri" w:cs="Calibri"/>
          <w:color w:val="000000" w:themeColor="text1"/>
          <w:lang w:val="en-GB"/>
        </w:rPr>
      </w:pPr>
      <w:bookmarkStart w:id="335" w:name="_Ref468745397"/>
      <w:bookmarkStart w:id="336" w:name="_Toc473810220"/>
      <w:r w:rsidRPr="009F3227">
        <w:rPr>
          <w:rFonts w:ascii="Calibri" w:hAnsi="Calibri" w:cs="Calibri"/>
          <w:color w:val="000000" w:themeColor="text1"/>
          <w:lang w:val="en-GB"/>
        </w:rPr>
        <w:t xml:space="preserve">Default </w:t>
      </w:r>
      <w:r w:rsidR="0023547D" w:rsidRPr="009F3227">
        <w:rPr>
          <w:rFonts w:ascii="Calibri" w:hAnsi="Calibri" w:cs="Calibri"/>
          <w:color w:val="000000" w:themeColor="text1"/>
          <w:lang w:val="en-GB"/>
        </w:rPr>
        <w:t>Ev</w:t>
      </w:r>
      <w:r w:rsidRPr="009F3227">
        <w:rPr>
          <w:rFonts w:ascii="Calibri" w:hAnsi="Calibri" w:cs="Calibri"/>
          <w:color w:val="000000" w:themeColor="text1"/>
          <w:lang w:val="en-GB"/>
        </w:rPr>
        <w:t xml:space="preserve">ent </w:t>
      </w:r>
      <w:r w:rsidR="0023547D" w:rsidRPr="009F3227">
        <w:rPr>
          <w:rFonts w:ascii="Calibri" w:hAnsi="Calibri" w:cs="Calibri"/>
          <w:color w:val="000000" w:themeColor="text1"/>
          <w:lang w:val="en-GB"/>
        </w:rPr>
        <w:t>P</w:t>
      </w:r>
      <w:r w:rsidRPr="009F3227">
        <w:rPr>
          <w:rFonts w:ascii="Calibri" w:hAnsi="Calibri" w:cs="Calibri"/>
          <w:color w:val="000000" w:themeColor="text1"/>
          <w:lang w:val="en-GB"/>
        </w:rPr>
        <w:t>rovisions</w:t>
      </w:r>
      <w:bookmarkEnd w:id="335"/>
      <w:bookmarkEnd w:id="336"/>
    </w:p>
    <w:p w14:paraId="44B1C60F" w14:textId="77777777" w:rsidR="00E71F47" w:rsidRPr="009F3227" w:rsidRDefault="00E71F47" w:rsidP="00E71F47">
      <w:pPr>
        <w:pStyle w:val="Heading4"/>
        <w:rPr>
          <w:rFonts w:ascii="Calibri" w:hAnsi="Calibri" w:cs="Calibri"/>
          <w:color w:val="000000" w:themeColor="text1"/>
          <w:szCs w:val="22"/>
          <w:lang w:val="en-GB"/>
        </w:rPr>
      </w:pPr>
      <w:bookmarkStart w:id="337" w:name="_Ref468745398"/>
      <w:bookmarkStart w:id="338" w:name="_Ref468752590"/>
      <w:r w:rsidRPr="009F3227">
        <w:rPr>
          <w:rFonts w:ascii="Calibri" w:hAnsi="Calibri" w:cs="Calibri"/>
          <w:color w:val="000000" w:themeColor="text1"/>
          <w:szCs w:val="22"/>
          <w:lang w:val="en-GB"/>
        </w:rPr>
        <w:t xml:space="preserve">The following shall be disregarded in determining whether a </w:t>
      </w:r>
      <w:r w:rsidR="0023547D"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efault </w:t>
      </w:r>
      <w:r w:rsidR="0023547D" w:rsidRPr="009F3227">
        <w:rPr>
          <w:rFonts w:ascii="Calibri" w:hAnsi="Calibri" w:cs="Calibri"/>
          <w:color w:val="000000" w:themeColor="text1"/>
          <w:szCs w:val="22"/>
          <w:lang w:val="en-GB"/>
        </w:rPr>
        <w:t>E</w:t>
      </w:r>
      <w:r w:rsidRPr="009F3227">
        <w:rPr>
          <w:rFonts w:ascii="Calibri" w:hAnsi="Calibri" w:cs="Calibri"/>
          <w:color w:val="000000" w:themeColor="text1"/>
          <w:szCs w:val="22"/>
          <w:lang w:val="en-GB"/>
        </w:rPr>
        <w:t xml:space="preserve">vent </w:t>
      </w:r>
      <w:r w:rsidR="0023547D"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rovision applies</w:t>
      </w:r>
      <w:bookmarkEnd w:id="337"/>
      <w:r w:rsidRPr="009F3227">
        <w:rPr>
          <w:rFonts w:ascii="Calibri" w:hAnsi="Calibri" w:cs="Calibri"/>
          <w:color w:val="000000" w:themeColor="text1"/>
          <w:szCs w:val="22"/>
          <w:lang w:val="en-GB"/>
        </w:rPr>
        <w:t>—</w:t>
      </w:r>
      <w:bookmarkEnd w:id="338"/>
    </w:p>
    <w:p w14:paraId="730819DE"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w:t>
      </w:r>
      <w:proofErr w:type="gramEnd"/>
      <w:r w:rsidRPr="009F3227">
        <w:rPr>
          <w:rFonts w:ascii="Calibri" w:hAnsi="Calibri" w:cs="Calibri"/>
          <w:color w:val="000000" w:themeColor="text1"/>
          <w:szCs w:val="22"/>
          <w:lang w:val="en-GB"/>
        </w:rPr>
        <w:t xml:space="preserve"> Crisis Prevention Measure, Crisis Management Measure or Recognised Foreign Resolution Action taken in relation to an Institution in Resolution (or any member of the Institution's Group); and</w:t>
      </w:r>
    </w:p>
    <w:p w14:paraId="18D5537C"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occurrence of any event directly linked to the application of such measure or action.</w:t>
      </w:r>
    </w:p>
    <w:p w14:paraId="4AF07D02" w14:textId="07F77546" w:rsidR="00E71F47" w:rsidRPr="009F3227" w:rsidRDefault="00E71F47" w:rsidP="00E71F4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_Ref468752590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applies where a contract or other agreement—</w:t>
      </w:r>
    </w:p>
    <w:p w14:paraId="06F8A214"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is</w:t>
      </w:r>
      <w:proofErr w:type="gramEnd"/>
      <w:r w:rsidRPr="009F3227">
        <w:rPr>
          <w:rFonts w:ascii="Calibri" w:hAnsi="Calibri" w:cs="Calibri"/>
          <w:color w:val="000000" w:themeColor="text1"/>
          <w:szCs w:val="22"/>
          <w:lang w:val="en-GB"/>
        </w:rPr>
        <w:t xml:space="preserve"> entered into by an Institution or </w:t>
      </w:r>
      <w:r w:rsidR="00E95998" w:rsidRPr="009F3227">
        <w:rPr>
          <w:rFonts w:ascii="Calibri" w:hAnsi="Calibri" w:cs="Calibri"/>
          <w:color w:val="000000" w:themeColor="text1"/>
          <w:szCs w:val="22"/>
          <w:lang w:val="en-GB"/>
        </w:rPr>
        <w:t xml:space="preserve">Foreign </w:t>
      </w:r>
      <w:r w:rsidRPr="009F3227">
        <w:rPr>
          <w:rFonts w:ascii="Calibri" w:hAnsi="Calibri" w:cs="Calibri"/>
          <w:color w:val="000000" w:themeColor="text1"/>
          <w:szCs w:val="22"/>
          <w:lang w:val="en-GB"/>
        </w:rPr>
        <w:t>Institution;</w:t>
      </w:r>
    </w:p>
    <w:p w14:paraId="0B6E7F68" w14:textId="77777777" w:rsidR="00E71F47" w:rsidRPr="009F3227" w:rsidRDefault="002C7FBE" w:rsidP="00E71F47">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is entered into by a S</w:t>
      </w:r>
      <w:r w:rsidR="00E71F47" w:rsidRPr="009F3227">
        <w:rPr>
          <w:rFonts w:ascii="Calibri" w:hAnsi="Calibri" w:cs="Calibri"/>
          <w:color w:val="000000" w:themeColor="text1"/>
          <w:szCs w:val="22"/>
          <w:lang w:val="en-GB"/>
        </w:rPr>
        <w:t xml:space="preserve">ubsidiary of an Institution or </w:t>
      </w:r>
      <w:r w:rsidR="00E95998" w:rsidRPr="009F3227">
        <w:rPr>
          <w:rFonts w:ascii="Calibri" w:hAnsi="Calibri" w:cs="Calibri"/>
          <w:color w:val="000000" w:themeColor="text1"/>
          <w:szCs w:val="22"/>
          <w:lang w:val="en-GB"/>
        </w:rPr>
        <w:t xml:space="preserve">Foreign </w:t>
      </w:r>
      <w:r w:rsidR="00E71F47" w:rsidRPr="009F3227">
        <w:rPr>
          <w:rFonts w:ascii="Calibri" w:hAnsi="Calibri" w:cs="Calibri"/>
          <w:color w:val="000000" w:themeColor="text1"/>
          <w:szCs w:val="22"/>
          <w:lang w:val="en-GB"/>
        </w:rPr>
        <w:t xml:space="preserve">Institution, whose obligations are guaranteed by another Group Entity in the Institution's Group or </w:t>
      </w:r>
      <w:r w:rsidR="00191416" w:rsidRPr="009F3227">
        <w:rPr>
          <w:rFonts w:ascii="Calibri" w:hAnsi="Calibri" w:cs="Calibri"/>
          <w:color w:val="000000" w:themeColor="text1"/>
          <w:szCs w:val="22"/>
          <w:lang w:val="en-GB"/>
        </w:rPr>
        <w:t xml:space="preserve">Non-ADGM </w:t>
      </w:r>
      <w:r w:rsidR="00E71F47" w:rsidRPr="009F3227">
        <w:rPr>
          <w:rFonts w:ascii="Calibri" w:hAnsi="Calibri" w:cs="Calibri"/>
          <w:color w:val="000000" w:themeColor="text1"/>
          <w:szCs w:val="22"/>
          <w:lang w:val="en-GB"/>
        </w:rPr>
        <w:t>Institution's Group; or</w:t>
      </w:r>
    </w:p>
    <w:p w14:paraId="291A7DB8"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includes</w:t>
      </w:r>
      <w:proofErr w:type="gramEnd"/>
      <w:r w:rsidRPr="009F3227">
        <w:rPr>
          <w:rFonts w:ascii="Calibri" w:hAnsi="Calibri" w:cs="Calibri"/>
          <w:color w:val="000000" w:themeColor="text1"/>
          <w:szCs w:val="22"/>
          <w:lang w:val="en-GB"/>
        </w:rPr>
        <w:t xml:space="preserve"> cross-default provisions, and is entered into by another Group Entity in the Institution's Group or </w:t>
      </w:r>
      <w:r w:rsidR="00E95998" w:rsidRPr="009F3227">
        <w:rPr>
          <w:rFonts w:ascii="Calibri" w:hAnsi="Calibri" w:cs="Calibri"/>
          <w:color w:val="000000" w:themeColor="text1"/>
          <w:szCs w:val="22"/>
          <w:lang w:val="en-GB"/>
        </w:rPr>
        <w:t xml:space="preserve">Foreign </w:t>
      </w:r>
      <w:r w:rsidRPr="009F3227">
        <w:rPr>
          <w:rFonts w:ascii="Calibri" w:hAnsi="Calibri" w:cs="Calibri"/>
          <w:color w:val="000000" w:themeColor="text1"/>
          <w:szCs w:val="22"/>
          <w:lang w:val="en-GB"/>
        </w:rPr>
        <w:t>Institution's Group,</w:t>
      </w:r>
    </w:p>
    <w:p w14:paraId="7855B383" w14:textId="77777777" w:rsidR="00E71F47" w:rsidRPr="009F3227" w:rsidRDefault="00E71F47" w:rsidP="00E71F47">
      <w:pPr>
        <w:pStyle w:val="UK11Block0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and</w:t>
      </w:r>
      <w:proofErr w:type="gramEnd"/>
      <w:r w:rsidRPr="009F3227">
        <w:rPr>
          <w:rFonts w:ascii="Calibri" w:hAnsi="Calibri" w:cs="Calibri"/>
          <w:color w:val="000000" w:themeColor="text1"/>
          <w:szCs w:val="22"/>
          <w:lang w:val="en-GB"/>
        </w:rPr>
        <w:t xml:space="preserve"> the substantive obligations provided for in the contract or agreement (including payment and delivery obligations and provision of collateral) continue to be performed.</w:t>
      </w:r>
    </w:p>
    <w:p w14:paraId="0AD4A739" w14:textId="4A4162F2" w:rsidR="00E71F47" w:rsidRPr="009F3227" w:rsidRDefault="00E71F47" w:rsidP="00E71F47">
      <w:pPr>
        <w:pStyle w:val="Heading4"/>
        <w:rPr>
          <w:rFonts w:ascii="Calibri" w:hAnsi="Calibri" w:cs="Calibri"/>
          <w:color w:val="000000" w:themeColor="text1"/>
          <w:szCs w:val="22"/>
          <w:lang w:val="en-GB"/>
        </w:rPr>
      </w:pPr>
      <w:bookmarkStart w:id="339" w:name="_Ref468752612"/>
      <w:r w:rsidRPr="009F3227">
        <w:rPr>
          <w:rFonts w:ascii="Calibri" w:hAnsi="Calibri" w:cs="Calibri"/>
          <w:color w:val="000000" w:themeColor="text1"/>
          <w:szCs w:val="22"/>
          <w:lang w:val="en-GB"/>
        </w:rPr>
        <w:t xml:space="preserve">A Resolution </w:t>
      </w:r>
      <w:r w:rsidR="007B1155" w:rsidRPr="009F3227">
        <w:rPr>
          <w:rFonts w:ascii="Calibri" w:eastAsia="Batang" w:hAnsi="Calibri" w:cs="Calibri"/>
          <w:color w:val="000000" w:themeColor="text1"/>
          <w:szCs w:val="22"/>
          <w:lang w:val="en-GB" w:eastAsia="ko-KR"/>
        </w:rPr>
        <w:t>Order</w:t>
      </w:r>
      <w:r w:rsidR="007B1155"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or Share Transfer Order may make provision for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_Ref468752596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00C3609C" w:rsidRPr="009F3227">
        <w:rPr>
          <w:rFonts w:ascii="Calibri" w:hAnsi="Calibri" w:cs="Calibri"/>
          <w:color w:val="000000" w:themeColor="text1"/>
          <w:szCs w:val="22"/>
          <w:lang w:val="en-GB"/>
        </w:rPr>
        <w:t xml:space="preserve"> or </w:t>
      </w:r>
      <w:r w:rsidR="004015FA" w:rsidRPr="009F3227">
        <w:rPr>
          <w:rFonts w:ascii="Calibri" w:hAnsi="Calibri" w:cs="Calibri"/>
          <w:color w:val="000000" w:themeColor="text1"/>
          <w:szCs w:val="22"/>
          <w:lang w:val="en-GB"/>
        </w:rPr>
        <w:fldChar w:fldCharType="begin"/>
      </w:r>
      <w:r w:rsidR="004015FA" w:rsidRPr="009F3227">
        <w:rPr>
          <w:rFonts w:ascii="Calibri" w:hAnsi="Calibri" w:cs="Calibri"/>
          <w:color w:val="000000" w:themeColor="text1"/>
          <w:szCs w:val="22"/>
          <w:lang w:val="en-GB"/>
        </w:rPr>
        <w:instrText xml:space="preserve"> REF _Ref468752624 \n \h </w:instrText>
      </w:r>
      <w:r w:rsidR="000C3B78" w:rsidRPr="009F3227">
        <w:rPr>
          <w:rFonts w:ascii="Calibri" w:hAnsi="Calibri" w:cs="Calibri"/>
          <w:color w:val="000000" w:themeColor="text1"/>
          <w:szCs w:val="22"/>
          <w:lang w:val="en-GB"/>
        </w:rPr>
        <w:instrText xml:space="preserve"> \* MERGEFORMAT </w:instrText>
      </w:r>
      <w:r w:rsidR="004015FA" w:rsidRPr="009F3227">
        <w:rPr>
          <w:rFonts w:ascii="Calibri" w:hAnsi="Calibri" w:cs="Calibri"/>
          <w:color w:val="000000" w:themeColor="text1"/>
          <w:szCs w:val="22"/>
          <w:lang w:val="en-GB"/>
        </w:rPr>
      </w:r>
      <w:r w:rsidR="004015F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004015FA"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apply in circumstances where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_Ref468752590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would not apply.</w:t>
      </w:r>
      <w:bookmarkEnd w:id="339"/>
    </w:p>
    <w:p w14:paraId="1B1FE849" w14:textId="77777777" w:rsidR="00E71F47" w:rsidRPr="009F3227" w:rsidRDefault="00E71F47" w:rsidP="00E71F47">
      <w:pPr>
        <w:pStyle w:val="Heading4"/>
        <w:rPr>
          <w:rFonts w:ascii="Calibri" w:hAnsi="Calibri" w:cs="Calibri"/>
          <w:color w:val="000000" w:themeColor="text1"/>
          <w:szCs w:val="22"/>
          <w:lang w:val="en-GB"/>
        </w:rPr>
      </w:pPr>
      <w:bookmarkStart w:id="340" w:name="_Ref468752596"/>
      <w:r w:rsidRPr="009F3227">
        <w:rPr>
          <w:rFonts w:ascii="Calibri" w:hAnsi="Calibri" w:cs="Calibri"/>
          <w:color w:val="000000" w:themeColor="text1"/>
          <w:szCs w:val="22"/>
          <w:lang w:val="en-GB"/>
        </w:rPr>
        <w:t xml:space="preserve">If this subsection applies,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 xml:space="preserve">or Share Transfer Order </w:t>
      </w:r>
      <w:proofErr w:type="gramStart"/>
      <w:r w:rsidRPr="009F3227">
        <w:rPr>
          <w:rFonts w:ascii="Calibri" w:hAnsi="Calibri" w:cs="Calibri"/>
          <w:color w:val="000000" w:themeColor="text1"/>
          <w:szCs w:val="22"/>
          <w:lang w:val="en-GB"/>
        </w:rPr>
        <w:t>shall be disreg</w:t>
      </w:r>
      <w:r w:rsidR="0023547D" w:rsidRPr="009F3227">
        <w:rPr>
          <w:rFonts w:ascii="Calibri" w:hAnsi="Calibri" w:cs="Calibri"/>
          <w:color w:val="000000" w:themeColor="text1"/>
          <w:szCs w:val="22"/>
          <w:lang w:val="en-GB"/>
        </w:rPr>
        <w:t>arded</w:t>
      </w:r>
      <w:proofErr w:type="gramEnd"/>
      <w:r w:rsidR="0023547D" w:rsidRPr="009F3227">
        <w:rPr>
          <w:rFonts w:ascii="Calibri" w:hAnsi="Calibri" w:cs="Calibri"/>
          <w:color w:val="000000" w:themeColor="text1"/>
          <w:szCs w:val="22"/>
          <w:lang w:val="en-GB"/>
        </w:rPr>
        <w:t xml:space="preserve"> in determining whether a D</w:t>
      </w:r>
      <w:r w:rsidRPr="009F3227">
        <w:rPr>
          <w:rFonts w:ascii="Calibri" w:hAnsi="Calibri" w:cs="Calibri"/>
          <w:color w:val="000000" w:themeColor="text1"/>
          <w:szCs w:val="22"/>
          <w:lang w:val="en-GB"/>
        </w:rPr>
        <w:t xml:space="preserve">efault </w:t>
      </w:r>
      <w:r w:rsidR="0023547D" w:rsidRPr="009F3227">
        <w:rPr>
          <w:rFonts w:ascii="Calibri" w:hAnsi="Calibri" w:cs="Calibri"/>
          <w:color w:val="000000" w:themeColor="text1"/>
          <w:szCs w:val="22"/>
          <w:lang w:val="en-GB"/>
        </w:rPr>
        <w:t>E</w:t>
      </w:r>
      <w:r w:rsidRPr="009F3227">
        <w:rPr>
          <w:rFonts w:ascii="Calibri" w:hAnsi="Calibri" w:cs="Calibri"/>
          <w:color w:val="000000" w:themeColor="text1"/>
          <w:szCs w:val="22"/>
          <w:lang w:val="en-GB"/>
        </w:rPr>
        <w:t xml:space="preserve">vent </w:t>
      </w:r>
      <w:r w:rsidR="0023547D"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rovision applies.</w:t>
      </w:r>
      <w:bookmarkEnd w:id="340"/>
    </w:p>
    <w:p w14:paraId="321F034D" w14:textId="77777777" w:rsidR="00E71F47" w:rsidRPr="009F3227" w:rsidRDefault="00E71F47" w:rsidP="00E71F47">
      <w:pPr>
        <w:pStyle w:val="Heading4"/>
        <w:rPr>
          <w:rFonts w:ascii="Calibri" w:hAnsi="Calibri" w:cs="Calibri"/>
          <w:color w:val="000000" w:themeColor="text1"/>
          <w:szCs w:val="22"/>
          <w:lang w:val="en-GB"/>
        </w:rPr>
      </w:pPr>
      <w:bookmarkStart w:id="341" w:name="_Ref468752624"/>
      <w:r w:rsidRPr="009F3227">
        <w:rPr>
          <w:rFonts w:ascii="Calibri" w:hAnsi="Calibri" w:cs="Calibri"/>
          <w:color w:val="000000" w:themeColor="text1"/>
          <w:szCs w:val="22"/>
          <w:lang w:val="en-GB"/>
        </w:rPr>
        <w:t xml:space="preserve">If this subsection applies,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 xml:space="preserve">or Share Transfer Order shall be disregarded in determining whether a </w:t>
      </w:r>
      <w:r w:rsidR="0023547D"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efault </w:t>
      </w:r>
      <w:r w:rsidR="0023547D" w:rsidRPr="009F3227">
        <w:rPr>
          <w:rFonts w:ascii="Calibri" w:hAnsi="Calibri" w:cs="Calibri"/>
          <w:color w:val="000000" w:themeColor="text1"/>
          <w:szCs w:val="22"/>
          <w:lang w:val="en-GB"/>
        </w:rPr>
        <w:t>E</w:t>
      </w:r>
      <w:r w:rsidRPr="009F3227">
        <w:rPr>
          <w:rFonts w:ascii="Calibri" w:hAnsi="Calibri" w:cs="Calibri"/>
          <w:color w:val="000000" w:themeColor="text1"/>
          <w:szCs w:val="22"/>
          <w:lang w:val="en-GB"/>
        </w:rPr>
        <w:t xml:space="preserve">vent </w:t>
      </w:r>
      <w:r w:rsidR="0023547D"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rovision applies except </w:t>
      </w:r>
      <w:proofErr w:type="gramStart"/>
      <w:r w:rsidRPr="009F3227">
        <w:rPr>
          <w:rFonts w:ascii="Calibri" w:hAnsi="Calibri" w:cs="Calibri"/>
          <w:color w:val="000000" w:themeColor="text1"/>
          <w:szCs w:val="22"/>
          <w:lang w:val="en-GB"/>
        </w:rPr>
        <w:t>so</w:t>
      </w:r>
      <w:proofErr w:type="gramEnd"/>
      <w:r w:rsidRPr="009F3227">
        <w:rPr>
          <w:rFonts w:ascii="Calibri" w:hAnsi="Calibri" w:cs="Calibri"/>
          <w:color w:val="000000" w:themeColor="text1"/>
          <w:szCs w:val="22"/>
          <w:lang w:val="en-GB"/>
        </w:rPr>
        <w:t xml:space="preserve"> far as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or Share Transfer Order provides otherwise.</w:t>
      </w:r>
      <w:bookmarkEnd w:id="341"/>
    </w:p>
    <w:p w14:paraId="6ACE5F16" w14:textId="0AC65DBE" w:rsidR="00E71F47" w:rsidRPr="009F3227" w:rsidRDefault="00E71F47" w:rsidP="00E71F47">
      <w:pPr>
        <w:pStyle w:val="Heading4"/>
        <w:rPr>
          <w:rFonts w:ascii="Calibri" w:hAnsi="Calibri" w:cs="Calibri"/>
          <w:color w:val="000000" w:themeColor="text1"/>
          <w:szCs w:val="22"/>
          <w:lang w:val="en-GB"/>
        </w:rPr>
      </w:pPr>
      <w:bookmarkStart w:id="342" w:name="_Ref468752631"/>
      <w:r w:rsidRPr="009F3227">
        <w:rPr>
          <w:rFonts w:ascii="Calibri" w:hAnsi="Calibri" w:cs="Calibri"/>
          <w:color w:val="000000" w:themeColor="text1"/>
          <w:szCs w:val="22"/>
          <w:lang w:val="en-GB"/>
        </w:rPr>
        <w:t>A reference</w:t>
      </w:r>
      <w:r w:rsidR="004015FA" w:rsidRPr="009F3227">
        <w:rPr>
          <w:rFonts w:ascii="Calibri" w:hAnsi="Calibri" w:cs="Calibri"/>
          <w:color w:val="000000" w:themeColor="text1"/>
          <w:szCs w:val="22"/>
          <w:lang w:val="en-GB"/>
        </w:rPr>
        <w:t xml:space="preserve"> in</w:t>
      </w:r>
      <w:r w:rsidRPr="009F3227">
        <w:rPr>
          <w:rFonts w:ascii="Calibri" w:hAnsi="Calibri" w:cs="Calibri"/>
          <w:color w:val="000000" w:themeColor="text1"/>
          <w:szCs w:val="22"/>
          <w:lang w:val="en-GB"/>
        </w:rPr>
        <w:t xml:space="preserve">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_Ref468752612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_Ref468752596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_Ref468752624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a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or Share Transfer Order is a reference to—</w:t>
      </w:r>
      <w:bookmarkEnd w:id="342"/>
    </w:p>
    <w:p w14:paraId="0A22BF17"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making of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or Share Transfer Order;</w:t>
      </w:r>
    </w:p>
    <w:p w14:paraId="72097EA3" w14:textId="77777777" w:rsidR="00E71F47" w:rsidRPr="009F3227" w:rsidRDefault="00E71F47" w:rsidP="00E71F47">
      <w:pPr>
        <w:pStyle w:val="Heading5"/>
        <w:rPr>
          <w:rFonts w:ascii="Calibri" w:hAnsi="Calibri" w:cs="Calibri"/>
          <w:color w:val="000000" w:themeColor="text1"/>
          <w:szCs w:val="22"/>
          <w:lang w:val="en-GB"/>
        </w:rPr>
      </w:pPr>
      <w:bookmarkStart w:id="343" w:name="_Ref468752654"/>
      <w:proofErr w:type="gramStart"/>
      <w:r w:rsidRPr="009F3227">
        <w:rPr>
          <w:rFonts w:ascii="Calibri" w:hAnsi="Calibri" w:cs="Calibri"/>
          <w:color w:val="000000" w:themeColor="text1"/>
          <w:szCs w:val="22"/>
          <w:lang w:val="en-GB"/>
        </w:rPr>
        <w:t>anything</w:t>
      </w:r>
      <w:proofErr w:type="gramEnd"/>
      <w:r w:rsidRPr="009F3227">
        <w:rPr>
          <w:rFonts w:ascii="Calibri" w:hAnsi="Calibri" w:cs="Calibri"/>
          <w:color w:val="000000" w:themeColor="text1"/>
          <w:szCs w:val="22"/>
          <w:lang w:val="en-GB"/>
        </w:rPr>
        <w:t xml:space="preserve"> to be done by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 xml:space="preserve">or Share Transfer Order or is to be, or may be, done under the Resolution </w:t>
      </w:r>
      <w:r w:rsidR="007B1155" w:rsidRPr="009F3227">
        <w:rPr>
          <w:rFonts w:ascii="Calibri" w:eastAsia="Batang" w:hAnsi="Calibri" w:cs="Calibri"/>
          <w:color w:val="000000" w:themeColor="text1"/>
          <w:szCs w:val="22"/>
          <w:lang w:val="en-GB" w:eastAsia="ko-KR"/>
        </w:rPr>
        <w:t xml:space="preserve">Order </w:t>
      </w:r>
      <w:r w:rsidRPr="009F3227">
        <w:rPr>
          <w:rFonts w:ascii="Calibri" w:hAnsi="Calibri" w:cs="Calibri"/>
          <w:color w:val="000000" w:themeColor="text1"/>
          <w:szCs w:val="22"/>
          <w:lang w:val="en-GB"/>
        </w:rPr>
        <w:t>or Share Transfer Order; and</w:t>
      </w:r>
      <w:bookmarkEnd w:id="343"/>
    </w:p>
    <w:p w14:paraId="714C36A3"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action or decision taken or made under these Regulations in so far as it resulted in, or was connected to, the making of the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Share Transfer Order.</w:t>
      </w:r>
    </w:p>
    <w:p w14:paraId="13D8FC23" w14:textId="6D38AD74" w:rsidR="00E71F47" w:rsidRPr="009F3227" w:rsidRDefault="00E71F47" w:rsidP="00E71F4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provision in a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Share Transfer Order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_Ref468752631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may apply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_Ref468752596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_Ref468752624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064D7401"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generally</w:t>
      </w:r>
      <w:proofErr w:type="gramEnd"/>
      <w:r w:rsidRPr="009F3227">
        <w:rPr>
          <w:rFonts w:ascii="Calibri" w:hAnsi="Calibri" w:cs="Calibri"/>
          <w:color w:val="000000" w:themeColor="text1"/>
          <w:szCs w:val="22"/>
          <w:lang w:val="en-GB"/>
        </w:rPr>
        <w:t xml:space="preserve"> or only for specified purposes, cases or circumstances, or</w:t>
      </w:r>
    </w:p>
    <w:p w14:paraId="6468010F" w14:textId="77777777" w:rsidR="00E71F47" w:rsidRPr="009F3227" w:rsidRDefault="00E71F47" w:rsidP="00E71F47">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differently</w:t>
      </w:r>
      <w:proofErr w:type="gramEnd"/>
      <w:r w:rsidRPr="009F3227">
        <w:rPr>
          <w:rFonts w:ascii="Calibri" w:hAnsi="Calibri" w:cs="Calibri"/>
          <w:color w:val="000000" w:themeColor="text1"/>
          <w:szCs w:val="22"/>
          <w:lang w:val="en-GB"/>
        </w:rPr>
        <w:t xml:space="preserve"> for different purposes, cases or circumstances.</w:t>
      </w:r>
    </w:p>
    <w:p w14:paraId="04FD8D38" w14:textId="45EE9E5B" w:rsidR="00E71F47" w:rsidRPr="009F3227" w:rsidRDefault="00E71F47" w:rsidP="00E71F4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thing is not done by virtue of a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a Share Transfer Order for the purposes of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_Ref468752631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6)</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_Ref468752654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merely by virtue of being done under a contract or other agreement rights or obligations which have been affected by the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Share Transfer Order.</w:t>
      </w:r>
    </w:p>
    <w:p w14:paraId="0E1F5EFC" w14:textId="77777777" w:rsidR="00E71F47" w:rsidRPr="009F3227" w:rsidRDefault="00E71F47" w:rsidP="00E71F4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This section </w:t>
      </w:r>
      <w:r w:rsidR="003A2232"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hall not affect the right of a person to take an action where that right arises by virtue of an event other than the Crisis Prevention Measure, Crisis Management Measure or Recognised Foreign Resolution Action or the occurrence of any event directly linked to the application of such a measure.</w:t>
      </w:r>
    </w:p>
    <w:p w14:paraId="648BA184" w14:textId="2153DE46" w:rsidR="00E71F47" w:rsidRPr="009F3227" w:rsidRDefault="00E71F47" w:rsidP="00E71F47">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A sus</w:t>
      </w:r>
      <w:r w:rsidR="004015FA" w:rsidRPr="009F3227">
        <w:rPr>
          <w:rFonts w:ascii="Calibri" w:hAnsi="Calibri" w:cs="Calibri"/>
          <w:color w:val="000000" w:themeColor="text1"/>
          <w:szCs w:val="22"/>
          <w:lang w:val="en-GB"/>
        </w:rPr>
        <w:t>pension</w:t>
      </w:r>
      <w:r w:rsidR="000C3B78" w:rsidRPr="009F3227">
        <w:rPr>
          <w:rFonts w:ascii="Calibri" w:hAnsi="Calibri" w:cs="Calibri"/>
          <w:color w:val="000000" w:themeColor="text1"/>
          <w:szCs w:val="22"/>
          <w:lang w:val="en-GB"/>
        </w:rPr>
        <w:t>,</w:t>
      </w:r>
      <w:r w:rsidR="004015FA" w:rsidRPr="009F3227">
        <w:rPr>
          <w:rFonts w:ascii="Calibri" w:hAnsi="Calibri" w:cs="Calibri"/>
          <w:color w:val="000000" w:themeColor="text1"/>
          <w:szCs w:val="22"/>
          <w:lang w:val="en-GB"/>
        </w:rPr>
        <w:t xml:space="preserve"> restriction </w:t>
      </w:r>
      <w:r w:rsidR="000C3B78" w:rsidRPr="009F3227">
        <w:rPr>
          <w:rFonts w:ascii="Calibri" w:hAnsi="Calibri" w:cs="Calibri"/>
          <w:color w:val="000000" w:themeColor="text1"/>
          <w:szCs w:val="22"/>
          <w:lang w:val="en-GB"/>
        </w:rPr>
        <w:t xml:space="preserve">or termination </w:t>
      </w:r>
      <w:r w:rsidR="004015FA" w:rsidRPr="009F3227">
        <w:rPr>
          <w:rFonts w:ascii="Calibri" w:hAnsi="Calibri" w:cs="Calibri"/>
          <w:color w:val="000000" w:themeColor="text1"/>
          <w:szCs w:val="22"/>
          <w:lang w:val="en-GB"/>
        </w:rPr>
        <w:t xml:space="preserve">under </w:t>
      </w:r>
      <w:r w:rsidRPr="009F3227">
        <w:rPr>
          <w:rFonts w:ascii="Calibri" w:hAnsi="Calibri" w:cs="Calibri"/>
          <w:color w:val="000000" w:themeColor="text1"/>
          <w:szCs w:val="22"/>
          <w:lang w:val="en-GB"/>
        </w:rPr>
        <w:t xml:space="preserve">sections </w:t>
      </w:r>
      <w:r w:rsidR="004015FA" w:rsidRPr="009F3227">
        <w:rPr>
          <w:rFonts w:ascii="Calibri" w:hAnsi="Calibri" w:cs="Calibri"/>
          <w:color w:val="000000" w:themeColor="text1"/>
          <w:szCs w:val="22"/>
          <w:lang w:val="en-GB"/>
        </w:rPr>
        <w:fldChar w:fldCharType="begin"/>
      </w:r>
      <w:r w:rsidR="004015FA" w:rsidRPr="009F3227">
        <w:rPr>
          <w:rFonts w:ascii="Calibri" w:hAnsi="Calibri" w:cs="Calibri"/>
          <w:color w:val="000000" w:themeColor="text1"/>
          <w:szCs w:val="22"/>
          <w:lang w:val="en-GB"/>
        </w:rPr>
        <w:instrText xml:space="preserve"> REF _Ref472512320 \n \h </w:instrText>
      </w:r>
      <w:r w:rsidR="000C3B78" w:rsidRPr="009F3227">
        <w:rPr>
          <w:rFonts w:ascii="Calibri" w:hAnsi="Calibri" w:cs="Calibri"/>
          <w:color w:val="000000" w:themeColor="text1"/>
          <w:szCs w:val="22"/>
          <w:lang w:val="en-GB"/>
        </w:rPr>
        <w:instrText xml:space="preserve"> \* MERGEFORMAT </w:instrText>
      </w:r>
      <w:r w:rsidR="004015FA" w:rsidRPr="009F3227">
        <w:rPr>
          <w:rFonts w:ascii="Calibri" w:hAnsi="Calibri" w:cs="Calibri"/>
          <w:color w:val="000000" w:themeColor="text1"/>
          <w:szCs w:val="22"/>
          <w:lang w:val="en-GB"/>
        </w:rPr>
      </w:r>
      <w:r w:rsidR="004015F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60</w:t>
      </w:r>
      <w:r w:rsidR="004015FA" w:rsidRPr="009F3227">
        <w:rPr>
          <w:rFonts w:ascii="Calibri" w:hAnsi="Calibri" w:cs="Calibri"/>
          <w:color w:val="000000" w:themeColor="text1"/>
          <w:szCs w:val="22"/>
          <w:lang w:val="en-GB"/>
        </w:rPr>
        <w:fldChar w:fldCharType="end"/>
      </w:r>
      <w:r w:rsidR="004015FA" w:rsidRPr="009F3227">
        <w:rPr>
          <w:rFonts w:ascii="Calibri" w:hAnsi="Calibri" w:cs="Calibri"/>
          <w:color w:val="000000" w:themeColor="text1"/>
          <w:szCs w:val="22"/>
          <w:lang w:val="en-GB"/>
        </w:rPr>
        <w:fldChar w:fldCharType="begin"/>
      </w:r>
      <w:r w:rsidR="004015FA" w:rsidRPr="009F3227">
        <w:rPr>
          <w:rFonts w:ascii="Calibri" w:hAnsi="Calibri" w:cs="Calibri"/>
          <w:color w:val="000000" w:themeColor="text1"/>
          <w:szCs w:val="22"/>
          <w:lang w:val="en-GB"/>
        </w:rPr>
        <w:instrText xml:space="preserve"> REF _Ref472512422 \n \h </w:instrText>
      </w:r>
      <w:r w:rsidR="000C3B78" w:rsidRPr="009F3227">
        <w:rPr>
          <w:rFonts w:ascii="Calibri" w:hAnsi="Calibri" w:cs="Calibri"/>
          <w:color w:val="000000" w:themeColor="text1"/>
          <w:szCs w:val="22"/>
          <w:lang w:val="en-GB"/>
        </w:rPr>
        <w:instrText xml:space="preserve"> \* MERGEFORMAT </w:instrText>
      </w:r>
      <w:r w:rsidR="004015FA" w:rsidRPr="009F3227">
        <w:rPr>
          <w:rFonts w:ascii="Calibri" w:hAnsi="Calibri" w:cs="Calibri"/>
          <w:color w:val="000000" w:themeColor="text1"/>
          <w:szCs w:val="22"/>
          <w:lang w:val="en-GB"/>
        </w:rPr>
      </w:r>
      <w:r w:rsidR="004015FA"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4015FA" w:rsidRPr="009F3227">
        <w:rPr>
          <w:rFonts w:ascii="Calibri" w:hAnsi="Calibri" w:cs="Calibri"/>
          <w:color w:val="000000" w:themeColor="text1"/>
          <w:szCs w:val="22"/>
          <w:lang w:val="en-GB"/>
        </w:rPr>
        <w:fldChar w:fldCharType="end"/>
      </w:r>
      <w:r w:rsidR="000C3B78" w:rsidRPr="009F3227">
        <w:rPr>
          <w:rFonts w:ascii="Calibri" w:hAnsi="Calibri" w:cs="Calibri"/>
          <w:color w:val="000000" w:themeColor="text1"/>
          <w:szCs w:val="22"/>
          <w:lang w:val="en-GB"/>
        </w:rPr>
        <w:t>,</w:t>
      </w:r>
      <w:r w:rsidR="004015FA" w:rsidRPr="009F3227">
        <w:rPr>
          <w:rFonts w:ascii="Calibri" w:hAnsi="Calibri" w:cs="Calibri"/>
          <w:color w:val="000000" w:themeColor="text1"/>
          <w:szCs w:val="22"/>
          <w:lang w:val="en-GB"/>
        </w:rPr>
        <w:t xml:space="preserve"> </w:t>
      </w:r>
      <w:r w:rsidR="004015FA" w:rsidRPr="009F3227">
        <w:rPr>
          <w:rFonts w:ascii="Calibri" w:hAnsi="Calibri" w:cs="Calibri"/>
          <w:color w:val="000000" w:themeColor="text1"/>
          <w:szCs w:val="22"/>
          <w:lang w:val="en-GB"/>
        </w:rPr>
        <w:fldChar w:fldCharType="begin"/>
      </w:r>
      <w:r w:rsidR="004015FA" w:rsidRPr="009F3227">
        <w:rPr>
          <w:rFonts w:ascii="Calibri" w:hAnsi="Calibri" w:cs="Calibri"/>
          <w:color w:val="000000" w:themeColor="text1"/>
          <w:szCs w:val="22"/>
          <w:lang w:val="en-GB"/>
        </w:rPr>
        <w:instrText xml:space="preserve"> REF _Ref472512335 \n \h </w:instrText>
      </w:r>
      <w:r w:rsidR="000C3B78" w:rsidRPr="009F3227">
        <w:rPr>
          <w:rFonts w:ascii="Calibri" w:hAnsi="Calibri" w:cs="Calibri"/>
          <w:color w:val="000000" w:themeColor="text1"/>
          <w:szCs w:val="22"/>
          <w:lang w:val="en-GB"/>
        </w:rPr>
        <w:instrText xml:space="preserve"> \* MERGEFORMAT </w:instrText>
      </w:r>
      <w:r w:rsidR="004015FA" w:rsidRPr="009F3227">
        <w:rPr>
          <w:rFonts w:ascii="Calibri" w:hAnsi="Calibri" w:cs="Calibri"/>
          <w:color w:val="000000" w:themeColor="text1"/>
          <w:szCs w:val="22"/>
          <w:lang w:val="en-GB"/>
        </w:rPr>
      </w:r>
      <w:r w:rsidR="004015F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61</w:t>
      </w:r>
      <w:r w:rsidR="004015FA" w:rsidRPr="009F3227">
        <w:rPr>
          <w:rFonts w:ascii="Calibri" w:hAnsi="Calibri" w:cs="Calibri"/>
          <w:color w:val="000000" w:themeColor="text1"/>
          <w:szCs w:val="22"/>
          <w:lang w:val="en-GB"/>
        </w:rPr>
        <w:fldChar w:fldCharType="end"/>
      </w:r>
      <w:r w:rsidR="004015FA" w:rsidRPr="009F3227">
        <w:rPr>
          <w:rFonts w:ascii="Calibri" w:hAnsi="Calibri" w:cs="Calibri"/>
          <w:color w:val="000000" w:themeColor="text1"/>
          <w:szCs w:val="22"/>
          <w:lang w:val="en-GB"/>
        </w:rPr>
        <w:fldChar w:fldCharType="begin"/>
      </w:r>
      <w:r w:rsidR="004015FA" w:rsidRPr="009F3227">
        <w:rPr>
          <w:rFonts w:ascii="Calibri" w:hAnsi="Calibri" w:cs="Calibri"/>
          <w:color w:val="000000" w:themeColor="text1"/>
          <w:szCs w:val="22"/>
          <w:lang w:val="en-GB"/>
        </w:rPr>
        <w:instrText xml:space="preserve"> REF _Ref472512428 \n \h </w:instrText>
      </w:r>
      <w:r w:rsidR="000C3B78" w:rsidRPr="009F3227">
        <w:rPr>
          <w:rFonts w:ascii="Calibri" w:hAnsi="Calibri" w:cs="Calibri"/>
          <w:color w:val="000000" w:themeColor="text1"/>
          <w:szCs w:val="22"/>
          <w:lang w:val="en-GB"/>
        </w:rPr>
        <w:instrText xml:space="preserve"> \* MERGEFORMAT </w:instrText>
      </w:r>
      <w:r w:rsidR="004015FA" w:rsidRPr="009F3227">
        <w:rPr>
          <w:rFonts w:ascii="Calibri" w:hAnsi="Calibri" w:cs="Calibri"/>
          <w:color w:val="000000" w:themeColor="text1"/>
          <w:szCs w:val="22"/>
          <w:lang w:val="en-GB"/>
        </w:rPr>
      </w:r>
      <w:r w:rsidR="004015FA"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004015FA" w:rsidRPr="009F3227">
        <w:rPr>
          <w:rFonts w:ascii="Calibri" w:hAnsi="Calibri" w:cs="Calibri"/>
          <w:color w:val="000000" w:themeColor="text1"/>
          <w:szCs w:val="22"/>
          <w:lang w:val="en-GB"/>
        </w:rPr>
        <w:fldChar w:fldCharType="end"/>
      </w:r>
      <w:r w:rsidR="000C3B78" w:rsidRPr="009F3227">
        <w:rPr>
          <w:rFonts w:ascii="Calibri" w:hAnsi="Calibri" w:cs="Calibri"/>
          <w:color w:val="000000" w:themeColor="text1"/>
          <w:szCs w:val="22"/>
          <w:lang w:val="en-GB"/>
        </w:rPr>
        <w:t xml:space="preserve"> or </w:t>
      </w:r>
      <w:r w:rsidR="00CB3AE2" w:rsidRPr="009F3227">
        <w:rPr>
          <w:rFonts w:ascii="Calibri" w:hAnsi="Calibri" w:cs="Calibri"/>
          <w:color w:val="000000" w:themeColor="text1"/>
          <w:szCs w:val="22"/>
          <w:lang w:val="en-GB"/>
        </w:rPr>
        <w:t>62</w:t>
      </w:r>
      <w:r w:rsidR="000C3B78" w:rsidRPr="009F3227">
        <w:rPr>
          <w:rFonts w:ascii="Calibri" w:hAnsi="Calibri" w:cs="Calibri"/>
          <w:color w:val="000000" w:themeColor="text1"/>
          <w:szCs w:val="22"/>
          <w:lang w:val="en-GB"/>
        </w:rPr>
        <w:t>(1)</w:t>
      </w:r>
      <w:r w:rsidRPr="009F3227">
        <w:rPr>
          <w:rFonts w:ascii="Calibri" w:hAnsi="Calibri" w:cs="Calibri"/>
          <w:color w:val="000000" w:themeColor="text1"/>
          <w:szCs w:val="22"/>
          <w:lang w:val="en-GB"/>
        </w:rPr>
        <w:t xml:space="preserve"> shall not constitute non-performance of a contractual obligation for the purposes of this section.</w:t>
      </w:r>
    </w:p>
    <w:p w14:paraId="5BC03917" w14:textId="77777777" w:rsidR="00E71F47" w:rsidRPr="009F3227" w:rsidRDefault="00664495" w:rsidP="00664495">
      <w:pPr>
        <w:pStyle w:val="Heading4"/>
        <w:rPr>
          <w:rFonts w:ascii="Calibri" w:hAnsi="Calibri" w:cs="Calibri"/>
          <w:color w:val="000000" w:themeColor="text1"/>
          <w:lang w:val="en-GB"/>
        </w:rPr>
      </w:pPr>
      <w:r w:rsidRPr="009F3227">
        <w:rPr>
          <w:rFonts w:ascii="Calibri" w:hAnsi="Calibri" w:cs="Calibri"/>
          <w:color w:val="000000" w:themeColor="text1"/>
          <w:szCs w:val="22"/>
          <w:lang w:val="en-GB"/>
        </w:rPr>
        <w:t xml:space="preserve">In this section, </w:t>
      </w:r>
      <w:r w:rsidR="00E71F47" w:rsidRPr="009F3227">
        <w:rPr>
          <w:rFonts w:ascii="Calibri" w:hAnsi="Calibri" w:cs="Calibri"/>
          <w:color w:val="000000" w:themeColor="text1"/>
          <w:lang w:val="en-GB"/>
        </w:rPr>
        <w:t xml:space="preserve">"specified" </w:t>
      </w:r>
      <w:r w:rsidRPr="009F3227">
        <w:rPr>
          <w:rFonts w:ascii="Calibri" w:hAnsi="Calibri" w:cs="Calibri"/>
          <w:color w:val="000000" w:themeColor="text1"/>
          <w:lang w:val="en-GB"/>
        </w:rPr>
        <w:t>in relation</w:t>
      </w:r>
      <w:r w:rsidR="00E71F47" w:rsidRPr="009F3227">
        <w:rPr>
          <w:rFonts w:ascii="Calibri" w:hAnsi="Calibri" w:cs="Calibri"/>
          <w:color w:val="000000" w:themeColor="text1"/>
          <w:lang w:val="en-GB"/>
        </w:rPr>
        <w:t xml:space="preserve"> to a contract or agreement means specified in the contract or other agreement.</w:t>
      </w:r>
    </w:p>
    <w:p w14:paraId="785B1605" w14:textId="77777777" w:rsidR="00881349" w:rsidRPr="009F3227" w:rsidRDefault="00881349" w:rsidP="00A831EA">
      <w:pPr>
        <w:pStyle w:val="Heading2"/>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 </w:t>
      </w:r>
      <w:bookmarkStart w:id="344" w:name="_Toc473810221"/>
      <w:r w:rsidRPr="009F3227">
        <w:rPr>
          <w:rFonts w:ascii="Calibri" w:hAnsi="Calibri" w:cs="Calibri"/>
          <w:color w:val="000000" w:themeColor="text1"/>
          <w:szCs w:val="22"/>
          <w:lang w:val="en-GB"/>
        </w:rPr>
        <w:t xml:space="preserve">Write </w:t>
      </w:r>
      <w:r w:rsidR="00EB1442"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own </w:t>
      </w:r>
      <w:r w:rsidR="00EB1442" w:rsidRPr="009F3227">
        <w:rPr>
          <w:rFonts w:ascii="Calibri" w:hAnsi="Calibri" w:cs="Calibri"/>
          <w:color w:val="000000" w:themeColor="text1"/>
          <w:szCs w:val="22"/>
          <w:lang w:val="en-GB"/>
        </w:rPr>
        <w:t>or C</w:t>
      </w:r>
      <w:r w:rsidRPr="009F3227">
        <w:rPr>
          <w:rFonts w:ascii="Calibri" w:hAnsi="Calibri" w:cs="Calibri"/>
          <w:color w:val="000000" w:themeColor="text1"/>
          <w:szCs w:val="22"/>
          <w:lang w:val="en-GB"/>
        </w:rPr>
        <w:t xml:space="preserve">onversion </w:t>
      </w:r>
      <w:r w:rsidR="00EB1442"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ower</w:t>
      </w:r>
      <w:bookmarkEnd w:id="344"/>
    </w:p>
    <w:p w14:paraId="5968C8E2" w14:textId="77777777" w:rsidR="00881349" w:rsidRPr="009F3227" w:rsidRDefault="00EB1442" w:rsidP="00342863">
      <w:pPr>
        <w:pStyle w:val="Heading3"/>
        <w:rPr>
          <w:rFonts w:ascii="Calibri" w:hAnsi="Calibri" w:cs="Calibri"/>
          <w:color w:val="000000" w:themeColor="text1"/>
          <w:lang w:val="en-GB"/>
        </w:rPr>
      </w:pPr>
      <w:bookmarkStart w:id="345" w:name="_Ref468744468"/>
      <w:bookmarkStart w:id="346" w:name="_Ref472378280"/>
      <w:bookmarkStart w:id="347" w:name="_Toc473810222"/>
      <w:r w:rsidRPr="009F3227">
        <w:rPr>
          <w:rFonts w:ascii="Calibri" w:hAnsi="Calibri" w:cs="Calibri"/>
          <w:color w:val="000000" w:themeColor="text1"/>
          <w:lang w:val="en-GB"/>
        </w:rPr>
        <w:t>Write Down or C</w:t>
      </w:r>
      <w:r w:rsidR="00881349" w:rsidRPr="009F3227">
        <w:rPr>
          <w:rFonts w:ascii="Calibri" w:hAnsi="Calibri" w:cs="Calibri"/>
          <w:color w:val="000000" w:themeColor="text1"/>
          <w:lang w:val="en-GB"/>
        </w:rPr>
        <w:t xml:space="preserve">onversion </w:t>
      </w:r>
      <w:r w:rsidRPr="009F3227">
        <w:rPr>
          <w:rFonts w:ascii="Calibri" w:hAnsi="Calibri" w:cs="Calibri"/>
          <w:color w:val="000000" w:themeColor="text1"/>
          <w:lang w:val="en-GB"/>
        </w:rPr>
        <w:t>P</w:t>
      </w:r>
      <w:r w:rsidR="00881349" w:rsidRPr="009F3227">
        <w:rPr>
          <w:rFonts w:ascii="Calibri" w:hAnsi="Calibri" w:cs="Calibri"/>
          <w:color w:val="000000" w:themeColor="text1"/>
          <w:lang w:val="en-GB"/>
        </w:rPr>
        <w:t>ower</w:t>
      </w:r>
      <w:bookmarkEnd w:id="345"/>
      <w:r w:rsidR="00881349" w:rsidRPr="009F3227">
        <w:rPr>
          <w:rFonts w:ascii="Calibri" w:hAnsi="Calibri" w:cs="Calibri"/>
          <w:color w:val="000000" w:themeColor="text1"/>
          <w:lang w:val="en-GB"/>
        </w:rPr>
        <w:t xml:space="preserve"> in relation to </w:t>
      </w:r>
      <w:r w:rsidR="00A677DE" w:rsidRPr="009F3227">
        <w:rPr>
          <w:rFonts w:ascii="Calibri" w:hAnsi="Calibri" w:cs="Calibri"/>
          <w:color w:val="000000" w:themeColor="text1"/>
          <w:lang w:val="en-GB"/>
        </w:rPr>
        <w:t xml:space="preserve">Non-CET1 </w:t>
      </w:r>
      <w:r w:rsidR="00881349" w:rsidRPr="009F3227">
        <w:rPr>
          <w:rFonts w:ascii="Calibri" w:hAnsi="Calibri" w:cs="Calibri"/>
          <w:color w:val="000000" w:themeColor="text1"/>
          <w:lang w:val="en-GB"/>
        </w:rPr>
        <w:t>Capital Instruments</w:t>
      </w:r>
      <w:bookmarkEnd w:id="346"/>
      <w:bookmarkEnd w:id="347"/>
    </w:p>
    <w:p w14:paraId="23EF64BD"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have the power to write down or convert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into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of Investment Firms, ADGM Parent Undertakings or ADGM Subsidiaries.</w:t>
      </w:r>
    </w:p>
    <w:p w14:paraId="31F869F2" w14:textId="77777777" w:rsidR="00881349" w:rsidRPr="009F3227" w:rsidRDefault="00881349" w:rsidP="00192D0A">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The </w:t>
      </w:r>
      <w:r w:rsidR="007C2D0C" w:rsidRPr="009F3227">
        <w:rPr>
          <w:rFonts w:ascii="Calibri" w:hAnsi="Calibri" w:cs="Calibri"/>
          <w:color w:val="000000" w:themeColor="text1"/>
          <w:szCs w:val="22"/>
          <w:lang w:val="en-GB"/>
        </w:rPr>
        <w:t>Regulator</w:t>
      </w:r>
      <w:r w:rsidR="001D6744" w:rsidRPr="009F3227">
        <w:rPr>
          <w:rFonts w:ascii="Calibri" w:hAnsi="Calibri" w:cs="Calibri"/>
          <w:color w:val="000000" w:themeColor="text1"/>
          <w:szCs w:val="22"/>
          <w:lang w:val="en-GB"/>
        </w:rPr>
        <w:t xml:space="preserve"> may exercise the Write Down or Conversion P</w:t>
      </w:r>
      <w:r w:rsidRPr="009F3227">
        <w:rPr>
          <w:rFonts w:ascii="Calibri" w:hAnsi="Calibri" w:cs="Calibri"/>
          <w:color w:val="000000" w:themeColor="text1"/>
          <w:szCs w:val="22"/>
          <w:lang w:val="en-GB"/>
        </w:rPr>
        <w:t>ower under this section—</w:t>
      </w:r>
    </w:p>
    <w:p w14:paraId="2205471A" w14:textId="77777777" w:rsidR="00881349" w:rsidRPr="009F3227" w:rsidRDefault="00881349" w:rsidP="00192D0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independently</w:t>
      </w:r>
      <w:proofErr w:type="gramEnd"/>
      <w:r w:rsidRPr="009F3227">
        <w:rPr>
          <w:rFonts w:ascii="Calibri" w:hAnsi="Calibri" w:cs="Calibri"/>
          <w:color w:val="000000" w:themeColor="text1"/>
          <w:szCs w:val="22"/>
          <w:lang w:val="en-GB"/>
        </w:rPr>
        <w:t xml:space="preserve"> of a Resolution Action; or</w:t>
      </w:r>
    </w:p>
    <w:p w14:paraId="3F857049" w14:textId="77777777" w:rsidR="00CF58BF" w:rsidRPr="009F3227" w:rsidRDefault="00881349" w:rsidP="00192D0A">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combination with a Resolution Action, where the Resolution Conditions are met</w:t>
      </w:r>
      <w:r w:rsidR="00CF58BF" w:rsidRPr="009F3227">
        <w:rPr>
          <w:rFonts w:ascii="Calibri" w:eastAsia="Batang" w:hAnsi="Calibri" w:cs="Calibri"/>
          <w:color w:val="000000" w:themeColor="text1"/>
          <w:lang w:val="en-GB" w:eastAsia="ko-KR"/>
        </w:rPr>
        <w:t>,</w:t>
      </w:r>
    </w:p>
    <w:p w14:paraId="7D317110" w14:textId="1C7E0851" w:rsidR="00881349" w:rsidRPr="009F3227" w:rsidRDefault="00CF58BF" w:rsidP="002B6598">
      <w:pPr>
        <w:pStyle w:val="Heading5"/>
        <w:numPr>
          <w:ilvl w:val="0"/>
          <w:numId w:val="0"/>
        </w:numPr>
        <w:ind w:left="1440" w:hanging="720"/>
        <w:rPr>
          <w:rFonts w:ascii="Calibri" w:hAnsi="Calibri" w:cs="Calibri"/>
          <w:color w:val="000000" w:themeColor="text1"/>
          <w:lang w:val="en-GB"/>
        </w:rPr>
      </w:pPr>
      <w:proofErr w:type="gramStart"/>
      <w:r w:rsidRPr="009F3227">
        <w:rPr>
          <w:rFonts w:ascii="Calibri" w:eastAsia="Batang" w:hAnsi="Calibri" w:cs="Calibri"/>
          <w:color w:val="000000" w:themeColor="text1"/>
          <w:lang w:val="en-GB" w:eastAsia="ko-KR"/>
        </w:rPr>
        <w:t>in</w:t>
      </w:r>
      <w:proofErr w:type="gramEnd"/>
      <w:r w:rsidRPr="009F3227">
        <w:rPr>
          <w:rFonts w:ascii="Calibri" w:eastAsia="Batang" w:hAnsi="Calibri" w:cs="Calibri"/>
          <w:color w:val="000000" w:themeColor="text1"/>
          <w:lang w:val="en-GB" w:eastAsia="ko-KR"/>
        </w:rPr>
        <w:t xml:space="preserve"> either case, subject to subsection </w:t>
      </w:r>
      <w:r w:rsidRPr="009F3227">
        <w:rPr>
          <w:rFonts w:ascii="Calibri" w:eastAsia="Batang" w:hAnsi="Calibri" w:cs="Calibri"/>
          <w:color w:val="000000" w:themeColor="text1"/>
          <w:lang w:val="en-GB" w:eastAsia="ko-KR"/>
        </w:rPr>
        <w:fldChar w:fldCharType="begin"/>
      </w:r>
      <w:r w:rsidRPr="009F3227">
        <w:rPr>
          <w:rFonts w:ascii="Calibri" w:eastAsia="Batang" w:hAnsi="Calibri" w:cs="Calibri"/>
          <w:color w:val="000000" w:themeColor="text1"/>
          <w:lang w:val="en-GB" w:eastAsia="ko-KR"/>
        </w:rPr>
        <w:instrText xml:space="preserve"> REF _Ref468752333 \n \h </w:instrText>
      </w:r>
      <w:r w:rsidR="00AA1678" w:rsidRPr="009F3227">
        <w:rPr>
          <w:rFonts w:ascii="Calibri" w:eastAsia="Batang" w:hAnsi="Calibri" w:cs="Calibri"/>
          <w:color w:val="000000" w:themeColor="text1"/>
          <w:lang w:val="en-GB" w:eastAsia="ko-KR"/>
        </w:rPr>
        <w:instrText xml:space="preserve"> \* MERGEFORMAT </w:instrText>
      </w:r>
      <w:r w:rsidRPr="009F3227">
        <w:rPr>
          <w:rFonts w:ascii="Calibri" w:eastAsia="Batang" w:hAnsi="Calibri" w:cs="Calibri"/>
          <w:color w:val="000000" w:themeColor="text1"/>
          <w:lang w:val="en-GB" w:eastAsia="ko-KR"/>
        </w:rPr>
      </w:r>
      <w:r w:rsidRPr="009F3227">
        <w:rPr>
          <w:rFonts w:ascii="Calibri" w:eastAsia="Batang" w:hAnsi="Calibri" w:cs="Calibri"/>
          <w:color w:val="000000" w:themeColor="text1"/>
          <w:lang w:val="en-GB" w:eastAsia="ko-KR"/>
        </w:rPr>
        <w:fldChar w:fldCharType="separate"/>
      </w:r>
      <w:r w:rsidR="00AD294D">
        <w:rPr>
          <w:rFonts w:ascii="Calibri" w:eastAsia="Batang" w:hAnsi="Calibri" w:cs="Calibri"/>
          <w:color w:val="000000" w:themeColor="text1"/>
          <w:cs/>
          <w:lang w:val="en-GB" w:eastAsia="ko-KR"/>
        </w:rPr>
        <w:t>‎</w:t>
      </w:r>
      <w:r w:rsidR="00AD294D">
        <w:rPr>
          <w:rFonts w:ascii="Calibri" w:eastAsia="Batang" w:hAnsi="Calibri" w:cs="Calibri"/>
          <w:color w:val="000000" w:themeColor="text1"/>
          <w:lang w:val="en-GB" w:eastAsia="ko-KR"/>
        </w:rPr>
        <w:t>(3)</w:t>
      </w:r>
      <w:r w:rsidRPr="009F3227">
        <w:rPr>
          <w:rFonts w:ascii="Calibri" w:eastAsia="Batang" w:hAnsi="Calibri" w:cs="Calibri"/>
          <w:color w:val="000000" w:themeColor="text1"/>
          <w:lang w:val="en-GB" w:eastAsia="ko-KR"/>
        </w:rPr>
        <w:fldChar w:fldCharType="end"/>
      </w:r>
      <w:r w:rsidR="00881349" w:rsidRPr="009F3227">
        <w:rPr>
          <w:rFonts w:ascii="Calibri" w:hAnsi="Calibri" w:cs="Calibri"/>
          <w:color w:val="000000" w:themeColor="text1"/>
          <w:lang w:val="en-GB"/>
        </w:rPr>
        <w:t>.</w:t>
      </w:r>
    </w:p>
    <w:p w14:paraId="6CCB7D21" w14:textId="77777777" w:rsidR="00881349" w:rsidRPr="009F3227" w:rsidRDefault="00881349" w:rsidP="00192D0A">
      <w:pPr>
        <w:pStyle w:val="Heading4"/>
        <w:rPr>
          <w:rFonts w:ascii="Calibri" w:hAnsi="Calibri" w:cs="Calibri"/>
          <w:color w:val="000000" w:themeColor="text1"/>
          <w:szCs w:val="22"/>
          <w:lang w:val="en-GB"/>
        </w:rPr>
      </w:pPr>
      <w:bookmarkStart w:id="348" w:name="_Ref468752333"/>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001D6744" w:rsidRPr="009F3227">
        <w:rPr>
          <w:rFonts w:ascii="Calibri" w:hAnsi="Calibri" w:cs="Calibri"/>
          <w:color w:val="000000" w:themeColor="text1"/>
          <w:szCs w:val="22"/>
          <w:lang w:val="en-GB"/>
        </w:rPr>
        <w:t xml:space="preserve"> may exercise the Write Down or Conversion P</w:t>
      </w:r>
      <w:r w:rsidRPr="009F3227">
        <w:rPr>
          <w:rFonts w:ascii="Calibri" w:hAnsi="Calibri" w:cs="Calibri"/>
          <w:color w:val="000000" w:themeColor="text1"/>
          <w:szCs w:val="22"/>
          <w:lang w:val="en-GB"/>
        </w:rPr>
        <w:t xml:space="preserve">ower under this section in relation to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issued by an Investment Firm,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Parent Undertaking or ADGM Subsidiary when one or more of the following circumstances apply—</w:t>
      </w:r>
      <w:bookmarkEnd w:id="348"/>
    </w:p>
    <w:p w14:paraId="558C40D1" w14:textId="77777777" w:rsidR="00881349" w:rsidRPr="009F3227" w:rsidRDefault="00881349" w:rsidP="00192D0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determination has been made that the Resolution Conditions have been met, before any Resolution Action has been taken;</w:t>
      </w:r>
    </w:p>
    <w:p w14:paraId="009F6613" w14:textId="77777777" w:rsidR="00881349" w:rsidRPr="009F3227" w:rsidRDefault="00881349" w:rsidP="00192D0A">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in the case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issued by an Investment Firm,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determines that u</w:t>
      </w:r>
      <w:r w:rsidR="001D6744" w:rsidRPr="009F3227">
        <w:rPr>
          <w:rFonts w:ascii="Calibri" w:hAnsi="Calibri" w:cs="Calibri"/>
          <w:color w:val="000000" w:themeColor="text1"/>
          <w:szCs w:val="22"/>
          <w:lang w:val="en-GB"/>
        </w:rPr>
        <w:t>nless the Write Down or Conversion P</w:t>
      </w:r>
      <w:r w:rsidRPr="009F3227">
        <w:rPr>
          <w:rFonts w:ascii="Calibri" w:hAnsi="Calibri" w:cs="Calibri"/>
          <w:color w:val="000000" w:themeColor="text1"/>
          <w:szCs w:val="22"/>
          <w:lang w:val="en-GB"/>
        </w:rPr>
        <w:t xml:space="preserve">ower is exercised in relation to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the Investment Firm will no longer be viable;</w:t>
      </w:r>
    </w:p>
    <w:p w14:paraId="7E1B99B3" w14:textId="77777777" w:rsidR="00881349" w:rsidRPr="009F3227" w:rsidRDefault="00881349" w:rsidP="00192D0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in the case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issued by an ADGM Parent Undertaking or ADGM Subsidiary of an Institution, and where those capital instruments are recognis</w:t>
      </w:r>
      <w:r w:rsidR="00270C7A" w:rsidRPr="009F3227">
        <w:rPr>
          <w:rFonts w:ascii="Calibri" w:hAnsi="Calibri" w:cs="Calibri"/>
          <w:color w:val="000000" w:themeColor="text1"/>
          <w:szCs w:val="22"/>
          <w:lang w:val="en-GB"/>
        </w:rPr>
        <w:t xml:space="preserve">ed for the purposes of meeting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 xml:space="preserve">requirements on an individual and on a consolidated basis, the </w:t>
      </w:r>
      <w:r w:rsidR="007C2D0C" w:rsidRPr="009F3227">
        <w:rPr>
          <w:rFonts w:ascii="Calibri" w:hAnsi="Calibri" w:cs="Calibri"/>
          <w:color w:val="000000" w:themeColor="text1"/>
          <w:szCs w:val="22"/>
          <w:lang w:val="en-GB"/>
        </w:rPr>
        <w:t xml:space="preserve">Regulator </w:t>
      </w:r>
      <w:r w:rsidR="001D6744" w:rsidRPr="009F3227">
        <w:rPr>
          <w:rFonts w:ascii="Calibri" w:hAnsi="Calibri" w:cs="Calibri"/>
          <w:color w:val="000000" w:themeColor="text1"/>
          <w:szCs w:val="22"/>
          <w:lang w:val="en-GB"/>
        </w:rPr>
        <w:t>determines that unless the Write Down or Conversion P</w:t>
      </w:r>
      <w:r w:rsidRPr="009F3227">
        <w:rPr>
          <w:rFonts w:ascii="Calibri" w:hAnsi="Calibri" w:cs="Calibri"/>
          <w:color w:val="000000" w:themeColor="text1"/>
          <w:szCs w:val="22"/>
          <w:lang w:val="en-GB"/>
        </w:rPr>
        <w:t>ower is exercised the Group would no longer be viable; or</w:t>
      </w:r>
      <w:proofErr w:type="gramEnd"/>
    </w:p>
    <w:p w14:paraId="03E46E14" w14:textId="77777777" w:rsidR="00881349" w:rsidRPr="009F3227" w:rsidRDefault="00881349" w:rsidP="00192D0A">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in the case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issued by an ADGM Parent Undertaking or ADGM Subsidiary of a </w:t>
      </w:r>
      <w:r w:rsidR="0038704F" w:rsidRPr="009F3227">
        <w:rPr>
          <w:rFonts w:ascii="Calibri" w:hAnsi="Calibri" w:cs="Calibri"/>
          <w:color w:val="000000" w:themeColor="text1"/>
          <w:szCs w:val="22"/>
          <w:lang w:val="en-GB"/>
        </w:rPr>
        <w:t>N</w:t>
      </w:r>
      <w:r w:rsidRPr="009F3227">
        <w:rPr>
          <w:rFonts w:ascii="Calibri" w:hAnsi="Calibri" w:cs="Calibri"/>
          <w:color w:val="000000" w:themeColor="text1"/>
          <w:szCs w:val="22"/>
          <w:lang w:val="en-GB"/>
        </w:rPr>
        <w:t xml:space="preserve">on-ADGM </w:t>
      </w:r>
      <w:r w:rsidR="0038704F" w:rsidRPr="009F3227">
        <w:rPr>
          <w:rFonts w:ascii="Calibri" w:hAnsi="Calibri" w:cs="Calibri"/>
          <w:color w:val="000000" w:themeColor="text1"/>
          <w:szCs w:val="22"/>
          <w:lang w:val="en-GB"/>
        </w:rPr>
        <w:t xml:space="preserve">Financial </w:t>
      </w:r>
      <w:r w:rsidRPr="009F3227">
        <w:rPr>
          <w:rFonts w:ascii="Calibri" w:hAnsi="Calibri" w:cs="Calibri"/>
          <w:color w:val="000000" w:themeColor="text1"/>
          <w:szCs w:val="22"/>
          <w:lang w:val="en-GB"/>
        </w:rPr>
        <w:t xml:space="preserve">Institution, and where those capital instruments are recognised for the purposes of meeting </w:t>
      </w:r>
      <w:r w:rsidR="00D6552E" w:rsidRPr="009F3227">
        <w:rPr>
          <w:rFonts w:ascii="Calibri" w:hAnsi="Calibri" w:cs="Calibri"/>
          <w:color w:val="000000" w:themeColor="text1"/>
          <w:szCs w:val="22"/>
          <w:lang w:val="en-GB"/>
        </w:rPr>
        <w:t>o</w:t>
      </w:r>
      <w:r w:rsidRPr="009F3227">
        <w:rPr>
          <w:rFonts w:ascii="Calibri" w:hAnsi="Calibri" w:cs="Calibri"/>
          <w:color w:val="000000" w:themeColor="text1"/>
          <w:szCs w:val="22"/>
          <w:lang w:val="en-GB"/>
        </w:rPr>
        <w:t xml:space="preserve">wn </w:t>
      </w:r>
      <w:r w:rsidR="00D6552E" w:rsidRPr="009F3227">
        <w:rPr>
          <w:rFonts w:ascii="Calibri" w:hAnsi="Calibri" w:cs="Calibri"/>
          <w:color w:val="000000" w:themeColor="text1"/>
          <w:szCs w:val="22"/>
          <w:lang w:val="en-GB"/>
        </w:rPr>
        <w:t>f</w:t>
      </w:r>
      <w:r w:rsidRPr="009F3227">
        <w:rPr>
          <w:rFonts w:ascii="Calibri" w:hAnsi="Calibri" w:cs="Calibri"/>
          <w:color w:val="000000" w:themeColor="text1"/>
          <w:szCs w:val="22"/>
          <w:lang w:val="en-GB"/>
        </w:rPr>
        <w:t>unds</w:t>
      </w:r>
      <w:r w:rsidR="00C94AB8" w:rsidRPr="009F3227">
        <w:rPr>
          <w:rFonts w:ascii="Calibri" w:hAnsi="Calibri" w:cs="Calibri"/>
          <w:color w:val="000000" w:themeColor="text1"/>
          <w:szCs w:val="22"/>
          <w:lang w:val="en-GB"/>
        </w:rPr>
        <w:t xml:space="preserve"> or</w:t>
      </w:r>
      <w:r w:rsidRPr="009F3227">
        <w:rPr>
          <w:rFonts w:ascii="Calibri" w:hAnsi="Calibri" w:cs="Calibri"/>
          <w:color w:val="000000" w:themeColor="text1"/>
          <w:szCs w:val="22"/>
          <w:lang w:val="en-GB"/>
        </w:rPr>
        <w:t xml:space="preserve"> </w:t>
      </w:r>
      <w:r w:rsidR="001A226B" w:rsidRPr="009F3227">
        <w:rPr>
          <w:rFonts w:ascii="Calibri" w:hAnsi="Calibri" w:cs="Calibri"/>
          <w:color w:val="000000" w:themeColor="text1"/>
          <w:szCs w:val="22"/>
          <w:lang w:val="en-GB"/>
        </w:rPr>
        <w:t xml:space="preserve">Capital Resource </w:t>
      </w:r>
      <w:r w:rsidRPr="009F3227">
        <w:rPr>
          <w:rFonts w:ascii="Calibri" w:hAnsi="Calibri" w:cs="Calibri"/>
          <w:color w:val="000000" w:themeColor="text1"/>
          <w:szCs w:val="22"/>
          <w:lang w:val="en-GB"/>
        </w:rPr>
        <w:t xml:space="preserve">requirements on an individual and on a </w:t>
      </w:r>
      <w:r w:rsidRPr="009F3227">
        <w:rPr>
          <w:rFonts w:ascii="Calibri" w:hAnsi="Calibri" w:cs="Calibri"/>
          <w:szCs w:val="22"/>
          <w:lang w:val="en-GB"/>
        </w:rPr>
        <w:t xml:space="preserve">consolidated basis, the resolution authority of the Non-ADGM </w:t>
      </w:r>
      <w:r w:rsidR="00D6552E" w:rsidRPr="009F3227">
        <w:rPr>
          <w:rFonts w:ascii="Calibri" w:hAnsi="Calibri" w:cs="Calibri"/>
          <w:szCs w:val="22"/>
          <w:lang w:val="en-GB"/>
        </w:rPr>
        <w:t xml:space="preserve">Financial </w:t>
      </w:r>
      <w:r w:rsidRPr="009F3227">
        <w:rPr>
          <w:rFonts w:ascii="Calibri" w:hAnsi="Calibri" w:cs="Calibri"/>
          <w:szCs w:val="22"/>
          <w:lang w:val="en-GB"/>
        </w:rPr>
        <w:t xml:space="preserve">Institution </w:t>
      </w:r>
      <w:r w:rsidR="00BF6B84" w:rsidRPr="009F3227">
        <w:rPr>
          <w:rFonts w:ascii="Calibri" w:eastAsia="Batang" w:hAnsi="Calibri" w:cs="Calibri"/>
          <w:szCs w:val="22"/>
          <w:lang w:val="en-GB" w:eastAsia="ko-KR"/>
        </w:rPr>
        <w:t xml:space="preserve">or, in the absence of a determination by the resolution authority of the </w:t>
      </w:r>
      <w:r w:rsidR="00BF6B84" w:rsidRPr="009F3227">
        <w:rPr>
          <w:rFonts w:ascii="Calibri" w:eastAsia="Batang" w:hAnsi="Calibri" w:cs="Calibri"/>
          <w:color w:val="000000" w:themeColor="text1"/>
          <w:szCs w:val="22"/>
          <w:lang w:val="en-GB" w:eastAsia="ko-KR"/>
        </w:rPr>
        <w:t xml:space="preserve">Non-ADGM Financial Institution, the </w:t>
      </w:r>
      <w:r w:rsidR="007C2D0C" w:rsidRPr="009F3227">
        <w:rPr>
          <w:rFonts w:ascii="Calibri" w:hAnsi="Calibri" w:cs="Calibri"/>
          <w:color w:val="000000" w:themeColor="text1"/>
          <w:szCs w:val="22"/>
          <w:lang w:val="en-GB"/>
        </w:rPr>
        <w:t>Regulator</w:t>
      </w:r>
      <w:r w:rsidR="00BF6B84" w:rsidRPr="009F3227">
        <w:rPr>
          <w:rFonts w:ascii="Calibri" w:eastAsia="Batang" w:hAnsi="Calibri" w:cs="Calibri"/>
          <w:color w:val="000000" w:themeColor="text1"/>
          <w:szCs w:val="22"/>
          <w:lang w:val="en-GB" w:eastAsia="ko-KR"/>
        </w:rPr>
        <w:t xml:space="preserve"> </w:t>
      </w:r>
      <w:r w:rsidR="001D6744" w:rsidRPr="009F3227">
        <w:rPr>
          <w:rFonts w:ascii="Calibri" w:hAnsi="Calibri" w:cs="Calibri"/>
          <w:color w:val="000000" w:themeColor="text1"/>
          <w:szCs w:val="22"/>
          <w:lang w:val="en-GB"/>
        </w:rPr>
        <w:t>determines that unless the Write Down or Conversion P</w:t>
      </w:r>
      <w:r w:rsidRPr="009F3227">
        <w:rPr>
          <w:rFonts w:ascii="Calibri" w:hAnsi="Calibri" w:cs="Calibri"/>
          <w:color w:val="000000" w:themeColor="text1"/>
          <w:szCs w:val="22"/>
          <w:lang w:val="en-GB"/>
        </w:rPr>
        <w:t>ower is exercised in relation to those instruments, the Group would no longer be viable.</w:t>
      </w:r>
      <w:proofErr w:type="gramEnd"/>
    </w:p>
    <w:p w14:paraId="6D5FB2A1" w14:textId="07ACE062" w:rsidR="00AE190F" w:rsidRPr="009F3227" w:rsidRDefault="00AE190F" w:rsidP="00AE190F">
      <w:pPr>
        <w:pStyle w:val="Heading4"/>
        <w:rPr>
          <w:rFonts w:ascii="Calibri" w:hAnsi="Calibri" w:cs="Calibri"/>
          <w:color w:val="000000" w:themeColor="text1"/>
          <w:szCs w:val="22"/>
          <w:lang w:val="en-GB"/>
        </w:rPr>
      </w:pPr>
      <w:bookmarkStart w:id="349" w:name="_Ref472378413"/>
      <w:bookmarkStart w:id="350" w:name="_Ref468752318"/>
      <w:r w:rsidRPr="009F3227">
        <w:rPr>
          <w:rFonts w:ascii="Calibri" w:hAnsi="Calibri" w:cs="Calibri"/>
          <w:color w:val="000000" w:themeColor="text1"/>
          <w:szCs w:val="22"/>
          <w:lang w:val="en-GB"/>
        </w:rPr>
        <w:t>Fo</w:t>
      </w:r>
      <w:r w:rsidR="00CF6608" w:rsidRPr="009F3227">
        <w:rPr>
          <w:rFonts w:ascii="Calibri" w:hAnsi="Calibri" w:cs="Calibri"/>
          <w:color w:val="000000" w:themeColor="text1"/>
          <w:szCs w:val="22"/>
          <w:lang w:val="en-GB"/>
        </w:rPr>
        <w:t xml:space="preserve">r the purposes of subsection </w:t>
      </w:r>
      <w:r w:rsidR="00CF6608" w:rsidRPr="009F3227">
        <w:rPr>
          <w:rFonts w:ascii="Calibri" w:hAnsi="Calibri" w:cs="Calibri"/>
          <w:color w:val="000000" w:themeColor="text1"/>
          <w:szCs w:val="22"/>
          <w:lang w:val="en-GB"/>
        </w:rPr>
        <w:fldChar w:fldCharType="begin"/>
      </w:r>
      <w:r w:rsidR="00CF6608" w:rsidRPr="009F3227">
        <w:rPr>
          <w:rFonts w:ascii="Calibri" w:hAnsi="Calibri" w:cs="Calibri"/>
          <w:color w:val="000000" w:themeColor="text1"/>
          <w:szCs w:val="22"/>
          <w:lang w:val="en-GB"/>
        </w:rPr>
        <w:instrText xml:space="preserve"> REF _Ref468752333 \n \h </w:instrText>
      </w:r>
      <w:r w:rsidR="000C3B78" w:rsidRPr="009F3227">
        <w:rPr>
          <w:rFonts w:ascii="Calibri" w:hAnsi="Calibri" w:cs="Calibri"/>
          <w:color w:val="000000" w:themeColor="text1"/>
          <w:szCs w:val="22"/>
          <w:lang w:val="en-GB"/>
        </w:rPr>
        <w:instrText xml:space="preserve"> \* MERGEFORMAT </w:instrText>
      </w:r>
      <w:r w:rsidR="00CF6608" w:rsidRPr="009F3227">
        <w:rPr>
          <w:rFonts w:ascii="Calibri" w:hAnsi="Calibri" w:cs="Calibri"/>
          <w:color w:val="000000" w:themeColor="text1"/>
          <w:szCs w:val="22"/>
          <w:lang w:val="en-GB"/>
        </w:rPr>
      </w:r>
      <w:r w:rsidR="00CF6608"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3)</w:t>
      </w:r>
      <w:r w:rsidR="00CF6608"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an Investment Firm is viable unless—</w:t>
      </w:r>
      <w:bookmarkEnd w:id="349"/>
    </w:p>
    <w:p w14:paraId="0B54C1A1" w14:textId="4EF2CF5D" w:rsidR="00881349" w:rsidRPr="009F3227" w:rsidRDefault="00AE190F" w:rsidP="00AE190F">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xml:space="preserve"> is satisfied that the Investment Firm is failing or likely to </w:t>
      </w:r>
      <w:r w:rsidRPr="009F3227">
        <w:rPr>
          <w:rFonts w:ascii="Calibri" w:hAnsi="Calibri" w:cs="Calibri"/>
          <w:color w:val="000000" w:themeColor="text1"/>
          <w:szCs w:val="22"/>
          <w:lang w:val="en-GB"/>
        </w:rPr>
        <w:t xml:space="preserve">fail (within the meaning of section </w:t>
      </w:r>
      <w:r w:rsidR="00CF6608" w:rsidRPr="009F3227">
        <w:rPr>
          <w:rFonts w:ascii="Calibri" w:hAnsi="Calibri" w:cs="Calibri"/>
          <w:color w:val="000000" w:themeColor="text1"/>
          <w:szCs w:val="22"/>
          <w:lang w:val="en-GB"/>
        </w:rPr>
        <w:fldChar w:fldCharType="begin"/>
      </w:r>
      <w:r w:rsidR="00CF6608" w:rsidRPr="009F3227">
        <w:rPr>
          <w:rFonts w:ascii="Calibri" w:hAnsi="Calibri" w:cs="Calibri"/>
          <w:color w:val="000000" w:themeColor="text1"/>
          <w:szCs w:val="22"/>
          <w:lang w:val="en-GB"/>
        </w:rPr>
        <w:instrText xml:space="preserve"> REF _Ref468744687 \n \h </w:instrText>
      </w:r>
      <w:r w:rsidR="00195EAA" w:rsidRPr="009F3227">
        <w:rPr>
          <w:rFonts w:ascii="Calibri" w:hAnsi="Calibri" w:cs="Calibri"/>
          <w:color w:val="000000" w:themeColor="text1"/>
          <w:szCs w:val="22"/>
          <w:lang w:val="en-GB"/>
        </w:rPr>
        <w:instrText xml:space="preserve"> \* MERGEFORMAT </w:instrText>
      </w:r>
      <w:r w:rsidR="00CF6608" w:rsidRPr="009F3227">
        <w:rPr>
          <w:rFonts w:ascii="Calibri" w:hAnsi="Calibri" w:cs="Calibri"/>
          <w:color w:val="000000" w:themeColor="text1"/>
          <w:szCs w:val="22"/>
          <w:lang w:val="en-GB"/>
        </w:rPr>
      </w:r>
      <w:r w:rsidR="00CF6608"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22</w:t>
      </w:r>
      <w:r w:rsidR="00CF6608"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and</w:t>
      </w:r>
    </w:p>
    <w:p w14:paraId="4D94E9C5" w14:textId="77777777" w:rsidR="00AE190F" w:rsidRPr="009F3227" w:rsidRDefault="008206F8" w:rsidP="008206F8">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having</w:t>
      </w:r>
      <w:proofErr w:type="gramEnd"/>
      <w:r w:rsidRPr="009F3227">
        <w:rPr>
          <w:rFonts w:ascii="Calibri" w:hAnsi="Calibri" w:cs="Calibri"/>
          <w:color w:val="000000" w:themeColor="text1"/>
          <w:szCs w:val="22"/>
          <w:lang w:val="en-GB"/>
        </w:rPr>
        <w:t xml:space="preserve"> regard to timing </w:t>
      </w:r>
      <w:r w:rsidR="00AE190F" w:rsidRPr="009F3227">
        <w:rPr>
          <w:rFonts w:ascii="Calibri" w:hAnsi="Calibri" w:cs="Calibri"/>
          <w:color w:val="000000" w:themeColor="text1"/>
          <w:szCs w:val="22"/>
          <w:lang w:val="en-GB"/>
        </w:rPr>
        <w:t xml:space="preserve">and other relevant circumstances, it is not reasonably likely that any action, apart from the write down or conversion of </w:t>
      </w:r>
      <w:r w:rsidR="00A677DE" w:rsidRPr="009F3227">
        <w:rPr>
          <w:rFonts w:ascii="Calibri" w:hAnsi="Calibri" w:cs="Calibri"/>
          <w:color w:val="000000" w:themeColor="text1"/>
          <w:szCs w:val="22"/>
          <w:lang w:val="en-GB"/>
        </w:rPr>
        <w:t xml:space="preserve">Non-CET1 </w:t>
      </w:r>
      <w:r w:rsidR="00AE190F" w:rsidRPr="009F3227">
        <w:rPr>
          <w:rFonts w:ascii="Calibri" w:hAnsi="Calibri" w:cs="Calibri"/>
          <w:color w:val="000000" w:themeColor="text1"/>
          <w:szCs w:val="22"/>
          <w:lang w:val="en-GB"/>
        </w:rPr>
        <w:t>Capital Instruments or the application of a Resolution Tool, will be taken by or in respect of the Investment Firm that will prevent the failure or likely failure of the Investment Firm.</w:t>
      </w:r>
    </w:p>
    <w:p w14:paraId="64D911D1" w14:textId="21803185" w:rsidR="00AE190F" w:rsidRPr="009F3227" w:rsidRDefault="00AE190F" w:rsidP="00AE190F">
      <w:pPr>
        <w:pStyle w:val="Heading4"/>
        <w:rPr>
          <w:rFonts w:ascii="Calibri" w:hAnsi="Calibri" w:cs="Calibri"/>
          <w:color w:val="000000" w:themeColor="text1"/>
          <w:lang w:val="en-GB"/>
        </w:rPr>
      </w:pPr>
      <w:r w:rsidRPr="009F3227">
        <w:rPr>
          <w:rFonts w:ascii="Calibri" w:hAnsi="Calibri" w:cs="Calibri"/>
          <w:color w:val="000000" w:themeColor="text1"/>
          <w:lang w:val="en-GB"/>
        </w:rPr>
        <w:t>Fo</w:t>
      </w:r>
      <w:r w:rsidR="00CF6608" w:rsidRPr="009F3227">
        <w:rPr>
          <w:rFonts w:ascii="Calibri" w:hAnsi="Calibri" w:cs="Calibri"/>
          <w:color w:val="000000" w:themeColor="text1"/>
          <w:lang w:val="en-GB"/>
        </w:rPr>
        <w:t xml:space="preserve">r the purposes of subsection </w:t>
      </w:r>
      <w:r w:rsidR="00CF6608" w:rsidRPr="009F3227">
        <w:rPr>
          <w:rFonts w:ascii="Calibri" w:hAnsi="Calibri" w:cs="Calibri"/>
          <w:color w:val="000000" w:themeColor="text1"/>
          <w:lang w:val="en-GB"/>
        </w:rPr>
        <w:fldChar w:fldCharType="begin"/>
      </w:r>
      <w:r w:rsidR="00CF6608" w:rsidRPr="009F3227">
        <w:rPr>
          <w:rFonts w:ascii="Calibri" w:hAnsi="Calibri" w:cs="Calibri"/>
          <w:color w:val="000000" w:themeColor="text1"/>
          <w:lang w:val="en-GB"/>
        </w:rPr>
        <w:instrText xml:space="preserve"> REF _Ref468752333 \n \h </w:instrText>
      </w:r>
      <w:r w:rsidR="00195EAA" w:rsidRPr="009F3227">
        <w:rPr>
          <w:rFonts w:ascii="Calibri" w:hAnsi="Calibri" w:cs="Calibri"/>
          <w:color w:val="000000" w:themeColor="text1"/>
          <w:lang w:val="en-GB"/>
        </w:rPr>
        <w:instrText xml:space="preserve"> \* MERGEFORMAT </w:instrText>
      </w:r>
      <w:r w:rsidR="00CF6608" w:rsidRPr="009F3227">
        <w:rPr>
          <w:rFonts w:ascii="Calibri" w:hAnsi="Calibri" w:cs="Calibri"/>
          <w:color w:val="000000" w:themeColor="text1"/>
          <w:lang w:val="en-GB"/>
        </w:rPr>
      </w:r>
      <w:r w:rsidR="00CF6608" w:rsidRPr="009F3227">
        <w:rPr>
          <w:rFonts w:ascii="Calibri" w:hAnsi="Calibri" w:cs="Calibri"/>
          <w:color w:val="000000" w:themeColor="text1"/>
          <w:lang w:val="en-GB"/>
        </w:rPr>
        <w:fldChar w:fldCharType="separate"/>
      </w:r>
      <w:proofErr w:type="gramStart"/>
      <w:r w:rsidR="00AD294D">
        <w:rPr>
          <w:rFonts w:ascii="Calibri" w:hAnsi="Calibri" w:cs="Calibri"/>
          <w:color w:val="000000" w:themeColor="text1"/>
          <w:cs/>
          <w:lang w:val="en-GB"/>
        </w:rPr>
        <w:t>‎</w:t>
      </w:r>
      <w:r w:rsidR="00AD294D">
        <w:rPr>
          <w:rFonts w:ascii="Calibri" w:hAnsi="Calibri" w:cs="Calibri"/>
          <w:color w:val="000000" w:themeColor="text1"/>
          <w:lang w:val="en-GB"/>
        </w:rPr>
        <w:t>(</w:t>
      </w:r>
      <w:proofErr w:type="gramEnd"/>
      <w:r w:rsidR="00AD294D">
        <w:rPr>
          <w:rFonts w:ascii="Calibri" w:hAnsi="Calibri" w:cs="Calibri"/>
          <w:color w:val="000000" w:themeColor="text1"/>
          <w:lang w:val="en-GB"/>
        </w:rPr>
        <w:t>3)</w:t>
      </w:r>
      <w:r w:rsidR="00CF6608"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a Group is not viable if—</w:t>
      </w:r>
    </w:p>
    <w:p w14:paraId="768D644D" w14:textId="77777777" w:rsidR="00AE190F" w:rsidRPr="009F3227" w:rsidRDefault="00AE190F" w:rsidP="00AE190F">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Group infringes or in the near future will infringe its consolidated </w:t>
      </w:r>
      <w:r w:rsidR="003B2B11" w:rsidRPr="009F3227">
        <w:rPr>
          <w:rFonts w:ascii="Calibri" w:eastAsia="Batang" w:hAnsi="Calibri" w:cs="Calibri"/>
          <w:color w:val="000000" w:themeColor="text1"/>
          <w:lang w:val="en-GB" w:eastAsia="ko-KR"/>
        </w:rPr>
        <w:t xml:space="preserve">prudential </w:t>
      </w:r>
      <w:r w:rsidRPr="009F3227">
        <w:rPr>
          <w:rFonts w:ascii="Calibri" w:hAnsi="Calibri" w:cs="Calibri"/>
          <w:color w:val="000000" w:themeColor="text1"/>
          <w:lang w:val="en-GB"/>
        </w:rPr>
        <w:t xml:space="preserve">requirements in a way that would justify action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lang w:val="en-GB"/>
        </w:rPr>
        <w:t>; and</w:t>
      </w:r>
    </w:p>
    <w:p w14:paraId="294DD4F6" w14:textId="77777777" w:rsidR="00AE190F" w:rsidRPr="009F3227" w:rsidRDefault="00AE190F" w:rsidP="00AE190F">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having</w:t>
      </w:r>
      <w:proofErr w:type="gramEnd"/>
      <w:r w:rsidRPr="009F3227">
        <w:rPr>
          <w:rFonts w:ascii="Calibri" w:hAnsi="Calibri" w:cs="Calibri"/>
          <w:color w:val="000000" w:themeColor="text1"/>
          <w:szCs w:val="22"/>
          <w:lang w:val="en-GB"/>
        </w:rPr>
        <w:t xml:space="preserve"> regard to timing and other relevant circumstances, it is not reasonably likely that any action, apart from the write down or conversion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w:t>
      </w:r>
      <w:r w:rsidRPr="009F3227">
        <w:rPr>
          <w:rFonts w:ascii="Calibri" w:hAnsi="Calibri" w:cs="Calibri"/>
          <w:color w:val="000000" w:themeColor="text1"/>
          <w:szCs w:val="22"/>
          <w:lang w:val="en-GB"/>
        </w:rPr>
        <w:lastRenderedPageBreak/>
        <w:t>Instruments or the application of a Resolution Tool, will be taken by or in respect of the Investment Firm that will prevent the requirement being infringed.</w:t>
      </w:r>
    </w:p>
    <w:p w14:paraId="29EFA5EE" w14:textId="77777777" w:rsidR="00881349" w:rsidRPr="009F3227" w:rsidRDefault="00881349" w:rsidP="007B1B54">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001D6744" w:rsidRPr="009F3227">
        <w:rPr>
          <w:rFonts w:ascii="Calibri" w:hAnsi="Calibri" w:cs="Calibri"/>
          <w:color w:val="000000" w:themeColor="text1"/>
          <w:szCs w:val="22"/>
          <w:lang w:val="en-GB"/>
        </w:rPr>
        <w:t xml:space="preserve"> may only exercise the Write Down or Conversion P</w:t>
      </w:r>
      <w:r w:rsidRPr="009F3227">
        <w:rPr>
          <w:rFonts w:ascii="Calibri" w:hAnsi="Calibri" w:cs="Calibri"/>
          <w:color w:val="000000" w:themeColor="text1"/>
          <w:szCs w:val="22"/>
          <w:lang w:val="en-GB"/>
        </w:rPr>
        <w:t>ower under this section after the carrying out a Pre-Resolution Valuation (or a Provisional Valuation if applicable).</w:t>
      </w:r>
      <w:bookmarkEnd w:id="350"/>
      <w:r w:rsidRPr="009F3227">
        <w:rPr>
          <w:rFonts w:ascii="Calibri" w:hAnsi="Calibri" w:cs="Calibri"/>
          <w:color w:val="000000" w:themeColor="text1"/>
          <w:szCs w:val="22"/>
          <w:lang w:val="en-GB"/>
        </w:rPr>
        <w:t xml:space="preserve"> This Pre-Resolution Valuation (or a Provisional Valuation) shall form the basis of the calculation of the write down to </w:t>
      </w:r>
      <w:proofErr w:type="gramStart"/>
      <w:r w:rsidRPr="009F3227">
        <w:rPr>
          <w:rFonts w:ascii="Calibri" w:hAnsi="Calibri" w:cs="Calibri"/>
          <w:color w:val="000000" w:themeColor="text1"/>
          <w:szCs w:val="22"/>
          <w:lang w:val="en-GB"/>
        </w:rPr>
        <w:t>be applied</w:t>
      </w:r>
      <w:proofErr w:type="gramEnd"/>
      <w:r w:rsidRPr="009F3227">
        <w:rPr>
          <w:rFonts w:ascii="Calibri" w:hAnsi="Calibri" w:cs="Calibri"/>
          <w:color w:val="000000" w:themeColor="text1"/>
          <w:szCs w:val="22"/>
          <w:lang w:val="en-GB"/>
        </w:rPr>
        <w:t xml:space="preserve"> to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in order to absorb losses and the level of conversion to be applied to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in order to recapitalise the Investment Firm, ADGM Parent Undertaking or ADGM Subsidiary.</w:t>
      </w:r>
    </w:p>
    <w:p w14:paraId="69BD56A7" w14:textId="4FD8E6BE" w:rsidR="00F61E45" w:rsidRPr="009F3227" w:rsidRDefault="00F61E45" w:rsidP="007B1B54">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If a Recognised Clearing House issues an </w:t>
      </w:r>
      <w:proofErr w:type="gramStart"/>
      <w:r w:rsidRPr="009F3227">
        <w:rPr>
          <w:rFonts w:ascii="Calibri" w:hAnsi="Calibri" w:cs="Calibri"/>
          <w:color w:val="000000" w:themeColor="text1"/>
          <w:szCs w:val="22"/>
          <w:lang w:val="en-GB"/>
        </w:rPr>
        <w:t>instrument which would be a Non-CET1 Capital Instrument</w:t>
      </w:r>
      <w:proofErr w:type="gramEnd"/>
      <w:r w:rsidRPr="009F3227">
        <w:rPr>
          <w:rFonts w:ascii="Calibri" w:hAnsi="Calibri" w:cs="Calibri"/>
          <w:color w:val="000000" w:themeColor="text1"/>
          <w:szCs w:val="22"/>
          <w:lang w:val="en-GB"/>
        </w:rPr>
        <w:t xml:space="preserve"> had the Recognised Clearing House been an Investment Firm, this section and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_Ref475064604 \r \h </w:instrText>
      </w:r>
      <w:r w:rsidR="00AA1678" w:rsidRPr="009F3227">
        <w:rPr>
          <w:rFonts w:ascii="Calibri" w:hAnsi="Calibri" w:cs="Calibri"/>
          <w:color w:val="000000" w:themeColor="text1"/>
          <w:szCs w:val="22"/>
          <w:lang w:val="en-GB"/>
        </w:rPr>
        <w:instrText xml:space="preserve">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would apply equally to the Recognised Clearing House as it would to an Investment Firm.</w:t>
      </w:r>
    </w:p>
    <w:p w14:paraId="1FB2318B" w14:textId="77777777" w:rsidR="00881349" w:rsidRPr="009F3227" w:rsidRDefault="00881349" w:rsidP="007B1B54">
      <w:pPr>
        <w:pStyle w:val="Heading3"/>
        <w:rPr>
          <w:rFonts w:ascii="Calibri" w:hAnsi="Calibri" w:cs="Calibri"/>
          <w:color w:val="000000" w:themeColor="text1"/>
          <w:lang w:val="en-GB"/>
        </w:rPr>
      </w:pPr>
      <w:bookmarkStart w:id="351" w:name="_Toc473810223"/>
      <w:bookmarkStart w:id="352" w:name="_Ref475064604"/>
      <w:bookmarkStart w:id="353" w:name="_Ref468745908"/>
      <w:bookmarkStart w:id="354" w:name="_Ref468752554"/>
      <w:r w:rsidRPr="009F3227">
        <w:rPr>
          <w:rFonts w:ascii="Calibri" w:hAnsi="Calibri" w:cs="Calibri"/>
          <w:color w:val="000000" w:themeColor="text1"/>
          <w:lang w:val="en-GB"/>
        </w:rPr>
        <w:t xml:space="preserve">Provisions governing the write down or conversion of </w:t>
      </w:r>
      <w:r w:rsidR="00A677DE" w:rsidRPr="009F3227">
        <w:rPr>
          <w:rFonts w:ascii="Calibri" w:hAnsi="Calibri" w:cs="Calibri"/>
          <w:color w:val="000000" w:themeColor="text1"/>
          <w:lang w:val="en-GB"/>
        </w:rPr>
        <w:t xml:space="preserve">Non-CET1 </w:t>
      </w:r>
      <w:r w:rsidRPr="009F3227">
        <w:rPr>
          <w:rFonts w:ascii="Calibri" w:hAnsi="Calibri" w:cs="Calibri"/>
          <w:color w:val="000000" w:themeColor="text1"/>
          <w:lang w:val="en-GB"/>
        </w:rPr>
        <w:t>Capital Instruments</w:t>
      </w:r>
      <w:bookmarkEnd w:id="351"/>
      <w:bookmarkEnd w:id="352"/>
    </w:p>
    <w:p w14:paraId="1223520E" w14:textId="1FC593A8" w:rsidR="00881349" w:rsidRPr="009F3227" w:rsidRDefault="00881349" w:rsidP="007B1B54">
      <w:pPr>
        <w:pStyle w:val="Heading4"/>
        <w:rPr>
          <w:rFonts w:ascii="Calibri" w:hAnsi="Calibri" w:cs="Calibri"/>
          <w:color w:val="000000" w:themeColor="text1"/>
          <w:szCs w:val="22"/>
          <w:lang w:val="en-GB"/>
        </w:rPr>
      </w:pPr>
      <w:bookmarkStart w:id="355" w:name="_Ref472502523"/>
      <w:r w:rsidRPr="009F3227">
        <w:rPr>
          <w:rFonts w:ascii="Calibri" w:hAnsi="Calibri" w:cs="Calibri"/>
          <w:color w:val="000000" w:themeColor="text1"/>
          <w:szCs w:val="22"/>
          <w:lang w:val="en-GB"/>
        </w:rPr>
        <w:t>In complying with the requirements under section</w:t>
      </w:r>
      <w:r w:rsidR="00D6552E" w:rsidRPr="009F3227">
        <w:rPr>
          <w:rFonts w:ascii="Calibri" w:hAnsi="Calibri" w:cs="Calibri"/>
          <w:color w:val="000000" w:themeColor="text1"/>
          <w:szCs w:val="22"/>
          <w:lang w:val="en-GB"/>
        </w:rPr>
        <w:t xml:space="preserve"> 6</w:t>
      </w:r>
      <w:r w:rsidR="00780DD0" w:rsidRPr="009F3227">
        <w:rPr>
          <w:rFonts w:ascii="Calibri" w:hAnsi="Calibri" w:cs="Calibri"/>
          <w:color w:val="000000" w:themeColor="text1"/>
          <w:szCs w:val="22"/>
          <w:lang w:val="en-GB"/>
        </w:rPr>
        <w:t>8</w:t>
      </w:r>
      <w:r w:rsidRPr="009F3227">
        <w:rPr>
          <w:rFonts w:ascii="Calibri" w:hAnsi="Calibri" w:cs="Calibri"/>
          <w:color w:val="000000" w:themeColor="text1"/>
          <w:szCs w:val="22"/>
          <w:lang w:val="en-GB"/>
        </w:rPr>
        <w:t xml:space="preserve">, the </w:t>
      </w:r>
      <w:r w:rsidR="007C2D0C" w:rsidRPr="009F3227">
        <w:rPr>
          <w:rFonts w:ascii="Calibri" w:hAnsi="Calibri" w:cs="Calibri"/>
          <w:color w:val="000000" w:themeColor="text1"/>
          <w:szCs w:val="22"/>
          <w:lang w:val="en-GB"/>
        </w:rPr>
        <w:t>Regulator</w:t>
      </w:r>
      <w:r w:rsidR="001D6744" w:rsidRPr="009F3227">
        <w:rPr>
          <w:rFonts w:ascii="Calibri" w:hAnsi="Calibri" w:cs="Calibri"/>
          <w:color w:val="000000" w:themeColor="text1"/>
          <w:szCs w:val="22"/>
          <w:lang w:val="en-GB"/>
        </w:rPr>
        <w:t xml:space="preserve"> shall exercise the Write D</w:t>
      </w:r>
      <w:r w:rsidRPr="009F3227">
        <w:rPr>
          <w:rFonts w:ascii="Calibri" w:hAnsi="Calibri" w:cs="Calibri"/>
          <w:color w:val="000000" w:themeColor="text1"/>
          <w:szCs w:val="22"/>
          <w:lang w:val="en-GB"/>
        </w:rPr>
        <w:t>own o</w:t>
      </w:r>
      <w:r w:rsidR="001D6744" w:rsidRPr="009F3227">
        <w:rPr>
          <w:rFonts w:ascii="Calibri" w:hAnsi="Calibri" w:cs="Calibri"/>
          <w:color w:val="000000" w:themeColor="text1"/>
          <w:szCs w:val="22"/>
          <w:lang w:val="en-GB"/>
        </w:rPr>
        <w:t>r Conversion P</w:t>
      </w:r>
      <w:r w:rsidRPr="009F3227">
        <w:rPr>
          <w:rFonts w:ascii="Calibri" w:hAnsi="Calibri" w:cs="Calibri"/>
          <w:color w:val="000000" w:themeColor="text1"/>
          <w:szCs w:val="22"/>
          <w:lang w:val="en-GB"/>
        </w:rPr>
        <w:t>ower</w:t>
      </w:r>
      <w:r w:rsidR="001D6744" w:rsidRPr="009F3227">
        <w:rPr>
          <w:rFonts w:ascii="Calibri" w:hAnsi="Calibri" w:cs="Calibri"/>
          <w:color w:val="000000" w:themeColor="text1"/>
          <w:szCs w:val="22"/>
          <w:lang w:val="en-GB"/>
        </w:rPr>
        <w:t xml:space="preserve"> under section </w:t>
      </w:r>
      <w:r w:rsidR="001D6744" w:rsidRPr="009F3227">
        <w:rPr>
          <w:rFonts w:ascii="Calibri" w:hAnsi="Calibri" w:cs="Calibri"/>
          <w:color w:val="000000" w:themeColor="text1"/>
          <w:szCs w:val="22"/>
          <w:lang w:val="en-GB"/>
        </w:rPr>
        <w:fldChar w:fldCharType="begin"/>
      </w:r>
      <w:r w:rsidR="001D6744" w:rsidRPr="009F3227">
        <w:rPr>
          <w:rFonts w:ascii="Calibri" w:hAnsi="Calibri" w:cs="Calibri"/>
          <w:color w:val="000000" w:themeColor="text1"/>
          <w:szCs w:val="22"/>
          <w:lang w:val="en-GB"/>
        </w:rPr>
        <w:instrText xml:space="preserve"> REF _Ref472378280 \n \h </w:instrText>
      </w:r>
      <w:r w:rsidR="00195EAA" w:rsidRPr="009F3227">
        <w:rPr>
          <w:rFonts w:ascii="Calibri" w:hAnsi="Calibri" w:cs="Calibri"/>
          <w:color w:val="000000" w:themeColor="text1"/>
          <w:szCs w:val="22"/>
          <w:lang w:val="en-GB"/>
        </w:rPr>
        <w:instrText xml:space="preserve"> \* MERGEFORMAT </w:instrText>
      </w:r>
      <w:r w:rsidR="001D6744" w:rsidRPr="009F3227">
        <w:rPr>
          <w:rFonts w:ascii="Calibri" w:hAnsi="Calibri" w:cs="Calibri"/>
          <w:color w:val="000000" w:themeColor="text1"/>
          <w:szCs w:val="22"/>
          <w:lang w:val="en-GB"/>
        </w:rPr>
      </w:r>
      <w:r w:rsidR="001D674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w:t>
      </w:r>
      <w:r w:rsidR="001D6744"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in accordance with the priority of claims under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in a way that produces the following results</w:t>
      </w:r>
      <w:bookmarkEnd w:id="353"/>
      <w:r w:rsidRPr="009F3227">
        <w:rPr>
          <w:rFonts w:ascii="Calibri" w:hAnsi="Calibri" w:cs="Calibri"/>
          <w:color w:val="000000" w:themeColor="text1"/>
          <w:szCs w:val="22"/>
          <w:lang w:val="en-GB"/>
        </w:rPr>
        <w:t>—</w:t>
      </w:r>
      <w:bookmarkEnd w:id="354"/>
      <w:bookmarkEnd w:id="355"/>
    </w:p>
    <w:p w14:paraId="700F8B2C" w14:textId="0DD737C6" w:rsidR="00881349" w:rsidRPr="009F3227" w:rsidRDefault="00881349" w:rsidP="007B1B54">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Common Equity Tier 1 Capital items are reduced first in proportion to the losses and to the extent of their capacity and 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takes one or both of the actions specified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_Ref468745919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_Ref468746264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in respect of the holders of Common Equity Tier 1 Capital instruments;</w:t>
      </w:r>
    </w:p>
    <w:p w14:paraId="1F5AF7A5" w14:textId="77777777" w:rsidR="00881349" w:rsidRPr="009F3227" w:rsidRDefault="00881349" w:rsidP="007B1B54">
      <w:pPr>
        <w:pStyle w:val="Heading5"/>
        <w:rPr>
          <w:rFonts w:ascii="Calibri" w:hAnsi="Calibri" w:cs="Calibri"/>
          <w:color w:val="000000" w:themeColor="text1"/>
          <w:szCs w:val="22"/>
          <w:lang w:val="en-GB"/>
        </w:rPr>
      </w:pPr>
      <w:bookmarkStart w:id="356" w:name="_Ref468752559"/>
      <w:r w:rsidRPr="009F3227">
        <w:rPr>
          <w:rFonts w:ascii="Calibri" w:hAnsi="Calibri" w:cs="Calibri"/>
          <w:color w:val="000000" w:themeColor="text1"/>
          <w:szCs w:val="22"/>
          <w:lang w:val="en-GB"/>
        </w:rPr>
        <w:t xml:space="preserve">the principal amount of Additional Tier 1 Capital instruments is written down or converted into Common Equity Tier 1 Capital instruments or both, to the extent required to achieve the Resolution Objectives or to the extent of the capacity of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whichever is lower; and</w:t>
      </w:r>
      <w:bookmarkEnd w:id="356"/>
    </w:p>
    <w:p w14:paraId="7FDB34B4" w14:textId="77777777"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principal amount of Tier 2 Capital instruments is written down or converted into Common Equity Tier 1 Capital instruments or both, to the extent required to achieve the Resolution Objectives or to the extent of the capacity of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whichever is lower.</w:t>
      </w:r>
    </w:p>
    <w:p w14:paraId="1781CD56" w14:textId="77777777" w:rsidR="00881349" w:rsidRPr="009F3227" w:rsidRDefault="00881349" w:rsidP="007B1B54">
      <w:pPr>
        <w:pStyle w:val="Heading4"/>
        <w:keepNext/>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principal amount of a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 is written down—</w:t>
      </w:r>
    </w:p>
    <w:p w14:paraId="69AF1E1A" w14:textId="0A523C64" w:rsidR="00881349" w:rsidRPr="009F3227" w:rsidRDefault="00881349" w:rsidP="007B1B54">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reduction of that principal amount shall be permanent, subject to any write up in accordance with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_Ref468745808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50</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_Ref468746279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7E22BEAE" w14:textId="2D22275A"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no liability to the holder of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w:t>
      </w:r>
      <w:r w:rsidR="001E4F4A" w:rsidRPr="009F3227">
        <w:rPr>
          <w:rFonts w:ascii="Calibri" w:hAnsi="Calibri" w:cs="Calibri"/>
          <w:color w:val="000000" w:themeColor="text1"/>
          <w:szCs w:val="22"/>
          <w:lang w:val="en-GB"/>
        </w:rPr>
        <w:t>, or right on the part of such holder,</w:t>
      </w:r>
      <w:r w:rsidRPr="009F3227">
        <w:rPr>
          <w:rFonts w:ascii="Calibri" w:hAnsi="Calibri" w:cs="Calibri"/>
          <w:color w:val="000000" w:themeColor="text1"/>
          <w:szCs w:val="22"/>
          <w:lang w:val="en-GB"/>
        </w:rPr>
        <w:t xml:space="preserve"> shall remain under or in connection with that amount of the instrument which has been written down, except </w:t>
      </w:r>
      <w:r w:rsidR="001E4F4A" w:rsidRPr="009F3227">
        <w:rPr>
          <w:rFonts w:ascii="Calibri" w:hAnsi="Calibri" w:cs="Calibri"/>
          <w:color w:val="000000" w:themeColor="text1"/>
          <w:szCs w:val="22"/>
          <w:lang w:val="en-GB"/>
        </w:rPr>
        <w:t>in respect of</w:t>
      </w:r>
      <w:r w:rsidRPr="009F3227">
        <w:rPr>
          <w:rFonts w:ascii="Calibri" w:hAnsi="Calibri" w:cs="Calibri"/>
          <w:color w:val="000000" w:themeColor="text1"/>
          <w:szCs w:val="22"/>
          <w:lang w:val="en-GB"/>
        </w:rPr>
        <w:t xml:space="preserve"> any liability already accrued, and any liability </w:t>
      </w:r>
      <w:r w:rsidR="00CA6B76" w:rsidRPr="009F3227">
        <w:rPr>
          <w:rFonts w:ascii="Calibri" w:hAnsi="Calibri" w:cs="Calibri"/>
          <w:color w:val="000000" w:themeColor="text1"/>
          <w:szCs w:val="22"/>
          <w:lang w:val="en-GB"/>
        </w:rPr>
        <w:t>calculated following a Difference in Treatment calculation in accordance with section 69</w:t>
      </w:r>
      <w:r w:rsidRPr="009F3227">
        <w:rPr>
          <w:rFonts w:ascii="Calibri" w:hAnsi="Calibri" w:cs="Calibri"/>
          <w:color w:val="000000" w:themeColor="text1"/>
          <w:szCs w:val="22"/>
          <w:lang w:val="en-GB"/>
        </w:rPr>
        <w:t xml:space="preserve"> (but this shall not prevent the provision of Common Equity Tier 1 Capital instruments to a holder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_Ref468752340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and</w:t>
      </w:r>
      <w:proofErr w:type="gramEnd"/>
    </w:p>
    <w:p w14:paraId="15FA275A" w14:textId="17F345E8"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no</w:t>
      </w:r>
      <w:proofErr w:type="gramEnd"/>
      <w:r w:rsidRPr="009F3227">
        <w:rPr>
          <w:rFonts w:ascii="Calibri" w:hAnsi="Calibri" w:cs="Calibri"/>
          <w:color w:val="000000" w:themeColor="text1"/>
          <w:szCs w:val="22"/>
          <w:lang w:val="en-GB"/>
        </w:rPr>
        <w:t xml:space="preserve"> compensation is paid to any holder of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other than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_Ref468752340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38C47133" w14:textId="6D4A6C59" w:rsidR="00881349" w:rsidRPr="009F3227" w:rsidRDefault="00881349" w:rsidP="007B1B54">
      <w:pPr>
        <w:pStyle w:val="Heading4"/>
        <w:rPr>
          <w:rFonts w:ascii="Calibri" w:hAnsi="Calibri" w:cs="Calibri"/>
          <w:color w:val="000000" w:themeColor="text1"/>
          <w:szCs w:val="22"/>
          <w:lang w:val="en-GB"/>
        </w:rPr>
      </w:pPr>
      <w:bookmarkStart w:id="357" w:name="_Ref468752340"/>
      <w:r w:rsidRPr="009F3227">
        <w:rPr>
          <w:rFonts w:ascii="Calibri" w:hAnsi="Calibri" w:cs="Calibri"/>
          <w:color w:val="000000" w:themeColor="text1"/>
          <w:szCs w:val="22"/>
          <w:lang w:val="en-GB"/>
        </w:rPr>
        <w:lastRenderedPageBreak/>
        <w:t xml:space="preserve">In order to effect a conversion of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under subsection </w:t>
      </w:r>
      <w:r w:rsidR="002240A3" w:rsidRPr="009F3227">
        <w:rPr>
          <w:rFonts w:ascii="Calibri" w:hAnsi="Calibri" w:cs="Calibri"/>
          <w:color w:val="000000" w:themeColor="text1"/>
          <w:szCs w:val="22"/>
          <w:lang w:val="en-GB"/>
        </w:rPr>
        <w:fldChar w:fldCharType="begin"/>
      </w:r>
      <w:r w:rsidR="002240A3" w:rsidRPr="009F3227">
        <w:rPr>
          <w:rFonts w:ascii="Calibri" w:hAnsi="Calibri" w:cs="Calibri"/>
          <w:color w:val="000000" w:themeColor="text1"/>
          <w:szCs w:val="22"/>
          <w:lang w:val="en-GB"/>
        </w:rPr>
        <w:instrText xml:space="preserve"> REF _Ref472502523 \n \h </w:instrText>
      </w:r>
      <w:r w:rsidR="00195EAA" w:rsidRPr="009F3227">
        <w:rPr>
          <w:rFonts w:ascii="Calibri" w:hAnsi="Calibri" w:cs="Calibri"/>
          <w:color w:val="000000" w:themeColor="text1"/>
          <w:szCs w:val="22"/>
          <w:lang w:val="en-GB"/>
        </w:rPr>
        <w:instrText xml:space="preserve"> \* MERGEFORMAT </w:instrText>
      </w:r>
      <w:r w:rsidR="002240A3" w:rsidRPr="009F3227">
        <w:rPr>
          <w:rFonts w:ascii="Calibri" w:hAnsi="Calibri" w:cs="Calibri"/>
          <w:color w:val="000000" w:themeColor="text1"/>
          <w:szCs w:val="22"/>
          <w:lang w:val="en-GB"/>
        </w:rPr>
      </w:r>
      <w:r w:rsidR="002240A3"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002240A3"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_Ref468752559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require Investment Firms to issue Common Equity Tier 1 Capital instruments to the holders of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 xml:space="preserve">Capital Instruments. The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Instruments may only be converted where the following conditions are met—</w:t>
      </w:r>
      <w:bookmarkEnd w:id="357"/>
    </w:p>
    <w:p w14:paraId="633792A2" w14:textId="77777777" w:rsidR="00881349" w:rsidRPr="009F3227" w:rsidRDefault="00AE190F" w:rsidP="00AE190F">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those Common Equity Tier 1 Capital instruments are issued by the Investment Firm, ADGM Parent Undertaking or ADGM Subsidiary or by a </w:t>
      </w:r>
      <w:r w:rsidR="001517BA" w:rsidRPr="009F3227">
        <w:rPr>
          <w:rFonts w:ascii="Calibri" w:hAnsi="Calibri" w:cs="Calibri"/>
          <w:color w:val="000000" w:themeColor="text1"/>
          <w:szCs w:val="22"/>
          <w:lang w:val="en-GB"/>
        </w:rPr>
        <w:t>P</w:t>
      </w:r>
      <w:r w:rsidRPr="009F3227">
        <w:rPr>
          <w:rFonts w:ascii="Calibri" w:hAnsi="Calibri" w:cs="Calibri"/>
          <w:color w:val="000000" w:themeColor="text1"/>
          <w:szCs w:val="22"/>
          <w:lang w:val="en-GB"/>
        </w:rPr>
        <w:t xml:space="preserve">arent </w:t>
      </w:r>
      <w:r w:rsidR="001517BA"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ndertaking of the Investment Firm, ADGM Parent Undertaking or ADGM Subsidiary with the agreement of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or, where relevant</w:t>
      </w:r>
      <w:r w:rsidRPr="009F3227">
        <w:rPr>
          <w:rFonts w:ascii="Calibri" w:hAnsi="Calibri" w:cs="Calibri"/>
          <w:szCs w:val="22"/>
          <w:lang w:val="en-GB"/>
        </w:rPr>
        <w:t>, the resolution</w:t>
      </w:r>
      <w:r w:rsidR="001D6744" w:rsidRPr="009F3227">
        <w:rPr>
          <w:rFonts w:ascii="Calibri" w:hAnsi="Calibri" w:cs="Calibri"/>
          <w:szCs w:val="22"/>
          <w:lang w:val="en-GB"/>
        </w:rPr>
        <w:t xml:space="preserve"> authority of the</w:t>
      </w:r>
      <w:r w:rsidR="001D6744" w:rsidRPr="009F3227">
        <w:rPr>
          <w:rFonts w:ascii="Calibri" w:hAnsi="Calibri" w:cs="Calibri"/>
          <w:color w:val="000000" w:themeColor="text1"/>
          <w:szCs w:val="22"/>
          <w:lang w:val="en-GB"/>
        </w:rPr>
        <w:t xml:space="preserve"> Parent U</w:t>
      </w:r>
      <w:r w:rsidRPr="009F3227">
        <w:rPr>
          <w:rFonts w:ascii="Calibri" w:hAnsi="Calibri" w:cs="Calibri"/>
          <w:color w:val="000000" w:themeColor="text1"/>
          <w:szCs w:val="22"/>
          <w:lang w:val="en-GB"/>
        </w:rPr>
        <w:t>ndertaking;</w:t>
      </w:r>
    </w:p>
    <w:p w14:paraId="66013A46" w14:textId="77777777"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those</w:t>
      </w:r>
      <w:proofErr w:type="gramEnd"/>
      <w:r w:rsidRPr="009F3227">
        <w:rPr>
          <w:rFonts w:ascii="Calibri" w:hAnsi="Calibri" w:cs="Calibri"/>
          <w:color w:val="000000" w:themeColor="text1"/>
          <w:szCs w:val="22"/>
          <w:lang w:val="en-GB"/>
        </w:rPr>
        <w:t xml:space="preserve"> Common Equity Tier 1 Capital instruments are issued prior to any issuance of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by that Investment Firm</w:t>
      </w:r>
      <w:r w:rsidR="00AE190F" w:rsidRPr="009F3227">
        <w:rPr>
          <w:rFonts w:ascii="Calibri" w:hAnsi="Calibri" w:cs="Calibri"/>
          <w:color w:val="000000" w:themeColor="text1"/>
          <w:szCs w:val="22"/>
          <w:lang w:val="en-GB"/>
        </w:rPr>
        <w:t>, ADGM Parent Undertaking or ADGM Subsidiary</w:t>
      </w:r>
      <w:r w:rsidRPr="009F3227">
        <w:rPr>
          <w:rFonts w:ascii="Calibri" w:hAnsi="Calibri" w:cs="Calibri"/>
          <w:color w:val="000000" w:themeColor="text1"/>
          <w:szCs w:val="22"/>
          <w:lang w:val="en-GB"/>
        </w:rPr>
        <w:t xml:space="preserve"> for the purposes of provision of </w:t>
      </w:r>
      <w:r w:rsidR="001A226B" w:rsidRPr="009F3227">
        <w:rPr>
          <w:rFonts w:ascii="Calibri" w:hAnsi="Calibri" w:cs="Calibri"/>
          <w:color w:val="000000" w:themeColor="text1"/>
          <w:szCs w:val="22"/>
          <w:lang w:val="en-GB"/>
        </w:rPr>
        <w:t xml:space="preserve">Capital Resources </w:t>
      </w:r>
      <w:r w:rsidR="00AE190F" w:rsidRPr="009F3227">
        <w:rPr>
          <w:rFonts w:ascii="Calibri" w:hAnsi="Calibri" w:cs="Calibri"/>
          <w:color w:val="000000" w:themeColor="text1"/>
          <w:szCs w:val="22"/>
          <w:lang w:val="en-GB"/>
        </w:rPr>
        <w:t>by a public authority;</w:t>
      </w:r>
    </w:p>
    <w:p w14:paraId="58257F12" w14:textId="77777777"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those</w:t>
      </w:r>
      <w:proofErr w:type="gramEnd"/>
      <w:r w:rsidRPr="009F3227">
        <w:rPr>
          <w:rFonts w:ascii="Calibri" w:hAnsi="Calibri" w:cs="Calibri"/>
          <w:color w:val="000000" w:themeColor="text1"/>
          <w:szCs w:val="22"/>
          <w:lang w:val="en-GB"/>
        </w:rPr>
        <w:t xml:space="preserve"> Common Equity Tier 1 Capital instruments are awarded and transferred without delay following the exercise of the conversion</w:t>
      </w:r>
      <w:r w:rsidR="00AE190F"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power</w:t>
      </w:r>
      <w:r w:rsidR="00AE190F"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and</w:t>
      </w:r>
    </w:p>
    <w:p w14:paraId="3188C81B" w14:textId="6C62D0DC" w:rsidR="00881349" w:rsidRPr="009F3227" w:rsidRDefault="00881349" w:rsidP="007B1B5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w:t>
      </w:r>
      <w:r w:rsidR="001A679D"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onversion </w:t>
      </w:r>
      <w:r w:rsidR="001A679D"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 xml:space="preserve">ate that determines the number of Common Equity Tier 1 Capital instruments that are provided in respect of each </w:t>
      </w:r>
      <w:r w:rsidR="00A677DE" w:rsidRPr="009F3227">
        <w:rPr>
          <w:rFonts w:ascii="Calibri" w:hAnsi="Calibri" w:cs="Calibri"/>
          <w:color w:val="000000" w:themeColor="text1"/>
          <w:szCs w:val="22"/>
          <w:lang w:val="en-GB"/>
        </w:rPr>
        <w:t xml:space="preserve">Non-CET1 </w:t>
      </w:r>
      <w:r w:rsidRPr="009F3227">
        <w:rPr>
          <w:rFonts w:ascii="Calibri" w:hAnsi="Calibri" w:cs="Calibri"/>
          <w:color w:val="000000" w:themeColor="text1"/>
          <w:szCs w:val="22"/>
          <w:lang w:val="en-GB"/>
        </w:rPr>
        <w:t>Capital Instrument complies with the principles set out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_Ref468746294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771833B" w14:textId="06D7721F" w:rsidR="00881349" w:rsidRPr="009F3227" w:rsidRDefault="00881349" w:rsidP="007B1B54">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For the purposes of the provision of Common Equity Tier 1 Capital instruments that are provided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_Ref468752340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Regulator may require Investment Firms</w:t>
      </w:r>
      <w:r w:rsidR="00AE190F" w:rsidRPr="009F3227">
        <w:rPr>
          <w:rFonts w:ascii="Calibri" w:hAnsi="Calibri" w:cs="Calibri"/>
          <w:color w:val="000000" w:themeColor="text1"/>
          <w:szCs w:val="22"/>
          <w:lang w:val="en-GB"/>
        </w:rPr>
        <w:t>, ADGM Parent Undertakings or ADGM Subsidiaries</w:t>
      </w:r>
      <w:r w:rsidRPr="009F3227">
        <w:rPr>
          <w:rFonts w:ascii="Calibri" w:hAnsi="Calibri" w:cs="Calibri"/>
          <w:color w:val="000000" w:themeColor="text1"/>
          <w:szCs w:val="22"/>
          <w:lang w:val="en-GB"/>
        </w:rPr>
        <w:t xml:space="preserve"> to maintain at all times the necessary prior authorisation to issue the relevant number of Common Equity Tier 1 Capital instruments.</w:t>
      </w:r>
    </w:p>
    <w:p w14:paraId="08C45CF5" w14:textId="01C9E7F6" w:rsidR="00AE190F" w:rsidRPr="009F3227" w:rsidRDefault="00AE190F" w:rsidP="00F94690">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an Investment Firm, ADGM Parent Undertaking or ADGM Subsidiary meets the Resolution Conditions and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decides to apply a Resolution Tool to that Investment Firm, ADGM Parent Undertaking or ADGM Subsidiary,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comply with the requirement laid down in section </w:t>
      </w:r>
      <w:r w:rsidR="00F94690" w:rsidRPr="009F3227">
        <w:rPr>
          <w:rFonts w:ascii="Calibri" w:hAnsi="Calibri" w:cs="Calibri"/>
          <w:color w:val="000000" w:themeColor="text1"/>
          <w:szCs w:val="22"/>
          <w:lang w:val="en-GB"/>
        </w:rPr>
        <w:fldChar w:fldCharType="begin"/>
      </w:r>
      <w:r w:rsidR="00F94690" w:rsidRPr="009F3227">
        <w:rPr>
          <w:rFonts w:ascii="Calibri" w:hAnsi="Calibri" w:cs="Calibri"/>
          <w:color w:val="000000" w:themeColor="text1"/>
          <w:szCs w:val="22"/>
          <w:lang w:val="en-GB"/>
        </w:rPr>
        <w:instrText xml:space="preserve"> REF _Ref468752333 \r \h </w:instrText>
      </w:r>
      <w:r w:rsidR="00195EAA" w:rsidRPr="009F3227">
        <w:rPr>
          <w:rFonts w:ascii="Calibri" w:hAnsi="Calibri" w:cs="Calibri"/>
          <w:color w:val="000000" w:themeColor="text1"/>
          <w:szCs w:val="22"/>
          <w:lang w:val="en-GB"/>
        </w:rPr>
        <w:instrText xml:space="preserve"> \* MERGEFORMAT </w:instrText>
      </w:r>
      <w:r w:rsidR="00F94690" w:rsidRPr="009F3227">
        <w:rPr>
          <w:rFonts w:ascii="Calibri" w:hAnsi="Calibri" w:cs="Calibri"/>
          <w:color w:val="000000" w:themeColor="text1"/>
          <w:szCs w:val="22"/>
          <w:lang w:val="en-GB"/>
        </w:rPr>
      </w:r>
      <w:r w:rsidR="00F9469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64(3)</w:t>
      </w:r>
      <w:r w:rsidR="00F94690"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before applying the Resolution Tool.</w:t>
      </w:r>
    </w:p>
    <w:p w14:paraId="702ED368" w14:textId="77777777" w:rsidR="00881349" w:rsidRPr="009F3227" w:rsidRDefault="00881349" w:rsidP="00192D0A">
      <w:pPr>
        <w:pStyle w:val="Heading3"/>
        <w:rPr>
          <w:rFonts w:ascii="Calibri" w:hAnsi="Calibri" w:cs="Calibri"/>
          <w:color w:val="000000" w:themeColor="text1"/>
          <w:lang w:val="en-GB"/>
        </w:rPr>
      </w:pPr>
      <w:bookmarkStart w:id="358" w:name="_Toc473810224"/>
      <w:bookmarkStart w:id="359" w:name="_Ref483563478"/>
      <w:bookmarkStart w:id="360" w:name="_Ref483575930"/>
      <w:r w:rsidRPr="009F3227">
        <w:rPr>
          <w:rFonts w:ascii="Calibri" w:hAnsi="Calibri" w:cs="Calibri"/>
          <w:color w:val="000000" w:themeColor="text1"/>
          <w:lang w:val="en-GB"/>
        </w:rPr>
        <w:t xml:space="preserve">Write </w:t>
      </w:r>
      <w:r w:rsidR="001517BA" w:rsidRPr="009F3227">
        <w:rPr>
          <w:rFonts w:ascii="Calibri" w:hAnsi="Calibri" w:cs="Calibri"/>
          <w:color w:val="000000" w:themeColor="text1"/>
          <w:lang w:val="en-GB"/>
        </w:rPr>
        <w:t>D</w:t>
      </w:r>
      <w:r w:rsidRPr="009F3227">
        <w:rPr>
          <w:rFonts w:ascii="Calibri" w:hAnsi="Calibri" w:cs="Calibri"/>
          <w:color w:val="000000" w:themeColor="text1"/>
          <w:lang w:val="en-GB"/>
        </w:rPr>
        <w:t xml:space="preserve">own or </w:t>
      </w:r>
      <w:r w:rsidR="001517BA" w:rsidRPr="009F3227">
        <w:rPr>
          <w:rFonts w:ascii="Calibri" w:hAnsi="Calibri" w:cs="Calibri"/>
          <w:color w:val="000000" w:themeColor="text1"/>
          <w:lang w:val="en-GB"/>
        </w:rPr>
        <w:t>C</w:t>
      </w:r>
      <w:r w:rsidRPr="009F3227">
        <w:rPr>
          <w:rFonts w:ascii="Calibri" w:hAnsi="Calibri" w:cs="Calibri"/>
          <w:color w:val="000000" w:themeColor="text1"/>
          <w:lang w:val="en-GB"/>
        </w:rPr>
        <w:t xml:space="preserve">onversion </w:t>
      </w:r>
      <w:r w:rsidR="001517BA" w:rsidRPr="009F3227">
        <w:rPr>
          <w:rFonts w:ascii="Calibri" w:hAnsi="Calibri" w:cs="Calibri"/>
          <w:color w:val="000000" w:themeColor="text1"/>
          <w:lang w:val="en-GB"/>
        </w:rPr>
        <w:t>P</w:t>
      </w:r>
      <w:r w:rsidRPr="009F3227">
        <w:rPr>
          <w:rFonts w:ascii="Calibri" w:hAnsi="Calibri" w:cs="Calibri"/>
          <w:color w:val="000000" w:themeColor="text1"/>
          <w:lang w:val="en-GB"/>
        </w:rPr>
        <w:t>ower in relation to Eligible Liabilities</w:t>
      </w:r>
      <w:bookmarkEnd w:id="358"/>
      <w:bookmarkEnd w:id="359"/>
      <w:bookmarkEnd w:id="360"/>
    </w:p>
    <w:p w14:paraId="4F7123A8" w14:textId="77777777" w:rsidR="00881349" w:rsidRPr="009F3227" w:rsidRDefault="000C3B78" w:rsidP="00F94690">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w:t>
      </w:r>
      <w:r w:rsidR="00881349" w:rsidRPr="009F3227">
        <w:rPr>
          <w:rFonts w:ascii="Calibri" w:hAnsi="Calibri" w:cs="Calibri"/>
          <w:color w:val="000000" w:themeColor="text1"/>
          <w:szCs w:val="22"/>
          <w:lang w:val="en-GB"/>
        </w:rPr>
        <w:t xml:space="preserve">he </w:t>
      </w:r>
      <w:r w:rsidR="007C2D0C"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shall have the power to write down or convert Eligible Liabilities of an Institution in Resolution into </w:t>
      </w:r>
      <w:r w:rsidR="007546A6" w:rsidRPr="009F3227">
        <w:rPr>
          <w:rFonts w:ascii="Calibri" w:hAnsi="Calibri" w:cs="Calibri"/>
          <w:color w:val="000000" w:themeColor="text1"/>
          <w:szCs w:val="22"/>
          <w:lang w:val="en-GB"/>
        </w:rPr>
        <w:t>Shares</w:t>
      </w:r>
      <w:r w:rsidR="00881349" w:rsidRPr="009F3227">
        <w:rPr>
          <w:rFonts w:ascii="Calibri" w:hAnsi="Calibri" w:cs="Calibri"/>
          <w:color w:val="000000" w:themeColor="text1"/>
          <w:szCs w:val="22"/>
          <w:lang w:val="en-GB"/>
        </w:rPr>
        <w:t xml:space="preserve"> of the Institution</w:t>
      </w:r>
      <w:r w:rsidR="00AE190F" w:rsidRPr="009F3227">
        <w:rPr>
          <w:rFonts w:ascii="Calibri" w:hAnsi="Calibri" w:cs="Calibri"/>
          <w:color w:val="000000" w:themeColor="text1"/>
          <w:szCs w:val="22"/>
          <w:lang w:val="en-GB"/>
        </w:rPr>
        <w:t>,</w:t>
      </w:r>
      <w:r w:rsidR="00881349" w:rsidRPr="009F3227">
        <w:rPr>
          <w:rFonts w:ascii="Calibri" w:hAnsi="Calibri" w:cs="Calibri"/>
          <w:color w:val="000000" w:themeColor="text1"/>
          <w:szCs w:val="22"/>
          <w:lang w:val="en-GB"/>
        </w:rPr>
        <w:t xml:space="preserve"> </w:t>
      </w:r>
      <w:r w:rsidR="00AE190F" w:rsidRPr="009F3227">
        <w:rPr>
          <w:rFonts w:ascii="Calibri" w:hAnsi="Calibri" w:cs="Calibri"/>
          <w:color w:val="000000" w:themeColor="text1"/>
          <w:szCs w:val="22"/>
          <w:lang w:val="en-GB"/>
        </w:rPr>
        <w:t>which includes the power to</w:t>
      </w:r>
      <w:r w:rsidR="00881349" w:rsidRPr="009F3227">
        <w:rPr>
          <w:rFonts w:ascii="Calibri" w:hAnsi="Calibri" w:cs="Calibri"/>
          <w:color w:val="000000" w:themeColor="text1"/>
          <w:szCs w:val="22"/>
          <w:lang w:val="en-GB"/>
        </w:rPr>
        <w:t>—</w:t>
      </w:r>
    </w:p>
    <w:p w14:paraId="4271CD0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reduce</w:t>
      </w:r>
      <w:proofErr w:type="gramEnd"/>
      <w:r w:rsidRPr="009F3227">
        <w:rPr>
          <w:rFonts w:ascii="Calibri" w:hAnsi="Calibri" w:cs="Calibri"/>
          <w:color w:val="000000" w:themeColor="text1"/>
          <w:szCs w:val="22"/>
          <w:lang w:val="en-GB"/>
        </w:rPr>
        <w:t xml:space="preserve"> (including to zero) the principal amount of, or outstanding amount due, in respect of Eligible Liabilities of an Institution in Resolution;</w:t>
      </w:r>
    </w:p>
    <w:p w14:paraId="22D28B9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cancel</w:t>
      </w:r>
      <w:proofErr w:type="gramEnd"/>
      <w:r w:rsidRPr="009F3227">
        <w:rPr>
          <w:rFonts w:ascii="Calibri" w:hAnsi="Calibri" w:cs="Calibri"/>
          <w:color w:val="000000" w:themeColor="text1"/>
          <w:szCs w:val="22"/>
          <w:lang w:val="en-GB"/>
        </w:rPr>
        <w:t xml:space="preserve"> the </w:t>
      </w:r>
      <w:r w:rsidR="005D4858" w:rsidRPr="009F3227">
        <w:rPr>
          <w:rFonts w:ascii="Calibri" w:hAnsi="Calibri" w:cs="Calibri"/>
          <w:color w:val="000000" w:themeColor="text1"/>
          <w:szCs w:val="22"/>
          <w:lang w:val="en-GB"/>
        </w:rPr>
        <w:t>D</w:t>
      </w:r>
      <w:r w:rsidRPr="009F3227">
        <w:rPr>
          <w:rFonts w:ascii="Calibri" w:hAnsi="Calibri" w:cs="Calibri"/>
          <w:color w:val="000000" w:themeColor="text1"/>
          <w:szCs w:val="22"/>
          <w:lang w:val="en-GB"/>
        </w:rPr>
        <w:t xml:space="preserve">ebt </w:t>
      </w:r>
      <w:r w:rsidR="005D4858"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nstruments issued by an Institution in Resolution except</w:t>
      </w:r>
      <w:r w:rsidR="001E4F4A" w:rsidRPr="009F3227">
        <w:rPr>
          <w:rFonts w:ascii="Calibri" w:hAnsi="Calibri" w:cs="Calibri"/>
          <w:color w:val="000000" w:themeColor="text1"/>
          <w:szCs w:val="22"/>
          <w:lang w:val="en-GB"/>
        </w:rPr>
        <w:t xml:space="preserve"> those which represent</w:t>
      </w:r>
      <w:r w:rsidRPr="009F3227">
        <w:rPr>
          <w:rFonts w:ascii="Calibri" w:hAnsi="Calibri" w:cs="Calibri"/>
          <w:color w:val="000000" w:themeColor="text1"/>
          <w:szCs w:val="22"/>
          <w:lang w:val="en-GB"/>
        </w:rPr>
        <w:t xml:space="preserve"> secured liabilities;</w:t>
      </w:r>
    </w:p>
    <w:p w14:paraId="0240D1E2"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reduce</w:t>
      </w:r>
      <w:proofErr w:type="gramEnd"/>
      <w:r w:rsidRPr="009F3227">
        <w:rPr>
          <w:rFonts w:ascii="Calibri" w:hAnsi="Calibri" w:cs="Calibri"/>
          <w:color w:val="000000" w:themeColor="text1"/>
          <w:szCs w:val="22"/>
          <w:lang w:val="en-GB"/>
        </w:rPr>
        <w:t xml:space="preserve">, including reducing to zero, the nominal amount of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of an </w:t>
      </w:r>
      <w:r w:rsidR="00AE190F" w:rsidRPr="009F3227">
        <w:rPr>
          <w:rFonts w:ascii="Calibri" w:hAnsi="Calibri" w:cs="Calibri"/>
          <w:color w:val="000000" w:themeColor="text1"/>
          <w:szCs w:val="22"/>
          <w:lang w:val="en-GB"/>
        </w:rPr>
        <w:t xml:space="preserve">Institution </w:t>
      </w:r>
      <w:r w:rsidRPr="009F3227">
        <w:rPr>
          <w:rFonts w:ascii="Calibri" w:hAnsi="Calibri" w:cs="Calibri"/>
          <w:color w:val="000000" w:themeColor="text1"/>
          <w:szCs w:val="22"/>
          <w:lang w:val="en-GB"/>
        </w:rPr>
        <w:t xml:space="preserve">in Resolution and to cancel such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and</w:t>
      </w:r>
    </w:p>
    <w:p w14:paraId="0BC071E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require</w:t>
      </w:r>
      <w:proofErr w:type="gramEnd"/>
      <w:r w:rsidRPr="009F3227">
        <w:rPr>
          <w:rFonts w:ascii="Calibri" w:hAnsi="Calibri" w:cs="Calibri"/>
          <w:color w:val="000000" w:themeColor="text1"/>
          <w:szCs w:val="22"/>
          <w:lang w:val="en-GB"/>
        </w:rPr>
        <w:t xml:space="preserve"> an </w:t>
      </w:r>
      <w:r w:rsidR="00AE190F" w:rsidRPr="009F3227">
        <w:rPr>
          <w:rFonts w:ascii="Calibri" w:hAnsi="Calibri" w:cs="Calibri"/>
          <w:color w:val="000000" w:themeColor="text1"/>
          <w:szCs w:val="22"/>
          <w:lang w:val="en-GB"/>
        </w:rPr>
        <w:t xml:space="preserve">Institution </w:t>
      </w:r>
      <w:r w:rsidRPr="009F3227">
        <w:rPr>
          <w:rFonts w:ascii="Calibri" w:hAnsi="Calibri" w:cs="Calibri"/>
          <w:color w:val="000000" w:themeColor="text1"/>
          <w:szCs w:val="22"/>
          <w:lang w:val="en-GB"/>
        </w:rPr>
        <w:t xml:space="preserve">in Resolution to issue new </w:t>
      </w:r>
      <w:r w:rsidR="007546A6" w:rsidRPr="009F3227">
        <w:rPr>
          <w:rFonts w:ascii="Calibri" w:hAnsi="Calibri" w:cs="Calibri"/>
          <w:color w:val="000000" w:themeColor="text1"/>
          <w:szCs w:val="22"/>
          <w:lang w:val="en-GB"/>
        </w:rPr>
        <w:t>Shares</w:t>
      </w:r>
      <w:r w:rsidRPr="009F3227">
        <w:rPr>
          <w:rFonts w:ascii="Calibri" w:hAnsi="Calibri" w:cs="Calibri"/>
          <w:color w:val="000000" w:themeColor="text1"/>
          <w:szCs w:val="22"/>
          <w:lang w:val="en-GB"/>
        </w:rPr>
        <w:t xml:space="preserve"> or other capital instruments, including </w:t>
      </w:r>
      <w:r w:rsidR="00F61E45" w:rsidRPr="009F3227">
        <w:rPr>
          <w:rFonts w:ascii="Calibri" w:hAnsi="Calibri" w:cs="Calibri"/>
          <w:color w:val="000000" w:themeColor="text1"/>
          <w:szCs w:val="22"/>
          <w:lang w:val="en-GB"/>
        </w:rPr>
        <w:t>Additional Tier 1 Capital instruments</w:t>
      </w:r>
      <w:r w:rsidRPr="009F3227">
        <w:rPr>
          <w:rFonts w:ascii="Calibri" w:hAnsi="Calibri" w:cs="Calibri"/>
          <w:color w:val="000000" w:themeColor="text1"/>
          <w:szCs w:val="22"/>
          <w:lang w:val="en-GB"/>
        </w:rPr>
        <w:t>.</w:t>
      </w:r>
    </w:p>
    <w:p w14:paraId="70DEFB4B" w14:textId="77777777" w:rsidR="001E4F4A" w:rsidRPr="009F3227" w:rsidRDefault="000C3B78" w:rsidP="000C3B78">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only exercise the write down or conversion power under this section after the carrying out a Pre-Resolution Valuation (or a Provisional Valuation if applicable).</w:t>
      </w:r>
    </w:p>
    <w:p w14:paraId="355B628D" w14:textId="77777777" w:rsidR="00881349" w:rsidRPr="009F3227" w:rsidRDefault="00E71F47" w:rsidP="003955D4">
      <w:pPr>
        <w:pStyle w:val="Heading2"/>
        <w:spacing w:before="240"/>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 </w:t>
      </w:r>
      <w:bookmarkStart w:id="361" w:name="_Toc473810225"/>
      <w:r w:rsidR="00881349" w:rsidRPr="009F3227">
        <w:rPr>
          <w:rFonts w:ascii="Calibri" w:hAnsi="Calibri" w:cs="Calibri"/>
          <w:color w:val="000000" w:themeColor="text1"/>
          <w:szCs w:val="22"/>
          <w:lang w:val="en-GB"/>
        </w:rPr>
        <w:t>Resolution Safeguards</w:t>
      </w:r>
      <w:bookmarkEnd w:id="361"/>
    </w:p>
    <w:p w14:paraId="0DE07E96" w14:textId="77777777" w:rsidR="00881349" w:rsidRPr="009F3227" w:rsidRDefault="007546A6" w:rsidP="00342863">
      <w:pPr>
        <w:pStyle w:val="Heading3"/>
        <w:rPr>
          <w:rFonts w:ascii="Calibri" w:hAnsi="Calibri" w:cs="Calibri"/>
          <w:color w:val="000000" w:themeColor="text1"/>
          <w:lang w:val="en-GB"/>
        </w:rPr>
      </w:pPr>
      <w:bookmarkStart w:id="362" w:name="_Ref468744728"/>
      <w:bookmarkStart w:id="363" w:name="_Toc473810226"/>
      <w:r w:rsidRPr="009F3227">
        <w:rPr>
          <w:rFonts w:ascii="Calibri" w:hAnsi="Calibri" w:cs="Calibri"/>
          <w:bCs w:val="0"/>
          <w:color w:val="000000" w:themeColor="text1"/>
          <w:lang w:val="en-GB"/>
        </w:rPr>
        <w:t>Treatment of S</w:t>
      </w:r>
      <w:r w:rsidR="00881349" w:rsidRPr="009F3227">
        <w:rPr>
          <w:rFonts w:ascii="Calibri" w:hAnsi="Calibri" w:cs="Calibri"/>
          <w:bCs w:val="0"/>
          <w:color w:val="000000" w:themeColor="text1"/>
          <w:lang w:val="en-GB"/>
        </w:rPr>
        <w:t>hareholders in the case of partial transfers and application of the bail in tool</w:t>
      </w:r>
      <w:bookmarkEnd w:id="362"/>
      <w:bookmarkEnd w:id="363"/>
    </w:p>
    <w:p w14:paraId="7864FF47" w14:textId="77777777" w:rsidR="00881349" w:rsidRPr="009F3227" w:rsidRDefault="00881349" w:rsidP="003955D4">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one or more of the Resolution Tools </w:t>
      </w:r>
      <w:proofErr w:type="gramStart"/>
      <w:r w:rsidRPr="009F3227">
        <w:rPr>
          <w:rFonts w:ascii="Calibri" w:hAnsi="Calibri" w:cs="Calibri"/>
          <w:color w:val="000000" w:themeColor="text1"/>
          <w:szCs w:val="22"/>
          <w:lang w:val="en-GB"/>
        </w:rPr>
        <w:t>have been applied</w:t>
      </w:r>
      <w:proofErr w:type="gramEnd"/>
      <w:r w:rsidR="00F61E45" w:rsidRPr="009F3227">
        <w:rPr>
          <w:rFonts w:ascii="Calibri" w:hAnsi="Calibri" w:cs="Calibri"/>
          <w:color w:val="000000" w:themeColor="text1"/>
          <w:szCs w:val="22"/>
          <w:lang w:val="en-GB"/>
        </w:rPr>
        <w:t>,</w:t>
      </w:r>
      <w:r w:rsidR="001E4F4A" w:rsidRPr="009F3227">
        <w:rPr>
          <w:rFonts w:ascii="Calibri" w:hAnsi="Calibri" w:cs="Calibri"/>
          <w:color w:val="000000" w:themeColor="text1"/>
          <w:szCs w:val="22"/>
          <w:lang w:val="en-GB"/>
        </w:rPr>
        <w:t xml:space="preserve"> the </w:t>
      </w:r>
      <w:r w:rsidR="00F5604F" w:rsidRPr="009F3227">
        <w:rPr>
          <w:rFonts w:ascii="Calibri" w:hAnsi="Calibri" w:cs="Calibri"/>
          <w:color w:val="000000" w:themeColor="text1"/>
          <w:szCs w:val="22"/>
          <w:lang w:val="en-GB"/>
        </w:rPr>
        <w:t xml:space="preserve">Regulator </w:t>
      </w:r>
      <w:r w:rsidR="001E4F4A" w:rsidRPr="009F3227">
        <w:rPr>
          <w:rFonts w:ascii="Calibri" w:hAnsi="Calibri" w:cs="Calibri"/>
          <w:color w:val="000000" w:themeColor="text1"/>
          <w:szCs w:val="22"/>
          <w:lang w:val="en-GB"/>
        </w:rPr>
        <w:t>shall be guided by the following principles</w:t>
      </w:r>
      <w:r w:rsidRPr="009F3227">
        <w:rPr>
          <w:rFonts w:ascii="Calibri" w:hAnsi="Calibri" w:cs="Calibri"/>
          <w:color w:val="000000" w:themeColor="text1"/>
          <w:szCs w:val="22"/>
          <w:lang w:val="en-GB"/>
        </w:rPr>
        <w:t>—</w:t>
      </w:r>
    </w:p>
    <w:p w14:paraId="55A24F3D" w14:textId="29F2E460" w:rsidR="00881349" w:rsidRPr="009F3227" w:rsidRDefault="00881349" w:rsidP="00877EB6">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except where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_Ref468752663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applies, where the </w:t>
      </w:r>
      <w:r w:rsidR="00F5604F"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transfers only part of the rights, assets and liabilities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in </w:t>
      </w:r>
      <w:r w:rsidR="007546A6" w:rsidRPr="009F3227">
        <w:rPr>
          <w:rFonts w:ascii="Calibri" w:hAnsi="Calibri" w:cs="Calibri"/>
          <w:color w:val="000000" w:themeColor="text1"/>
          <w:szCs w:val="22"/>
          <w:lang w:val="en-GB"/>
        </w:rPr>
        <w:t>Resolution, the S</w:t>
      </w:r>
      <w:r w:rsidRPr="009F3227">
        <w:rPr>
          <w:rFonts w:ascii="Calibri" w:hAnsi="Calibri" w:cs="Calibri"/>
          <w:color w:val="000000" w:themeColor="text1"/>
          <w:szCs w:val="22"/>
          <w:lang w:val="en-GB"/>
        </w:rPr>
        <w:t xml:space="preserve">hareholders and creditors whose claims have not been transferred </w:t>
      </w:r>
      <w:r w:rsidR="001E4F4A" w:rsidRPr="009F3227">
        <w:rPr>
          <w:rFonts w:ascii="Calibri" w:hAnsi="Calibri" w:cs="Calibri"/>
          <w:color w:val="000000" w:themeColor="text1"/>
          <w:szCs w:val="22"/>
          <w:lang w:val="en-GB"/>
        </w:rPr>
        <w:t>should, to the extent reasonably practicable,</w:t>
      </w:r>
      <w:r w:rsidRPr="009F3227">
        <w:rPr>
          <w:rFonts w:ascii="Calibri" w:hAnsi="Calibri" w:cs="Calibri"/>
          <w:color w:val="000000" w:themeColor="text1"/>
          <w:szCs w:val="22"/>
          <w:lang w:val="en-GB"/>
        </w:rPr>
        <w:t xml:space="preserve"> receive in satisfaction of their claims at least as much as they would have received if the </w:t>
      </w:r>
      <w:r w:rsidRPr="009F3227">
        <w:rPr>
          <w:rFonts w:ascii="Calibri" w:eastAsia="Batang" w:hAnsi="Calibri" w:cs="Calibri"/>
          <w:color w:val="000000" w:themeColor="text1"/>
          <w:szCs w:val="22"/>
          <w:lang w:val="en-GB" w:eastAsia="ko-KR"/>
        </w:rPr>
        <w:t>Institution</w:t>
      </w:r>
      <w:r w:rsidRPr="009F3227" w:rsidDel="007363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Resolution had been </w:t>
      </w:r>
      <w:r w:rsidR="00D57C23"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ound </w:t>
      </w:r>
      <w:r w:rsidR="00D57C23"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p under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at the time (when </w:t>
      </w:r>
      <w:r w:rsidR="006B7BE2" w:rsidRPr="009F3227">
        <w:rPr>
          <w:rFonts w:ascii="Calibri" w:hAnsi="Calibri" w:cs="Calibri"/>
          <w:color w:val="000000" w:themeColor="text1"/>
          <w:szCs w:val="22"/>
          <w:lang w:val="en-GB"/>
        </w:rPr>
        <w:t>the Regulator delivered notice in accordance with section 24(3)</w:t>
      </w:r>
      <w:r w:rsidRPr="009F3227">
        <w:rPr>
          <w:rFonts w:ascii="Calibri" w:hAnsi="Calibri" w:cs="Calibri"/>
          <w:color w:val="000000" w:themeColor="text1"/>
          <w:szCs w:val="22"/>
          <w:lang w:val="en-GB"/>
        </w:rPr>
        <w:t>); and</w:t>
      </w:r>
      <w:proofErr w:type="gramEnd"/>
    </w:p>
    <w:p w14:paraId="4EC6A828" w14:textId="77777777" w:rsidR="00881349" w:rsidRPr="009F3227" w:rsidRDefault="00881349" w:rsidP="00877EB6">
      <w:pPr>
        <w:pStyle w:val="Heading5"/>
        <w:rPr>
          <w:rFonts w:ascii="Calibri" w:hAnsi="Calibri" w:cs="Calibri"/>
          <w:color w:val="000000" w:themeColor="text1"/>
          <w:szCs w:val="22"/>
          <w:lang w:val="en-GB"/>
        </w:rPr>
      </w:pPr>
      <w:bookmarkStart w:id="364" w:name="_Ref468752663"/>
      <w:proofErr w:type="gramStart"/>
      <w:r w:rsidRPr="009F3227">
        <w:rPr>
          <w:rFonts w:ascii="Calibri" w:hAnsi="Calibri" w:cs="Calibri"/>
          <w:color w:val="000000" w:themeColor="text1"/>
          <w:szCs w:val="22"/>
          <w:lang w:val="en-GB"/>
        </w:rPr>
        <w:t xml:space="preserve">where the </w:t>
      </w:r>
      <w:r w:rsidR="00F5604F"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applies the Bail-in</w:t>
      </w:r>
      <w:r w:rsidR="007546A6" w:rsidRPr="009F3227">
        <w:rPr>
          <w:rFonts w:ascii="Calibri" w:hAnsi="Calibri" w:cs="Calibri"/>
          <w:color w:val="000000" w:themeColor="text1"/>
          <w:szCs w:val="22"/>
          <w:lang w:val="en-GB"/>
        </w:rPr>
        <w:t xml:space="preserve"> Tool, the S</w:t>
      </w:r>
      <w:r w:rsidRPr="009F3227">
        <w:rPr>
          <w:rFonts w:ascii="Calibri" w:hAnsi="Calibri" w:cs="Calibri"/>
          <w:color w:val="000000" w:themeColor="text1"/>
          <w:szCs w:val="22"/>
          <w:lang w:val="en-GB"/>
        </w:rPr>
        <w:t xml:space="preserve">hareholders and creditors whose claims have been written down or converted to </w:t>
      </w:r>
      <w:r w:rsidR="00FD4F63" w:rsidRPr="009F3227">
        <w:rPr>
          <w:rFonts w:ascii="Calibri" w:hAnsi="Calibri" w:cs="Calibri"/>
          <w:color w:val="000000" w:themeColor="text1"/>
          <w:szCs w:val="22"/>
          <w:lang w:val="en-GB"/>
        </w:rPr>
        <w:t xml:space="preserve">Shares </w:t>
      </w:r>
      <w:r w:rsidR="001E4F4A" w:rsidRPr="009F3227">
        <w:rPr>
          <w:rFonts w:ascii="Calibri" w:hAnsi="Calibri" w:cs="Calibri"/>
          <w:color w:val="000000" w:themeColor="text1"/>
          <w:szCs w:val="22"/>
          <w:lang w:val="en-GB"/>
        </w:rPr>
        <w:t>should, to the extent reasonably practicable,</w:t>
      </w:r>
      <w:r w:rsidRPr="009F3227">
        <w:rPr>
          <w:rFonts w:ascii="Calibri" w:hAnsi="Calibri" w:cs="Calibri"/>
          <w:color w:val="000000" w:themeColor="text1"/>
          <w:szCs w:val="22"/>
          <w:lang w:val="en-GB"/>
        </w:rPr>
        <w:t xml:space="preserve"> not incur greater losses than they would have incurred if the </w:t>
      </w:r>
      <w:r w:rsidRPr="009F3227">
        <w:rPr>
          <w:rFonts w:ascii="Calibri" w:eastAsia="Batang" w:hAnsi="Calibri" w:cs="Calibri"/>
          <w:color w:val="000000" w:themeColor="text1"/>
          <w:szCs w:val="22"/>
          <w:lang w:val="en-GB" w:eastAsia="ko-KR"/>
        </w:rPr>
        <w:t>Institution</w:t>
      </w:r>
      <w:r w:rsidRPr="009F3227" w:rsidDel="007363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Resolution had been </w:t>
      </w:r>
      <w:r w:rsidR="00D57C23"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ound </w:t>
      </w:r>
      <w:r w:rsidR="00D57C23"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p under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immediately at the time (when the </w:t>
      </w:r>
      <w:r w:rsidR="00CA6B76" w:rsidRPr="009F3227">
        <w:rPr>
          <w:rFonts w:ascii="Calibri" w:hAnsi="Calibri" w:cs="Calibri"/>
          <w:color w:val="000000" w:themeColor="text1"/>
          <w:szCs w:val="22"/>
          <w:lang w:val="en-GB"/>
        </w:rPr>
        <w:t>Regulator delivered notice in accordance with section 24(3)</w:t>
      </w:r>
      <w:r w:rsidRPr="009F3227">
        <w:rPr>
          <w:rFonts w:ascii="Calibri" w:hAnsi="Calibri" w:cs="Calibri"/>
          <w:color w:val="000000" w:themeColor="text1"/>
          <w:szCs w:val="22"/>
          <w:lang w:val="en-GB"/>
        </w:rPr>
        <w:t>).</w:t>
      </w:r>
      <w:bookmarkEnd w:id="364"/>
      <w:proofErr w:type="gramEnd"/>
    </w:p>
    <w:p w14:paraId="362DEDEF" w14:textId="77777777" w:rsidR="00881349" w:rsidRPr="009F3227" w:rsidRDefault="00881349" w:rsidP="00342863">
      <w:pPr>
        <w:pStyle w:val="Heading3"/>
        <w:rPr>
          <w:rFonts w:ascii="Calibri" w:hAnsi="Calibri" w:cs="Calibri"/>
          <w:color w:val="000000" w:themeColor="text1"/>
          <w:lang w:val="en-GB"/>
        </w:rPr>
      </w:pPr>
      <w:bookmarkStart w:id="365" w:name="_Ref472431762"/>
      <w:bookmarkStart w:id="366" w:name="_Ref472499390"/>
      <w:bookmarkStart w:id="367" w:name="_Toc473810227"/>
      <w:r w:rsidRPr="009F3227">
        <w:rPr>
          <w:rFonts w:ascii="Calibri" w:hAnsi="Calibri" w:cs="Calibri"/>
          <w:color w:val="000000" w:themeColor="text1"/>
          <w:lang w:val="en-GB"/>
        </w:rPr>
        <w:t>Difference of Treatment Valuation</w:t>
      </w:r>
      <w:bookmarkEnd w:id="365"/>
      <w:bookmarkEnd w:id="366"/>
      <w:bookmarkEnd w:id="367"/>
    </w:p>
    <w:p w14:paraId="1B0DB6C7" w14:textId="5943B916" w:rsidR="00881349" w:rsidRPr="009F3227" w:rsidRDefault="00881349" w:rsidP="00741B42">
      <w:pPr>
        <w:pStyle w:val="Heading4"/>
        <w:rPr>
          <w:rFonts w:ascii="Calibri" w:hAnsi="Calibri" w:cs="Calibri"/>
          <w:color w:val="000000" w:themeColor="text1"/>
          <w:szCs w:val="22"/>
          <w:lang w:val="en-GB"/>
        </w:rPr>
      </w:pPr>
      <w:bookmarkStart w:id="368" w:name="_Ref468744503"/>
      <w:r w:rsidRPr="009F3227">
        <w:rPr>
          <w:rFonts w:ascii="Calibri" w:hAnsi="Calibri" w:cs="Calibri"/>
          <w:bCs w:val="0"/>
          <w:iCs w:val="0"/>
          <w:color w:val="000000" w:themeColor="text1"/>
          <w:szCs w:val="22"/>
          <w:lang w:val="en-GB"/>
        </w:rPr>
        <w:t>For the purpose of a</w:t>
      </w:r>
      <w:r w:rsidR="007546A6" w:rsidRPr="009F3227">
        <w:rPr>
          <w:rFonts w:ascii="Calibri" w:hAnsi="Calibri" w:cs="Calibri"/>
          <w:bCs w:val="0"/>
          <w:iCs w:val="0"/>
          <w:color w:val="000000" w:themeColor="text1"/>
          <w:szCs w:val="22"/>
          <w:lang w:val="en-GB"/>
        </w:rPr>
        <w:t>ssessing whether S</w:t>
      </w:r>
      <w:r w:rsidRPr="009F3227">
        <w:rPr>
          <w:rFonts w:ascii="Calibri" w:hAnsi="Calibri" w:cs="Calibri"/>
          <w:bCs w:val="0"/>
          <w:iCs w:val="0"/>
          <w:color w:val="000000" w:themeColor="text1"/>
          <w:szCs w:val="22"/>
          <w:lang w:val="en-GB"/>
        </w:rPr>
        <w:t>hareholders and creditors would have received better treatment if a</w:t>
      </w:r>
      <w:r w:rsidRPr="009F3227">
        <w:rPr>
          <w:rFonts w:ascii="Calibri" w:eastAsia="Batang" w:hAnsi="Calibri" w:cs="Calibri"/>
          <w:bCs w:val="0"/>
          <w:iCs w:val="0"/>
          <w:color w:val="000000" w:themeColor="text1"/>
          <w:szCs w:val="22"/>
          <w:lang w:val="en-GB" w:eastAsia="ko-KR"/>
        </w:rPr>
        <w:t xml:space="preserve">n Institution </w:t>
      </w:r>
      <w:r w:rsidRPr="009F3227">
        <w:rPr>
          <w:rFonts w:ascii="Calibri" w:hAnsi="Calibri" w:cs="Calibri"/>
          <w:bCs w:val="0"/>
          <w:iCs w:val="0"/>
          <w:color w:val="000000" w:themeColor="text1"/>
          <w:szCs w:val="22"/>
          <w:lang w:val="en-GB"/>
        </w:rPr>
        <w:t xml:space="preserve">in Resolution had been </w:t>
      </w:r>
      <w:r w:rsidR="00D57C23" w:rsidRPr="009F3227">
        <w:rPr>
          <w:rFonts w:ascii="Calibri" w:hAnsi="Calibri" w:cs="Calibri"/>
          <w:bCs w:val="0"/>
          <w:iCs w:val="0"/>
          <w:color w:val="000000" w:themeColor="text1"/>
          <w:szCs w:val="22"/>
          <w:lang w:val="en-GB"/>
        </w:rPr>
        <w:t>W</w:t>
      </w:r>
      <w:r w:rsidRPr="009F3227">
        <w:rPr>
          <w:rFonts w:ascii="Calibri" w:hAnsi="Calibri" w:cs="Calibri"/>
          <w:bCs w:val="0"/>
          <w:iCs w:val="0"/>
          <w:color w:val="000000" w:themeColor="text1"/>
          <w:szCs w:val="22"/>
          <w:lang w:val="en-GB"/>
        </w:rPr>
        <w:t xml:space="preserve">ound </w:t>
      </w:r>
      <w:r w:rsidR="00D57C23" w:rsidRPr="009F3227">
        <w:rPr>
          <w:rFonts w:ascii="Calibri" w:hAnsi="Calibri" w:cs="Calibri"/>
          <w:bCs w:val="0"/>
          <w:iCs w:val="0"/>
          <w:color w:val="000000" w:themeColor="text1"/>
          <w:szCs w:val="22"/>
          <w:lang w:val="en-GB"/>
        </w:rPr>
        <w:t>U</w:t>
      </w:r>
      <w:r w:rsidRPr="009F3227">
        <w:rPr>
          <w:rFonts w:ascii="Calibri" w:hAnsi="Calibri" w:cs="Calibri"/>
          <w:bCs w:val="0"/>
          <w:iCs w:val="0"/>
          <w:color w:val="000000" w:themeColor="text1"/>
          <w:szCs w:val="22"/>
          <w:lang w:val="en-GB"/>
        </w:rPr>
        <w:t xml:space="preserve">p under </w:t>
      </w:r>
      <w:r w:rsidRPr="009F3227">
        <w:rPr>
          <w:rFonts w:ascii="Calibri" w:hAnsi="Calibri" w:cs="Calibri"/>
          <w:color w:val="000000" w:themeColor="text1"/>
          <w:lang w:val="en-GB"/>
        </w:rPr>
        <w:t>Insolvency Proceedings</w:t>
      </w:r>
      <w:r w:rsidRPr="009F3227">
        <w:rPr>
          <w:rFonts w:ascii="Calibri" w:hAnsi="Calibri" w:cs="Calibri"/>
          <w:bCs w:val="0"/>
          <w:iCs w:val="0"/>
          <w:color w:val="000000" w:themeColor="text1"/>
          <w:szCs w:val="22"/>
          <w:lang w:val="en-GB"/>
        </w:rPr>
        <w:t xml:space="preserve">, the </w:t>
      </w:r>
      <w:r w:rsidR="00F5604F" w:rsidRPr="009F3227">
        <w:rPr>
          <w:rFonts w:ascii="Calibri" w:hAnsi="Calibri" w:cs="Calibri"/>
          <w:color w:val="000000" w:themeColor="text1"/>
          <w:szCs w:val="22"/>
          <w:lang w:val="en-GB"/>
        </w:rPr>
        <w:t>Regulator</w:t>
      </w:r>
      <w:r w:rsidR="00F5604F" w:rsidRPr="009F3227">
        <w:rPr>
          <w:rFonts w:ascii="Calibri" w:hAnsi="Calibri" w:cs="Calibri"/>
          <w:bCs w:val="0"/>
          <w:iCs w:val="0"/>
          <w:color w:val="000000" w:themeColor="text1"/>
          <w:szCs w:val="22"/>
          <w:lang w:val="en-GB"/>
        </w:rPr>
        <w:t xml:space="preserve"> </w:t>
      </w:r>
      <w:r w:rsidRPr="009F3227">
        <w:rPr>
          <w:rFonts w:ascii="Calibri" w:hAnsi="Calibri" w:cs="Calibri"/>
          <w:bCs w:val="0"/>
          <w:iCs w:val="0"/>
          <w:color w:val="000000" w:themeColor="text1"/>
          <w:szCs w:val="22"/>
          <w:lang w:val="en-GB"/>
        </w:rPr>
        <w:t xml:space="preserve">shall, in accordance with </w:t>
      </w:r>
      <w:r w:rsidR="00BE3CA0" w:rsidRPr="009F3227">
        <w:rPr>
          <w:rFonts w:ascii="Calibri" w:hAnsi="Calibri" w:cs="Calibri"/>
          <w:bCs w:val="0"/>
          <w:iCs w:val="0"/>
          <w:color w:val="000000" w:themeColor="text1"/>
          <w:szCs w:val="22"/>
          <w:lang w:val="en-GB"/>
        </w:rPr>
        <w:t xml:space="preserve">any eligibility criteria prescribed under </w:t>
      </w:r>
      <w:r w:rsidRPr="009F3227">
        <w:rPr>
          <w:rFonts w:ascii="Calibri" w:hAnsi="Calibri" w:cs="Calibri"/>
          <w:bCs w:val="0"/>
          <w:iCs w:val="0"/>
          <w:color w:val="000000" w:themeColor="text1"/>
          <w:szCs w:val="22"/>
          <w:lang w:val="en-GB"/>
        </w:rPr>
        <w:t>section </w:t>
      </w:r>
      <w:r w:rsidRPr="009F3227">
        <w:rPr>
          <w:rFonts w:ascii="Calibri" w:hAnsi="Calibri" w:cs="Calibri"/>
          <w:color w:val="000000" w:themeColor="text1"/>
          <w:szCs w:val="22"/>
          <w:lang w:val="en-GB"/>
        </w:rPr>
        <w:fldChar w:fldCharType="begin"/>
      </w:r>
      <w:r w:rsidRPr="009F3227">
        <w:rPr>
          <w:rFonts w:ascii="Calibri" w:hAnsi="Calibri" w:cs="Calibri"/>
          <w:bCs w:val="0"/>
          <w:iCs w:val="0"/>
          <w:color w:val="000000" w:themeColor="text1"/>
          <w:szCs w:val="22"/>
          <w:lang w:val="en-GB"/>
        </w:rPr>
        <w:instrText xml:space="preserve"> REF _Ref468745475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bCs w:val="0"/>
          <w:iCs w:val="0"/>
          <w:color w:val="000000" w:themeColor="text1"/>
          <w:szCs w:val="22"/>
          <w:cs/>
          <w:lang w:val="en-GB"/>
        </w:rPr>
        <w:t>‎</w:t>
      </w:r>
      <w:r w:rsidR="00AD294D">
        <w:rPr>
          <w:rFonts w:ascii="Calibri" w:hAnsi="Calibri" w:cs="Calibri"/>
          <w:bCs w:val="0"/>
          <w:iCs w:val="0"/>
          <w:color w:val="000000" w:themeColor="text1"/>
          <w:szCs w:val="22"/>
          <w:lang w:val="en-GB"/>
        </w:rPr>
        <w:t>40</w:t>
      </w:r>
      <w:r w:rsidRPr="009F3227">
        <w:rPr>
          <w:rFonts w:ascii="Calibri" w:hAnsi="Calibri" w:cs="Calibri"/>
          <w:color w:val="000000" w:themeColor="text1"/>
          <w:szCs w:val="22"/>
          <w:lang w:val="en-GB"/>
        </w:rPr>
        <w:fldChar w:fldCharType="end"/>
      </w:r>
      <w:r w:rsidRPr="009F3227">
        <w:rPr>
          <w:rFonts w:ascii="Calibri" w:hAnsi="Calibri" w:cs="Calibri"/>
          <w:bCs w:val="0"/>
          <w:iCs w:val="0"/>
          <w:color w:val="000000" w:themeColor="text1"/>
          <w:szCs w:val="22"/>
          <w:lang w:val="en-GB"/>
        </w:rPr>
        <w:t xml:space="preserve">, appoint an independent </w:t>
      </w:r>
      <w:proofErr w:type="spellStart"/>
      <w:r w:rsidRPr="009F3227">
        <w:rPr>
          <w:rFonts w:ascii="Calibri" w:hAnsi="Calibri" w:cs="Calibri"/>
          <w:bCs w:val="0"/>
          <w:iCs w:val="0"/>
          <w:color w:val="000000" w:themeColor="text1"/>
          <w:szCs w:val="22"/>
          <w:lang w:val="en-GB"/>
        </w:rPr>
        <w:t>valuer</w:t>
      </w:r>
      <w:proofErr w:type="spellEnd"/>
      <w:r w:rsidRPr="009F3227">
        <w:rPr>
          <w:rFonts w:ascii="Calibri" w:hAnsi="Calibri" w:cs="Calibri"/>
          <w:bCs w:val="0"/>
          <w:iCs w:val="0"/>
          <w:color w:val="000000" w:themeColor="text1"/>
          <w:szCs w:val="22"/>
          <w:lang w:val="en-GB"/>
        </w:rPr>
        <w:t xml:space="preserve"> to carry out a valuation as soon as practicable after the application of a Resolution Action.</w:t>
      </w:r>
      <w:bookmarkEnd w:id="368"/>
    </w:p>
    <w:p w14:paraId="7829B8AC"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A </w:t>
      </w:r>
      <w:r w:rsidRPr="009F3227">
        <w:rPr>
          <w:rFonts w:ascii="Calibri" w:hAnsi="Calibri" w:cs="Calibri"/>
          <w:color w:val="000000" w:themeColor="text1"/>
          <w:szCs w:val="22"/>
          <w:lang w:val="en-GB"/>
        </w:rPr>
        <w:t>Difference of Treatment Valuation</w:t>
      </w:r>
      <w:r w:rsidRPr="009F3227">
        <w:rPr>
          <w:rFonts w:ascii="Calibri" w:hAnsi="Calibri" w:cs="Calibri"/>
          <w:bCs w:val="0"/>
          <w:iCs w:val="0"/>
          <w:color w:val="000000" w:themeColor="text1"/>
          <w:szCs w:val="22"/>
          <w:lang w:val="en-GB"/>
        </w:rPr>
        <w:t xml:space="preserve"> shall be distinct from any Pre-Resolution Valuation, Provisional Valuation or Definitive Valuation.</w:t>
      </w:r>
    </w:p>
    <w:p w14:paraId="739E8A27"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A </w:t>
      </w:r>
      <w:r w:rsidRPr="009F3227">
        <w:rPr>
          <w:rFonts w:ascii="Calibri" w:hAnsi="Calibri" w:cs="Calibri"/>
          <w:color w:val="000000" w:themeColor="text1"/>
          <w:szCs w:val="22"/>
          <w:lang w:val="en-GB"/>
        </w:rPr>
        <w:t>Difference of Treatment Valuation</w:t>
      </w:r>
      <w:r w:rsidRPr="009F3227">
        <w:rPr>
          <w:rFonts w:ascii="Calibri" w:hAnsi="Calibri" w:cs="Calibri"/>
          <w:bCs w:val="0"/>
          <w:iCs w:val="0"/>
          <w:color w:val="000000" w:themeColor="text1"/>
          <w:szCs w:val="22"/>
          <w:lang w:val="en-GB"/>
        </w:rPr>
        <w:t xml:space="preserve"> shall determine—</w:t>
      </w:r>
    </w:p>
    <w:p w14:paraId="2426FB1F" w14:textId="77777777" w:rsidR="00881349" w:rsidRPr="009F3227" w:rsidRDefault="007546A6" w:rsidP="00877EB6">
      <w:pPr>
        <w:pStyle w:val="Heading5"/>
        <w:rPr>
          <w:rFonts w:ascii="Calibri" w:hAnsi="Calibri" w:cs="Calibri"/>
          <w:color w:val="000000" w:themeColor="text1"/>
          <w:szCs w:val="22"/>
          <w:lang w:val="en-GB"/>
        </w:rPr>
      </w:pPr>
      <w:bookmarkStart w:id="369" w:name="_Ref468752672"/>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treatment that S</w:t>
      </w:r>
      <w:r w:rsidR="00881349" w:rsidRPr="009F3227">
        <w:rPr>
          <w:rFonts w:ascii="Calibri" w:hAnsi="Calibri" w:cs="Calibri"/>
          <w:color w:val="000000" w:themeColor="text1"/>
          <w:szCs w:val="22"/>
          <w:lang w:val="en-GB"/>
        </w:rPr>
        <w:t xml:space="preserve">hareholders, creditors and </w:t>
      </w:r>
      <w:r w:rsidR="00881349" w:rsidRPr="009F3227">
        <w:rPr>
          <w:rFonts w:ascii="Calibri" w:eastAsia="Batang" w:hAnsi="Calibri" w:cs="Calibri"/>
          <w:color w:val="000000" w:themeColor="text1"/>
          <w:szCs w:val="22"/>
          <w:lang w:val="en-GB" w:eastAsia="ko-KR"/>
        </w:rPr>
        <w:t>Depositors</w:t>
      </w:r>
      <w:r w:rsidR="00881349" w:rsidRPr="009F3227">
        <w:rPr>
          <w:rFonts w:ascii="Calibri" w:hAnsi="Calibri" w:cs="Calibri"/>
          <w:color w:val="000000" w:themeColor="text1"/>
          <w:szCs w:val="22"/>
          <w:lang w:val="en-GB"/>
        </w:rPr>
        <w:t xml:space="preserve"> would have received if </w:t>
      </w:r>
      <w:r w:rsidR="00881349" w:rsidRPr="009F3227">
        <w:rPr>
          <w:rFonts w:ascii="Calibri" w:hAnsi="Calibri" w:cs="Calibri"/>
          <w:color w:val="000000" w:themeColor="text1"/>
          <w:lang w:val="en-GB"/>
        </w:rPr>
        <w:t>Insolvency Proceedings</w:t>
      </w:r>
      <w:r w:rsidR="00881349" w:rsidRPr="009F3227">
        <w:rPr>
          <w:rFonts w:ascii="Calibri" w:hAnsi="Calibri" w:cs="Calibri"/>
          <w:color w:val="000000" w:themeColor="text1"/>
          <w:szCs w:val="22"/>
          <w:lang w:val="en-GB"/>
        </w:rPr>
        <w:t xml:space="preserve"> in respect of the Institution in Resolution had commenced at the time when the decision was made to take Resolution Action;</w:t>
      </w:r>
      <w:bookmarkEnd w:id="369"/>
    </w:p>
    <w:p w14:paraId="067C9EF8" w14:textId="77777777" w:rsidR="00881349" w:rsidRPr="009F3227" w:rsidRDefault="007546A6" w:rsidP="00342863">
      <w:pPr>
        <w:pStyle w:val="Heading5"/>
        <w:rPr>
          <w:rFonts w:ascii="Calibri" w:hAnsi="Calibri" w:cs="Calibri"/>
          <w:color w:val="000000" w:themeColor="text1"/>
          <w:szCs w:val="22"/>
          <w:lang w:val="en-GB"/>
        </w:rPr>
      </w:pPr>
      <w:bookmarkStart w:id="370" w:name="_Ref468752678"/>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actual treatment that S</w:t>
      </w:r>
      <w:r w:rsidR="00881349" w:rsidRPr="009F3227">
        <w:rPr>
          <w:rFonts w:ascii="Calibri" w:hAnsi="Calibri" w:cs="Calibri"/>
          <w:color w:val="000000" w:themeColor="text1"/>
          <w:szCs w:val="22"/>
          <w:lang w:val="en-GB"/>
        </w:rPr>
        <w:t xml:space="preserve">hareholders, creditors and </w:t>
      </w:r>
      <w:r w:rsidR="00881349" w:rsidRPr="009F3227">
        <w:rPr>
          <w:rFonts w:ascii="Calibri" w:eastAsia="Batang" w:hAnsi="Calibri" w:cs="Calibri"/>
          <w:color w:val="000000" w:themeColor="text1"/>
          <w:szCs w:val="22"/>
          <w:lang w:val="en-GB" w:eastAsia="ko-KR"/>
        </w:rPr>
        <w:t xml:space="preserve">Depositors </w:t>
      </w:r>
      <w:r w:rsidR="00881349" w:rsidRPr="009F3227">
        <w:rPr>
          <w:rFonts w:ascii="Calibri" w:hAnsi="Calibri" w:cs="Calibri"/>
          <w:color w:val="000000" w:themeColor="text1"/>
          <w:szCs w:val="22"/>
          <w:lang w:val="en-GB"/>
        </w:rPr>
        <w:t>have received;</w:t>
      </w:r>
      <w:bookmarkEnd w:id="370"/>
      <w:r w:rsidR="00881349" w:rsidRPr="009F3227">
        <w:rPr>
          <w:rFonts w:ascii="Calibri" w:hAnsi="Calibri" w:cs="Calibri"/>
          <w:color w:val="000000" w:themeColor="text1"/>
          <w:szCs w:val="22"/>
          <w:lang w:val="en-GB"/>
        </w:rPr>
        <w:t xml:space="preserve"> and</w:t>
      </w:r>
    </w:p>
    <w:p w14:paraId="75EB473D" w14:textId="32E50D8F"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there is any difference between the treatment referred to in subsections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_Ref468752672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_Ref468752678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(b)</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5E18E35F"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A </w:t>
      </w:r>
      <w:r w:rsidRPr="009F3227">
        <w:rPr>
          <w:rFonts w:ascii="Calibri" w:hAnsi="Calibri" w:cs="Calibri"/>
          <w:color w:val="000000" w:themeColor="text1"/>
          <w:szCs w:val="22"/>
          <w:lang w:val="en-GB"/>
        </w:rPr>
        <w:t>Difference of Treatment Valuation</w:t>
      </w:r>
      <w:r w:rsidRPr="009F3227">
        <w:rPr>
          <w:rFonts w:ascii="Calibri" w:hAnsi="Calibri" w:cs="Calibri"/>
          <w:bCs w:val="0"/>
          <w:iCs w:val="0"/>
          <w:color w:val="000000" w:themeColor="text1"/>
          <w:szCs w:val="22"/>
          <w:lang w:val="en-GB"/>
        </w:rPr>
        <w:t xml:space="preserve"> shall—</w:t>
      </w:r>
    </w:p>
    <w:p w14:paraId="7BD7A939" w14:textId="77777777" w:rsidR="00881349" w:rsidRPr="009F3227" w:rsidRDefault="00881349" w:rsidP="00877EB6">
      <w:pPr>
        <w:pStyle w:val="Heading5"/>
        <w:rPr>
          <w:rFonts w:ascii="Calibri" w:hAnsi="Calibri" w:cs="Calibri"/>
          <w:color w:val="000000" w:themeColor="text1"/>
          <w:szCs w:val="22"/>
          <w:lang w:val="en-GB"/>
        </w:rPr>
      </w:pPr>
      <w:bookmarkStart w:id="371" w:name="_Ref468752685"/>
      <w:proofErr w:type="gramStart"/>
      <w:r w:rsidRPr="009F3227">
        <w:rPr>
          <w:rFonts w:ascii="Calibri" w:hAnsi="Calibri" w:cs="Calibri"/>
          <w:color w:val="000000" w:themeColor="text1"/>
          <w:szCs w:val="22"/>
          <w:lang w:val="en-GB"/>
        </w:rPr>
        <w:t>assume</w:t>
      </w:r>
      <w:proofErr w:type="gramEnd"/>
      <w:r w:rsidRPr="009F3227">
        <w:rPr>
          <w:rFonts w:ascii="Calibri" w:hAnsi="Calibri" w:cs="Calibri"/>
          <w:color w:val="000000" w:themeColor="text1"/>
          <w:szCs w:val="22"/>
          <w:lang w:val="en-GB"/>
        </w:rPr>
        <w:t xml:space="preserve"> that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in respect of the </w:t>
      </w:r>
      <w:r w:rsidRPr="009F3227">
        <w:rPr>
          <w:rFonts w:ascii="Calibri" w:eastAsia="Batang" w:hAnsi="Calibri" w:cs="Calibri"/>
          <w:color w:val="000000" w:themeColor="text1"/>
          <w:szCs w:val="22"/>
          <w:lang w:val="en-GB" w:eastAsia="ko-KR"/>
        </w:rPr>
        <w:t>Institution</w:t>
      </w:r>
      <w:r w:rsidRPr="009F3227" w:rsidDel="007363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 would have commenced on the date on which the</w:t>
      </w:r>
      <w:r w:rsidR="006B7BE2" w:rsidRPr="009F3227">
        <w:rPr>
          <w:rFonts w:ascii="Calibri" w:hAnsi="Calibri" w:cs="Calibri"/>
          <w:color w:val="000000" w:themeColor="text1"/>
          <w:szCs w:val="22"/>
          <w:lang w:val="en-GB"/>
        </w:rPr>
        <w:t xml:space="preserve"> Regulator delivered notice in accordance with section 24(3)</w:t>
      </w:r>
      <w:r w:rsidRPr="009F3227">
        <w:rPr>
          <w:rFonts w:ascii="Calibri" w:hAnsi="Calibri" w:cs="Calibri"/>
          <w:color w:val="000000" w:themeColor="text1"/>
          <w:szCs w:val="22"/>
          <w:lang w:val="en-GB"/>
        </w:rPr>
        <w:t>;</w:t>
      </w:r>
      <w:bookmarkEnd w:id="371"/>
    </w:p>
    <w:p w14:paraId="1B83D743" w14:textId="517C2CD6"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assume that the </w:t>
      </w:r>
      <w:r w:rsidRPr="009F3227">
        <w:rPr>
          <w:rFonts w:ascii="Calibri" w:eastAsia="Batang" w:hAnsi="Calibri" w:cs="Calibri"/>
          <w:color w:val="000000" w:themeColor="text1"/>
          <w:szCs w:val="22"/>
          <w:lang w:val="en-GB" w:eastAsia="ko-KR"/>
        </w:rPr>
        <w:t>Institution</w:t>
      </w:r>
      <w:r w:rsidRPr="009F3227" w:rsidDel="007363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 Resolution would, if it had entered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in accordance with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_Ref468752685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been </w:t>
      </w:r>
      <w:r w:rsidR="00D57C23" w:rsidRPr="009F3227">
        <w:rPr>
          <w:rFonts w:ascii="Calibri" w:hAnsi="Calibri" w:cs="Calibri"/>
          <w:color w:val="000000" w:themeColor="text1"/>
          <w:szCs w:val="22"/>
          <w:lang w:val="en-GB"/>
        </w:rPr>
        <w:t xml:space="preserve">Wound Up </w:t>
      </w:r>
      <w:r w:rsidRPr="009F3227">
        <w:rPr>
          <w:rFonts w:ascii="Calibri" w:hAnsi="Calibri" w:cs="Calibri"/>
          <w:color w:val="000000" w:themeColor="text1"/>
          <w:szCs w:val="22"/>
          <w:lang w:val="en-GB"/>
        </w:rPr>
        <w:t xml:space="preserve">in full on the date on which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in respect of the </w:t>
      </w:r>
      <w:r w:rsidRPr="009F3227">
        <w:rPr>
          <w:rFonts w:ascii="Calibri" w:eastAsia="Batang" w:hAnsi="Calibri" w:cs="Calibri"/>
          <w:color w:val="000000" w:themeColor="text1"/>
          <w:szCs w:val="22"/>
          <w:lang w:val="en-GB" w:eastAsia="ko-KR"/>
        </w:rPr>
        <w:t>Institution</w:t>
      </w:r>
      <w:r w:rsidRPr="009F3227" w:rsidDel="007363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Resolution would have commenced; and</w:t>
      </w:r>
    </w:p>
    <w:p w14:paraId="2BE5DA0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assume</w:t>
      </w:r>
      <w:proofErr w:type="gramEnd"/>
      <w:r w:rsidRPr="009F3227">
        <w:rPr>
          <w:rFonts w:ascii="Calibri" w:hAnsi="Calibri" w:cs="Calibri"/>
          <w:color w:val="000000" w:themeColor="text1"/>
          <w:szCs w:val="22"/>
          <w:lang w:val="en-GB"/>
        </w:rPr>
        <w:t xml:space="preserve"> that the </w:t>
      </w:r>
      <w:r w:rsidRPr="009F3227">
        <w:rPr>
          <w:rFonts w:ascii="Calibri" w:eastAsia="Batang" w:hAnsi="Calibri" w:cs="Calibri"/>
          <w:color w:val="000000" w:themeColor="text1"/>
          <w:szCs w:val="22"/>
          <w:lang w:val="en-GB" w:eastAsia="ko-KR"/>
        </w:rPr>
        <w:t>Resolution</w:t>
      </w:r>
      <w:r w:rsidRPr="009F3227">
        <w:rPr>
          <w:rFonts w:ascii="Calibri" w:hAnsi="Calibri" w:cs="Calibri"/>
          <w:color w:val="000000" w:themeColor="text1"/>
          <w:szCs w:val="22"/>
          <w:lang w:val="en-GB"/>
        </w:rPr>
        <w:t xml:space="preserve"> Action has not been effected.</w:t>
      </w:r>
    </w:p>
    <w:p w14:paraId="2BE99988" w14:textId="77777777" w:rsidR="00881349" w:rsidRPr="009F3227" w:rsidRDefault="00881349" w:rsidP="00877EB6">
      <w:pPr>
        <w:pStyle w:val="Heading4"/>
        <w:rPr>
          <w:rFonts w:ascii="Calibri" w:hAnsi="Calibri" w:cs="Calibri"/>
          <w:color w:val="000000" w:themeColor="text1"/>
          <w:szCs w:val="22"/>
          <w:lang w:val="en-GB"/>
        </w:rPr>
      </w:pPr>
      <w:bookmarkStart w:id="372" w:name="_Ref468752691"/>
      <w:r w:rsidRPr="009F3227">
        <w:rPr>
          <w:rFonts w:ascii="Calibri" w:hAnsi="Calibri" w:cs="Calibri"/>
          <w:bCs w:val="0"/>
          <w:iCs w:val="0"/>
          <w:color w:val="000000" w:themeColor="text1"/>
          <w:szCs w:val="22"/>
          <w:lang w:val="en-GB"/>
        </w:rPr>
        <w:t xml:space="preserve">The </w:t>
      </w:r>
      <w:r w:rsidR="00F5604F" w:rsidRPr="009F3227">
        <w:rPr>
          <w:rFonts w:ascii="Calibri" w:hAnsi="Calibri" w:cs="Calibri"/>
          <w:color w:val="000000" w:themeColor="text1"/>
          <w:szCs w:val="22"/>
          <w:lang w:val="en-GB"/>
        </w:rPr>
        <w:t>Regulator</w:t>
      </w:r>
      <w:r w:rsidR="00F5604F" w:rsidRPr="009F3227">
        <w:rPr>
          <w:rFonts w:ascii="Calibri" w:hAnsi="Calibri" w:cs="Calibri"/>
          <w:bCs w:val="0"/>
          <w:iCs w:val="0"/>
          <w:color w:val="000000" w:themeColor="text1"/>
          <w:szCs w:val="22"/>
          <w:lang w:val="en-GB"/>
        </w:rPr>
        <w:t xml:space="preserve"> </w:t>
      </w:r>
      <w:r w:rsidRPr="009F3227">
        <w:rPr>
          <w:rFonts w:ascii="Calibri" w:hAnsi="Calibri" w:cs="Calibri"/>
          <w:bCs w:val="0"/>
          <w:iCs w:val="0"/>
          <w:color w:val="000000" w:themeColor="text1"/>
          <w:szCs w:val="22"/>
          <w:lang w:val="en-GB"/>
        </w:rPr>
        <w:t xml:space="preserve">may set or adopt standards </w:t>
      </w:r>
      <w:r w:rsidR="004D4718" w:rsidRPr="009F3227">
        <w:rPr>
          <w:rFonts w:ascii="Calibri" w:hAnsi="Calibri" w:cs="Calibri"/>
          <w:bCs w:val="0"/>
          <w:iCs w:val="0"/>
          <w:color w:val="000000" w:themeColor="text1"/>
          <w:szCs w:val="22"/>
          <w:lang w:val="en-GB"/>
        </w:rPr>
        <w:t xml:space="preserve">or guidelines </w:t>
      </w:r>
      <w:r w:rsidRPr="009F3227">
        <w:rPr>
          <w:rFonts w:ascii="Calibri" w:hAnsi="Calibri" w:cs="Calibri"/>
          <w:bCs w:val="0"/>
          <w:iCs w:val="0"/>
          <w:color w:val="000000" w:themeColor="text1"/>
          <w:szCs w:val="22"/>
          <w:lang w:val="en-GB"/>
        </w:rPr>
        <w:t xml:space="preserve">for the purpose of a </w:t>
      </w:r>
      <w:r w:rsidRPr="009F3227">
        <w:rPr>
          <w:rFonts w:ascii="Calibri" w:hAnsi="Calibri" w:cs="Calibri"/>
          <w:color w:val="000000" w:themeColor="text1"/>
          <w:szCs w:val="22"/>
          <w:lang w:val="en-GB"/>
        </w:rPr>
        <w:t>Difference of Treatment Valuation</w:t>
      </w:r>
      <w:r w:rsidR="00A92DC4" w:rsidRPr="009F3227">
        <w:rPr>
          <w:rFonts w:ascii="Calibri" w:eastAsia="Batang" w:hAnsi="Calibri" w:cs="Calibri"/>
          <w:color w:val="000000" w:themeColor="text1"/>
          <w:szCs w:val="22"/>
          <w:lang w:val="en-GB" w:eastAsia="ko-KR"/>
        </w:rPr>
        <w:t xml:space="preserve"> if such a valuation is required or proposed</w:t>
      </w:r>
      <w:r w:rsidRPr="009F3227">
        <w:rPr>
          <w:rFonts w:ascii="Calibri" w:hAnsi="Calibri" w:cs="Calibri"/>
          <w:bCs w:val="0"/>
          <w:iCs w:val="0"/>
          <w:color w:val="000000" w:themeColor="text1"/>
          <w:szCs w:val="22"/>
          <w:lang w:val="en-GB"/>
        </w:rPr>
        <w:t>.</w:t>
      </w:r>
      <w:bookmarkEnd w:id="372"/>
    </w:p>
    <w:p w14:paraId="3BB3B439" w14:textId="2333CF91" w:rsidR="00881349" w:rsidRPr="009F3227" w:rsidRDefault="00881349" w:rsidP="00877EB6">
      <w:pPr>
        <w:pStyle w:val="Heading4"/>
        <w:rPr>
          <w:rFonts w:ascii="Calibri" w:hAnsi="Calibri" w:cs="Calibri"/>
          <w:color w:val="000000" w:themeColor="text1"/>
          <w:szCs w:val="22"/>
          <w:lang w:val="en-GB"/>
        </w:rPr>
      </w:pPr>
      <w:r w:rsidRPr="009F3227">
        <w:rPr>
          <w:rFonts w:ascii="Calibri" w:hAnsi="Calibri" w:cs="Calibri"/>
          <w:bCs w:val="0"/>
          <w:iCs w:val="0"/>
          <w:color w:val="000000" w:themeColor="text1"/>
          <w:szCs w:val="22"/>
          <w:lang w:val="en-GB"/>
        </w:rPr>
        <w:t xml:space="preserve">A </w:t>
      </w:r>
      <w:r w:rsidRPr="009F3227">
        <w:rPr>
          <w:rFonts w:ascii="Calibri" w:hAnsi="Calibri" w:cs="Calibri"/>
          <w:color w:val="000000" w:themeColor="text1"/>
          <w:szCs w:val="22"/>
          <w:lang w:val="en-GB"/>
        </w:rPr>
        <w:t>Difference of Treatment Valuation</w:t>
      </w:r>
      <w:r w:rsidRPr="009F3227">
        <w:rPr>
          <w:rFonts w:ascii="Calibri" w:hAnsi="Calibri" w:cs="Calibri"/>
          <w:bCs w:val="0"/>
          <w:iCs w:val="0"/>
          <w:color w:val="000000" w:themeColor="text1"/>
          <w:szCs w:val="22"/>
          <w:lang w:val="en-GB"/>
        </w:rPr>
        <w:t xml:space="preserve"> shall be carried out in accordance with </w:t>
      </w:r>
      <w:r w:rsidR="00A92DC4" w:rsidRPr="009F3227">
        <w:rPr>
          <w:rFonts w:ascii="Calibri" w:eastAsia="Batang" w:hAnsi="Calibri" w:cs="Calibri"/>
          <w:bCs w:val="0"/>
          <w:iCs w:val="0"/>
          <w:color w:val="000000" w:themeColor="text1"/>
          <w:szCs w:val="22"/>
          <w:lang w:val="en-GB" w:eastAsia="ko-KR"/>
        </w:rPr>
        <w:t xml:space="preserve">any such </w:t>
      </w:r>
      <w:r w:rsidRPr="009F3227">
        <w:rPr>
          <w:rFonts w:ascii="Calibri" w:hAnsi="Calibri" w:cs="Calibri"/>
          <w:bCs w:val="0"/>
          <w:iCs w:val="0"/>
          <w:color w:val="000000" w:themeColor="text1"/>
          <w:szCs w:val="22"/>
          <w:lang w:val="en-GB"/>
        </w:rPr>
        <w:t xml:space="preserve">standards set or adopted by the </w:t>
      </w:r>
      <w:r w:rsidR="00F5604F" w:rsidRPr="009F3227">
        <w:rPr>
          <w:rFonts w:ascii="Calibri" w:hAnsi="Calibri" w:cs="Calibri"/>
          <w:color w:val="000000" w:themeColor="text1"/>
          <w:szCs w:val="22"/>
          <w:lang w:val="en-GB"/>
        </w:rPr>
        <w:t>Regulator</w:t>
      </w:r>
      <w:r w:rsidR="00F5604F" w:rsidRPr="009F3227">
        <w:rPr>
          <w:rFonts w:ascii="Calibri" w:hAnsi="Calibri" w:cs="Calibri"/>
          <w:bCs w:val="0"/>
          <w:iCs w:val="0"/>
          <w:color w:val="000000" w:themeColor="text1"/>
          <w:szCs w:val="22"/>
          <w:lang w:val="en-GB"/>
        </w:rPr>
        <w:t xml:space="preserve"> </w:t>
      </w:r>
      <w:r w:rsidRPr="009F3227">
        <w:rPr>
          <w:rFonts w:ascii="Calibri" w:hAnsi="Calibri" w:cs="Calibri"/>
          <w:bCs w:val="0"/>
          <w:iCs w:val="0"/>
          <w:color w:val="000000" w:themeColor="text1"/>
          <w:szCs w:val="22"/>
          <w:lang w:val="en-GB"/>
        </w:rPr>
        <w:t>under subsection </w:t>
      </w:r>
      <w:r w:rsidRPr="009F3227">
        <w:rPr>
          <w:rFonts w:ascii="Calibri" w:hAnsi="Calibri" w:cs="Calibri"/>
          <w:color w:val="000000" w:themeColor="text1"/>
          <w:szCs w:val="22"/>
          <w:lang w:val="en-GB"/>
        </w:rPr>
        <w:fldChar w:fldCharType="begin"/>
      </w:r>
      <w:r w:rsidRPr="009F3227">
        <w:rPr>
          <w:rFonts w:ascii="Calibri" w:hAnsi="Calibri" w:cs="Calibri"/>
          <w:bCs w:val="0"/>
          <w:iCs w:val="0"/>
          <w:color w:val="000000" w:themeColor="text1"/>
          <w:szCs w:val="22"/>
          <w:lang w:val="en-GB"/>
        </w:rPr>
        <w:instrText xml:space="preserve"> REF _Ref468752691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bCs w:val="0"/>
          <w:iCs w:val="0"/>
          <w:color w:val="000000" w:themeColor="text1"/>
          <w:szCs w:val="22"/>
          <w:cs/>
          <w:lang w:val="en-GB"/>
        </w:rPr>
        <w:t>‎</w:t>
      </w:r>
      <w:r w:rsidR="00AD294D">
        <w:rPr>
          <w:rFonts w:ascii="Calibri" w:hAnsi="Calibri" w:cs="Calibri"/>
          <w:bCs w:val="0"/>
          <w:iCs w:val="0"/>
          <w:color w:val="000000" w:themeColor="text1"/>
          <w:szCs w:val="22"/>
          <w:lang w:val="en-GB"/>
        </w:rPr>
        <w:t>(5)</w:t>
      </w:r>
      <w:r w:rsidRPr="009F3227">
        <w:rPr>
          <w:rFonts w:ascii="Calibri" w:hAnsi="Calibri" w:cs="Calibri"/>
          <w:color w:val="000000" w:themeColor="text1"/>
          <w:szCs w:val="22"/>
          <w:lang w:val="en-GB"/>
        </w:rPr>
        <w:fldChar w:fldCharType="end"/>
      </w:r>
      <w:r w:rsidR="00A92DC4" w:rsidRPr="009F3227">
        <w:rPr>
          <w:rFonts w:ascii="Calibri" w:eastAsia="Batang" w:hAnsi="Calibri" w:cs="Calibri"/>
          <w:color w:val="000000" w:themeColor="text1"/>
          <w:szCs w:val="22"/>
          <w:lang w:val="en-GB" w:eastAsia="ko-KR"/>
        </w:rPr>
        <w:t xml:space="preserve"> and otherwise in accordance with applicable accountancy standards</w:t>
      </w:r>
      <w:r w:rsidRPr="009F3227">
        <w:rPr>
          <w:rFonts w:ascii="Calibri" w:hAnsi="Calibri" w:cs="Calibri"/>
          <w:bCs w:val="0"/>
          <w:iCs w:val="0"/>
          <w:color w:val="000000" w:themeColor="text1"/>
          <w:szCs w:val="22"/>
          <w:lang w:val="en-GB"/>
        </w:rPr>
        <w:t>.</w:t>
      </w:r>
    </w:p>
    <w:p w14:paraId="7815C2EC" w14:textId="77777777" w:rsidR="00881349" w:rsidRPr="009F3227" w:rsidRDefault="00881349" w:rsidP="00342863">
      <w:pPr>
        <w:pStyle w:val="Heading3"/>
        <w:rPr>
          <w:rFonts w:ascii="Calibri" w:hAnsi="Calibri" w:cs="Calibri"/>
          <w:color w:val="000000" w:themeColor="text1"/>
          <w:lang w:val="en-GB"/>
        </w:rPr>
      </w:pPr>
      <w:bookmarkStart w:id="373" w:name="_Ref468744952"/>
      <w:bookmarkStart w:id="374" w:name="_Toc473810228"/>
      <w:r w:rsidRPr="009F3227">
        <w:rPr>
          <w:rFonts w:ascii="Calibri" w:hAnsi="Calibri" w:cs="Calibri"/>
          <w:bCs w:val="0"/>
          <w:color w:val="000000" w:themeColor="text1"/>
          <w:lang w:val="en-GB"/>
        </w:rPr>
        <w:t xml:space="preserve">Safeguard for </w:t>
      </w:r>
      <w:r w:rsidR="007546A6" w:rsidRPr="009F3227">
        <w:rPr>
          <w:rFonts w:ascii="Calibri" w:hAnsi="Calibri" w:cs="Calibri"/>
          <w:bCs w:val="0"/>
          <w:color w:val="000000" w:themeColor="text1"/>
          <w:lang w:val="en-GB"/>
        </w:rPr>
        <w:t>S</w:t>
      </w:r>
      <w:r w:rsidRPr="009F3227">
        <w:rPr>
          <w:rFonts w:ascii="Calibri" w:hAnsi="Calibri" w:cs="Calibri"/>
          <w:bCs w:val="0"/>
          <w:color w:val="000000" w:themeColor="text1"/>
          <w:lang w:val="en-GB"/>
        </w:rPr>
        <w:t>hareholders and creditors</w:t>
      </w:r>
      <w:bookmarkEnd w:id="373"/>
      <w:bookmarkEnd w:id="374"/>
    </w:p>
    <w:p w14:paraId="75E3DE3A" w14:textId="5AC2F0E6" w:rsidR="00881349" w:rsidRPr="009F3227" w:rsidRDefault="00881349" w:rsidP="00877EB6">
      <w:pPr>
        <w:pStyle w:val="UK11Block"/>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 the Difference of Treatment</w:t>
      </w:r>
      <w:r w:rsidR="007546A6" w:rsidRPr="009F3227">
        <w:rPr>
          <w:rFonts w:ascii="Calibri" w:hAnsi="Calibri" w:cs="Calibri"/>
          <w:color w:val="000000" w:themeColor="text1"/>
          <w:szCs w:val="22"/>
          <w:lang w:val="en-GB"/>
        </w:rPr>
        <w:t xml:space="preserve"> Valuation determines that any S</w:t>
      </w:r>
      <w:r w:rsidRPr="009F3227">
        <w:rPr>
          <w:rFonts w:ascii="Calibri" w:hAnsi="Calibri" w:cs="Calibri"/>
          <w:color w:val="000000" w:themeColor="text1"/>
          <w:szCs w:val="22"/>
          <w:lang w:val="en-GB"/>
        </w:rPr>
        <w:t xml:space="preserve">hareholder or creditor or Depositor would incur greater losses than it would incur in a </w:t>
      </w:r>
      <w:r w:rsidR="00427B07" w:rsidRPr="009F3227">
        <w:rPr>
          <w:rFonts w:ascii="Calibri" w:hAnsi="Calibri" w:cs="Calibri"/>
          <w:color w:val="000000" w:themeColor="text1"/>
          <w:szCs w:val="22"/>
          <w:lang w:val="en-GB"/>
        </w:rPr>
        <w:t>W</w:t>
      </w:r>
      <w:r w:rsidRPr="009F3227">
        <w:rPr>
          <w:rFonts w:ascii="Calibri" w:hAnsi="Calibri" w:cs="Calibri"/>
          <w:color w:val="000000" w:themeColor="text1"/>
          <w:szCs w:val="22"/>
          <w:lang w:val="en-GB"/>
        </w:rPr>
        <w:t xml:space="preserve">inding </w:t>
      </w:r>
      <w:r w:rsidR="00427B07" w:rsidRPr="009F3227">
        <w:rPr>
          <w:rFonts w:ascii="Calibri" w:hAnsi="Calibri" w:cs="Calibri"/>
          <w:color w:val="000000" w:themeColor="text1"/>
          <w:szCs w:val="22"/>
          <w:lang w:val="en-GB"/>
        </w:rPr>
        <w:t>U</w:t>
      </w:r>
      <w:r w:rsidRPr="009F3227">
        <w:rPr>
          <w:rFonts w:ascii="Calibri" w:hAnsi="Calibri" w:cs="Calibri"/>
          <w:color w:val="000000" w:themeColor="text1"/>
          <w:szCs w:val="22"/>
          <w:lang w:val="en-GB"/>
        </w:rPr>
        <w:t xml:space="preserve">p under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contrary to the </w:t>
      </w:r>
      <w:r w:rsidRPr="009F3227">
        <w:rPr>
          <w:rFonts w:ascii="Calibri" w:hAnsi="Calibri" w:cs="Calibri"/>
          <w:bCs/>
          <w:color w:val="000000" w:themeColor="text1"/>
          <w:szCs w:val="22"/>
          <w:lang w:val="en-GB"/>
        </w:rPr>
        <w:t>General Resolution Principles</w:t>
      </w:r>
      <w:r w:rsidRPr="009F3227">
        <w:rPr>
          <w:rFonts w:ascii="Calibri" w:hAnsi="Calibri" w:cs="Calibri"/>
          <w:color w:val="000000" w:themeColor="text1"/>
          <w:szCs w:val="22"/>
          <w:lang w:val="en-GB"/>
        </w:rPr>
        <w:t xml:space="preserve"> under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_Ref468744569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_Ref468744885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(g)</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007546A6" w:rsidRPr="009F3227">
        <w:rPr>
          <w:rFonts w:ascii="Calibri" w:hAnsi="Calibri" w:cs="Calibri"/>
          <w:color w:val="000000" w:themeColor="text1"/>
          <w:szCs w:val="22"/>
          <w:lang w:val="en-GB"/>
        </w:rPr>
        <w:t>the S</w:t>
      </w:r>
      <w:r w:rsidRPr="009F3227">
        <w:rPr>
          <w:rFonts w:ascii="Calibri" w:hAnsi="Calibri" w:cs="Calibri"/>
          <w:color w:val="000000" w:themeColor="text1"/>
          <w:szCs w:val="22"/>
          <w:lang w:val="en-GB"/>
        </w:rPr>
        <w:t>hareholder or creditor shall be entitled to the payment of the difference as compensation from the Institution in Resolution</w:t>
      </w:r>
      <w:r w:rsidR="00F5604F" w:rsidRPr="009F3227">
        <w:rPr>
          <w:rFonts w:ascii="Calibri" w:hAnsi="Calibri" w:cs="Calibri"/>
          <w:color w:val="000000" w:themeColor="text1"/>
          <w:szCs w:val="22"/>
          <w:lang w:val="en-GB"/>
        </w:rPr>
        <w:t xml:space="preserve"> or Residual Institution</w:t>
      </w:r>
      <w:r w:rsidRPr="009F3227">
        <w:rPr>
          <w:rFonts w:ascii="Calibri" w:hAnsi="Calibri" w:cs="Calibri"/>
          <w:color w:val="000000" w:themeColor="text1"/>
          <w:szCs w:val="22"/>
          <w:lang w:val="en-GB"/>
        </w:rPr>
        <w:t>.</w:t>
      </w:r>
      <w:proofErr w:type="gramEnd"/>
    </w:p>
    <w:p w14:paraId="41D15912" w14:textId="77777777" w:rsidR="00881349" w:rsidRPr="009F3227" w:rsidRDefault="00881349" w:rsidP="00342863">
      <w:pPr>
        <w:pStyle w:val="Heading3"/>
        <w:rPr>
          <w:rFonts w:ascii="Calibri" w:hAnsi="Calibri" w:cs="Calibri"/>
          <w:color w:val="000000" w:themeColor="text1"/>
          <w:lang w:val="en-GB"/>
        </w:rPr>
      </w:pPr>
      <w:bookmarkStart w:id="375" w:name="_Toc473810229"/>
      <w:r w:rsidRPr="009F3227">
        <w:rPr>
          <w:rFonts w:ascii="Calibri" w:hAnsi="Calibri" w:cs="Calibri"/>
          <w:color w:val="000000" w:themeColor="text1"/>
          <w:lang w:val="en-GB"/>
        </w:rPr>
        <w:t xml:space="preserve">Procedural requirements after creation of a Resolution </w:t>
      </w:r>
      <w:r w:rsidR="007B1155" w:rsidRPr="009F3227">
        <w:rPr>
          <w:rFonts w:ascii="Calibri" w:hAnsi="Calibri" w:cs="Calibri"/>
          <w:color w:val="000000" w:themeColor="text1"/>
          <w:lang w:val="en-GB"/>
        </w:rPr>
        <w:t>Order</w:t>
      </w:r>
      <w:r w:rsidRPr="009F3227">
        <w:rPr>
          <w:rFonts w:ascii="Calibri" w:hAnsi="Calibri" w:cs="Calibri"/>
          <w:color w:val="000000" w:themeColor="text1"/>
          <w:lang w:val="en-GB"/>
        </w:rPr>
        <w:t xml:space="preserve"> or Share Transfer Order</w:t>
      </w:r>
      <w:bookmarkEnd w:id="375"/>
    </w:p>
    <w:p w14:paraId="1752E713" w14:textId="77777777" w:rsidR="00881349" w:rsidRPr="009F3227" w:rsidRDefault="00881349" w:rsidP="001517BA">
      <w:pPr>
        <w:pStyle w:val="Heading4"/>
        <w:numPr>
          <w:ilvl w:val="0"/>
          <w:numId w:val="0"/>
        </w:numPr>
        <w:rPr>
          <w:rFonts w:ascii="Calibri" w:hAnsi="Calibri" w:cs="Calibri"/>
          <w:color w:val="000000" w:themeColor="text1"/>
          <w:szCs w:val="22"/>
          <w:lang w:val="en-GB"/>
        </w:rPr>
      </w:pPr>
      <w:bookmarkStart w:id="376" w:name="_Ref468752701"/>
      <w:proofErr w:type="gramStart"/>
      <w:r w:rsidRPr="009F3227">
        <w:rPr>
          <w:rFonts w:ascii="Calibri" w:hAnsi="Calibri" w:cs="Calibri"/>
          <w:color w:val="000000" w:themeColor="text1"/>
          <w:szCs w:val="22"/>
          <w:lang w:val="en-GB"/>
        </w:rPr>
        <w:t xml:space="preserve">As soon as is reasonably practicable after the creation of a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a Share Transfer Order by which a Resolution Action is taken (including </w:t>
      </w:r>
      <w:r w:rsidR="00106E17" w:rsidRPr="009F3227">
        <w:rPr>
          <w:rFonts w:ascii="Calibri" w:hAnsi="Calibri" w:cs="Calibri"/>
          <w:color w:val="000000" w:themeColor="text1"/>
          <w:szCs w:val="22"/>
          <w:lang w:val="en-GB"/>
        </w:rPr>
        <w:t xml:space="preserve">pursuant to </w:t>
      </w:r>
      <w:r w:rsidRPr="009F3227">
        <w:rPr>
          <w:rFonts w:ascii="Calibri" w:hAnsi="Calibri" w:cs="Calibri"/>
          <w:color w:val="000000" w:themeColor="text1"/>
          <w:szCs w:val="22"/>
          <w:lang w:val="en-GB"/>
        </w:rPr>
        <w:t xml:space="preserve">a Foreign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publish or procure the publication of a copy of the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Share Transfer Order or a notice summarising the key terms of the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or Share Transfer Order by the following means—</w:t>
      </w:r>
      <w:bookmarkEnd w:id="376"/>
      <w:proofErr w:type="gramEnd"/>
    </w:p>
    <w:p w14:paraId="62778E14"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by</w:t>
      </w:r>
      <w:proofErr w:type="gramEnd"/>
      <w:r w:rsidRPr="009F3227">
        <w:rPr>
          <w:rFonts w:ascii="Calibri" w:hAnsi="Calibri" w:cs="Calibri"/>
          <w:color w:val="000000" w:themeColor="text1"/>
          <w:szCs w:val="22"/>
          <w:lang w:val="en-GB"/>
        </w:rPr>
        <w:t xml:space="preserve"> </w:t>
      </w:r>
      <w:r w:rsidR="00BE3CA0" w:rsidRPr="009F3227">
        <w:rPr>
          <w:rFonts w:ascii="Calibri" w:hAnsi="Calibri" w:cs="Calibri"/>
          <w:color w:val="000000" w:themeColor="text1"/>
          <w:szCs w:val="22"/>
          <w:lang w:val="en-GB"/>
        </w:rPr>
        <w:t>publishing it on the website</w:t>
      </w:r>
      <w:r w:rsidR="00A733C4" w:rsidRPr="009F3227">
        <w:rPr>
          <w:rFonts w:ascii="Calibri" w:hAnsi="Calibri" w:cs="Calibri"/>
          <w:color w:val="000000" w:themeColor="text1"/>
          <w:szCs w:val="22"/>
          <w:lang w:val="en-GB"/>
        </w:rPr>
        <w:t>s</w:t>
      </w:r>
      <w:r w:rsidR="00BE3CA0" w:rsidRPr="009F3227">
        <w:rPr>
          <w:rFonts w:ascii="Calibri" w:hAnsi="Calibri" w:cs="Calibri"/>
          <w:color w:val="000000" w:themeColor="text1"/>
          <w:szCs w:val="22"/>
          <w:lang w:val="en-GB"/>
        </w:rPr>
        <w:t xml:space="preserve"> of </w:t>
      </w:r>
      <w:r w:rsidR="007726F4" w:rsidRPr="009F3227">
        <w:rPr>
          <w:rFonts w:ascii="Calibri" w:hAnsi="Calibri" w:cs="Calibri"/>
          <w:color w:val="000000" w:themeColor="text1"/>
          <w:szCs w:val="22"/>
          <w:lang w:val="en-GB"/>
        </w:rPr>
        <w:t xml:space="preserve">both </w:t>
      </w:r>
      <w:r w:rsidRPr="009F3227">
        <w:rPr>
          <w:rFonts w:ascii="Calibri" w:hAnsi="Calibri" w:cs="Calibri"/>
          <w:color w:val="000000" w:themeColor="text1"/>
          <w:szCs w:val="22"/>
          <w:lang w:val="en-GB"/>
        </w:rPr>
        <w:t>the Regulator</w:t>
      </w:r>
      <w:r w:rsidR="00BE3CA0"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t xml:space="preserve">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in Resolution</w:t>
      </w:r>
      <w:r w:rsidRPr="009F3227">
        <w:rPr>
          <w:rFonts w:ascii="Calibri" w:eastAsia="Batang" w:hAnsi="Calibri" w:cs="Calibri"/>
          <w:color w:val="000000" w:themeColor="text1"/>
          <w:szCs w:val="22"/>
          <w:lang w:val="en-GB" w:eastAsia="ko-KR"/>
        </w:rPr>
        <w:t>;</w:t>
      </w:r>
    </w:p>
    <w:p w14:paraId="1F928EBA" w14:textId="77777777" w:rsidR="00881349" w:rsidRPr="009F3227" w:rsidRDefault="00881349" w:rsidP="002C457B">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by publishing it</w:t>
      </w:r>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 xml:space="preserve">on any national or international newspaper </w:t>
      </w:r>
      <w:r w:rsidR="007726F4" w:rsidRPr="009F3227">
        <w:rPr>
          <w:rFonts w:ascii="Calibri" w:hAnsi="Calibri" w:cs="Calibri"/>
          <w:color w:val="000000" w:themeColor="text1"/>
          <w:szCs w:val="22"/>
          <w:lang w:val="en-GB"/>
        </w:rPr>
        <w:t xml:space="preserve">available for </w:t>
      </w:r>
      <w:r w:rsidR="00A733C4" w:rsidRPr="009F3227">
        <w:rPr>
          <w:rFonts w:ascii="Calibri" w:hAnsi="Calibri" w:cs="Calibri"/>
          <w:color w:val="000000" w:themeColor="text1"/>
          <w:szCs w:val="22"/>
          <w:lang w:val="en-GB"/>
        </w:rPr>
        <w:t>general</w:t>
      </w:r>
      <w:r w:rsidR="007726F4" w:rsidRPr="009F3227">
        <w:rPr>
          <w:rFonts w:ascii="Calibri" w:hAnsi="Calibri" w:cs="Calibri"/>
          <w:color w:val="000000" w:themeColor="text1"/>
          <w:szCs w:val="22"/>
          <w:lang w:val="en-GB"/>
        </w:rPr>
        <w:t xml:space="preserve"> sale in the UAE </w:t>
      </w:r>
      <w:r w:rsidRPr="009F3227">
        <w:rPr>
          <w:rFonts w:ascii="Calibri" w:hAnsi="Calibri" w:cs="Calibri"/>
          <w:color w:val="000000" w:themeColor="text1"/>
          <w:szCs w:val="22"/>
          <w:lang w:val="en-GB"/>
        </w:rPr>
        <w:t xml:space="preserve">or other publication which in the opinion of the </w:t>
      </w:r>
      <w:r w:rsidR="007C2D0C"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would maximise the likelihood of the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coming to the attention of affected persons;</w:t>
      </w:r>
      <w:r w:rsidRPr="009F3227">
        <w:rPr>
          <w:rFonts w:ascii="Calibri" w:eastAsia="Batang" w:hAnsi="Calibri" w:cs="Calibri"/>
          <w:color w:val="000000" w:themeColor="text1"/>
          <w:szCs w:val="22"/>
          <w:lang w:val="en-GB" w:eastAsia="ko-KR"/>
        </w:rPr>
        <w:t xml:space="preserve"> and</w:t>
      </w:r>
    </w:p>
    <w:p w14:paraId="547A39E7"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if</w:t>
      </w:r>
      <w:proofErr w:type="gramEnd"/>
      <w:r w:rsidRPr="009F3227">
        <w:rPr>
          <w:rFonts w:ascii="Calibri" w:hAnsi="Calibri" w:cs="Calibri"/>
          <w:color w:val="000000" w:themeColor="text1"/>
          <w:szCs w:val="22"/>
          <w:lang w:val="en-GB"/>
        </w:rPr>
        <w:t xml:space="preserve"> securities issued by the Institution in Resolution have been admitted to trading on a </w:t>
      </w:r>
      <w:r w:rsidRPr="009F3227">
        <w:rPr>
          <w:rFonts w:ascii="Calibri" w:hAnsi="Calibri" w:cs="Calibri"/>
          <w:color w:val="000000" w:themeColor="text1"/>
          <w:lang w:val="en-GB" w:eastAsia="ko-KR"/>
        </w:rPr>
        <w:t>Recognised Investment Exchange</w:t>
      </w:r>
      <w:r w:rsidR="007726F4" w:rsidRPr="009F3227">
        <w:rPr>
          <w:rFonts w:ascii="Calibri" w:hAnsi="Calibri" w:cs="Calibri"/>
          <w:color w:val="000000" w:themeColor="text1"/>
          <w:lang w:val="en-GB" w:eastAsia="ko-KR"/>
        </w:rPr>
        <w:t xml:space="preserve"> or foreign exchange</w:t>
      </w:r>
      <w:r w:rsidRPr="009F3227">
        <w:rPr>
          <w:rFonts w:ascii="Calibri" w:hAnsi="Calibri" w:cs="Calibri"/>
          <w:color w:val="000000" w:themeColor="text1"/>
          <w:szCs w:val="22"/>
          <w:lang w:val="en-GB"/>
        </w:rPr>
        <w:t>, by means of a relevant regulatory information service</w:t>
      </w:r>
      <w:r w:rsidR="007726F4" w:rsidRPr="009F3227">
        <w:rPr>
          <w:rFonts w:ascii="Calibri" w:hAnsi="Calibri" w:cs="Calibri"/>
          <w:color w:val="000000" w:themeColor="text1"/>
          <w:szCs w:val="22"/>
          <w:lang w:val="en-GB"/>
        </w:rPr>
        <w:t xml:space="preserve"> used on that exchange</w:t>
      </w:r>
      <w:r w:rsidRPr="009F3227">
        <w:rPr>
          <w:rFonts w:ascii="Calibri" w:hAnsi="Calibri" w:cs="Calibri"/>
          <w:color w:val="000000" w:themeColor="text1"/>
          <w:szCs w:val="22"/>
          <w:lang w:val="en-GB"/>
        </w:rPr>
        <w:t>.</w:t>
      </w:r>
    </w:p>
    <w:p w14:paraId="700C45EE" w14:textId="77777777" w:rsidR="00881349" w:rsidRPr="009F3227" w:rsidRDefault="00881349" w:rsidP="00342863">
      <w:pPr>
        <w:pStyle w:val="Heading3"/>
        <w:rPr>
          <w:rFonts w:ascii="Calibri" w:hAnsi="Calibri" w:cs="Calibri"/>
          <w:color w:val="000000" w:themeColor="text1"/>
          <w:lang w:val="en-GB"/>
        </w:rPr>
      </w:pPr>
      <w:bookmarkStart w:id="377" w:name="_Ref468745758"/>
      <w:bookmarkStart w:id="378" w:name="_Toc473810230"/>
      <w:r w:rsidRPr="009F3227">
        <w:rPr>
          <w:rFonts w:ascii="Calibri" w:hAnsi="Calibri" w:cs="Calibri"/>
          <w:color w:val="000000" w:themeColor="text1"/>
          <w:lang w:val="en-GB"/>
        </w:rPr>
        <w:t>Safeguard for counterparties in partial transfers</w:t>
      </w:r>
      <w:bookmarkEnd w:id="377"/>
      <w:bookmarkEnd w:id="378"/>
    </w:p>
    <w:p w14:paraId="21E3B4B2" w14:textId="77777777" w:rsidR="00881349" w:rsidRPr="009F3227" w:rsidRDefault="00881349" w:rsidP="003955D4">
      <w:pPr>
        <w:pStyle w:val="Heading4"/>
        <w:keepNext/>
        <w:rPr>
          <w:rFonts w:ascii="Calibri" w:hAnsi="Calibri" w:cs="Calibri"/>
          <w:color w:val="000000" w:themeColor="text1"/>
          <w:szCs w:val="22"/>
          <w:lang w:val="en-GB"/>
        </w:rPr>
      </w:pPr>
      <w:bookmarkStart w:id="379" w:name="_Ref468752734"/>
      <w:r w:rsidRPr="009F3227">
        <w:rPr>
          <w:rFonts w:ascii="Calibri" w:hAnsi="Calibri" w:cs="Calibri"/>
          <w:color w:val="000000" w:themeColor="text1"/>
          <w:szCs w:val="22"/>
          <w:lang w:val="en-GB"/>
        </w:rPr>
        <w:t xml:space="preserve">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bookmarkEnd w:id="379"/>
    </w:p>
    <w:p w14:paraId="3797E69C"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transfers</w:t>
      </w:r>
      <w:proofErr w:type="gramEnd"/>
      <w:r w:rsidRPr="009F3227">
        <w:rPr>
          <w:rFonts w:ascii="Calibri" w:hAnsi="Calibri" w:cs="Calibri"/>
          <w:color w:val="000000" w:themeColor="text1"/>
          <w:szCs w:val="22"/>
          <w:lang w:val="en-GB"/>
        </w:rPr>
        <w:t xml:space="preserve"> some but not all of the rights, assets or liabilities of an Institution in Resolution to another entity; or</w:t>
      </w:r>
    </w:p>
    <w:p w14:paraId="5976AF42" w14:textId="3D6BED6D" w:rsidR="00881349" w:rsidRPr="009F3227" w:rsidRDefault="00881349" w:rsidP="00314018">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exercises</w:t>
      </w:r>
      <w:proofErr w:type="gramEnd"/>
      <w:r w:rsidRPr="009F3227">
        <w:rPr>
          <w:rFonts w:ascii="Calibri" w:hAnsi="Calibri" w:cs="Calibri"/>
          <w:color w:val="000000" w:themeColor="text1"/>
          <w:szCs w:val="22"/>
          <w:lang w:val="en-GB"/>
        </w:rPr>
        <w:t xml:space="preserve"> the power in section </w:t>
      </w:r>
      <w:r w:rsidR="00767A3D" w:rsidRPr="009F3227">
        <w:rPr>
          <w:rFonts w:ascii="Calibri" w:hAnsi="Calibri" w:cs="Calibri"/>
          <w:color w:val="000000" w:themeColor="text1"/>
          <w:szCs w:val="22"/>
          <w:lang w:val="en-GB"/>
        </w:rPr>
        <w:fldChar w:fldCharType="begin"/>
      </w:r>
      <w:r w:rsidR="00767A3D" w:rsidRPr="009F3227">
        <w:rPr>
          <w:rFonts w:ascii="Calibri" w:hAnsi="Calibri" w:cs="Calibri"/>
          <w:color w:val="000000" w:themeColor="text1"/>
          <w:szCs w:val="22"/>
          <w:lang w:val="en-GB"/>
        </w:rPr>
        <w:instrText xml:space="preserve"> REF _Ref472518089 \n \h </w:instrText>
      </w:r>
      <w:r w:rsidR="00195EAA" w:rsidRPr="009F3227">
        <w:rPr>
          <w:rFonts w:ascii="Calibri" w:hAnsi="Calibri" w:cs="Calibri"/>
          <w:color w:val="000000" w:themeColor="text1"/>
          <w:szCs w:val="22"/>
          <w:lang w:val="en-GB"/>
        </w:rPr>
        <w:instrText xml:space="preserve"> \* MERGEFORMAT </w:instrText>
      </w:r>
      <w:r w:rsidR="00767A3D" w:rsidRPr="009F3227">
        <w:rPr>
          <w:rFonts w:ascii="Calibri" w:hAnsi="Calibri" w:cs="Calibri"/>
          <w:color w:val="000000" w:themeColor="text1"/>
          <w:szCs w:val="22"/>
          <w:lang w:val="en-GB"/>
        </w:rPr>
      </w:r>
      <w:r w:rsidR="00767A3D"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58</w:t>
      </w:r>
      <w:r w:rsidR="00767A3D"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_Ref468746118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_Ref468746903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(p)</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cancel or modify the terms of a contract to which the Institution in Resolution is a party or substitute a Recipient as a party,</w:t>
      </w:r>
    </w:p>
    <w:p w14:paraId="392E66D8" w14:textId="00BD20C6" w:rsidR="00881349" w:rsidRPr="009F3227" w:rsidRDefault="00881349" w:rsidP="00926C1D">
      <w:pPr>
        <w:pStyle w:val="UK11Block0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arrangements specified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_Ref468752721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the counterparties of such arrangements shall, 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_Ref468752728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be protected.</w:t>
      </w:r>
    </w:p>
    <w:p w14:paraId="442C4D93" w14:textId="017F43DC" w:rsidR="00881349" w:rsidRPr="009F3227" w:rsidRDefault="00881349" w:rsidP="003955D4">
      <w:pPr>
        <w:pStyle w:val="Heading4"/>
        <w:keepNext/>
        <w:rPr>
          <w:rFonts w:ascii="Calibri" w:hAnsi="Calibri" w:cs="Calibri"/>
          <w:color w:val="000000" w:themeColor="text1"/>
          <w:szCs w:val="22"/>
          <w:lang w:val="en-GB"/>
        </w:rPr>
      </w:pPr>
      <w:bookmarkStart w:id="380" w:name="_Ref468746960"/>
      <w:bookmarkStart w:id="381" w:name="_Ref468752721"/>
      <w:r w:rsidRPr="009F3227">
        <w:rPr>
          <w:rFonts w:ascii="Calibri" w:hAnsi="Calibri" w:cs="Calibri"/>
          <w:color w:val="000000" w:themeColor="text1"/>
          <w:szCs w:val="22"/>
          <w:lang w:val="en-GB"/>
        </w:rPr>
        <w:t>The arrangements protected under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_Ref468752734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are as follows</w:t>
      </w:r>
      <w:bookmarkEnd w:id="380"/>
      <w:r w:rsidRPr="009F3227">
        <w:rPr>
          <w:rFonts w:ascii="Calibri" w:hAnsi="Calibri" w:cs="Calibri"/>
          <w:color w:val="000000" w:themeColor="text1"/>
          <w:szCs w:val="22"/>
          <w:lang w:val="en-GB"/>
        </w:rPr>
        <w:t>—</w:t>
      </w:r>
      <w:bookmarkEnd w:id="381"/>
    </w:p>
    <w:p w14:paraId="72A8E9D3" w14:textId="77777777" w:rsidR="00A733C4" w:rsidRPr="009F3227" w:rsidRDefault="00A733C4" w:rsidP="00A733C4">
      <w:pPr>
        <w:pStyle w:val="Heading5"/>
        <w:rPr>
          <w:rFonts w:ascii="Calibri" w:hAnsi="Calibri" w:cs="Calibri"/>
          <w:color w:val="000000" w:themeColor="text1"/>
          <w:szCs w:val="22"/>
          <w:lang w:val="en-GB"/>
        </w:rPr>
      </w:pPr>
      <w:bookmarkStart w:id="382" w:name="_Ref468746999"/>
      <w:r w:rsidRPr="009F3227">
        <w:rPr>
          <w:rFonts w:ascii="Calibri" w:hAnsi="Calibri" w:cs="Calibri"/>
          <w:color w:val="000000" w:themeColor="text1"/>
          <w:szCs w:val="22"/>
          <w:lang w:val="en-GB"/>
        </w:rPr>
        <w:t>Collateral Arrangements,</w:t>
      </w:r>
      <w:r w:rsidR="008339DA" w:rsidRPr="009F3227">
        <w:rPr>
          <w:rFonts w:ascii="Calibri" w:hAnsi="Calibri" w:cs="Calibri"/>
          <w:color w:val="000000" w:themeColor="text1"/>
          <w:szCs w:val="22"/>
          <w:lang w:val="en-GB"/>
        </w:rPr>
        <w:t xml:space="preserve"> including Title Transfer Collateral Arrangements;</w:t>
      </w:r>
      <w:r w:rsidRPr="009F3227">
        <w:rPr>
          <w:rFonts w:ascii="Calibri" w:hAnsi="Calibri" w:cs="Calibri"/>
          <w:color w:val="000000" w:themeColor="text1"/>
          <w:szCs w:val="22"/>
          <w:lang w:val="en-GB"/>
        </w:rPr>
        <w:t xml:space="preserve"> </w:t>
      </w:r>
    </w:p>
    <w:p w14:paraId="551F334B" w14:textId="77777777" w:rsidR="00A733C4" w:rsidRPr="009F3227" w:rsidRDefault="00881349" w:rsidP="00A733C4">
      <w:pPr>
        <w:pStyle w:val="Heading5"/>
        <w:rPr>
          <w:rFonts w:ascii="Calibri" w:hAnsi="Calibri" w:cs="Calibri"/>
          <w:color w:val="000000" w:themeColor="text1"/>
          <w:szCs w:val="22"/>
          <w:lang w:val="en-GB"/>
        </w:rPr>
      </w:pPr>
      <w:bookmarkStart w:id="383" w:name="_Ref468746987"/>
      <w:bookmarkEnd w:id="382"/>
      <w:r w:rsidRPr="009F3227">
        <w:rPr>
          <w:rFonts w:ascii="Calibri" w:hAnsi="Calibri" w:cs="Calibri"/>
          <w:color w:val="000000" w:themeColor="text1"/>
          <w:szCs w:val="22"/>
          <w:lang w:val="en-GB"/>
        </w:rPr>
        <w:lastRenderedPageBreak/>
        <w:t>set-off arrangements</w:t>
      </w:r>
      <w:r w:rsidR="00A733C4" w:rsidRPr="009F3227">
        <w:rPr>
          <w:rFonts w:ascii="Calibri" w:hAnsi="Calibri" w:cs="Calibri"/>
          <w:color w:val="000000" w:themeColor="text1"/>
          <w:szCs w:val="22"/>
          <w:lang w:val="en-GB"/>
        </w:rPr>
        <w:t xml:space="preserve"> under which two or more claims or obligations owed between the Institution in Resolution and a counterparty can be set off against each other;</w:t>
      </w:r>
    </w:p>
    <w:p w14:paraId="28FFB6F7" w14:textId="77777777" w:rsidR="00881349" w:rsidRPr="009F3227" w:rsidRDefault="00881349" w:rsidP="00A733C4">
      <w:pPr>
        <w:pStyle w:val="Heading5"/>
        <w:rPr>
          <w:rFonts w:ascii="Calibri" w:hAnsi="Calibri" w:cs="Calibri"/>
          <w:color w:val="000000" w:themeColor="text1"/>
          <w:szCs w:val="22"/>
          <w:lang w:val="en-GB"/>
        </w:rPr>
      </w:pPr>
      <w:bookmarkStart w:id="384" w:name="_Ref468746975"/>
      <w:bookmarkEnd w:id="383"/>
      <w:proofErr w:type="gramStart"/>
      <w:r w:rsidRPr="009F3227">
        <w:rPr>
          <w:rFonts w:ascii="Calibri" w:hAnsi="Calibri" w:cs="Calibri"/>
          <w:color w:val="000000" w:themeColor="text1"/>
          <w:szCs w:val="22"/>
          <w:lang w:val="en-GB"/>
        </w:rPr>
        <w:t>netting</w:t>
      </w:r>
      <w:proofErr w:type="gramEnd"/>
      <w:r w:rsidRPr="009F3227">
        <w:rPr>
          <w:rFonts w:ascii="Calibri" w:hAnsi="Calibri" w:cs="Calibri"/>
          <w:color w:val="000000" w:themeColor="text1"/>
          <w:szCs w:val="22"/>
          <w:lang w:val="en-GB"/>
        </w:rPr>
        <w:t xml:space="preserve"> arrangements;</w:t>
      </w:r>
      <w:bookmarkEnd w:id="384"/>
    </w:p>
    <w:p w14:paraId="751AD8BA" w14:textId="77777777" w:rsidR="007726F4" w:rsidRPr="009F3227" w:rsidRDefault="001315D5" w:rsidP="00342863">
      <w:pPr>
        <w:pStyle w:val="Heading5"/>
        <w:rPr>
          <w:rFonts w:ascii="Calibri" w:hAnsi="Calibri" w:cs="Calibri"/>
          <w:color w:val="000000" w:themeColor="text1"/>
          <w:szCs w:val="22"/>
          <w:lang w:val="en-GB"/>
        </w:rPr>
      </w:pPr>
      <w:bookmarkStart w:id="385" w:name="_Ref468747011"/>
      <w:r w:rsidRPr="009F3227">
        <w:rPr>
          <w:rFonts w:ascii="Calibri" w:hAnsi="Calibri" w:cs="Calibri"/>
          <w:color w:val="000000" w:themeColor="text1"/>
          <w:szCs w:val="22"/>
          <w:lang w:val="en-GB"/>
        </w:rPr>
        <w:t>C</w:t>
      </w:r>
      <w:r w:rsidR="00881349" w:rsidRPr="009F3227">
        <w:rPr>
          <w:rFonts w:ascii="Calibri" w:hAnsi="Calibri" w:cs="Calibri"/>
          <w:color w:val="000000" w:themeColor="text1"/>
          <w:szCs w:val="22"/>
          <w:lang w:val="en-GB"/>
        </w:rPr>
        <w:t xml:space="preserve">overed </w:t>
      </w:r>
      <w:r w:rsidRPr="009F3227">
        <w:rPr>
          <w:rFonts w:ascii="Calibri" w:hAnsi="Calibri" w:cs="Calibri"/>
          <w:color w:val="000000" w:themeColor="text1"/>
          <w:szCs w:val="22"/>
          <w:lang w:val="en-GB"/>
        </w:rPr>
        <w:t>B</w:t>
      </w:r>
      <w:r w:rsidR="00881349" w:rsidRPr="009F3227">
        <w:rPr>
          <w:rFonts w:ascii="Calibri" w:hAnsi="Calibri" w:cs="Calibri"/>
          <w:color w:val="000000" w:themeColor="text1"/>
          <w:szCs w:val="22"/>
          <w:lang w:val="en-GB"/>
        </w:rPr>
        <w:t>onds;</w:t>
      </w:r>
    </w:p>
    <w:p w14:paraId="21F93DD9" w14:textId="77777777" w:rsidR="007726F4" w:rsidRPr="009F3227" w:rsidRDefault="007726F4" w:rsidP="007726F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collateral</w:t>
      </w:r>
      <w:proofErr w:type="gramEnd"/>
      <w:r w:rsidRPr="009F3227">
        <w:rPr>
          <w:rFonts w:ascii="Calibri" w:hAnsi="Calibri" w:cs="Calibri"/>
          <w:color w:val="000000" w:themeColor="text1"/>
          <w:szCs w:val="22"/>
          <w:lang w:val="en-GB"/>
        </w:rPr>
        <w:t xml:space="preserve"> and default fund contributions provided to </w:t>
      </w:r>
      <w:r w:rsidR="008339DA" w:rsidRPr="009F3227">
        <w:rPr>
          <w:rFonts w:ascii="Calibri" w:hAnsi="Calibri" w:cs="Calibri"/>
          <w:color w:val="000000" w:themeColor="text1"/>
          <w:szCs w:val="22"/>
          <w:lang w:val="en-GB"/>
        </w:rPr>
        <w:t xml:space="preserve">payment and </w:t>
      </w:r>
      <w:r w:rsidR="00F628AB" w:rsidRPr="009F3227">
        <w:rPr>
          <w:rFonts w:ascii="Calibri" w:hAnsi="Calibri" w:cs="Calibri"/>
          <w:color w:val="000000" w:themeColor="text1"/>
          <w:szCs w:val="22"/>
          <w:lang w:val="en-GB"/>
        </w:rPr>
        <w:t xml:space="preserve">securities </w:t>
      </w:r>
      <w:r w:rsidR="008339DA" w:rsidRPr="009F3227">
        <w:rPr>
          <w:rFonts w:ascii="Calibri" w:hAnsi="Calibri" w:cs="Calibri"/>
          <w:color w:val="000000" w:themeColor="text1"/>
          <w:szCs w:val="22"/>
          <w:lang w:val="en-GB"/>
        </w:rPr>
        <w:t xml:space="preserve">settlement systems, </w:t>
      </w:r>
      <w:r w:rsidR="00A733C4" w:rsidRPr="009F3227">
        <w:rPr>
          <w:rFonts w:ascii="Calibri" w:hAnsi="Calibri" w:cs="Calibri"/>
          <w:color w:val="000000" w:themeColor="text1"/>
          <w:szCs w:val="22"/>
          <w:lang w:val="en-GB"/>
        </w:rPr>
        <w:t>Central Securities Depositories</w:t>
      </w:r>
      <w:r w:rsidR="008339DA" w:rsidRPr="009F3227">
        <w:rPr>
          <w:rFonts w:ascii="Calibri" w:hAnsi="Calibri" w:cs="Calibri"/>
          <w:color w:val="000000" w:themeColor="text1"/>
          <w:szCs w:val="22"/>
          <w:lang w:val="en-GB"/>
        </w:rPr>
        <w:t>,</w:t>
      </w:r>
      <w:r w:rsidR="00A733C4"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clearing houses</w:t>
      </w:r>
      <w:r w:rsidR="008339DA" w:rsidRPr="009F3227">
        <w:rPr>
          <w:rFonts w:ascii="Calibri" w:hAnsi="Calibri" w:cs="Calibri"/>
          <w:color w:val="000000" w:themeColor="text1"/>
          <w:szCs w:val="22"/>
          <w:lang w:val="en-GB"/>
        </w:rPr>
        <w:t xml:space="preserve"> and</w:t>
      </w:r>
      <w:r w:rsidR="00A733C4" w:rsidRPr="009F3227">
        <w:rPr>
          <w:rFonts w:ascii="Calibri" w:hAnsi="Calibri" w:cs="Calibri"/>
          <w:color w:val="000000" w:themeColor="text1"/>
          <w:szCs w:val="22"/>
          <w:lang w:val="en-GB"/>
        </w:rPr>
        <w:t xml:space="preserve"> Recognised Clearing Houses</w:t>
      </w:r>
      <w:r w:rsidRPr="009F3227">
        <w:rPr>
          <w:rFonts w:ascii="Calibri" w:hAnsi="Calibri" w:cs="Calibri"/>
          <w:color w:val="000000" w:themeColor="text1"/>
          <w:szCs w:val="22"/>
          <w:lang w:val="en-GB"/>
        </w:rPr>
        <w:t xml:space="preserve">; </w:t>
      </w:r>
    </w:p>
    <w:p w14:paraId="71C6856C" w14:textId="77777777" w:rsidR="00881349" w:rsidRPr="009F3227" w:rsidRDefault="007726F4" w:rsidP="007726F4">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w:t>
      </w:r>
      <w:proofErr w:type="gramEnd"/>
      <w:r w:rsidRPr="009F3227">
        <w:rPr>
          <w:rFonts w:ascii="Calibri" w:hAnsi="Calibri" w:cs="Calibri"/>
          <w:color w:val="000000" w:themeColor="text1"/>
          <w:szCs w:val="22"/>
          <w:lang w:val="en-GB"/>
        </w:rPr>
        <w:t xml:space="preserve"> </w:t>
      </w:r>
      <w:r w:rsidR="00A733C4" w:rsidRPr="009F3227">
        <w:rPr>
          <w:rFonts w:ascii="Calibri" w:hAnsi="Calibri" w:cs="Calibri"/>
          <w:color w:val="000000" w:themeColor="text1"/>
          <w:szCs w:val="22"/>
          <w:lang w:val="en-GB"/>
        </w:rPr>
        <w:t xml:space="preserve">transfer </w:t>
      </w:r>
      <w:r w:rsidRPr="009F3227">
        <w:rPr>
          <w:rFonts w:ascii="Calibri" w:hAnsi="Calibri" w:cs="Calibri"/>
          <w:color w:val="000000" w:themeColor="text1"/>
          <w:szCs w:val="22"/>
          <w:lang w:val="en-GB"/>
        </w:rPr>
        <w:t xml:space="preserve">or obligation that is subject to irrevocable settlement finality </w:t>
      </w:r>
      <w:r w:rsidR="00A733C4" w:rsidRPr="009F3227">
        <w:rPr>
          <w:rFonts w:ascii="Calibri" w:hAnsi="Calibri" w:cs="Calibri"/>
          <w:color w:val="000000" w:themeColor="text1"/>
          <w:szCs w:val="22"/>
          <w:lang w:val="en-GB"/>
        </w:rPr>
        <w:t>protections under the Financial Services and Markets Regulations 2015</w:t>
      </w:r>
      <w:r w:rsidRPr="009F3227">
        <w:rPr>
          <w:rFonts w:ascii="Calibri" w:hAnsi="Calibri" w:cs="Calibri"/>
          <w:color w:val="000000" w:themeColor="text1"/>
          <w:szCs w:val="22"/>
          <w:lang w:val="en-GB"/>
        </w:rPr>
        <w:t xml:space="preserve">; </w:t>
      </w:r>
      <w:bookmarkEnd w:id="385"/>
      <w:r w:rsidR="00881349" w:rsidRPr="009F3227">
        <w:rPr>
          <w:rFonts w:ascii="Calibri" w:hAnsi="Calibri" w:cs="Calibri"/>
          <w:color w:val="000000" w:themeColor="text1"/>
          <w:szCs w:val="22"/>
          <w:lang w:val="en-GB"/>
        </w:rPr>
        <w:t>and</w:t>
      </w:r>
    </w:p>
    <w:p w14:paraId="67F96709" w14:textId="77777777" w:rsidR="00881349" w:rsidRPr="009F3227" w:rsidRDefault="00881349" w:rsidP="00342863">
      <w:pPr>
        <w:pStyle w:val="Heading5"/>
        <w:rPr>
          <w:rFonts w:ascii="Calibri" w:hAnsi="Calibri" w:cs="Calibri"/>
          <w:color w:val="000000" w:themeColor="text1"/>
          <w:szCs w:val="22"/>
          <w:lang w:val="en-GB"/>
        </w:rPr>
      </w:pPr>
      <w:bookmarkStart w:id="386" w:name="_Ref468747017"/>
      <w:r w:rsidRPr="009F3227">
        <w:rPr>
          <w:rFonts w:ascii="Calibri" w:hAnsi="Calibri" w:cs="Calibri"/>
          <w:color w:val="000000" w:themeColor="text1"/>
          <w:szCs w:val="22"/>
          <w:lang w:val="en-GB"/>
        </w:rPr>
        <w:t>structured finance arrangements, including</w:t>
      </w:r>
      <w:r w:rsidR="001315D5" w:rsidRPr="009F3227">
        <w:rPr>
          <w:rFonts w:ascii="Calibri" w:hAnsi="Calibri" w:cs="Calibri"/>
          <w:color w:val="000000" w:themeColor="text1"/>
          <w:szCs w:val="22"/>
          <w:lang w:val="en-GB"/>
        </w:rPr>
        <w:t>, but not limited to,</w:t>
      </w:r>
      <w:r w:rsidRPr="009F3227">
        <w:rPr>
          <w:rFonts w:ascii="Calibri" w:hAnsi="Calibri" w:cs="Calibri"/>
          <w:color w:val="000000" w:themeColor="text1"/>
          <w:szCs w:val="22"/>
          <w:lang w:val="en-GB"/>
        </w:rPr>
        <w:t xml:space="preserve"> securitisations and instruments used for hedging purposes which form an integral part of the cover pool and which</w:t>
      </w:r>
      <w:r w:rsidR="00BE3CA0"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according to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law</w:t>
      </w:r>
      <w:r w:rsidR="00BE3CA0"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are s</w:t>
      </w:r>
      <w:r w:rsidR="001315D5" w:rsidRPr="009F3227">
        <w:rPr>
          <w:rFonts w:ascii="Calibri" w:hAnsi="Calibri" w:cs="Calibri"/>
          <w:color w:val="000000" w:themeColor="text1"/>
          <w:szCs w:val="22"/>
          <w:lang w:val="en-GB"/>
        </w:rPr>
        <w:t>ecured in a way similar to 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onds which involve the granting and holding of security by a party to the arrangement or a trustee, agent or nominee.</w:t>
      </w:r>
      <w:bookmarkEnd w:id="386"/>
    </w:p>
    <w:p w14:paraId="65F2A633" w14:textId="585D0E9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_Ref468752721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apply irrespective of the number of parties involved in the arrangements or whether the arrangements—</w:t>
      </w:r>
    </w:p>
    <w:p w14:paraId="28DEDBE1"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are</w:t>
      </w:r>
      <w:proofErr w:type="gramEnd"/>
      <w:r w:rsidRPr="009F3227">
        <w:rPr>
          <w:rFonts w:ascii="Calibri" w:hAnsi="Calibri" w:cs="Calibri"/>
          <w:color w:val="000000" w:themeColor="text1"/>
          <w:szCs w:val="22"/>
          <w:lang w:val="en-GB"/>
        </w:rPr>
        <w:t xml:space="preserve"> created by contract, </w:t>
      </w:r>
      <w:r w:rsidR="007726F4" w:rsidRPr="009F3227">
        <w:rPr>
          <w:rFonts w:ascii="Calibri" w:hAnsi="Calibri" w:cs="Calibri"/>
          <w:color w:val="000000" w:themeColor="text1"/>
          <w:szCs w:val="22"/>
          <w:lang w:val="en-GB"/>
        </w:rPr>
        <w:t xml:space="preserve">deed, </w:t>
      </w:r>
      <w:r w:rsidRPr="009F3227">
        <w:rPr>
          <w:rFonts w:ascii="Calibri" w:hAnsi="Calibri" w:cs="Calibri"/>
          <w:color w:val="000000" w:themeColor="text1"/>
          <w:szCs w:val="22"/>
          <w:lang w:val="en-GB"/>
        </w:rPr>
        <w:t>trusts or other means, or arise automatically by operation of law; or</w:t>
      </w:r>
    </w:p>
    <w:p w14:paraId="08A6090E"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arise</w:t>
      </w:r>
      <w:proofErr w:type="gramEnd"/>
      <w:r w:rsidRPr="009F3227">
        <w:rPr>
          <w:rFonts w:ascii="Calibri" w:hAnsi="Calibri" w:cs="Calibri"/>
          <w:color w:val="000000" w:themeColor="text1"/>
          <w:szCs w:val="22"/>
          <w:lang w:val="en-GB"/>
        </w:rPr>
        <w:t xml:space="preserve"> under or are governed in whole or in part by the law of another jurisdiction.</w:t>
      </w:r>
    </w:p>
    <w:p w14:paraId="64B6080B" w14:textId="57F86D95" w:rsidR="00881349" w:rsidRPr="009F3227" w:rsidRDefault="00881349" w:rsidP="00877EB6">
      <w:pPr>
        <w:pStyle w:val="Heading4"/>
        <w:rPr>
          <w:rFonts w:ascii="Calibri" w:hAnsi="Calibri" w:cs="Calibri"/>
          <w:color w:val="000000" w:themeColor="text1"/>
          <w:szCs w:val="22"/>
          <w:lang w:val="en-GB"/>
        </w:rPr>
      </w:pPr>
      <w:bookmarkStart w:id="387" w:name="_Ref468752728"/>
      <w:r w:rsidRPr="009F3227">
        <w:rPr>
          <w:rFonts w:ascii="Calibri" w:hAnsi="Calibri" w:cs="Calibri"/>
          <w:color w:val="000000" w:themeColor="text1"/>
          <w:szCs w:val="22"/>
          <w:lang w:val="en-GB"/>
        </w:rPr>
        <w:t>The form of protection that is appropriate for the classes of arrangements specified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_Ref468752721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shall be as provided in section</w:t>
      </w:r>
      <w:r w:rsidR="00767A3D"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_Ref468746928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_Ref468745325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73</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_Ref468746937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74</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or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_Ref468744734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75</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as the case may be.</w:t>
      </w:r>
      <w:bookmarkEnd w:id="387"/>
    </w:p>
    <w:p w14:paraId="365F8369" w14:textId="77777777" w:rsidR="00881349" w:rsidRPr="009F3227" w:rsidRDefault="00881349" w:rsidP="00342863">
      <w:pPr>
        <w:pStyle w:val="Heading3"/>
        <w:rPr>
          <w:rFonts w:ascii="Calibri" w:hAnsi="Calibri" w:cs="Calibri"/>
          <w:color w:val="000000" w:themeColor="text1"/>
          <w:lang w:val="en-GB"/>
        </w:rPr>
      </w:pPr>
      <w:bookmarkStart w:id="388" w:name="_Ref468746928"/>
      <w:bookmarkStart w:id="389" w:name="_Toc473810231"/>
      <w:r w:rsidRPr="009F3227">
        <w:rPr>
          <w:rFonts w:ascii="Calibri" w:hAnsi="Calibri" w:cs="Calibri"/>
          <w:color w:val="000000" w:themeColor="text1"/>
          <w:lang w:val="en-GB"/>
        </w:rPr>
        <w:t xml:space="preserve">Protection for </w:t>
      </w:r>
      <w:r w:rsidR="008339DA" w:rsidRPr="009F3227">
        <w:rPr>
          <w:rFonts w:ascii="Calibri" w:hAnsi="Calibri" w:cs="Calibri"/>
          <w:color w:val="000000" w:themeColor="text1"/>
          <w:lang w:val="en-GB"/>
        </w:rPr>
        <w:t>T</w:t>
      </w:r>
      <w:r w:rsidRPr="009F3227">
        <w:rPr>
          <w:rFonts w:ascii="Calibri" w:hAnsi="Calibri" w:cs="Calibri"/>
          <w:color w:val="000000" w:themeColor="text1"/>
          <w:lang w:val="en-GB"/>
        </w:rPr>
        <w:t xml:space="preserve">itle </w:t>
      </w:r>
      <w:r w:rsidR="008339DA" w:rsidRPr="009F3227">
        <w:rPr>
          <w:rFonts w:ascii="Calibri" w:hAnsi="Calibri" w:cs="Calibri"/>
          <w:color w:val="000000" w:themeColor="text1"/>
          <w:lang w:val="en-GB"/>
        </w:rPr>
        <w:t>T</w:t>
      </w:r>
      <w:r w:rsidRPr="009F3227">
        <w:rPr>
          <w:rFonts w:ascii="Calibri" w:hAnsi="Calibri" w:cs="Calibri"/>
          <w:color w:val="000000" w:themeColor="text1"/>
          <w:lang w:val="en-GB"/>
        </w:rPr>
        <w:t xml:space="preserve">ransfer </w:t>
      </w:r>
      <w:r w:rsidR="008339DA" w:rsidRPr="009F3227">
        <w:rPr>
          <w:rFonts w:ascii="Calibri" w:hAnsi="Calibri" w:cs="Calibri"/>
          <w:color w:val="000000" w:themeColor="text1"/>
          <w:lang w:val="en-GB"/>
        </w:rPr>
        <w:t>C</w:t>
      </w:r>
      <w:r w:rsidRPr="009F3227">
        <w:rPr>
          <w:rFonts w:ascii="Calibri" w:hAnsi="Calibri" w:cs="Calibri"/>
          <w:color w:val="000000" w:themeColor="text1"/>
          <w:lang w:val="en-GB"/>
        </w:rPr>
        <w:t>ollateral</w:t>
      </w:r>
      <w:r w:rsidR="008339DA" w:rsidRPr="009F3227">
        <w:rPr>
          <w:rFonts w:ascii="Calibri" w:hAnsi="Calibri" w:cs="Calibri"/>
          <w:color w:val="000000" w:themeColor="text1"/>
          <w:lang w:val="en-GB"/>
        </w:rPr>
        <w:t xml:space="preserve"> Arrangements and</w:t>
      </w:r>
      <w:r w:rsidRPr="009F3227">
        <w:rPr>
          <w:rFonts w:ascii="Calibri" w:hAnsi="Calibri" w:cs="Calibri"/>
          <w:color w:val="000000" w:themeColor="text1"/>
          <w:lang w:val="en-GB"/>
        </w:rPr>
        <w:t xml:space="preserve"> set-off and netting arrangements</w:t>
      </w:r>
      <w:bookmarkEnd w:id="388"/>
      <w:bookmarkEnd w:id="389"/>
    </w:p>
    <w:p w14:paraId="09411ED3" w14:textId="32BD3269" w:rsidR="00B91690" w:rsidRPr="009F3227" w:rsidRDefault="00881349" w:rsidP="00B91690">
      <w:pPr>
        <w:pStyle w:val="UK11Block"/>
        <w:rPr>
          <w:rFonts w:ascii="Calibri" w:hAnsi="Calibri" w:cs="Calibri"/>
          <w:color w:val="000000" w:themeColor="text1"/>
          <w:szCs w:val="24"/>
          <w:lang w:val="en-GB"/>
        </w:rPr>
      </w:pPr>
      <w:proofErr w:type="gramStart"/>
      <w:r w:rsidRPr="009F3227">
        <w:rPr>
          <w:rFonts w:ascii="Calibri" w:hAnsi="Calibri" w:cs="Calibri"/>
          <w:color w:val="000000" w:themeColor="text1"/>
          <w:lang w:val="en-GB"/>
        </w:rPr>
        <w:t>To protect</w:t>
      </w:r>
      <w:r w:rsidR="00B91690"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the transfer of some, but not all, of the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and liabilities that are protected under </w:t>
      </w:r>
      <w:r w:rsidR="00E93E15" w:rsidRPr="009F3227">
        <w:rPr>
          <w:rFonts w:ascii="Calibri" w:hAnsi="Calibri" w:cs="Calibri"/>
          <w:color w:val="000000" w:themeColor="text1"/>
          <w:lang w:val="en-GB"/>
        </w:rPr>
        <w:t>T</w:t>
      </w:r>
      <w:r w:rsidRPr="009F3227">
        <w:rPr>
          <w:rFonts w:ascii="Calibri" w:hAnsi="Calibri" w:cs="Calibri"/>
          <w:color w:val="000000" w:themeColor="text1"/>
          <w:lang w:val="en-GB"/>
        </w:rPr>
        <w:t xml:space="preserve">itle </w:t>
      </w:r>
      <w:r w:rsidR="00E93E15" w:rsidRPr="009F3227">
        <w:rPr>
          <w:rFonts w:ascii="Calibri" w:hAnsi="Calibri" w:cs="Calibri"/>
          <w:color w:val="000000" w:themeColor="text1"/>
          <w:lang w:val="en-GB"/>
        </w:rPr>
        <w:t>T</w:t>
      </w:r>
      <w:r w:rsidRPr="009F3227">
        <w:rPr>
          <w:rFonts w:ascii="Calibri" w:hAnsi="Calibri" w:cs="Calibri"/>
          <w:color w:val="000000" w:themeColor="text1"/>
          <w:lang w:val="en-GB"/>
        </w:rPr>
        <w:t xml:space="preserve">ransfer </w:t>
      </w:r>
      <w:r w:rsidR="00E93E15" w:rsidRPr="009F3227">
        <w:rPr>
          <w:rFonts w:ascii="Calibri" w:hAnsi="Calibri" w:cs="Calibri"/>
          <w:color w:val="000000" w:themeColor="text1"/>
          <w:lang w:val="en-GB"/>
        </w:rPr>
        <w:t>C</w:t>
      </w:r>
      <w:r w:rsidRPr="009F3227">
        <w:rPr>
          <w:rFonts w:ascii="Calibri" w:hAnsi="Calibri" w:cs="Calibri"/>
          <w:color w:val="000000" w:themeColor="text1"/>
          <w:lang w:val="en-GB"/>
        </w:rPr>
        <w:t xml:space="preserve">ollateral </w:t>
      </w:r>
      <w:r w:rsidR="00E93E15" w:rsidRPr="009F3227">
        <w:rPr>
          <w:rFonts w:ascii="Calibri" w:hAnsi="Calibri" w:cs="Calibri"/>
          <w:color w:val="000000" w:themeColor="text1"/>
          <w:lang w:val="en-GB"/>
        </w:rPr>
        <w:t>A</w:t>
      </w:r>
      <w:r w:rsidRPr="009F3227">
        <w:rPr>
          <w:rFonts w:ascii="Calibri" w:hAnsi="Calibri" w:cs="Calibri"/>
          <w:color w:val="000000" w:themeColor="text1"/>
          <w:lang w:val="en-GB"/>
        </w:rPr>
        <w:t xml:space="preserve">rrangements </w:t>
      </w:r>
      <w:r w:rsidR="00E264AF" w:rsidRPr="009F3227">
        <w:rPr>
          <w:rFonts w:ascii="Calibri" w:hAnsi="Calibri" w:cs="Calibri"/>
          <w:color w:val="000000" w:themeColor="text1"/>
          <w:lang w:val="en-GB"/>
        </w:rPr>
        <w:t>referred to</w:t>
      </w:r>
      <w:r w:rsidR="00B306D0" w:rsidRPr="009F3227">
        <w:rPr>
          <w:rFonts w:ascii="Calibri" w:hAnsi="Calibri" w:cs="Calibri"/>
          <w:color w:val="000000" w:themeColor="text1"/>
          <w:lang w:val="en-GB"/>
        </w:rPr>
        <w:t xml:space="preserve"> under </w:t>
      </w:r>
      <w:r w:rsidRPr="009F3227">
        <w:rPr>
          <w:rFonts w:ascii="Calibri" w:hAnsi="Calibri" w:cs="Calibri"/>
          <w:color w:val="000000" w:themeColor="text1"/>
          <w:lang w:val="en-GB"/>
        </w:rPr>
        <w:t>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_Ref468745758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_Ref468746960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w:t>
      </w:r>
      <w:r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(a)</w:t>
      </w:r>
      <w:r w:rsidRPr="009F3227">
        <w:rPr>
          <w:rFonts w:ascii="Calibri" w:hAnsi="Calibri" w:cs="Calibri"/>
          <w:color w:val="000000" w:themeColor="text1"/>
          <w:lang w:val="en-GB"/>
        </w:rPr>
        <w:t>, set-off arrangements referred to in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_Ref468745758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_Ref468746960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w:t>
      </w:r>
      <w:r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(b),</w:t>
      </w:r>
      <w:r w:rsidRPr="009F3227">
        <w:rPr>
          <w:rFonts w:ascii="Calibri" w:hAnsi="Calibri" w:cs="Calibri"/>
          <w:color w:val="000000" w:themeColor="text1"/>
          <w:lang w:val="en-GB"/>
        </w:rPr>
        <w:t xml:space="preserve"> netting arrangements referred to in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_Ref468745758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71</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_Ref468746960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_Ref468746975 \n \h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(c)</w:t>
      </w:r>
      <w:r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(c)</w:t>
      </w:r>
      <w:r w:rsidR="001517BA" w:rsidRPr="009F3227">
        <w:rPr>
          <w:rFonts w:ascii="Calibri" w:hAnsi="Calibri" w:cs="Calibri"/>
          <w:color w:val="000000" w:themeColor="text1"/>
          <w:lang w:val="en-GB"/>
        </w:rPr>
        <w:t>,</w:t>
      </w:r>
      <w:r w:rsidR="007726F4" w:rsidRPr="009F3227">
        <w:rPr>
          <w:rFonts w:ascii="Calibri" w:hAnsi="Calibri" w:cs="Calibri"/>
          <w:color w:val="000000" w:themeColor="text1"/>
          <w:lang w:val="en-GB"/>
        </w:rPr>
        <w:t xml:space="preserve"> </w:t>
      </w:r>
      <w:r w:rsidR="008339DA" w:rsidRPr="009F3227">
        <w:rPr>
          <w:rFonts w:ascii="Calibri" w:hAnsi="Calibri" w:cs="Calibri"/>
          <w:color w:val="000000" w:themeColor="text1"/>
          <w:lang w:val="en-GB"/>
        </w:rPr>
        <w:t>obligations to payment and</w:t>
      </w:r>
      <w:r w:rsidR="00F628AB" w:rsidRPr="009F3227">
        <w:rPr>
          <w:rFonts w:ascii="Calibri" w:hAnsi="Calibri" w:cs="Calibri"/>
          <w:color w:val="000000" w:themeColor="text1"/>
          <w:szCs w:val="22"/>
          <w:lang w:val="en-GB"/>
        </w:rPr>
        <w:t xml:space="preserve"> securities</w:t>
      </w:r>
      <w:r w:rsidR="008339DA" w:rsidRPr="009F3227">
        <w:rPr>
          <w:rFonts w:ascii="Calibri" w:hAnsi="Calibri" w:cs="Calibri"/>
          <w:color w:val="000000" w:themeColor="text1"/>
          <w:lang w:val="en-GB"/>
        </w:rPr>
        <w:t xml:space="preserve"> settlement systems and clearing houses referred to in section </w:t>
      </w:r>
      <w:r w:rsidR="008339DA" w:rsidRPr="009F3227">
        <w:rPr>
          <w:rFonts w:ascii="Calibri" w:hAnsi="Calibri" w:cs="Calibri"/>
          <w:color w:val="000000" w:themeColor="text1"/>
          <w:lang w:val="en-GB"/>
        </w:rPr>
        <w:fldChar w:fldCharType="begin"/>
      </w:r>
      <w:r w:rsidR="008339DA" w:rsidRPr="009F3227">
        <w:rPr>
          <w:rFonts w:ascii="Calibri" w:hAnsi="Calibri" w:cs="Calibri"/>
          <w:color w:val="000000" w:themeColor="text1"/>
          <w:lang w:val="en-GB"/>
        </w:rPr>
        <w:instrText xml:space="preserve"> REF _Ref468745758 \n \h  \* MERGEFORMAT </w:instrText>
      </w:r>
      <w:r w:rsidR="008339DA" w:rsidRPr="009F3227">
        <w:rPr>
          <w:rFonts w:ascii="Calibri" w:hAnsi="Calibri" w:cs="Calibri"/>
          <w:color w:val="000000" w:themeColor="text1"/>
          <w:lang w:val="en-GB"/>
        </w:rPr>
      </w:r>
      <w:r w:rsidR="008339DA"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71</w:t>
      </w:r>
      <w:r w:rsidR="008339DA"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fldChar w:fldCharType="begin"/>
      </w:r>
      <w:r w:rsidR="008339DA" w:rsidRPr="009F3227">
        <w:rPr>
          <w:rFonts w:ascii="Calibri" w:hAnsi="Calibri" w:cs="Calibri"/>
          <w:color w:val="000000" w:themeColor="text1"/>
          <w:lang w:val="en-GB"/>
        </w:rPr>
        <w:instrText xml:space="preserve"> REF _Ref468746960 \n \h  \* MERGEFORMAT </w:instrText>
      </w:r>
      <w:r w:rsidR="008339DA" w:rsidRPr="009F3227">
        <w:rPr>
          <w:rFonts w:ascii="Calibri" w:hAnsi="Calibri" w:cs="Calibri"/>
          <w:color w:val="000000" w:themeColor="text1"/>
          <w:lang w:val="en-GB"/>
        </w:rPr>
      </w:r>
      <w:r w:rsidR="008339DA"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w:t>
      </w:r>
      <w:r w:rsidR="008339DA"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(e)</w:t>
      </w:r>
      <w:r w:rsidR="008339DA" w:rsidRPr="009F3227">
        <w:rPr>
          <w:rFonts w:ascii="Calibri" w:hAnsi="Calibri" w:cs="Calibri"/>
          <w:color w:val="000000" w:themeColor="text1"/>
          <w:lang w:val="en-GB"/>
        </w:rPr>
        <w:fldChar w:fldCharType="begin"/>
      </w:r>
      <w:r w:rsidR="008339DA" w:rsidRPr="009F3227">
        <w:rPr>
          <w:rFonts w:ascii="Calibri" w:hAnsi="Calibri" w:cs="Calibri"/>
          <w:color w:val="000000" w:themeColor="text1"/>
          <w:lang w:val="en-GB"/>
        </w:rPr>
        <w:instrText xml:space="preserve"> REF _Ref468746975 \n \h  \* MERGEFORMAT </w:instrText>
      </w:r>
      <w:r w:rsidR="008339DA" w:rsidRPr="009F3227">
        <w:rPr>
          <w:rFonts w:ascii="Calibri" w:hAnsi="Calibri" w:cs="Calibri"/>
          <w:color w:val="000000" w:themeColor="text1"/>
          <w:lang w:val="en-GB"/>
        </w:rPr>
      </w:r>
      <w:r w:rsidR="008339DA"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(c)</w:t>
      </w:r>
      <w:r w:rsidR="008339DA"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 xml:space="preserve"> </w:t>
      </w:r>
      <w:r w:rsidR="007726F4" w:rsidRPr="009F3227">
        <w:rPr>
          <w:rFonts w:ascii="Calibri" w:hAnsi="Calibri" w:cs="Calibri"/>
          <w:color w:val="000000" w:themeColor="text1"/>
          <w:lang w:val="en-GB"/>
        </w:rPr>
        <w:t xml:space="preserve">and settlement finality </w:t>
      </w:r>
      <w:r w:rsidR="008339DA" w:rsidRPr="009F3227">
        <w:rPr>
          <w:rFonts w:ascii="Calibri" w:hAnsi="Calibri" w:cs="Calibri"/>
          <w:color w:val="000000" w:themeColor="text1"/>
          <w:lang w:val="en-GB"/>
        </w:rPr>
        <w:t xml:space="preserve">referred to in section </w:t>
      </w:r>
      <w:r w:rsidR="008339DA" w:rsidRPr="009F3227">
        <w:rPr>
          <w:rFonts w:ascii="Calibri" w:hAnsi="Calibri" w:cs="Calibri"/>
          <w:color w:val="000000" w:themeColor="text1"/>
          <w:lang w:val="en-GB"/>
        </w:rPr>
        <w:fldChar w:fldCharType="begin"/>
      </w:r>
      <w:r w:rsidR="008339DA" w:rsidRPr="009F3227">
        <w:rPr>
          <w:rFonts w:ascii="Calibri" w:hAnsi="Calibri" w:cs="Calibri"/>
          <w:color w:val="000000" w:themeColor="text1"/>
          <w:lang w:val="en-GB"/>
        </w:rPr>
        <w:instrText xml:space="preserve"> REF _Ref468745758 \n \h  \* MERGEFORMAT </w:instrText>
      </w:r>
      <w:r w:rsidR="008339DA" w:rsidRPr="009F3227">
        <w:rPr>
          <w:rFonts w:ascii="Calibri" w:hAnsi="Calibri" w:cs="Calibri"/>
          <w:color w:val="000000" w:themeColor="text1"/>
          <w:lang w:val="en-GB"/>
        </w:rPr>
      </w:r>
      <w:r w:rsidR="008339DA"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71</w:t>
      </w:r>
      <w:r w:rsidR="008339DA"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fldChar w:fldCharType="begin"/>
      </w:r>
      <w:r w:rsidR="008339DA" w:rsidRPr="009F3227">
        <w:rPr>
          <w:rFonts w:ascii="Calibri" w:hAnsi="Calibri" w:cs="Calibri"/>
          <w:color w:val="000000" w:themeColor="text1"/>
          <w:lang w:val="en-GB"/>
        </w:rPr>
        <w:instrText xml:space="preserve"> REF _Ref468746960 \n \h  \* MERGEFORMAT </w:instrText>
      </w:r>
      <w:r w:rsidR="008339DA" w:rsidRPr="009F3227">
        <w:rPr>
          <w:rFonts w:ascii="Calibri" w:hAnsi="Calibri" w:cs="Calibri"/>
          <w:color w:val="000000" w:themeColor="text1"/>
          <w:lang w:val="en-GB"/>
        </w:rPr>
      </w:r>
      <w:r w:rsidR="008339DA"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(2)</w:t>
      </w:r>
      <w:r w:rsidR="008339DA" w:rsidRPr="009F3227">
        <w:rPr>
          <w:rFonts w:ascii="Calibri" w:hAnsi="Calibri" w:cs="Calibri"/>
          <w:color w:val="000000" w:themeColor="text1"/>
          <w:lang w:val="en-GB"/>
        </w:rPr>
        <w:fldChar w:fldCharType="end"/>
      </w:r>
      <w:r w:rsidR="008339DA" w:rsidRPr="009F3227">
        <w:rPr>
          <w:rFonts w:ascii="Calibri" w:hAnsi="Calibri" w:cs="Calibri"/>
          <w:color w:val="000000" w:themeColor="text1"/>
          <w:lang w:val="en-GB"/>
        </w:rPr>
        <w:t xml:space="preserve">(f), </w:t>
      </w:r>
      <w:r w:rsidR="00B91690" w:rsidRPr="009F3227">
        <w:rPr>
          <w:rFonts w:ascii="Calibri" w:hAnsi="Calibri" w:cs="Calibri"/>
          <w:color w:val="000000" w:themeColor="text1"/>
          <w:lang w:val="en-GB"/>
        </w:rPr>
        <w:t>the following shall not be permitted—</w:t>
      </w:r>
      <w:proofErr w:type="gramEnd"/>
    </w:p>
    <w:p w14:paraId="224849AA" w14:textId="77777777" w:rsidR="00881349" w:rsidRPr="009F3227" w:rsidRDefault="00B91690" w:rsidP="00B9169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transfer of some, but not all, of the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and liabilities that are protected under any such arrangement </w:t>
      </w:r>
      <w:r w:rsidR="00881349" w:rsidRPr="009F3227">
        <w:rPr>
          <w:rFonts w:ascii="Calibri" w:hAnsi="Calibri" w:cs="Calibri"/>
          <w:color w:val="000000" w:themeColor="text1"/>
          <w:lang w:val="en-GB"/>
        </w:rPr>
        <w:t xml:space="preserve">between the Institution in Resolution and another person; and </w:t>
      </w:r>
    </w:p>
    <w:p w14:paraId="4A3EBD66" w14:textId="77777777" w:rsidR="00881349" w:rsidRPr="009F3227" w:rsidRDefault="00881349" w:rsidP="00B91690">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the</w:t>
      </w:r>
      <w:proofErr w:type="gramEnd"/>
      <w:r w:rsidRPr="009F3227">
        <w:rPr>
          <w:rFonts w:ascii="Calibri" w:hAnsi="Calibri" w:cs="Calibri"/>
          <w:color w:val="000000" w:themeColor="text1"/>
          <w:lang w:val="en-GB"/>
        </w:rPr>
        <w:t xml:space="preserve"> modification or termination of rights</w:t>
      </w:r>
      <w:r w:rsidR="00B71331" w:rsidRPr="009F3227">
        <w:rPr>
          <w:rFonts w:ascii="Calibri" w:hAnsi="Calibri" w:cs="Calibri"/>
          <w:color w:val="000000" w:themeColor="text1"/>
          <w:lang w:val="en-GB"/>
        </w:rPr>
        <w:t>, assets</w:t>
      </w:r>
      <w:r w:rsidRPr="009F3227">
        <w:rPr>
          <w:rFonts w:ascii="Calibri" w:hAnsi="Calibri" w:cs="Calibri"/>
          <w:color w:val="000000" w:themeColor="text1"/>
          <w:lang w:val="en-GB"/>
        </w:rPr>
        <w:t xml:space="preserve"> and liabilities that are protected under any such arrangement through the exercise of Resolution Powers.</w:t>
      </w:r>
    </w:p>
    <w:p w14:paraId="63F4C633" w14:textId="77777777" w:rsidR="00881349" w:rsidRPr="009F3227" w:rsidRDefault="00881349" w:rsidP="00342863">
      <w:pPr>
        <w:pStyle w:val="Heading3"/>
        <w:rPr>
          <w:rFonts w:ascii="Calibri" w:hAnsi="Calibri" w:cs="Calibri"/>
          <w:color w:val="000000" w:themeColor="text1"/>
          <w:lang w:val="en-GB"/>
        </w:rPr>
      </w:pPr>
      <w:bookmarkStart w:id="390" w:name="_Ref468745325"/>
      <w:bookmarkStart w:id="391" w:name="_Toc473810232"/>
      <w:r w:rsidRPr="009F3227">
        <w:rPr>
          <w:rFonts w:ascii="Calibri" w:hAnsi="Calibri" w:cs="Calibri"/>
          <w:color w:val="000000" w:themeColor="text1"/>
          <w:lang w:val="en-GB"/>
        </w:rPr>
        <w:t>Protection for security arrangements</w:t>
      </w:r>
      <w:bookmarkEnd w:id="390"/>
      <w:bookmarkEnd w:id="391"/>
    </w:p>
    <w:p w14:paraId="40646BB1" w14:textId="456BC777" w:rsidR="00881349" w:rsidRPr="009F3227" w:rsidRDefault="00881349" w:rsidP="00314018">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To protect liabilities secured under </w:t>
      </w:r>
      <w:r w:rsidR="00B306D0" w:rsidRPr="009F3227">
        <w:rPr>
          <w:rFonts w:ascii="Calibri" w:hAnsi="Calibri" w:cs="Calibri"/>
          <w:color w:val="000000" w:themeColor="text1"/>
          <w:szCs w:val="22"/>
          <w:lang w:val="en-GB"/>
        </w:rPr>
        <w:t>Collateral Arrangements referred to in section </w:t>
      </w:r>
      <w:r w:rsidR="00B306D0" w:rsidRPr="009F3227">
        <w:rPr>
          <w:rFonts w:ascii="Calibri" w:hAnsi="Calibri" w:cs="Calibri"/>
          <w:color w:val="000000" w:themeColor="text1"/>
          <w:szCs w:val="22"/>
          <w:lang w:val="en-GB"/>
        </w:rPr>
        <w:fldChar w:fldCharType="begin"/>
      </w:r>
      <w:r w:rsidR="00B306D0" w:rsidRPr="009F3227">
        <w:rPr>
          <w:rFonts w:ascii="Calibri" w:hAnsi="Calibri" w:cs="Calibri"/>
          <w:color w:val="000000" w:themeColor="text1"/>
          <w:szCs w:val="22"/>
          <w:lang w:val="en-GB"/>
        </w:rPr>
        <w:instrText xml:space="preserve"> REF _Ref468745758 \n \h  \* MERGEFORMAT </w:instrText>
      </w:r>
      <w:r w:rsidR="00B306D0" w:rsidRPr="009F3227">
        <w:rPr>
          <w:rFonts w:ascii="Calibri" w:hAnsi="Calibri" w:cs="Calibri"/>
          <w:color w:val="000000" w:themeColor="text1"/>
          <w:szCs w:val="22"/>
          <w:lang w:val="en-GB"/>
        </w:rPr>
      </w:r>
      <w:r w:rsidR="00B306D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71</w:t>
      </w:r>
      <w:r w:rsidR="00B306D0" w:rsidRPr="009F3227">
        <w:rPr>
          <w:rFonts w:ascii="Calibri" w:hAnsi="Calibri" w:cs="Calibri"/>
          <w:color w:val="000000" w:themeColor="text1"/>
          <w:szCs w:val="22"/>
          <w:lang w:val="en-GB"/>
        </w:rPr>
        <w:fldChar w:fldCharType="end"/>
      </w:r>
      <w:r w:rsidR="00B306D0" w:rsidRPr="009F3227">
        <w:rPr>
          <w:rFonts w:ascii="Calibri" w:hAnsi="Calibri" w:cs="Calibri"/>
          <w:color w:val="000000" w:themeColor="text1"/>
          <w:szCs w:val="22"/>
          <w:lang w:val="en-GB"/>
        </w:rPr>
        <w:fldChar w:fldCharType="begin"/>
      </w:r>
      <w:r w:rsidR="00B306D0" w:rsidRPr="009F3227">
        <w:rPr>
          <w:rFonts w:ascii="Calibri" w:hAnsi="Calibri" w:cs="Calibri"/>
          <w:color w:val="000000" w:themeColor="text1"/>
          <w:szCs w:val="22"/>
          <w:lang w:val="en-GB"/>
        </w:rPr>
        <w:instrText xml:space="preserve"> REF _Ref468746960 \n \h  \* MERGEFORMAT </w:instrText>
      </w:r>
      <w:r w:rsidR="00B306D0" w:rsidRPr="009F3227">
        <w:rPr>
          <w:rFonts w:ascii="Calibri" w:hAnsi="Calibri" w:cs="Calibri"/>
          <w:color w:val="000000" w:themeColor="text1"/>
          <w:szCs w:val="22"/>
          <w:lang w:val="en-GB"/>
        </w:rPr>
      </w:r>
      <w:r w:rsidR="00B306D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(2)</w:t>
      </w:r>
      <w:r w:rsidR="00B306D0" w:rsidRPr="009F3227">
        <w:rPr>
          <w:rFonts w:ascii="Calibri" w:hAnsi="Calibri" w:cs="Calibri"/>
          <w:color w:val="000000" w:themeColor="text1"/>
          <w:szCs w:val="22"/>
          <w:lang w:val="en-GB"/>
        </w:rPr>
        <w:fldChar w:fldCharType="end"/>
      </w:r>
      <w:r w:rsidR="00B306D0" w:rsidRPr="009F3227">
        <w:rPr>
          <w:rFonts w:ascii="Calibri" w:hAnsi="Calibri" w:cs="Calibri"/>
          <w:color w:val="000000" w:themeColor="text1"/>
          <w:szCs w:val="22"/>
          <w:lang w:val="en-GB"/>
        </w:rPr>
        <w:fldChar w:fldCharType="begin"/>
      </w:r>
      <w:r w:rsidR="00B306D0" w:rsidRPr="009F3227">
        <w:rPr>
          <w:rFonts w:ascii="Calibri" w:hAnsi="Calibri" w:cs="Calibri"/>
          <w:color w:val="000000" w:themeColor="text1"/>
          <w:szCs w:val="22"/>
          <w:lang w:val="en-GB"/>
        </w:rPr>
        <w:instrText xml:space="preserve"> REF _Ref468746999 \n \h  \* MERGEFORMAT </w:instrText>
      </w:r>
      <w:r w:rsidR="00B306D0" w:rsidRPr="009F3227">
        <w:rPr>
          <w:rFonts w:ascii="Calibri" w:hAnsi="Calibri" w:cs="Calibri"/>
          <w:color w:val="000000" w:themeColor="text1"/>
          <w:szCs w:val="22"/>
          <w:lang w:val="en-GB"/>
        </w:rPr>
      </w:r>
      <w:r w:rsidR="00B306D0"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00B306D0" w:rsidRPr="009F3227">
        <w:rPr>
          <w:rFonts w:ascii="Calibri" w:hAnsi="Calibri" w:cs="Calibri"/>
          <w:color w:val="000000" w:themeColor="text1"/>
          <w:szCs w:val="22"/>
          <w:lang w:val="en-GB"/>
        </w:rPr>
        <w:fldChar w:fldCharType="end"/>
      </w:r>
      <w:r w:rsidR="00B306D0" w:rsidRPr="009F3227">
        <w:rPr>
          <w:rFonts w:ascii="Calibri" w:hAnsi="Calibri" w:cs="Calibri"/>
          <w:color w:val="000000" w:themeColor="text1"/>
          <w:szCs w:val="22"/>
          <w:lang w:val="en-GB"/>
        </w:rPr>
        <w:t xml:space="preserve"> that are not Title Transfer Collateral A</w:t>
      </w:r>
      <w:r w:rsidRPr="009F3227">
        <w:rPr>
          <w:rFonts w:ascii="Calibri" w:hAnsi="Calibri" w:cs="Calibri"/>
          <w:color w:val="000000" w:themeColor="text1"/>
          <w:szCs w:val="22"/>
          <w:lang w:val="en-GB"/>
        </w:rPr>
        <w:t>rrangements, the following shall not be permitted—</w:t>
      </w:r>
    </w:p>
    <w:p w14:paraId="678444FB"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transfer of assets against which a liability is secured</w:t>
      </w:r>
      <w:r w:rsidR="00B306D0" w:rsidRPr="009F3227">
        <w:rPr>
          <w:rFonts w:ascii="Calibri" w:hAnsi="Calibri" w:cs="Calibri"/>
          <w:color w:val="000000" w:themeColor="text1"/>
          <w:szCs w:val="22"/>
          <w:lang w:val="en-GB"/>
        </w:rPr>
        <w:t xml:space="preserve"> under any such arrangement</w:t>
      </w:r>
      <w:r w:rsidRPr="009F3227">
        <w:rPr>
          <w:rFonts w:ascii="Calibri" w:hAnsi="Calibri" w:cs="Calibri"/>
          <w:color w:val="000000" w:themeColor="text1"/>
          <w:szCs w:val="22"/>
          <w:lang w:val="en-GB"/>
        </w:rPr>
        <w:t>, unless that liability and the benefit of the security are also transferred;</w:t>
      </w:r>
    </w:p>
    <w:p w14:paraId="58574FA9"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the</w:t>
      </w:r>
      <w:proofErr w:type="gramEnd"/>
      <w:r w:rsidRPr="009F3227">
        <w:rPr>
          <w:rFonts w:ascii="Calibri" w:hAnsi="Calibri" w:cs="Calibri"/>
          <w:color w:val="000000" w:themeColor="text1"/>
          <w:szCs w:val="22"/>
          <w:lang w:val="en-GB"/>
        </w:rPr>
        <w:t xml:space="preserve"> transfer of a Secured Liability, unless the benefit of the security is also transferred;</w:t>
      </w:r>
    </w:p>
    <w:p w14:paraId="2897F79D"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transfer of the benefit of the security</w:t>
      </w:r>
      <w:r w:rsidR="00B306D0" w:rsidRPr="009F3227">
        <w:rPr>
          <w:rFonts w:ascii="Calibri" w:hAnsi="Calibri" w:cs="Calibri"/>
          <w:color w:val="000000" w:themeColor="text1"/>
          <w:szCs w:val="22"/>
          <w:lang w:val="en-GB"/>
        </w:rPr>
        <w:t xml:space="preserve"> under any such arrangement</w:t>
      </w:r>
      <w:r w:rsidRPr="009F3227">
        <w:rPr>
          <w:rFonts w:ascii="Calibri" w:hAnsi="Calibri" w:cs="Calibri"/>
          <w:color w:val="000000" w:themeColor="text1"/>
          <w:szCs w:val="22"/>
          <w:lang w:val="en-GB"/>
        </w:rPr>
        <w:t>, unless the Secured Liability is also transferred; or</w:t>
      </w:r>
    </w:p>
    <w:p w14:paraId="6903071E"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modification or termination of </w:t>
      </w:r>
      <w:r w:rsidR="00B306D0" w:rsidRPr="009F3227">
        <w:rPr>
          <w:rFonts w:ascii="Calibri" w:hAnsi="Calibri" w:cs="Calibri"/>
          <w:color w:val="000000" w:themeColor="text1"/>
          <w:szCs w:val="22"/>
          <w:lang w:val="en-GB"/>
        </w:rPr>
        <w:t xml:space="preserve">such </w:t>
      </w:r>
      <w:r w:rsidRPr="009F3227">
        <w:rPr>
          <w:rFonts w:ascii="Calibri" w:hAnsi="Calibri" w:cs="Calibri"/>
          <w:color w:val="000000" w:themeColor="text1"/>
          <w:szCs w:val="22"/>
          <w:lang w:val="en-GB"/>
        </w:rPr>
        <w:t>a</w:t>
      </w:r>
      <w:r w:rsidR="00B306D0" w:rsidRPr="009F3227">
        <w:rPr>
          <w:rFonts w:ascii="Calibri" w:hAnsi="Calibri" w:cs="Calibri"/>
          <w:color w:val="000000" w:themeColor="text1"/>
          <w:szCs w:val="22"/>
          <w:lang w:val="en-GB"/>
        </w:rPr>
        <w:t xml:space="preserve">n </w:t>
      </w:r>
      <w:r w:rsidRPr="009F3227">
        <w:rPr>
          <w:rFonts w:ascii="Calibri" w:hAnsi="Calibri" w:cs="Calibri"/>
          <w:color w:val="000000" w:themeColor="text1"/>
          <w:szCs w:val="22"/>
          <w:lang w:val="en-GB"/>
        </w:rPr>
        <w:t>arrangement through the exercise of ancillary powers, if the effect of that modification or termination is that the liability ceases to be secured.</w:t>
      </w:r>
    </w:p>
    <w:p w14:paraId="3434F5DF" w14:textId="77777777" w:rsidR="00881349" w:rsidRPr="009F3227" w:rsidRDefault="00881349" w:rsidP="00342863">
      <w:pPr>
        <w:pStyle w:val="Heading3"/>
        <w:rPr>
          <w:rFonts w:ascii="Calibri" w:hAnsi="Calibri" w:cs="Calibri"/>
          <w:color w:val="000000" w:themeColor="text1"/>
          <w:lang w:val="en-GB"/>
        </w:rPr>
      </w:pPr>
      <w:bookmarkStart w:id="392" w:name="_Ref468746937"/>
      <w:bookmarkStart w:id="393" w:name="_Toc473810233"/>
      <w:r w:rsidRPr="009F3227">
        <w:rPr>
          <w:rFonts w:ascii="Calibri" w:hAnsi="Calibri" w:cs="Calibri"/>
          <w:color w:val="000000" w:themeColor="text1"/>
          <w:lang w:val="en-GB"/>
        </w:rPr>
        <w:t>Protection for struc</w:t>
      </w:r>
      <w:r w:rsidR="001315D5" w:rsidRPr="009F3227">
        <w:rPr>
          <w:rFonts w:ascii="Calibri" w:hAnsi="Calibri" w:cs="Calibri"/>
          <w:color w:val="000000" w:themeColor="text1"/>
          <w:lang w:val="en-GB"/>
        </w:rPr>
        <w:t>tured finance arrangements and C</w:t>
      </w:r>
      <w:r w:rsidRPr="009F3227">
        <w:rPr>
          <w:rFonts w:ascii="Calibri" w:hAnsi="Calibri" w:cs="Calibri"/>
          <w:color w:val="000000" w:themeColor="text1"/>
          <w:lang w:val="en-GB"/>
        </w:rPr>
        <w:t xml:space="preserve">overed </w:t>
      </w:r>
      <w:r w:rsidR="001315D5" w:rsidRPr="009F3227">
        <w:rPr>
          <w:rFonts w:ascii="Calibri" w:hAnsi="Calibri" w:cs="Calibri"/>
          <w:color w:val="000000" w:themeColor="text1"/>
          <w:lang w:val="en-GB"/>
        </w:rPr>
        <w:t>B</w:t>
      </w:r>
      <w:r w:rsidRPr="009F3227">
        <w:rPr>
          <w:rFonts w:ascii="Calibri" w:hAnsi="Calibri" w:cs="Calibri"/>
          <w:color w:val="000000" w:themeColor="text1"/>
          <w:lang w:val="en-GB"/>
        </w:rPr>
        <w:t>onds</w:t>
      </w:r>
      <w:bookmarkEnd w:id="392"/>
      <w:bookmarkEnd w:id="393"/>
    </w:p>
    <w:p w14:paraId="6EC93C08" w14:textId="1D068158" w:rsidR="00881349" w:rsidRPr="009F3227" w:rsidRDefault="00881349" w:rsidP="00314018">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To protect structured finance arrangements and </w:t>
      </w:r>
      <w:r w:rsidR="001315D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onds referred to in 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_Ref468745758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71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_Ref468746960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_Ref468747011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(d)</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and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_Ref468747017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(g)</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the following shall not be permitted—</w:t>
      </w:r>
    </w:p>
    <w:p w14:paraId="3910FECF"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transfer of some, but not all, of the rights, assets and liabilities which constitute or form part of a str</w:t>
      </w:r>
      <w:r w:rsidR="001315D5" w:rsidRPr="009F3227">
        <w:rPr>
          <w:rFonts w:ascii="Calibri" w:hAnsi="Calibri" w:cs="Calibri"/>
          <w:color w:val="000000" w:themeColor="text1"/>
          <w:szCs w:val="22"/>
          <w:lang w:val="en-GB"/>
        </w:rPr>
        <w:t>uctured finance arrangement or 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ond to which the Institution in Resolution is a party; or</w:t>
      </w:r>
    </w:p>
    <w:p w14:paraId="5C0C276F" w14:textId="77777777" w:rsidR="00881349" w:rsidRPr="009F3227" w:rsidRDefault="00881349" w:rsidP="001B4028">
      <w:pPr>
        <w:pStyle w:val="Heading5"/>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termination or modification, through the exercise of Resolution powers, of the rights, assets and liabilities which constitute or form part of a structured finance arrangement or </w:t>
      </w:r>
      <w:r w:rsidR="001315D5" w:rsidRPr="009F3227">
        <w:rPr>
          <w:rFonts w:ascii="Calibri" w:hAnsi="Calibri" w:cs="Calibri"/>
          <w:color w:val="000000" w:themeColor="text1"/>
          <w:szCs w:val="22"/>
          <w:lang w:val="en-GB"/>
        </w:rPr>
        <w:t>C</w:t>
      </w:r>
      <w:r w:rsidRPr="009F3227">
        <w:rPr>
          <w:rFonts w:ascii="Calibri" w:hAnsi="Calibri" w:cs="Calibri"/>
          <w:color w:val="000000" w:themeColor="text1"/>
          <w:szCs w:val="22"/>
          <w:lang w:val="en-GB"/>
        </w:rPr>
        <w:t xml:space="preserve">overed </w:t>
      </w:r>
      <w:r w:rsidR="001315D5" w:rsidRPr="009F3227">
        <w:rPr>
          <w:rFonts w:ascii="Calibri" w:hAnsi="Calibri" w:cs="Calibri"/>
          <w:color w:val="000000" w:themeColor="text1"/>
          <w:szCs w:val="22"/>
          <w:lang w:val="en-GB"/>
        </w:rPr>
        <w:t>B</w:t>
      </w:r>
      <w:r w:rsidRPr="009F3227">
        <w:rPr>
          <w:rFonts w:ascii="Calibri" w:hAnsi="Calibri" w:cs="Calibri"/>
          <w:color w:val="000000" w:themeColor="text1"/>
          <w:szCs w:val="22"/>
          <w:lang w:val="en-GB"/>
        </w:rPr>
        <w:t xml:space="preserve">ond, </w:t>
      </w:r>
      <w:r w:rsidRPr="009F3227">
        <w:rPr>
          <w:rFonts w:ascii="Calibri" w:hAnsi="Calibri" w:cs="Calibri"/>
          <w:color w:val="000000" w:themeColor="text1"/>
          <w:lang w:val="en-GB"/>
        </w:rPr>
        <w:t xml:space="preserve">to which the </w:t>
      </w:r>
      <w:r w:rsidRPr="009F3227">
        <w:rPr>
          <w:rFonts w:ascii="Calibri" w:hAnsi="Calibri" w:cs="Calibri"/>
          <w:color w:val="000000" w:themeColor="text1"/>
          <w:szCs w:val="22"/>
          <w:lang w:val="en-GB"/>
        </w:rPr>
        <w:t xml:space="preserve">Institution </w:t>
      </w:r>
      <w:r w:rsidRPr="009F3227">
        <w:rPr>
          <w:rFonts w:ascii="Calibri" w:hAnsi="Calibri" w:cs="Calibri"/>
          <w:color w:val="000000" w:themeColor="text1"/>
          <w:lang w:val="en-GB"/>
        </w:rPr>
        <w:t>in Resolution is party.</w:t>
      </w:r>
    </w:p>
    <w:p w14:paraId="5951BE2A" w14:textId="77777777" w:rsidR="00881349" w:rsidRPr="009F3227" w:rsidRDefault="00881349" w:rsidP="00342863">
      <w:pPr>
        <w:pStyle w:val="Heading3"/>
        <w:rPr>
          <w:rFonts w:ascii="Calibri" w:hAnsi="Calibri" w:cs="Calibri"/>
          <w:color w:val="000000" w:themeColor="text1"/>
          <w:lang w:val="en-GB"/>
        </w:rPr>
      </w:pPr>
      <w:bookmarkStart w:id="394" w:name="_Ref468744734"/>
      <w:bookmarkStart w:id="395" w:name="_Toc473810234"/>
      <w:r w:rsidRPr="009F3227">
        <w:rPr>
          <w:rFonts w:ascii="Calibri" w:hAnsi="Calibri" w:cs="Calibri"/>
          <w:color w:val="000000" w:themeColor="text1"/>
          <w:lang w:val="en-GB"/>
        </w:rPr>
        <w:t>Protection of trading, clearing and settlement systems</w:t>
      </w:r>
      <w:bookmarkEnd w:id="394"/>
      <w:bookmarkEnd w:id="395"/>
    </w:p>
    <w:p w14:paraId="2FF9403A" w14:textId="77777777" w:rsidR="00881349" w:rsidRPr="009F3227" w:rsidRDefault="00450891" w:rsidP="006D6563">
      <w:pPr>
        <w:pStyle w:val="UK11Block"/>
        <w:rPr>
          <w:rFonts w:ascii="Calibri" w:hAnsi="Calibri" w:cs="Calibri"/>
          <w:color w:val="000000" w:themeColor="text1"/>
          <w:szCs w:val="22"/>
          <w:lang w:val="en-GB"/>
        </w:rPr>
      </w:pPr>
      <w:r w:rsidRPr="009F3227">
        <w:rPr>
          <w:rFonts w:ascii="Calibri" w:hAnsi="Calibri" w:cs="Calibri"/>
          <w:color w:val="000000" w:themeColor="text1"/>
          <w:szCs w:val="22"/>
          <w:lang w:val="en-GB"/>
        </w:rPr>
        <w:t>The Regulator</w:t>
      </w:r>
      <w:r w:rsidR="00881349" w:rsidRPr="009F3227">
        <w:rPr>
          <w:rFonts w:ascii="Calibri" w:hAnsi="Calibri" w:cs="Calibri"/>
          <w:color w:val="000000" w:themeColor="text1"/>
          <w:szCs w:val="22"/>
          <w:lang w:val="en-GB"/>
        </w:rPr>
        <w:t xml:space="preserve"> shall ensure that the application of a Resolution Tool does not affect the operation of </w:t>
      </w:r>
      <w:r w:rsidR="008339DA" w:rsidRPr="009F3227">
        <w:rPr>
          <w:rFonts w:ascii="Calibri" w:hAnsi="Calibri" w:cs="Calibri"/>
          <w:color w:val="000000" w:themeColor="text1"/>
          <w:szCs w:val="22"/>
          <w:lang w:val="en-GB"/>
        </w:rPr>
        <w:t xml:space="preserve">exchanges, Recognised Investment Exchanges, clearing houses, Recognised Clearing Houses, payment and </w:t>
      </w:r>
      <w:r w:rsidR="00F628AB" w:rsidRPr="009F3227">
        <w:rPr>
          <w:rFonts w:ascii="Calibri" w:hAnsi="Calibri" w:cs="Calibri"/>
          <w:color w:val="000000" w:themeColor="text1"/>
          <w:szCs w:val="22"/>
          <w:lang w:val="en-GB"/>
        </w:rPr>
        <w:t xml:space="preserve">securities </w:t>
      </w:r>
      <w:r w:rsidR="008339DA" w:rsidRPr="009F3227">
        <w:rPr>
          <w:rFonts w:ascii="Calibri" w:hAnsi="Calibri" w:cs="Calibri"/>
          <w:color w:val="000000" w:themeColor="text1"/>
          <w:szCs w:val="22"/>
          <w:lang w:val="en-GB"/>
        </w:rPr>
        <w:t>settlement systems and Central Securities Depositories</w:t>
      </w:r>
      <w:r w:rsidR="00881349" w:rsidRPr="009F3227">
        <w:rPr>
          <w:rFonts w:ascii="Calibri" w:hAnsi="Calibri" w:cs="Calibri"/>
          <w:color w:val="000000" w:themeColor="text1"/>
          <w:szCs w:val="22"/>
          <w:lang w:val="en-GB"/>
        </w:rPr>
        <w:t xml:space="preserve"> where the </w:t>
      </w:r>
      <w:r w:rsidR="007C2D0C"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w:t>
      </w:r>
    </w:p>
    <w:p w14:paraId="0821CB4A"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transfers</w:t>
      </w:r>
      <w:proofErr w:type="gramEnd"/>
      <w:r w:rsidRPr="009F3227">
        <w:rPr>
          <w:rFonts w:ascii="Calibri" w:hAnsi="Calibri" w:cs="Calibri"/>
          <w:color w:val="000000" w:themeColor="text1"/>
          <w:szCs w:val="22"/>
          <w:lang w:val="en-GB"/>
        </w:rPr>
        <w:t xml:space="preserve"> some but not all of the rights, assets or liabilities of an Institution in Resolution to another entity; or</w:t>
      </w:r>
    </w:p>
    <w:p w14:paraId="13807DAC" w14:textId="25C19BCB" w:rsidR="00881349" w:rsidRPr="009F3227" w:rsidRDefault="00881349" w:rsidP="006D65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exercises its Resolution Power under section </w:t>
      </w:r>
      <w:r w:rsidR="006C6EAE" w:rsidRPr="009F3227">
        <w:rPr>
          <w:rFonts w:ascii="Calibri" w:hAnsi="Calibri" w:cs="Calibri"/>
          <w:color w:val="000000" w:themeColor="text1"/>
          <w:szCs w:val="22"/>
          <w:lang w:val="en-GB"/>
        </w:rPr>
        <w:fldChar w:fldCharType="begin"/>
      </w:r>
      <w:r w:rsidR="006C6EAE" w:rsidRPr="009F3227">
        <w:rPr>
          <w:rFonts w:ascii="Calibri" w:hAnsi="Calibri" w:cs="Calibri"/>
          <w:color w:val="000000" w:themeColor="text1"/>
          <w:szCs w:val="22"/>
          <w:lang w:val="en-GB"/>
        </w:rPr>
        <w:instrText xml:space="preserve"> REF _Ref472518521 \n \h </w:instrText>
      </w:r>
      <w:r w:rsidR="00195EAA" w:rsidRPr="009F3227">
        <w:rPr>
          <w:rFonts w:ascii="Calibri" w:hAnsi="Calibri" w:cs="Calibri"/>
          <w:color w:val="000000" w:themeColor="text1"/>
          <w:szCs w:val="22"/>
          <w:lang w:val="en-GB"/>
        </w:rPr>
        <w:instrText xml:space="preserve"> \* MERGEFORMAT </w:instrText>
      </w:r>
      <w:r w:rsidR="006C6EAE" w:rsidRPr="009F3227">
        <w:rPr>
          <w:rFonts w:ascii="Calibri" w:hAnsi="Calibri" w:cs="Calibri"/>
          <w:color w:val="000000" w:themeColor="text1"/>
          <w:szCs w:val="22"/>
          <w:lang w:val="en-GB"/>
        </w:rPr>
      </w:r>
      <w:r w:rsidR="006C6EAE"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58</w:t>
      </w:r>
      <w:r w:rsidR="006C6EAE"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_Ref468746118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_Ref468746903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(p)</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to cancel or modify the terms of a contract to which the Institution in Resolution is a party or to substitute a Recipient as a party.</w:t>
      </w:r>
    </w:p>
    <w:p w14:paraId="4361F445" w14:textId="77777777" w:rsidR="00881349" w:rsidRPr="009F3227" w:rsidRDefault="000A690C" w:rsidP="003955D4">
      <w:pPr>
        <w:pStyle w:val="Heading2"/>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 </w:t>
      </w:r>
      <w:bookmarkStart w:id="396" w:name="_Toc473810235"/>
      <w:r w:rsidR="00881349" w:rsidRPr="009F3227">
        <w:rPr>
          <w:rFonts w:ascii="Calibri" w:hAnsi="Calibri" w:cs="Calibri"/>
          <w:color w:val="000000" w:themeColor="text1"/>
          <w:szCs w:val="22"/>
          <w:lang w:val="en-GB"/>
        </w:rPr>
        <w:t>Miscellaneous</w:t>
      </w:r>
      <w:bookmarkEnd w:id="396"/>
    </w:p>
    <w:p w14:paraId="1FE4CB2B" w14:textId="77777777" w:rsidR="001E6431" w:rsidRPr="009F3227" w:rsidRDefault="001E6431" w:rsidP="001E6431">
      <w:pPr>
        <w:pStyle w:val="Heading3"/>
        <w:rPr>
          <w:rFonts w:ascii="Calibri" w:hAnsi="Calibri" w:cs="Calibri"/>
          <w:lang w:val="en-GB"/>
        </w:rPr>
      </w:pPr>
      <w:bookmarkStart w:id="397" w:name="_Ref468752855"/>
      <w:bookmarkStart w:id="398" w:name="_Toc473810260"/>
      <w:bookmarkStart w:id="399" w:name="_Ref468744598"/>
      <w:bookmarkStart w:id="400" w:name="_Toc473810236"/>
      <w:r w:rsidRPr="009F3227">
        <w:rPr>
          <w:rFonts w:ascii="Calibri" w:hAnsi="Calibri" w:cs="Calibri"/>
          <w:lang w:val="en-GB"/>
        </w:rPr>
        <w:t>Public statement</w:t>
      </w:r>
      <w:bookmarkStart w:id="401" w:name="_Ref468756661"/>
      <w:bookmarkEnd w:id="397"/>
      <w:bookmarkEnd w:id="398"/>
    </w:p>
    <w:p w14:paraId="2752EAC4" w14:textId="77777777" w:rsidR="001E6431" w:rsidRPr="009F3227" w:rsidRDefault="001E6431" w:rsidP="001E6431">
      <w:pPr>
        <w:pStyle w:val="Heading3"/>
        <w:numPr>
          <w:ilvl w:val="0"/>
          <w:numId w:val="0"/>
        </w:numPr>
        <w:rPr>
          <w:rFonts w:ascii="Calibri" w:hAnsi="Calibri" w:cs="Calibri"/>
          <w:b w:val="0"/>
          <w:lang w:val="en-GB"/>
        </w:rPr>
      </w:pPr>
      <w:r w:rsidRPr="009F3227">
        <w:rPr>
          <w:rFonts w:ascii="Calibri" w:hAnsi="Calibri" w:cs="Calibri"/>
          <w:b w:val="0"/>
          <w:lang w:val="en-GB"/>
        </w:rPr>
        <w:t>The Regulator may issue a public statement concerning an Institution if it appears to the Regulator to be desirable to issue the statement in the best interests of the public.</w:t>
      </w:r>
      <w:bookmarkEnd w:id="401"/>
    </w:p>
    <w:p w14:paraId="3305393F" w14:textId="77777777" w:rsidR="00881349" w:rsidRPr="009F3227" w:rsidRDefault="00881349" w:rsidP="00342863">
      <w:pPr>
        <w:pStyle w:val="Heading3"/>
        <w:rPr>
          <w:rFonts w:ascii="Calibri" w:hAnsi="Calibri" w:cs="Calibri"/>
          <w:color w:val="000000" w:themeColor="text1"/>
          <w:lang w:val="en-GB"/>
        </w:rPr>
      </w:pPr>
      <w:r w:rsidRPr="009F3227">
        <w:rPr>
          <w:rFonts w:ascii="Calibri" w:hAnsi="Calibri" w:cs="Calibri"/>
          <w:color w:val="000000" w:themeColor="text1"/>
          <w:lang w:val="en-GB"/>
        </w:rPr>
        <w:t>International</w:t>
      </w:r>
      <w:r w:rsidR="00B14575" w:rsidRPr="009F3227">
        <w:rPr>
          <w:rFonts w:ascii="Calibri" w:hAnsi="Calibri" w:cs="Calibri"/>
          <w:color w:val="000000" w:themeColor="text1"/>
          <w:lang w:val="en-GB"/>
        </w:rPr>
        <w:t xml:space="preserve"> and governmental</w:t>
      </w:r>
      <w:r w:rsidRPr="009F3227">
        <w:rPr>
          <w:rFonts w:ascii="Calibri" w:hAnsi="Calibri" w:cs="Calibri"/>
          <w:color w:val="000000" w:themeColor="text1"/>
          <w:lang w:val="en-GB"/>
        </w:rPr>
        <w:t xml:space="preserve"> obligations</w:t>
      </w:r>
      <w:bookmarkEnd w:id="399"/>
      <w:bookmarkEnd w:id="400"/>
    </w:p>
    <w:p w14:paraId="6A71E9C5" w14:textId="77777777" w:rsidR="00881349" w:rsidRPr="009F3227" w:rsidRDefault="00881349" w:rsidP="00883BDE">
      <w:pPr>
        <w:pStyle w:val="Heading4"/>
        <w:numPr>
          <w:ilvl w:val="0"/>
          <w:numId w:val="0"/>
        </w:numPr>
        <w:rPr>
          <w:rFonts w:ascii="Calibri" w:hAnsi="Calibri" w:cs="Calibri"/>
          <w:color w:val="000000" w:themeColor="text1"/>
          <w:szCs w:val="22"/>
          <w:lang w:val="en-GB"/>
        </w:rPr>
      </w:pPr>
      <w:bookmarkStart w:id="402" w:name="_Ref468744600"/>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shall not exercise a Resolution Power in respect of an Institution if the exercise of that Resolution Power would be likely to contravene an international obligation of the UAE</w:t>
      </w:r>
      <w:r w:rsidR="00B14575" w:rsidRPr="009F3227">
        <w:rPr>
          <w:rFonts w:ascii="Calibri" w:hAnsi="Calibri" w:cs="Calibri"/>
          <w:color w:val="000000" w:themeColor="text1"/>
          <w:szCs w:val="22"/>
          <w:lang w:val="en-GB"/>
        </w:rPr>
        <w:t xml:space="preserve"> or a governmental obligation of</w:t>
      </w:r>
      <w:r w:rsidRPr="009F3227">
        <w:rPr>
          <w:rFonts w:ascii="Calibri" w:hAnsi="Calibri" w:cs="Calibri"/>
          <w:color w:val="000000" w:themeColor="text1"/>
          <w:szCs w:val="22"/>
          <w:lang w:val="en-GB"/>
        </w:rPr>
        <w:t xml:space="preserve"> the Emirate of Abu Dhabi or the ADGM.</w:t>
      </w:r>
      <w:bookmarkEnd w:id="402"/>
    </w:p>
    <w:p w14:paraId="2F221A23" w14:textId="77777777" w:rsidR="00881349" w:rsidRPr="009F3227" w:rsidRDefault="00881349" w:rsidP="00342863">
      <w:pPr>
        <w:pStyle w:val="Heading3"/>
        <w:rPr>
          <w:rFonts w:ascii="Calibri" w:hAnsi="Calibri" w:cs="Calibri"/>
          <w:color w:val="000000" w:themeColor="text1"/>
          <w:lang w:val="en-GB"/>
        </w:rPr>
      </w:pPr>
      <w:bookmarkStart w:id="403" w:name="_Ref468744542"/>
      <w:bookmarkStart w:id="404" w:name="_Toc473810237"/>
      <w:r w:rsidRPr="009F3227">
        <w:rPr>
          <w:rFonts w:ascii="Calibri" w:hAnsi="Calibri" w:cs="Calibri"/>
          <w:color w:val="000000" w:themeColor="text1"/>
          <w:lang w:val="en-GB"/>
        </w:rPr>
        <w:t>Recognition of Foreign Resolution Actions</w:t>
      </w:r>
      <w:bookmarkEnd w:id="403"/>
      <w:bookmarkEnd w:id="404"/>
    </w:p>
    <w:p w14:paraId="4A5175F3" w14:textId="051E7050" w:rsidR="00881349" w:rsidRPr="009F3227" w:rsidRDefault="00881349" w:rsidP="00342863">
      <w:pPr>
        <w:pStyle w:val="Heading4"/>
        <w:rPr>
          <w:rFonts w:ascii="Calibri" w:hAnsi="Calibri" w:cs="Calibri"/>
          <w:color w:val="000000" w:themeColor="text1"/>
          <w:szCs w:val="22"/>
          <w:lang w:val="en-GB"/>
        </w:rPr>
      </w:pPr>
      <w:bookmarkStart w:id="405" w:name="_Ref468744543"/>
      <w:r w:rsidRPr="009F3227">
        <w:rPr>
          <w:rFonts w:ascii="Calibri" w:hAnsi="Calibri" w:cs="Calibri"/>
          <w:color w:val="000000" w:themeColor="text1"/>
          <w:szCs w:val="22"/>
          <w:lang w:val="en-GB"/>
        </w:rPr>
        <w:t>Subject to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_Ref468752806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2)</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where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is notified of a Foreign Resolution Action in respect of a </w:t>
      </w:r>
      <w:r w:rsidR="009E4670" w:rsidRPr="009F3227">
        <w:rPr>
          <w:rFonts w:ascii="Calibri" w:hAnsi="Calibri" w:cs="Calibri"/>
          <w:color w:val="000000" w:themeColor="text1"/>
          <w:szCs w:val="22"/>
          <w:lang w:val="en-GB"/>
        </w:rPr>
        <w:t xml:space="preserve">Foreign </w:t>
      </w:r>
      <w:r w:rsidR="00191416" w:rsidRPr="009F3227">
        <w:rPr>
          <w:rFonts w:ascii="Calibri" w:hAnsi="Calibri" w:cs="Calibri"/>
          <w:color w:val="000000" w:themeColor="text1"/>
          <w:szCs w:val="22"/>
          <w:lang w:val="en-GB"/>
        </w:rPr>
        <w:t>I</w:t>
      </w:r>
      <w:r w:rsidRPr="009F3227">
        <w:rPr>
          <w:rFonts w:ascii="Calibri" w:hAnsi="Calibri" w:cs="Calibri"/>
          <w:color w:val="000000" w:themeColor="text1"/>
          <w:szCs w:val="22"/>
          <w:lang w:val="en-GB"/>
        </w:rPr>
        <w:t xml:space="preserve">nstitution,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w:t>
      </w:r>
      <w:r w:rsidR="004C3FB8" w:rsidRPr="009F3227">
        <w:rPr>
          <w:rFonts w:ascii="Calibri" w:hAnsi="Calibri" w:cs="Calibri"/>
          <w:color w:val="000000" w:themeColor="text1"/>
          <w:szCs w:val="22"/>
          <w:lang w:val="en-GB"/>
        </w:rPr>
        <w:t>shall</w:t>
      </w:r>
      <w:r w:rsidR="005064A2"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make an instrument</w:t>
      </w:r>
      <w:bookmarkEnd w:id="405"/>
      <w:r w:rsidRPr="009F3227">
        <w:rPr>
          <w:rFonts w:ascii="Calibri" w:hAnsi="Calibri" w:cs="Calibri"/>
          <w:color w:val="000000" w:themeColor="text1"/>
          <w:szCs w:val="22"/>
          <w:lang w:val="en-GB"/>
        </w:rPr>
        <w:t>—</w:t>
      </w:r>
    </w:p>
    <w:p w14:paraId="3226BED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lastRenderedPageBreak/>
        <w:t>recognising</w:t>
      </w:r>
      <w:proofErr w:type="gramEnd"/>
      <w:r w:rsidRPr="009F3227">
        <w:rPr>
          <w:rFonts w:ascii="Calibri" w:hAnsi="Calibri" w:cs="Calibri"/>
          <w:color w:val="000000" w:themeColor="text1"/>
          <w:szCs w:val="22"/>
          <w:lang w:val="en-GB"/>
        </w:rPr>
        <w:t xml:space="preserve"> the Foreign Resolution Action;</w:t>
      </w:r>
    </w:p>
    <w:p w14:paraId="13736C70"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refusing</w:t>
      </w:r>
      <w:proofErr w:type="gramEnd"/>
      <w:r w:rsidRPr="009F3227">
        <w:rPr>
          <w:rFonts w:ascii="Calibri" w:hAnsi="Calibri" w:cs="Calibri"/>
          <w:color w:val="000000" w:themeColor="text1"/>
          <w:szCs w:val="22"/>
          <w:lang w:val="en-GB"/>
        </w:rPr>
        <w:t xml:space="preserve"> to recognise the Foreign Resolution Action; or</w:t>
      </w:r>
    </w:p>
    <w:p w14:paraId="4E13B89D"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recognising</w:t>
      </w:r>
      <w:proofErr w:type="gramEnd"/>
      <w:r w:rsidRPr="009F3227">
        <w:rPr>
          <w:rFonts w:ascii="Calibri" w:hAnsi="Calibri" w:cs="Calibri"/>
          <w:color w:val="000000" w:themeColor="text1"/>
          <w:szCs w:val="22"/>
          <w:lang w:val="en-GB"/>
        </w:rPr>
        <w:t xml:space="preserve"> part of the </w:t>
      </w:r>
      <w:r w:rsidR="001517BA" w:rsidRPr="009F3227">
        <w:rPr>
          <w:rFonts w:ascii="Calibri" w:hAnsi="Calibri" w:cs="Calibri"/>
          <w:color w:val="000000" w:themeColor="text1"/>
          <w:szCs w:val="22"/>
          <w:lang w:val="en-GB"/>
        </w:rPr>
        <w:t>F</w:t>
      </w:r>
      <w:r w:rsidRPr="009F3227">
        <w:rPr>
          <w:rFonts w:ascii="Calibri" w:hAnsi="Calibri" w:cs="Calibri"/>
          <w:color w:val="000000" w:themeColor="text1"/>
          <w:szCs w:val="22"/>
          <w:lang w:val="en-GB"/>
        </w:rPr>
        <w:t xml:space="preserve">oreign </w:t>
      </w:r>
      <w:r w:rsidR="001517BA" w:rsidRPr="009F3227">
        <w:rPr>
          <w:rFonts w:ascii="Calibri" w:hAnsi="Calibri" w:cs="Calibri"/>
          <w:color w:val="000000" w:themeColor="text1"/>
          <w:szCs w:val="22"/>
          <w:lang w:val="en-GB"/>
        </w:rPr>
        <w:t>Resolution A</w:t>
      </w:r>
      <w:r w:rsidRPr="009F3227">
        <w:rPr>
          <w:rFonts w:ascii="Calibri" w:hAnsi="Calibri" w:cs="Calibri"/>
          <w:color w:val="000000" w:themeColor="text1"/>
          <w:szCs w:val="22"/>
          <w:lang w:val="en-GB"/>
        </w:rPr>
        <w:t>ction and refusing to recognise the remainder of the Foreign Resolution Action.</w:t>
      </w:r>
    </w:p>
    <w:p w14:paraId="659E3427" w14:textId="77777777" w:rsidR="00881349" w:rsidRPr="009F3227" w:rsidRDefault="00881349" w:rsidP="00342863">
      <w:pPr>
        <w:pStyle w:val="Heading4"/>
        <w:rPr>
          <w:rFonts w:ascii="Calibri" w:hAnsi="Calibri" w:cs="Calibri"/>
          <w:color w:val="000000" w:themeColor="text1"/>
          <w:szCs w:val="22"/>
          <w:lang w:val="en-GB"/>
        </w:rPr>
      </w:pPr>
      <w:bookmarkStart w:id="406" w:name="_Ref468752806"/>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refuse to recognise a Foreign Resolution Action </w:t>
      </w:r>
      <w:r w:rsidR="00BE2CA1" w:rsidRPr="009F3227">
        <w:rPr>
          <w:rFonts w:ascii="Calibri" w:hAnsi="Calibri" w:cs="Calibri"/>
          <w:color w:val="000000" w:themeColor="text1"/>
          <w:szCs w:val="22"/>
          <w:lang w:val="en-GB"/>
        </w:rPr>
        <w:t xml:space="preserve">in whole or in part </w:t>
      </w:r>
      <w:r w:rsidRPr="009F3227">
        <w:rPr>
          <w:rFonts w:ascii="Calibri" w:hAnsi="Calibri" w:cs="Calibri"/>
          <w:color w:val="000000" w:themeColor="text1"/>
          <w:szCs w:val="22"/>
          <w:lang w:val="en-GB"/>
        </w:rPr>
        <w:t>if it is satisfied that one or more of the following conditions are met—</w:t>
      </w:r>
      <w:bookmarkEnd w:id="406"/>
    </w:p>
    <w:p w14:paraId="0143A33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recognition</w:t>
      </w:r>
      <w:proofErr w:type="gramEnd"/>
      <w:r w:rsidRPr="009F3227">
        <w:rPr>
          <w:rFonts w:ascii="Calibri" w:hAnsi="Calibri" w:cs="Calibri"/>
          <w:color w:val="000000" w:themeColor="text1"/>
          <w:szCs w:val="22"/>
          <w:lang w:val="en-GB"/>
        </w:rPr>
        <w:t xml:space="preserve"> would have an adverse effect on financial stability in</w:t>
      </w:r>
      <w:r w:rsidR="001D6744"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ADGM;</w:t>
      </w:r>
    </w:p>
    <w:p w14:paraId="1AD885A4" w14:textId="77777777" w:rsidR="004C3FB8" w:rsidRPr="009F3227" w:rsidRDefault="004C3FB8"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Resolution Conditions have not been met in relation to the entity listed in section 2 with respect to which the Regulator proposes to take Resolution Action pursuant to section 78(5);</w:t>
      </w:r>
    </w:p>
    <w:p w14:paraId="7F8B9B33"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taking of Resolution Action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in relation to </w:t>
      </w:r>
      <w:r w:rsidR="00897EFD" w:rsidRPr="009F3227">
        <w:rPr>
          <w:rFonts w:ascii="Calibri" w:hAnsi="Calibri" w:cs="Calibri"/>
          <w:color w:val="000000" w:themeColor="text1"/>
          <w:szCs w:val="22"/>
          <w:lang w:val="en-GB"/>
        </w:rPr>
        <w:t>an ADGM Branch</w:t>
      </w:r>
      <w:r w:rsidR="004C3FB8" w:rsidRPr="009F3227">
        <w:rPr>
          <w:rFonts w:ascii="Calibri" w:hAnsi="Calibri" w:cs="Calibri"/>
          <w:color w:val="000000" w:themeColor="text1"/>
          <w:szCs w:val="22"/>
          <w:lang w:val="en-GB"/>
        </w:rPr>
        <w:t xml:space="preserve"> pursuant to section 78(5)</w:t>
      </w:r>
      <w:r w:rsidR="00CD1066" w:rsidRPr="009F3227">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is </w:t>
      </w:r>
      <w:r w:rsidR="00CD1066" w:rsidRPr="009F3227">
        <w:rPr>
          <w:rFonts w:ascii="Calibri" w:hAnsi="Calibri" w:cs="Calibri"/>
          <w:color w:val="000000" w:themeColor="text1"/>
          <w:szCs w:val="22"/>
          <w:lang w:val="en-GB"/>
        </w:rPr>
        <w:t xml:space="preserve">not </w:t>
      </w:r>
      <w:r w:rsidRPr="009F3227">
        <w:rPr>
          <w:rFonts w:ascii="Calibri" w:hAnsi="Calibri" w:cs="Calibri"/>
          <w:color w:val="000000" w:themeColor="text1"/>
          <w:szCs w:val="22"/>
          <w:lang w:val="en-GB"/>
        </w:rPr>
        <w:t>necessary to achieve one or more of the Resolution Objectives;</w:t>
      </w:r>
    </w:p>
    <w:p w14:paraId="29CDE8D4" w14:textId="77777777" w:rsidR="00881349" w:rsidRPr="009F3227" w:rsidRDefault="00881349" w:rsidP="00342863">
      <w:pPr>
        <w:pStyle w:val="Heading5"/>
        <w:rPr>
          <w:rFonts w:ascii="Calibri" w:hAnsi="Calibri" w:cs="Calibri"/>
          <w:color w:val="000000" w:themeColor="text1"/>
          <w:szCs w:val="22"/>
          <w:lang w:val="en-GB"/>
        </w:rPr>
      </w:pPr>
      <w:r w:rsidRPr="009F3227">
        <w:rPr>
          <w:rFonts w:ascii="Calibri" w:hAnsi="Calibri" w:cs="Calibri"/>
          <w:color w:val="000000" w:themeColor="text1"/>
          <w:szCs w:val="22"/>
          <w:lang w:val="en-GB"/>
        </w:rPr>
        <w:t>under the Foreign Resolution Action, creditors located or payable in</w:t>
      </w:r>
      <w:r w:rsidR="001D6744"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ADGM would not, by reason of being located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 xml:space="preserve">ADGM, receive the same treatment, and have similar legal rights, as creditors (including depositors) who are located or payable in the </w:t>
      </w:r>
      <w:r w:rsidR="001517BA" w:rsidRPr="009F3227">
        <w:rPr>
          <w:rFonts w:ascii="Calibri" w:hAnsi="Calibri" w:cs="Calibri"/>
          <w:color w:val="000000" w:themeColor="text1"/>
          <w:szCs w:val="22"/>
          <w:lang w:val="en-GB"/>
        </w:rPr>
        <w:t>non-ADGM</w:t>
      </w:r>
      <w:r w:rsidRPr="009F3227">
        <w:rPr>
          <w:rFonts w:ascii="Calibri" w:hAnsi="Calibri" w:cs="Calibri"/>
          <w:color w:val="000000" w:themeColor="text1"/>
          <w:szCs w:val="22"/>
          <w:lang w:val="en-GB"/>
        </w:rPr>
        <w:t xml:space="preserve"> jurisdiction concerned; or</w:t>
      </w:r>
    </w:p>
    <w:p w14:paraId="5B69E175" w14:textId="77777777" w:rsidR="00881349" w:rsidRPr="009F3227" w:rsidRDefault="00881349" w:rsidP="00342863">
      <w:pPr>
        <w:pStyle w:val="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recognition</w:t>
      </w:r>
      <w:proofErr w:type="gramEnd"/>
      <w:r w:rsidRPr="009F3227">
        <w:rPr>
          <w:rFonts w:ascii="Calibri" w:hAnsi="Calibri" w:cs="Calibri"/>
          <w:color w:val="000000" w:themeColor="text1"/>
          <w:szCs w:val="22"/>
          <w:lang w:val="en-GB"/>
        </w:rPr>
        <w:t xml:space="preserve"> of, and taking action in support of, the Foreign Resolution Action (or the relevant part) would have material fiscal implications for </w:t>
      </w:r>
      <w:r w:rsidR="001D6744" w:rsidRPr="009F3227">
        <w:rPr>
          <w:rFonts w:ascii="Calibri" w:hAnsi="Calibri" w:cs="Calibri"/>
          <w:color w:val="000000" w:themeColor="text1"/>
          <w:szCs w:val="22"/>
          <w:lang w:val="en-GB"/>
        </w:rPr>
        <w:t xml:space="preserve">the </w:t>
      </w:r>
      <w:r w:rsidR="00B14575" w:rsidRPr="009F3227">
        <w:rPr>
          <w:rFonts w:ascii="Calibri" w:hAnsi="Calibri" w:cs="Calibri"/>
          <w:color w:val="000000" w:themeColor="text1"/>
          <w:szCs w:val="22"/>
          <w:lang w:val="en-GB"/>
        </w:rPr>
        <w:t xml:space="preserve">UAE or the </w:t>
      </w:r>
      <w:r w:rsidRPr="009F3227">
        <w:rPr>
          <w:rFonts w:ascii="Calibri" w:hAnsi="Calibri" w:cs="Calibri"/>
          <w:color w:val="000000" w:themeColor="text1"/>
          <w:szCs w:val="22"/>
          <w:lang w:val="en-GB"/>
        </w:rPr>
        <w:t>ADGM.</w:t>
      </w:r>
    </w:p>
    <w:p w14:paraId="07FB3A8C"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recognition of a Foreign Resolution Action (or any part of it) shall not prejudice any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unless the </w:t>
      </w:r>
      <w:r w:rsidRPr="009F3227">
        <w:rPr>
          <w:rFonts w:ascii="Calibri" w:hAnsi="Calibri" w:cs="Calibri"/>
          <w:color w:val="000000" w:themeColor="text1"/>
          <w:lang w:val="en-GB"/>
        </w:rPr>
        <w:t>Insolvency Proceedings</w:t>
      </w:r>
      <w:r w:rsidRPr="009F3227">
        <w:rPr>
          <w:rFonts w:ascii="Calibri" w:hAnsi="Calibri" w:cs="Calibri"/>
          <w:color w:val="000000" w:themeColor="text1"/>
          <w:szCs w:val="22"/>
          <w:lang w:val="en-GB"/>
        </w:rPr>
        <w:t xml:space="preserve"> conflict with the Recognised Foreign Resolution Action, in which case the Recognised Foreign Resolution Action shall take precedence.</w:t>
      </w:r>
    </w:p>
    <w:p w14:paraId="4C01B5B2" w14:textId="77777777" w:rsidR="00881349" w:rsidRPr="009F3227" w:rsidRDefault="00CD2A31"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Subject to </w:t>
      </w:r>
      <w:r w:rsidR="00C85C43" w:rsidRPr="009F3227">
        <w:rPr>
          <w:rFonts w:ascii="Calibri" w:hAnsi="Calibri" w:cs="Calibri"/>
          <w:color w:val="000000" w:themeColor="text1"/>
          <w:szCs w:val="22"/>
          <w:lang w:val="en-GB"/>
        </w:rPr>
        <w:t>section 27, w</w:t>
      </w:r>
      <w:r w:rsidR="00881349" w:rsidRPr="009F3227">
        <w:rPr>
          <w:rFonts w:ascii="Calibri" w:hAnsi="Calibri" w:cs="Calibri"/>
          <w:color w:val="000000" w:themeColor="text1"/>
          <w:szCs w:val="22"/>
          <w:lang w:val="en-GB"/>
        </w:rPr>
        <w:t xml:space="preserve">here a Foreign Resolution </w:t>
      </w:r>
      <w:r w:rsidR="007B1155" w:rsidRPr="009F3227">
        <w:rPr>
          <w:rFonts w:ascii="Calibri" w:hAnsi="Calibri" w:cs="Calibri"/>
          <w:color w:val="000000" w:themeColor="text1"/>
          <w:szCs w:val="22"/>
          <w:lang w:val="en-GB"/>
        </w:rPr>
        <w:t>Order</w:t>
      </w:r>
      <w:r w:rsidR="00881349" w:rsidRPr="009F3227">
        <w:rPr>
          <w:rFonts w:ascii="Calibri" w:hAnsi="Calibri" w:cs="Calibri"/>
          <w:color w:val="000000" w:themeColor="text1"/>
          <w:szCs w:val="22"/>
          <w:lang w:val="en-GB"/>
        </w:rPr>
        <w:t xml:space="preserve"> has been made by the </w:t>
      </w:r>
      <w:r w:rsidR="007C2D0C" w:rsidRPr="009F3227">
        <w:rPr>
          <w:rFonts w:ascii="Calibri" w:hAnsi="Calibri" w:cs="Calibri"/>
          <w:color w:val="000000" w:themeColor="text1"/>
          <w:szCs w:val="22"/>
          <w:lang w:val="en-GB"/>
        </w:rPr>
        <w:t>Regulator</w:t>
      </w:r>
      <w:r w:rsidR="00881349" w:rsidRPr="009F3227">
        <w:rPr>
          <w:rFonts w:ascii="Calibri" w:hAnsi="Calibri" w:cs="Calibri"/>
          <w:color w:val="000000" w:themeColor="text1"/>
          <w:szCs w:val="22"/>
          <w:lang w:val="en-GB"/>
        </w:rPr>
        <w:t xml:space="preserve"> under this section which recognises a </w:t>
      </w:r>
      <w:r w:rsidR="00BE3CA0" w:rsidRPr="009F3227">
        <w:rPr>
          <w:rFonts w:ascii="Calibri" w:hAnsi="Calibri" w:cs="Calibri"/>
          <w:color w:val="000000" w:themeColor="text1"/>
          <w:szCs w:val="22"/>
          <w:lang w:val="en-GB"/>
        </w:rPr>
        <w:t>F</w:t>
      </w:r>
      <w:r w:rsidR="00881349" w:rsidRPr="009F3227">
        <w:rPr>
          <w:rFonts w:ascii="Calibri" w:hAnsi="Calibri" w:cs="Calibri"/>
          <w:color w:val="000000" w:themeColor="text1"/>
          <w:szCs w:val="22"/>
          <w:lang w:val="en-GB"/>
        </w:rPr>
        <w:t xml:space="preserve">oreign </w:t>
      </w:r>
      <w:r w:rsidR="00BE3CA0" w:rsidRPr="009F3227">
        <w:rPr>
          <w:rFonts w:ascii="Calibri" w:hAnsi="Calibri" w:cs="Calibri"/>
          <w:color w:val="000000" w:themeColor="text1"/>
          <w:szCs w:val="22"/>
          <w:lang w:val="en-GB"/>
        </w:rPr>
        <w:t>R</w:t>
      </w:r>
      <w:r w:rsidR="00881349" w:rsidRPr="009F3227">
        <w:rPr>
          <w:rFonts w:ascii="Calibri" w:hAnsi="Calibri" w:cs="Calibri"/>
          <w:color w:val="000000" w:themeColor="text1"/>
          <w:szCs w:val="22"/>
          <w:lang w:val="en-GB"/>
        </w:rPr>
        <w:t xml:space="preserve">esolution </w:t>
      </w:r>
      <w:r w:rsidR="00BE3CA0" w:rsidRPr="009F3227">
        <w:rPr>
          <w:rFonts w:ascii="Calibri" w:hAnsi="Calibri" w:cs="Calibri"/>
          <w:color w:val="000000" w:themeColor="text1"/>
          <w:szCs w:val="22"/>
          <w:lang w:val="en-GB"/>
        </w:rPr>
        <w:t xml:space="preserve">Action </w:t>
      </w:r>
      <w:r w:rsidR="00881349" w:rsidRPr="009F3227">
        <w:rPr>
          <w:rFonts w:ascii="Calibri" w:hAnsi="Calibri" w:cs="Calibri"/>
          <w:color w:val="000000" w:themeColor="text1"/>
          <w:szCs w:val="22"/>
          <w:lang w:val="en-GB"/>
        </w:rPr>
        <w:t xml:space="preserve">(or part of it), such Foreign Resolution Action (or part of it) shall produce the same legal effects in </w:t>
      </w:r>
      <w:r w:rsidR="001D6744" w:rsidRPr="009F3227">
        <w:rPr>
          <w:rFonts w:ascii="Calibri" w:hAnsi="Calibri" w:cs="Calibri"/>
          <w:color w:val="000000" w:themeColor="text1"/>
          <w:szCs w:val="22"/>
          <w:lang w:val="en-GB"/>
        </w:rPr>
        <w:t xml:space="preserve">the </w:t>
      </w:r>
      <w:r w:rsidR="00881349" w:rsidRPr="009F3227">
        <w:rPr>
          <w:rFonts w:ascii="Calibri" w:hAnsi="Calibri" w:cs="Calibri"/>
          <w:color w:val="000000" w:themeColor="text1"/>
          <w:szCs w:val="22"/>
          <w:lang w:val="en-GB"/>
        </w:rPr>
        <w:t xml:space="preserve">ADGM as it would have produced had it been made under the law of </w:t>
      </w:r>
      <w:r w:rsidR="001D6744" w:rsidRPr="009F3227">
        <w:rPr>
          <w:rFonts w:ascii="Calibri" w:hAnsi="Calibri" w:cs="Calibri"/>
          <w:color w:val="000000" w:themeColor="text1"/>
          <w:szCs w:val="22"/>
          <w:lang w:val="en-GB"/>
        </w:rPr>
        <w:t xml:space="preserve">the </w:t>
      </w:r>
      <w:r w:rsidR="00881349" w:rsidRPr="009F3227">
        <w:rPr>
          <w:rFonts w:ascii="Calibri" w:hAnsi="Calibri" w:cs="Calibri"/>
          <w:color w:val="000000" w:themeColor="text1"/>
          <w:szCs w:val="22"/>
          <w:lang w:val="en-GB"/>
        </w:rPr>
        <w:t>ADGM.</w:t>
      </w:r>
    </w:p>
    <w:p w14:paraId="78A44746"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For the purposes of supporting, or giving full effect to, a Recognised Foreign Resolution Action,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exercise one or more </w:t>
      </w:r>
      <w:r w:rsidRPr="009F3227">
        <w:rPr>
          <w:rFonts w:ascii="Calibri" w:eastAsia="Batang" w:hAnsi="Calibri" w:cs="Calibri"/>
          <w:color w:val="000000" w:themeColor="text1"/>
          <w:szCs w:val="22"/>
          <w:lang w:val="en-GB" w:eastAsia="ko-KR"/>
        </w:rPr>
        <w:t>Resolution</w:t>
      </w:r>
      <w:r w:rsidRPr="009F3227">
        <w:rPr>
          <w:rFonts w:ascii="Calibri" w:hAnsi="Calibri" w:cs="Calibri"/>
          <w:color w:val="000000" w:themeColor="text1"/>
          <w:szCs w:val="22"/>
          <w:lang w:val="en-GB"/>
        </w:rPr>
        <w:t xml:space="preserve"> Tools, or one or more </w:t>
      </w:r>
      <w:r w:rsidRPr="009F3227">
        <w:rPr>
          <w:rFonts w:ascii="Calibri" w:eastAsia="Batang" w:hAnsi="Calibri" w:cs="Calibri"/>
          <w:color w:val="000000" w:themeColor="text1"/>
          <w:szCs w:val="22"/>
          <w:lang w:val="en-GB" w:eastAsia="ko-KR"/>
        </w:rPr>
        <w:t xml:space="preserve">Resolution </w:t>
      </w:r>
      <w:r w:rsidRPr="009F3227">
        <w:rPr>
          <w:rFonts w:ascii="Calibri" w:hAnsi="Calibri" w:cs="Calibri"/>
          <w:color w:val="000000" w:themeColor="text1"/>
          <w:szCs w:val="22"/>
          <w:lang w:val="en-GB"/>
        </w:rPr>
        <w:t>Powers</w:t>
      </w:r>
      <w:r w:rsidR="00CD2A31" w:rsidRPr="009F3227">
        <w:rPr>
          <w:rFonts w:ascii="Calibri" w:hAnsi="Calibri" w:cs="Calibri"/>
          <w:color w:val="000000" w:themeColor="text1"/>
          <w:szCs w:val="22"/>
          <w:lang w:val="en-GB"/>
        </w:rPr>
        <w:t>, subject to any requirement for ex-ante judicial approval in compliance with section 27</w:t>
      </w:r>
      <w:r w:rsidRPr="009F3227">
        <w:rPr>
          <w:rFonts w:ascii="Calibri" w:hAnsi="Calibri" w:cs="Calibri"/>
          <w:color w:val="000000" w:themeColor="text1"/>
          <w:szCs w:val="22"/>
          <w:lang w:val="en-GB"/>
        </w:rPr>
        <w:t>.</w:t>
      </w:r>
    </w:p>
    <w:p w14:paraId="514F51EC"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may make a Foreign Resolution </w:t>
      </w:r>
      <w:proofErr w:type="gramStart"/>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which</w:t>
      </w:r>
      <w:proofErr w:type="gramEnd"/>
      <w:r w:rsidRPr="009F3227">
        <w:rPr>
          <w:rFonts w:ascii="Calibri" w:hAnsi="Calibri" w:cs="Calibri"/>
          <w:color w:val="000000" w:themeColor="text1"/>
          <w:szCs w:val="22"/>
          <w:lang w:val="en-GB"/>
        </w:rPr>
        <w:t xml:space="preserve"> has effect in respect of an Institution</w:t>
      </w:r>
      <w:r w:rsidR="002C7FBE" w:rsidRPr="009F3227">
        <w:rPr>
          <w:rFonts w:ascii="Calibri" w:hAnsi="Calibri" w:cs="Calibri"/>
          <w:color w:val="000000" w:themeColor="text1"/>
          <w:szCs w:val="22"/>
          <w:lang w:val="en-GB"/>
        </w:rPr>
        <w:t xml:space="preserve"> which is a S</w:t>
      </w:r>
      <w:r w:rsidRPr="009F3227">
        <w:rPr>
          <w:rFonts w:ascii="Calibri" w:hAnsi="Calibri" w:cs="Calibri"/>
          <w:color w:val="000000" w:themeColor="text1"/>
          <w:szCs w:val="22"/>
          <w:lang w:val="en-GB"/>
        </w:rPr>
        <w:t xml:space="preserve">ubsidiary of a Foreign Institution which both recognises a Group Resolution Action and carries out certain Resolution Actions under these Regulations on the entity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p>
    <w:p w14:paraId="6B06B08F"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Foreign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may include incidental, consequential or transitional provisions </w:t>
      </w:r>
      <w:proofErr w:type="gramStart"/>
      <w:r w:rsidRPr="009F3227">
        <w:rPr>
          <w:rFonts w:ascii="Calibri" w:hAnsi="Calibri" w:cs="Calibri"/>
          <w:color w:val="000000" w:themeColor="text1"/>
          <w:szCs w:val="22"/>
          <w:lang w:val="en-GB"/>
        </w:rPr>
        <w:t>which</w:t>
      </w:r>
      <w:proofErr w:type="gramEnd"/>
      <w:r w:rsidRPr="009F3227">
        <w:rPr>
          <w:rFonts w:ascii="Calibri" w:hAnsi="Calibri" w:cs="Calibri"/>
          <w:color w:val="000000" w:themeColor="text1"/>
          <w:szCs w:val="22"/>
          <w:lang w:val="en-GB"/>
        </w:rPr>
        <w:t xml:space="preserve"> may be general or for specified purposes, cases or circumstances and may make different provision for different purposes, cases or circumstances.</w:t>
      </w:r>
    </w:p>
    <w:p w14:paraId="7AB05861" w14:textId="7777777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As soon as reasonably practicable after the making of a Foreign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under this section the </w:t>
      </w:r>
      <w:proofErr w:type="gramStart"/>
      <w:r w:rsidRPr="009F3227">
        <w:rPr>
          <w:rFonts w:ascii="Calibri" w:hAnsi="Calibri" w:cs="Calibri"/>
          <w:color w:val="000000" w:themeColor="text1"/>
          <w:szCs w:val="22"/>
          <w:lang w:val="en-GB"/>
        </w:rPr>
        <w:t xml:space="preserve">requirements of the Foreign Resolution </w:t>
      </w:r>
      <w:r w:rsidR="007B1155" w:rsidRPr="009F3227">
        <w:rPr>
          <w:rFonts w:ascii="Calibri" w:hAnsi="Calibri" w:cs="Calibri"/>
          <w:color w:val="000000" w:themeColor="text1"/>
          <w:szCs w:val="22"/>
          <w:lang w:val="en-GB"/>
        </w:rPr>
        <w:t>Order</w:t>
      </w:r>
      <w:r w:rsidRPr="009F3227">
        <w:rPr>
          <w:rFonts w:ascii="Calibri" w:hAnsi="Calibri" w:cs="Calibri"/>
          <w:color w:val="000000" w:themeColor="text1"/>
          <w:szCs w:val="22"/>
          <w:lang w:val="en-GB"/>
        </w:rPr>
        <w:t xml:space="preserve"> shall be complied with by the </w:t>
      </w:r>
      <w:r w:rsidR="007C2D0C" w:rsidRPr="009F3227">
        <w:rPr>
          <w:rFonts w:ascii="Calibri" w:hAnsi="Calibri" w:cs="Calibri"/>
          <w:color w:val="000000" w:themeColor="text1"/>
          <w:szCs w:val="22"/>
          <w:lang w:val="en-GB"/>
        </w:rPr>
        <w:t>Regulator</w:t>
      </w:r>
      <w:proofErr w:type="gramEnd"/>
      <w:r w:rsidRPr="009F3227">
        <w:rPr>
          <w:rFonts w:ascii="Calibri" w:hAnsi="Calibri" w:cs="Calibri"/>
          <w:color w:val="000000" w:themeColor="text1"/>
          <w:szCs w:val="22"/>
          <w:lang w:val="en-GB"/>
        </w:rPr>
        <w:t>.</w:t>
      </w:r>
    </w:p>
    <w:p w14:paraId="5A3B79F2" w14:textId="77777777" w:rsidR="00881349" w:rsidRPr="009F3227" w:rsidRDefault="00881349">
      <w:pPr>
        <w:pStyle w:val="Heading4"/>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Any decision (including appropriate rationale for such decision) to refuse to recognise a Foreign Resolution Action, to recognise a Foreign Resolution Action only in part or to take independent actions to resolve an I</w:t>
      </w:r>
      <w:r w:rsidR="002C7FBE" w:rsidRPr="009F3227">
        <w:rPr>
          <w:rFonts w:ascii="Calibri" w:hAnsi="Calibri" w:cs="Calibri"/>
          <w:color w:val="000000" w:themeColor="text1"/>
          <w:szCs w:val="22"/>
          <w:lang w:val="en-GB"/>
        </w:rPr>
        <w:t>nstitution which is a S</w:t>
      </w:r>
      <w:r w:rsidRPr="009F3227">
        <w:rPr>
          <w:rFonts w:ascii="Calibri" w:hAnsi="Calibri" w:cs="Calibri"/>
          <w:color w:val="000000" w:themeColor="text1"/>
          <w:szCs w:val="22"/>
          <w:lang w:val="en-GB"/>
        </w:rPr>
        <w:t xml:space="preserve">ubsidiary of a Foreign Institution, shall be </w:t>
      </w:r>
      <w:r w:rsidR="00E2107C" w:rsidRPr="009F3227">
        <w:rPr>
          <w:rFonts w:ascii="Calibri" w:hAnsi="Calibri" w:cs="Calibri"/>
          <w:color w:val="000000" w:themeColor="text1"/>
          <w:szCs w:val="22"/>
          <w:lang w:val="en-GB"/>
        </w:rPr>
        <w:t xml:space="preserve">clearly </w:t>
      </w:r>
      <w:r w:rsidRPr="009F3227">
        <w:rPr>
          <w:rFonts w:ascii="Calibri" w:hAnsi="Calibri" w:cs="Calibri"/>
          <w:color w:val="000000" w:themeColor="text1"/>
          <w:szCs w:val="22"/>
          <w:lang w:val="en-GB"/>
        </w:rPr>
        <w:t xml:space="preserve">communicated by the </w:t>
      </w:r>
      <w:r w:rsidR="007C2D0C"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to the Group concerned and to </w:t>
      </w:r>
      <w:r w:rsidR="00E2107C" w:rsidRPr="009F3227">
        <w:rPr>
          <w:rFonts w:ascii="Calibri" w:hAnsi="Calibri" w:cs="Calibri"/>
          <w:color w:val="000000" w:themeColor="text1"/>
          <w:szCs w:val="22"/>
          <w:lang w:val="en-GB"/>
        </w:rPr>
        <w:t>any relevant resolution authorities</w:t>
      </w:r>
      <w:r w:rsidRPr="009F3227">
        <w:rPr>
          <w:rFonts w:ascii="Calibri" w:hAnsi="Calibri" w:cs="Calibri"/>
          <w:color w:val="000000" w:themeColor="text1"/>
          <w:szCs w:val="22"/>
          <w:lang w:val="en-GB"/>
        </w:rPr>
        <w:t xml:space="preserve"> </w:t>
      </w:r>
      <w:r w:rsidR="00E2107C" w:rsidRPr="009F3227">
        <w:rPr>
          <w:rFonts w:ascii="Calibri" w:hAnsi="Calibri" w:cs="Calibri"/>
          <w:color w:val="000000" w:themeColor="text1"/>
          <w:szCs w:val="22"/>
          <w:lang w:val="en-GB"/>
        </w:rPr>
        <w:t>of Group Entities</w:t>
      </w:r>
      <w:r w:rsidRPr="009F3227">
        <w:rPr>
          <w:rFonts w:ascii="Calibri" w:hAnsi="Calibri" w:cs="Calibri"/>
          <w:color w:val="000000" w:themeColor="text1"/>
          <w:szCs w:val="22"/>
          <w:lang w:val="en-GB"/>
        </w:rPr>
        <w:t>.</w:t>
      </w:r>
      <w:bookmarkStart w:id="407" w:name="_Toc468739644"/>
      <w:bookmarkStart w:id="408" w:name="_Toc468739674"/>
      <w:bookmarkStart w:id="409" w:name="_Toc469595332"/>
      <w:bookmarkStart w:id="410" w:name="_Toc469655467"/>
      <w:bookmarkStart w:id="411" w:name="_Toc469661539"/>
      <w:bookmarkStart w:id="412" w:name="_Toc470800796"/>
      <w:bookmarkStart w:id="413" w:name="_Toc469595333"/>
      <w:bookmarkStart w:id="414" w:name="_Toc469655468"/>
      <w:bookmarkStart w:id="415" w:name="_Toc469661540"/>
      <w:bookmarkStart w:id="416" w:name="_Toc470800797"/>
      <w:bookmarkStart w:id="417" w:name="_Toc469595334"/>
      <w:bookmarkStart w:id="418" w:name="_Toc469655469"/>
      <w:bookmarkStart w:id="419" w:name="_Toc469661541"/>
      <w:bookmarkStart w:id="420" w:name="_Toc470800798"/>
      <w:bookmarkStart w:id="421" w:name="_Toc469595335"/>
      <w:bookmarkStart w:id="422" w:name="_Toc469655470"/>
      <w:bookmarkStart w:id="423" w:name="_Toc469661542"/>
      <w:bookmarkStart w:id="424" w:name="_Toc470800799"/>
      <w:bookmarkStart w:id="425" w:name="_Toc469595336"/>
      <w:bookmarkStart w:id="426" w:name="_Toc469655471"/>
      <w:bookmarkStart w:id="427" w:name="_Toc469661543"/>
      <w:bookmarkStart w:id="428" w:name="_Toc470800800"/>
      <w:bookmarkStart w:id="429" w:name="_Toc469595337"/>
      <w:bookmarkStart w:id="430" w:name="_Toc469655472"/>
      <w:bookmarkStart w:id="431" w:name="_Toc469661544"/>
      <w:bookmarkStart w:id="432" w:name="_Toc470800801"/>
      <w:bookmarkStart w:id="433" w:name="_Toc469595338"/>
      <w:bookmarkStart w:id="434" w:name="_Toc469655473"/>
      <w:bookmarkStart w:id="435" w:name="_Toc469661545"/>
      <w:bookmarkStart w:id="436" w:name="_Toc470800802"/>
      <w:bookmarkStart w:id="437" w:name="_Toc469595339"/>
      <w:bookmarkStart w:id="438" w:name="_Toc469655474"/>
      <w:bookmarkStart w:id="439" w:name="_Toc469661546"/>
      <w:bookmarkStart w:id="440" w:name="_Toc470800803"/>
      <w:bookmarkStart w:id="441" w:name="_Toc469595340"/>
      <w:bookmarkStart w:id="442" w:name="_Toc469655475"/>
      <w:bookmarkStart w:id="443" w:name="_Toc469661547"/>
      <w:bookmarkStart w:id="444" w:name="_Toc470800804"/>
      <w:bookmarkStart w:id="445" w:name="_Toc469595341"/>
      <w:bookmarkStart w:id="446" w:name="_Toc469655476"/>
      <w:bookmarkStart w:id="447" w:name="_Toc469661548"/>
      <w:bookmarkStart w:id="448" w:name="_Toc470800805"/>
      <w:bookmarkStart w:id="449" w:name="_Toc469595342"/>
      <w:bookmarkStart w:id="450" w:name="_Toc469655477"/>
      <w:bookmarkStart w:id="451" w:name="_Toc469661549"/>
      <w:bookmarkStart w:id="452" w:name="_Toc470800806"/>
      <w:bookmarkStart w:id="453" w:name="_Toc469595343"/>
      <w:bookmarkStart w:id="454" w:name="_Toc469655478"/>
      <w:bookmarkStart w:id="455" w:name="_Toc469661550"/>
      <w:bookmarkStart w:id="456" w:name="_Toc470800807"/>
      <w:bookmarkStart w:id="457" w:name="_Toc469595344"/>
      <w:bookmarkStart w:id="458" w:name="_Toc469655479"/>
      <w:bookmarkStart w:id="459" w:name="_Toc469661551"/>
      <w:bookmarkStart w:id="460" w:name="_Toc470800808"/>
      <w:bookmarkStart w:id="461" w:name="_Toc469595345"/>
      <w:bookmarkStart w:id="462" w:name="_Toc469655480"/>
      <w:bookmarkStart w:id="463" w:name="_Toc469661552"/>
      <w:bookmarkStart w:id="464" w:name="_Toc470800809"/>
      <w:bookmarkStart w:id="465" w:name="_Toc469595346"/>
      <w:bookmarkStart w:id="466" w:name="_Toc469655481"/>
      <w:bookmarkStart w:id="467" w:name="_Toc469661553"/>
      <w:bookmarkStart w:id="468" w:name="_Toc470800810"/>
      <w:bookmarkStart w:id="469" w:name="_Toc469595347"/>
      <w:bookmarkStart w:id="470" w:name="_Toc469655482"/>
      <w:bookmarkStart w:id="471" w:name="_Toc469661554"/>
      <w:bookmarkStart w:id="472" w:name="_Toc470800811"/>
      <w:bookmarkStart w:id="473" w:name="_Toc469595348"/>
      <w:bookmarkStart w:id="474" w:name="_Toc469655483"/>
      <w:bookmarkStart w:id="475" w:name="_Toc469661555"/>
      <w:bookmarkStart w:id="476" w:name="_Toc470800812"/>
      <w:bookmarkStart w:id="477" w:name="_Toc469595349"/>
      <w:bookmarkStart w:id="478" w:name="_Toc469655484"/>
      <w:bookmarkStart w:id="479" w:name="_Toc469661556"/>
      <w:bookmarkStart w:id="480" w:name="_Toc470800813"/>
      <w:bookmarkStart w:id="481" w:name="_Toc469595350"/>
      <w:bookmarkStart w:id="482" w:name="_Toc469655485"/>
      <w:bookmarkStart w:id="483" w:name="_Toc469661557"/>
      <w:bookmarkStart w:id="484" w:name="_Toc470800814"/>
      <w:bookmarkStart w:id="485" w:name="_Toc469595351"/>
      <w:bookmarkStart w:id="486" w:name="_Toc469655486"/>
      <w:bookmarkStart w:id="487" w:name="_Toc469661558"/>
      <w:bookmarkStart w:id="488" w:name="_Toc470800815"/>
      <w:bookmarkStart w:id="489" w:name="_Toc469595352"/>
      <w:bookmarkStart w:id="490" w:name="_Toc469655487"/>
      <w:bookmarkStart w:id="491" w:name="_Toc469661559"/>
      <w:bookmarkStart w:id="492" w:name="_Toc470800816"/>
      <w:bookmarkStart w:id="493" w:name="_Toc469595353"/>
      <w:bookmarkStart w:id="494" w:name="_Toc469655488"/>
      <w:bookmarkStart w:id="495" w:name="_Toc469661560"/>
      <w:bookmarkStart w:id="496" w:name="_Toc470800817"/>
      <w:bookmarkStart w:id="497" w:name="_Toc469595354"/>
      <w:bookmarkStart w:id="498" w:name="_Toc469655489"/>
      <w:bookmarkStart w:id="499" w:name="_Toc469661561"/>
      <w:bookmarkStart w:id="500" w:name="_Toc470800818"/>
      <w:bookmarkStart w:id="501" w:name="_Toc469595355"/>
      <w:bookmarkStart w:id="502" w:name="_Toc469655490"/>
      <w:bookmarkStart w:id="503" w:name="_Toc469661562"/>
      <w:bookmarkStart w:id="504" w:name="_Toc470800819"/>
      <w:bookmarkStart w:id="505" w:name="_Toc469595356"/>
      <w:bookmarkStart w:id="506" w:name="_Toc469655491"/>
      <w:bookmarkStart w:id="507" w:name="_Toc469661563"/>
      <w:bookmarkStart w:id="508" w:name="_Toc470800820"/>
      <w:bookmarkStart w:id="509" w:name="_Toc469595357"/>
      <w:bookmarkStart w:id="510" w:name="_Toc469655492"/>
      <w:bookmarkStart w:id="511" w:name="_Toc469661564"/>
      <w:bookmarkStart w:id="512" w:name="_Toc470800821"/>
      <w:bookmarkStart w:id="513" w:name="_Toc469595358"/>
      <w:bookmarkStart w:id="514" w:name="_Toc469655493"/>
      <w:bookmarkStart w:id="515" w:name="_Toc469661565"/>
      <w:bookmarkStart w:id="516" w:name="_Toc470800822"/>
      <w:bookmarkStart w:id="517" w:name="_Toc469595359"/>
      <w:bookmarkStart w:id="518" w:name="_Toc469655494"/>
      <w:bookmarkStart w:id="519" w:name="_Toc469661566"/>
      <w:bookmarkStart w:id="520" w:name="_Toc470800823"/>
      <w:bookmarkStart w:id="521" w:name="_Toc469595360"/>
      <w:bookmarkStart w:id="522" w:name="_Toc469655495"/>
      <w:bookmarkStart w:id="523" w:name="_Toc469661567"/>
      <w:bookmarkStart w:id="524" w:name="_Toc470800824"/>
      <w:bookmarkStart w:id="525" w:name="_Toc469595361"/>
      <w:bookmarkStart w:id="526" w:name="_Toc469655496"/>
      <w:bookmarkStart w:id="527" w:name="_Toc469661568"/>
      <w:bookmarkStart w:id="528" w:name="_Toc470800825"/>
      <w:bookmarkStart w:id="529" w:name="_Toc469595362"/>
      <w:bookmarkStart w:id="530" w:name="_Toc469655497"/>
      <w:bookmarkStart w:id="531" w:name="_Toc469661569"/>
      <w:bookmarkStart w:id="532" w:name="_Toc470800826"/>
      <w:bookmarkStart w:id="533" w:name="_Toc469595363"/>
      <w:bookmarkStart w:id="534" w:name="_Toc469655498"/>
      <w:bookmarkStart w:id="535" w:name="_Toc469661570"/>
      <w:bookmarkStart w:id="536" w:name="_Toc470800827"/>
      <w:bookmarkStart w:id="537" w:name="_Toc469595364"/>
      <w:bookmarkStart w:id="538" w:name="_Toc469655499"/>
      <w:bookmarkStart w:id="539" w:name="_Toc469661571"/>
      <w:bookmarkStart w:id="540" w:name="_Toc470800828"/>
      <w:bookmarkStart w:id="541" w:name="_Toc469595365"/>
      <w:bookmarkStart w:id="542" w:name="_Toc469655500"/>
      <w:bookmarkStart w:id="543" w:name="_Toc469661572"/>
      <w:bookmarkStart w:id="544" w:name="_Toc470800829"/>
      <w:bookmarkStart w:id="545" w:name="_Toc469595366"/>
      <w:bookmarkStart w:id="546" w:name="_Toc469655501"/>
      <w:bookmarkStart w:id="547" w:name="_Toc469661573"/>
      <w:bookmarkStart w:id="548" w:name="_Toc470800830"/>
      <w:bookmarkStart w:id="549" w:name="_Toc469595367"/>
      <w:bookmarkStart w:id="550" w:name="_Toc469655502"/>
      <w:bookmarkStart w:id="551" w:name="_Toc469661574"/>
      <w:bookmarkStart w:id="552" w:name="_Toc470800831"/>
      <w:bookmarkStart w:id="553" w:name="_Toc469595368"/>
      <w:bookmarkStart w:id="554" w:name="_Toc469655503"/>
      <w:bookmarkStart w:id="555" w:name="_Toc469661575"/>
      <w:bookmarkStart w:id="556" w:name="_Toc470800832"/>
      <w:bookmarkStart w:id="557" w:name="_Toc469595369"/>
      <w:bookmarkStart w:id="558" w:name="_Toc469655504"/>
      <w:bookmarkStart w:id="559" w:name="_Toc469661576"/>
      <w:bookmarkStart w:id="560" w:name="_Toc470800833"/>
      <w:bookmarkStart w:id="561" w:name="_Toc469595370"/>
      <w:bookmarkStart w:id="562" w:name="_Toc469655505"/>
      <w:bookmarkStart w:id="563" w:name="_Toc469661577"/>
      <w:bookmarkStart w:id="564" w:name="_Toc470800834"/>
      <w:bookmarkStart w:id="565" w:name="_Toc469595371"/>
      <w:bookmarkStart w:id="566" w:name="_Toc469655506"/>
      <w:bookmarkStart w:id="567" w:name="_Toc469661578"/>
      <w:bookmarkStart w:id="568" w:name="_Toc470800835"/>
      <w:bookmarkStart w:id="569" w:name="_Toc469595372"/>
      <w:bookmarkStart w:id="570" w:name="_Toc469655507"/>
      <w:bookmarkStart w:id="571" w:name="_Toc469661579"/>
      <w:bookmarkStart w:id="572" w:name="_Toc470800836"/>
      <w:bookmarkStart w:id="573" w:name="_Toc469595373"/>
      <w:bookmarkStart w:id="574" w:name="_Toc469655508"/>
      <w:bookmarkStart w:id="575" w:name="_Toc469661580"/>
      <w:bookmarkStart w:id="576" w:name="_Toc470800837"/>
      <w:bookmarkStart w:id="577" w:name="_Toc469595374"/>
      <w:bookmarkStart w:id="578" w:name="_Toc469655509"/>
      <w:bookmarkStart w:id="579" w:name="_Toc469661581"/>
      <w:bookmarkStart w:id="580" w:name="_Toc470800838"/>
      <w:bookmarkStart w:id="581" w:name="_Toc469595375"/>
      <w:bookmarkStart w:id="582" w:name="_Toc469655510"/>
      <w:bookmarkStart w:id="583" w:name="_Toc469661582"/>
      <w:bookmarkStart w:id="584" w:name="_Toc470800839"/>
      <w:bookmarkStart w:id="585" w:name="_Toc469595376"/>
      <w:bookmarkStart w:id="586" w:name="_Toc469655511"/>
      <w:bookmarkStart w:id="587" w:name="_Toc469661583"/>
      <w:bookmarkStart w:id="588" w:name="_Toc470800840"/>
      <w:bookmarkStart w:id="589" w:name="_Toc469595377"/>
      <w:bookmarkStart w:id="590" w:name="_Toc469655512"/>
      <w:bookmarkStart w:id="591" w:name="_Toc469661584"/>
      <w:bookmarkStart w:id="592" w:name="_Toc470800841"/>
      <w:bookmarkStart w:id="593" w:name="_Toc469595378"/>
      <w:bookmarkStart w:id="594" w:name="_Toc469655513"/>
      <w:bookmarkStart w:id="595" w:name="_Toc469661585"/>
      <w:bookmarkStart w:id="596" w:name="_Toc470800842"/>
      <w:bookmarkStart w:id="597" w:name="_Toc469595379"/>
      <w:bookmarkStart w:id="598" w:name="_Toc469655514"/>
      <w:bookmarkStart w:id="599" w:name="_Toc469661586"/>
      <w:bookmarkStart w:id="600" w:name="_Toc470800843"/>
      <w:bookmarkStart w:id="601" w:name="_Toc469595380"/>
      <w:bookmarkStart w:id="602" w:name="_Toc469655515"/>
      <w:bookmarkStart w:id="603" w:name="_Toc469661587"/>
      <w:bookmarkStart w:id="604" w:name="_Toc470800844"/>
      <w:bookmarkStart w:id="605" w:name="_Toc469595381"/>
      <w:bookmarkStart w:id="606" w:name="_Toc469655516"/>
      <w:bookmarkStart w:id="607" w:name="_Toc469661588"/>
      <w:bookmarkStart w:id="608" w:name="_Toc470800845"/>
      <w:bookmarkStart w:id="609" w:name="_Toc469595382"/>
      <w:bookmarkStart w:id="610" w:name="_Toc469655517"/>
      <w:bookmarkStart w:id="611" w:name="_Toc469661589"/>
      <w:bookmarkStart w:id="612" w:name="_Toc470800846"/>
      <w:bookmarkStart w:id="613" w:name="_Toc469595383"/>
      <w:bookmarkStart w:id="614" w:name="_Toc469655518"/>
      <w:bookmarkStart w:id="615" w:name="_Toc469661590"/>
      <w:bookmarkStart w:id="616" w:name="_Toc470800847"/>
      <w:bookmarkStart w:id="617" w:name="_Toc469595384"/>
      <w:bookmarkStart w:id="618" w:name="_Toc469655519"/>
      <w:bookmarkStart w:id="619" w:name="_Toc469661591"/>
      <w:bookmarkStart w:id="620" w:name="_Toc470800848"/>
      <w:bookmarkStart w:id="621" w:name="_Toc469595385"/>
      <w:bookmarkStart w:id="622" w:name="_Toc469655520"/>
      <w:bookmarkStart w:id="623" w:name="_Toc469661592"/>
      <w:bookmarkStart w:id="624" w:name="_Toc470800849"/>
      <w:bookmarkStart w:id="625" w:name="_Toc469595386"/>
      <w:bookmarkStart w:id="626" w:name="_Toc469655521"/>
      <w:bookmarkStart w:id="627" w:name="_Toc469661593"/>
      <w:bookmarkStart w:id="628" w:name="_Toc470800850"/>
      <w:bookmarkStart w:id="629" w:name="_Toc469595387"/>
      <w:bookmarkStart w:id="630" w:name="_Toc469655522"/>
      <w:bookmarkStart w:id="631" w:name="_Toc469661594"/>
      <w:bookmarkStart w:id="632" w:name="_Toc470800851"/>
      <w:bookmarkStart w:id="633" w:name="_Toc469595388"/>
      <w:bookmarkStart w:id="634" w:name="_Toc469655523"/>
      <w:bookmarkStart w:id="635" w:name="_Toc469661595"/>
      <w:bookmarkStart w:id="636" w:name="_Toc470800852"/>
      <w:bookmarkStart w:id="637" w:name="_Toc469595389"/>
      <w:bookmarkStart w:id="638" w:name="_Toc469655524"/>
      <w:bookmarkStart w:id="639" w:name="_Toc469661596"/>
      <w:bookmarkStart w:id="640" w:name="_Toc470800853"/>
      <w:bookmarkStart w:id="641" w:name="_Toc469595390"/>
      <w:bookmarkStart w:id="642" w:name="_Toc469655525"/>
      <w:bookmarkStart w:id="643" w:name="_Toc469661597"/>
      <w:bookmarkStart w:id="644" w:name="_Toc470800854"/>
      <w:bookmarkStart w:id="645" w:name="_Toc469595391"/>
      <w:bookmarkStart w:id="646" w:name="_Toc469655526"/>
      <w:bookmarkStart w:id="647" w:name="_Toc469661598"/>
      <w:bookmarkStart w:id="648" w:name="_Toc470800855"/>
      <w:bookmarkStart w:id="649" w:name="_Toc469595392"/>
      <w:bookmarkStart w:id="650" w:name="_Toc469655527"/>
      <w:bookmarkStart w:id="651" w:name="_Toc469661599"/>
      <w:bookmarkStart w:id="652" w:name="_Toc470800856"/>
      <w:bookmarkStart w:id="653" w:name="_Toc469595393"/>
      <w:bookmarkStart w:id="654" w:name="_Toc469655528"/>
      <w:bookmarkStart w:id="655" w:name="_Toc469661600"/>
      <w:bookmarkStart w:id="656" w:name="_Toc470800857"/>
      <w:bookmarkStart w:id="657" w:name="_Toc469595394"/>
      <w:bookmarkStart w:id="658" w:name="_Toc469655529"/>
      <w:bookmarkStart w:id="659" w:name="_Toc469661601"/>
      <w:bookmarkStart w:id="660" w:name="_Toc470800858"/>
      <w:bookmarkStart w:id="661" w:name="_Toc469595395"/>
      <w:bookmarkStart w:id="662" w:name="_Toc469655530"/>
      <w:bookmarkStart w:id="663" w:name="_Toc469661602"/>
      <w:bookmarkStart w:id="664" w:name="_Toc470800859"/>
      <w:bookmarkStart w:id="665" w:name="_Toc469595396"/>
      <w:bookmarkStart w:id="666" w:name="_Toc469655531"/>
      <w:bookmarkStart w:id="667" w:name="_Toc469661603"/>
      <w:bookmarkStart w:id="668" w:name="_Toc470800860"/>
      <w:bookmarkStart w:id="669" w:name="_Toc469595397"/>
      <w:bookmarkStart w:id="670" w:name="_Toc469655532"/>
      <w:bookmarkStart w:id="671" w:name="_Toc469661604"/>
      <w:bookmarkStart w:id="672" w:name="_Toc470800861"/>
      <w:bookmarkStart w:id="673" w:name="_Toc469595398"/>
      <w:bookmarkStart w:id="674" w:name="_Toc469655533"/>
      <w:bookmarkStart w:id="675" w:name="_Toc469661605"/>
      <w:bookmarkStart w:id="676" w:name="_Toc470800862"/>
      <w:bookmarkStart w:id="677" w:name="_Toc469595399"/>
      <w:bookmarkStart w:id="678" w:name="_Toc469655534"/>
      <w:bookmarkStart w:id="679" w:name="_Toc469661606"/>
      <w:bookmarkStart w:id="680" w:name="_Toc470800863"/>
      <w:bookmarkStart w:id="681" w:name="_Toc469595400"/>
      <w:bookmarkStart w:id="682" w:name="_Toc469655535"/>
      <w:bookmarkStart w:id="683" w:name="_Toc469661607"/>
      <w:bookmarkStart w:id="684" w:name="_Toc470800864"/>
      <w:bookmarkStart w:id="685" w:name="_Toc469595401"/>
      <w:bookmarkStart w:id="686" w:name="_Toc469655536"/>
      <w:bookmarkStart w:id="687" w:name="_Toc469661608"/>
      <w:bookmarkStart w:id="688" w:name="_Toc470800865"/>
      <w:bookmarkStart w:id="689" w:name="_Toc469595402"/>
      <w:bookmarkStart w:id="690" w:name="_Toc469655537"/>
      <w:bookmarkStart w:id="691" w:name="_Toc469661609"/>
      <w:bookmarkStart w:id="692" w:name="_Toc470800866"/>
      <w:bookmarkStart w:id="693" w:name="_Toc469595403"/>
      <w:bookmarkStart w:id="694" w:name="_Toc469655538"/>
      <w:bookmarkStart w:id="695" w:name="_Toc469661610"/>
      <w:bookmarkStart w:id="696" w:name="_Toc470800867"/>
      <w:bookmarkStart w:id="697" w:name="_Toc469595404"/>
      <w:bookmarkStart w:id="698" w:name="_Toc469655539"/>
      <w:bookmarkStart w:id="699" w:name="_Toc469661611"/>
      <w:bookmarkStart w:id="700" w:name="_Toc470800868"/>
      <w:bookmarkStart w:id="701" w:name="_Toc469595405"/>
      <w:bookmarkStart w:id="702" w:name="_Toc469655540"/>
      <w:bookmarkStart w:id="703" w:name="_Toc469661612"/>
      <w:bookmarkStart w:id="704" w:name="_Toc470800869"/>
      <w:bookmarkStart w:id="705" w:name="_Toc469595406"/>
      <w:bookmarkStart w:id="706" w:name="_Toc469655541"/>
      <w:bookmarkStart w:id="707" w:name="_Toc469661613"/>
      <w:bookmarkStart w:id="708" w:name="_Toc470800870"/>
      <w:bookmarkStart w:id="709" w:name="_Toc469595407"/>
      <w:bookmarkStart w:id="710" w:name="_Toc469655542"/>
      <w:bookmarkStart w:id="711" w:name="_Toc469661614"/>
      <w:bookmarkStart w:id="712" w:name="_Toc470800871"/>
      <w:bookmarkStart w:id="713" w:name="_Toc469595408"/>
      <w:bookmarkStart w:id="714" w:name="_Toc469655543"/>
      <w:bookmarkStart w:id="715" w:name="_Toc469661615"/>
      <w:bookmarkStart w:id="716" w:name="_Toc470800872"/>
      <w:bookmarkStart w:id="717" w:name="_Toc469595409"/>
      <w:bookmarkStart w:id="718" w:name="_Toc469655544"/>
      <w:bookmarkStart w:id="719" w:name="_Toc469661616"/>
      <w:bookmarkStart w:id="720" w:name="_Toc470800873"/>
      <w:bookmarkStart w:id="721" w:name="_Toc469595410"/>
      <w:bookmarkStart w:id="722" w:name="_Toc469655545"/>
      <w:bookmarkStart w:id="723" w:name="_Toc469661617"/>
      <w:bookmarkStart w:id="724" w:name="_Toc470800874"/>
      <w:bookmarkStart w:id="725" w:name="_Toc469595411"/>
      <w:bookmarkStart w:id="726" w:name="_Toc469655546"/>
      <w:bookmarkStart w:id="727" w:name="_Toc469661618"/>
      <w:bookmarkStart w:id="728" w:name="_Toc470800875"/>
      <w:bookmarkStart w:id="729" w:name="_Toc469595412"/>
      <w:bookmarkStart w:id="730" w:name="_Toc469655547"/>
      <w:bookmarkStart w:id="731" w:name="_Toc469661619"/>
      <w:bookmarkStart w:id="732" w:name="_Toc470800876"/>
      <w:bookmarkStart w:id="733" w:name="_Toc469595413"/>
      <w:bookmarkStart w:id="734" w:name="_Toc469655548"/>
      <w:bookmarkStart w:id="735" w:name="_Toc469661620"/>
      <w:bookmarkStart w:id="736" w:name="_Toc470800877"/>
      <w:bookmarkStart w:id="737" w:name="_Toc469595414"/>
      <w:bookmarkStart w:id="738" w:name="_Toc469655549"/>
      <w:bookmarkStart w:id="739" w:name="_Toc469661621"/>
      <w:bookmarkStart w:id="740" w:name="_Toc470800878"/>
      <w:bookmarkStart w:id="741" w:name="_Toc469595415"/>
      <w:bookmarkStart w:id="742" w:name="_Toc469655550"/>
      <w:bookmarkStart w:id="743" w:name="_Toc469661622"/>
      <w:bookmarkStart w:id="744" w:name="_Toc470800879"/>
      <w:bookmarkStart w:id="745" w:name="_Toc469595416"/>
      <w:bookmarkStart w:id="746" w:name="_Toc469655551"/>
      <w:bookmarkStart w:id="747" w:name="_Toc469661623"/>
      <w:bookmarkStart w:id="748" w:name="_Toc470800880"/>
      <w:bookmarkStart w:id="749" w:name="_Toc469595417"/>
      <w:bookmarkStart w:id="750" w:name="_Toc469655552"/>
      <w:bookmarkStart w:id="751" w:name="_Toc469661624"/>
      <w:bookmarkStart w:id="752" w:name="_Toc470800881"/>
      <w:bookmarkStart w:id="753" w:name="_Toc469595418"/>
      <w:bookmarkStart w:id="754" w:name="_Toc469655553"/>
      <w:bookmarkStart w:id="755" w:name="_Toc469661625"/>
      <w:bookmarkStart w:id="756" w:name="_Toc470800882"/>
      <w:bookmarkStart w:id="757" w:name="_Toc469595419"/>
      <w:bookmarkStart w:id="758" w:name="_Toc469655554"/>
      <w:bookmarkStart w:id="759" w:name="_Toc469661626"/>
      <w:bookmarkStart w:id="760" w:name="_Toc470800883"/>
      <w:bookmarkStart w:id="761" w:name="_Toc469595420"/>
      <w:bookmarkStart w:id="762" w:name="_Toc469655555"/>
      <w:bookmarkStart w:id="763" w:name="_Toc469661627"/>
      <w:bookmarkStart w:id="764" w:name="_Toc470800884"/>
      <w:bookmarkStart w:id="765" w:name="_Toc469595421"/>
      <w:bookmarkStart w:id="766" w:name="_Toc469655556"/>
      <w:bookmarkStart w:id="767" w:name="_Toc469661628"/>
      <w:bookmarkStart w:id="768" w:name="_Toc470800885"/>
      <w:bookmarkStart w:id="769" w:name="_Toc469595422"/>
      <w:bookmarkStart w:id="770" w:name="_Toc469655557"/>
      <w:bookmarkStart w:id="771" w:name="_Toc469661629"/>
      <w:bookmarkStart w:id="772" w:name="_Toc470800886"/>
      <w:bookmarkStart w:id="773" w:name="_Toc469595423"/>
      <w:bookmarkStart w:id="774" w:name="_Toc469655558"/>
      <w:bookmarkStart w:id="775" w:name="_Toc469661630"/>
      <w:bookmarkStart w:id="776" w:name="_Toc470800887"/>
      <w:bookmarkStart w:id="777" w:name="_Toc469595424"/>
      <w:bookmarkStart w:id="778" w:name="_Toc469655559"/>
      <w:bookmarkStart w:id="779" w:name="_Toc469661631"/>
      <w:bookmarkStart w:id="780" w:name="_Toc470800888"/>
      <w:bookmarkStart w:id="781" w:name="_Toc469595425"/>
      <w:bookmarkStart w:id="782" w:name="_Toc469655560"/>
      <w:bookmarkStart w:id="783" w:name="_Toc469661632"/>
      <w:bookmarkStart w:id="784" w:name="_Toc470800889"/>
      <w:bookmarkStart w:id="785" w:name="_Toc469595426"/>
      <w:bookmarkStart w:id="786" w:name="_Toc469655561"/>
      <w:bookmarkStart w:id="787" w:name="_Toc469661633"/>
      <w:bookmarkStart w:id="788" w:name="_Toc470800890"/>
      <w:bookmarkStart w:id="789" w:name="_Toc469595427"/>
      <w:bookmarkStart w:id="790" w:name="_Toc469655562"/>
      <w:bookmarkStart w:id="791" w:name="_Toc469661634"/>
      <w:bookmarkStart w:id="792" w:name="_Toc470800891"/>
      <w:bookmarkStart w:id="793" w:name="_Toc469595428"/>
      <w:bookmarkStart w:id="794" w:name="_Toc469655563"/>
      <w:bookmarkStart w:id="795" w:name="_Toc469661635"/>
      <w:bookmarkStart w:id="796" w:name="_Toc470800892"/>
      <w:bookmarkStart w:id="797" w:name="_Toc469595429"/>
      <w:bookmarkStart w:id="798" w:name="_Toc469655564"/>
      <w:bookmarkStart w:id="799" w:name="_Toc469661636"/>
      <w:bookmarkStart w:id="800" w:name="_Toc470800893"/>
      <w:bookmarkStart w:id="801" w:name="_Toc469595430"/>
      <w:bookmarkStart w:id="802" w:name="_Toc469655565"/>
      <w:bookmarkStart w:id="803" w:name="_Toc469661637"/>
      <w:bookmarkStart w:id="804" w:name="_Toc470800894"/>
      <w:bookmarkStart w:id="805" w:name="_Toc469595431"/>
      <w:bookmarkStart w:id="806" w:name="_Toc469655566"/>
      <w:bookmarkStart w:id="807" w:name="_Toc469661638"/>
      <w:bookmarkStart w:id="808" w:name="_Toc470800895"/>
      <w:bookmarkStart w:id="809" w:name="_Toc469595432"/>
      <w:bookmarkStart w:id="810" w:name="_Toc469655567"/>
      <w:bookmarkStart w:id="811" w:name="_Toc469661639"/>
      <w:bookmarkStart w:id="812" w:name="_Toc470800896"/>
      <w:bookmarkStart w:id="813" w:name="_Toc469595433"/>
      <w:bookmarkStart w:id="814" w:name="_Toc469655568"/>
      <w:bookmarkStart w:id="815" w:name="_Toc469661640"/>
      <w:bookmarkStart w:id="816" w:name="_Toc470800897"/>
      <w:bookmarkStart w:id="817" w:name="_Toc469595434"/>
      <w:bookmarkStart w:id="818" w:name="_Toc469655569"/>
      <w:bookmarkStart w:id="819" w:name="_Toc469661641"/>
      <w:bookmarkStart w:id="820" w:name="_Toc470800898"/>
      <w:bookmarkStart w:id="821" w:name="_Toc469595435"/>
      <w:bookmarkStart w:id="822" w:name="_Toc469655570"/>
      <w:bookmarkStart w:id="823" w:name="_Toc469661642"/>
      <w:bookmarkStart w:id="824" w:name="_Toc470800899"/>
      <w:bookmarkStart w:id="825" w:name="_Toc469595436"/>
      <w:bookmarkStart w:id="826" w:name="_Toc469655571"/>
      <w:bookmarkStart w:id="827" w:name="_Toc469661643"/>
      <w:bookmarkStart w:id="828" w:name="_Toc470800900"/>
      <w:bookmarkStart w:id="829" w:name="_Toc469595437"/>
      <w:bookmarkStart w:id="830" w:name="_Toc469655572"/>
      <w:bookmarkStart w:id="831" w:name="_Toc469661644"/>
      <w:bookmarkStart w:id="832" w:name="_Toc470800901"/>
      <w:bookmarkStart w:id="833" w:name="_Toc469595438"/>
      <w:bookmarkStart w:id="834" w:name="_Toc469655573"/>
      <w:bookmarkStart w:id="835" w:name="_Toc469661645"/>
      <w:bookmarkStart w:id="836" w:name="_Toc470800902"/>
      <w:bookmarkStart w:id="837" w:name="_Toc469595439"/>
      <w:bookmarkStart w:id="838" w:name="_Toc469655574"/>
      <w:bookmarkStart w:id="839" w:name="_Toc469661646"/>
      <w:bookmarkStart w:id="840" w:name="_Toc470800903"/>
      <w:bookmarkStart w:id="841" w:name="_Toc469595440"/>
      <w:bookmarkStart w:id="842" w:name="_Toc469655575"/>
      <w:bookmarkStart w:id="843" w:name="_Toc469661647"/>
      <w:bookmarkStart w:id="844" w:name="_Toc470800904"/>
      <w:bookmarkStart w:id="845" w:name="_Toc469595441"/>
      <w:bookmarkStart w:id="846" w:name="_Toc469655576"/>
      <w:bookmarkStart w:id="847" w:name="_Toc469661648"/>
      <w:bookmarkStart w:id="848" w:name="_Toc470800905"/>
      <w:bookmarkStart w:id="849" w:name="_Toc469595442"/>
      <w:bookmarkStart w:id="850" w:name="_Toc469655577"/>
      <w:bookmarkStart w:id="851" w:name="_Toc469661649"/>
      <w:bookmarkStart w:id="852" w:name="_Toc470800906"/>
      <w:bookmarkStart w:id="853" w:name="_Toc469595443"/>
      <w:bookmarkStart w:id="854" w:name="_Toc469655578"/>
      <w:bookmarkStart w:id="855" w:name="_Toc469661650"/>
      <w:bookmarkStart w:id="856" w:name="_Toc470800907"/>
      <w:bookmarkStart w:id="857" w:name="_Toc469595444"/>
      <w:bookmarkStart w:id="858" w:name="_Toc469655579"/>
      <w:bookmarkStart w:id="859" w:name="_Toc469661651"/>
      <w:bookmarkStart w:id="860" w:name="_Toc470800908"/>
      <w:bookmarkStart w:id="861" w:name="_Toc469595445"/>
      <w:bookmarkStart w:id="862" w:name="_Toc469655580"/>
      <w:bookmarkStart w:id="863" w:name="_Toc469661652"/>
      <w:bookmarkStart w:id="864" w:name="_Toc470800909"/>
      <w:bookmarkStart w:id="865" w:name="_Toc469595446"/>
      <w:bookmarkStart w:id="866" w:name="_Toc469655581"/>
      <w:bookmarkStart w:id="867" w:name="_Toc469661653"/>
      <w:bookmarkStart w:id="868" w:name="_Toc470800910"/>
      <w:bookmarkStart w:id="869" w:name="_Toc469595447"/>
      <w:bookmarkStart w:id="870" w:name="_Toc469655582"/>
      <w:bookmarkStart w:id="871" w:name="_Toc469661654"/>
      <w:bookmarkStart w:id="872" w:name="_Toc470800911"/>
      <w:bookmarkStart w:id="873" w:name="_Toc469595448"/>
      <w:bookmarkStart w:id="874" w:name="_Toc469655583"/>
      <w:bookmarkStart w:id="875" w:name="_Toc469661655"/>
      <w:bookmarkStart w:id="876" w:name="_Toc470800912"/>
      <w:bookmarkStart w:id="877" w:name="_Toc469595449"/>
      <w:bookmarkStart w:id="878" w:name="_Toc469655584"/>
      <w:bookmarkStart w:id="879" w:name="_Toc469661656"/>
      <w:bookmarkStart w:id="880" w:name="_Toc470800913"/>
      <w:bookmarkStart w:id="881" w:name="_Toc469595450"/>
      <w:bookmarkStart w:id="882" w:name="_Toc469655585"/>
      <w:bookmarkStart w:id="883" w:name="_Toc469661657"/>
      <w:bookmarkStart w:id="884" w:name="_Toc470800914"/>
      <w:bookmarkStart w:id="885" w:name="_Toc469595451"/>
      <w:bookmarkStart w:id="886" w:name="_Toc469655586"/>
      <w:bookmarkStart w:id="887" w:name="_Toc469661658"/>
      <w:bookmarkStart w:id="888" w:name="_Toc470800915"/>
      <w:bookmarkStart w:id="889" w:name="_Toc469595452"/>
      <w:bookmarkStart w:id="890" w:name="_Toc469655587"/>
      <w:bookmarkStart w:id="891" w:name="_Toc469661659"/>
      <w:bookmarkStart w:id="892" w:name="_Toc470800916"/>
      <w:bookmarkStart w:id="893" w:name="_Toc469595453"/>
      <w:bookmarkStart w:id="894" w:name="_Toc469655588"/>
      <w:bookmarkStart w:id="895" w:name="_Toc469661660"/>
      <w:bookmarkStart w:id="896" w:name="_Toc470800917"/>
      <w:bookmarkStart w:id="897" w:name="_Toc469595454"/>
      <w:bookmarkStart w:id="898" w:name="_Toc469655589"/>
      <w:bookmarkStart w:id="899" w:name="_Toc469661661"/>
      <w:bookmarkStart w:id="900" w:name="_Toc470800918"/>
      <w:bookmarkStart w:id="901" w:name="_Toc469595455"/>
      <w:bookmarkStart w:id="902" w:name="_Toc469655590"/>
      <w:bookmarkStart w:id="903" w:name="_Toc469661662"/>
      <w:bookmarkStart w:id="904" w:name="_Toc470800919"/>
      <w:bookmarkStart w:id="905" w:name="_Toc469595456"/>
      <w:bookmarkStart w:id="906" w:name="_Toc469655591"/>
      <w:bookmarkStart w:id="907" w:name="_Toc469661663"/>
      <w:bookmarkStart w:id="908" w:name="_Toc470800920"/>
      <w:bookmarkStart w:id="909" w:name="_Toc469595457"/>
      <w:bookmarkStart w:id="910" w:name="_Toc469655592"/>
      <w:bookmarkStart w:id="911" w:name="_Toc469661664"/>
      <w:bookmarkStart w:id="912" w:name="_Toc470800921"/>
      <w:bookmarkStart w:id="913" w:name="_Toc469595458"/>
      <w:bookmarkStart w:id="914" w:name="_Toc469655593"/>
      <w:bookmarkStart w:id="915" w:name="_Toc469661665"/>
      <w:bookmarkStart w:id="916" w:name="_Toc470800922"/>
      <w:bookmarkStart w:id="917" w:name="_Toc469595459"/>
      <w:bookmarkStart w:id="918" w:name="_Toc469655594"/>
      <w:bookmarkStart w:id="919" w:name="_Toc469661666"/>
      <w:bookmarkStart w:id="920" w:name="_Toc470800923"/>
      <w:bookmarkStart w:id="921" w:name="_Toc469595460"/>
      <w:bookmarkStart w:id="922" w:name="_Toc469655595"/>
      <w:bookmarkStart w:id="923" w:name="_Toc469661667"/>
      <w:bookmarkStart w:id="924" w:name="_Toc470800924"/>
      <w:bookmarkStart w:id="925" w:name="_Toc469595461"/>
      <w:bookmarkStart w:id="926" w:name="_Toc469655596"/>
      <w:bookmarkStart w:id="927" w:name="_Toc469661668"/>
      <w:bookmarkStart w:id="928" w:name="_Toc470800925"/>
      <w:bookmarkStart w:id="929" w:name="_Toc469595462"/>
      <w:bookmarkStart w:id="930" w:name="_Toc469655597"/>
      <w:bookmarkStart w:id="931" w:name="_Toc469661669"/>
      <w:bookmarkStart w:id="932" w:name="_Toc470800926"/>
      <w:bookmarkStart w:id="933" w:name="_Toc469595463"/>
      <w:bookmarkStart w:id="934" w:name="_Toc469655598"/>
      <w:bookmarkStart w:id="935" w:name="_Toc469661670"/>
      <w:bookmarkStart w:id="936" w:name="_Toc470800927"/>
      <w:bookmarkStart w:id="937" w:name="_Toc469595464"/>
      <w:bookmarkStart w:id="938" w:name="_Toc469655599"/>
      <w:bookmarkStart w:id="939" w:name="_Toc469661671"/>
      <w:bookmarkStart w:id="940" w:name="_Toc470800928"/>
      <w:bookmarkStart w:id="941" w:name="_Toc469595465"/>
      <w:bookmarkStart w:id="942" w:name="_Toc469655600"/>
      <w:bookmarkStart w:id="943" w:name="_Toc469661672"/>
      <w:bookmarkStart w:id="944" w:name="_Toc470800929"/>
      <w:bookmarkStart w:id="945" w:name="_Toc469595466"/>
      <w:bookmarkStart w:id="946" w:name="_Toc469655601"/>
      <w:bookmarkStart w:id="947" w:name="_Toc469661673"/>
      <w:bookmarkStart w:id="948" w:name="_Toc470800930"/>
      <w:bookmarkStart w:id="949" w:name="_Toc469595467"/>
      <w:bookmarkStart w:id="950" w:name="_Toc469655602"/>
      <w:bookmarkStart w:id="951" w:name="_Toc469661674"/>
      <w:bookmarkStart w:id="952" w:name="_Toc470800931"/>
      <w:bookmarkStart w:id="953" w:name="_Toc469595468"/>
      <w:bookmarkStart w:id="954" w:name="_Toc469655603"/>
      <w:bookmarkStart w:id="955" w:name="_Toc469661675"/>
      <w:bookmarkStart w:id="956" w:name="_Toc470800932"/>
      <w:bookmarkStart w:id="957" w:name="_Toc469595469"/>
      <w:bookmarkStart w:id="958" w:name="_Toc469655604"/>
      <w:bookmarkStart w:id="959" w:name="_Toc469661676"/>
      <w:bookmarkStart w:id="960" w:name="_Toc470800933"/>
      <w:bookmarkStart w:id="961" w:name="_Toc469595470"/>
      <w:bookmarkStart w:id="962" w:name="_Toc469655605"/>
      <w:bookmarkStart w:id="963" w:name="_Toc469661677"/>
      <w:bookmarkStart w:id="964" w:name="_Toc470800934"/>
      <w:bookmarkStart w:id="965" w:name="_Toc469595471"/>
      <w:bookmarkStart w:id="966" w:name="_Toc469655606"/>
      <w:bookmarkStart w:id="967" w:name="_Toc469661678"/>
      <w:bookmarkStart w:id="968" w:name="_Toc470800935"/>
      <w:bookmarkStart w:id="969" w:name="_Toc469595472"/>
      <w:bookmarkStart w:id="970" w:name="_Toc469655607"/>
      <w:bookmarkStart w:id="971" w:name="_Toc469661679"/>
      <w:bookmarkStart w:id="972" w:name="_Toc470800936"/>
      <w:bookmarkStart w:id="973" w:name="_Toc469595473"/>
      <w:bookmarkStart w:id="974" w:name="_Toc469655608"/>
      <w:bookmarkStart w:id="975" w:name="_Toc469661680"/>
      <w:bookmarkStart w:id="976" w:name="_Toc470800937"/>
      <w:bookmarkStart w:id="977" w:name="_Toc469595474"/>
      <w:bookmarkStart w:id="978" w:name="_Toc469655609"/>
      <w:bookmarkStart w:id="979" w:name="_Toc469661681"/>
      <w:bookmarkStart w:id="980" w:name="_Toc470800938"/>
      <w:bookmarkStart w:id="981" w:name="_Toc469595475"/>
      <w:bookmarkStart w:id="982" w:name="_Toc469655610"/>
      <w:bookmarkStart w:id="983" w:name="_Toc469661682"/>
      <w:bookmarkStart w:id="984" w:name="_Toc470800939"/>
      <w:bookmarkStart w:id="985" w:name="_Toc469595476"/>
      <w:bookmarkStart w:id="986" w:name="_Toc469655611"/>
      <w:bookmarkStart w:id="987" w:name="_Toc469661683"/>
      <w:bookmarkStart w:id="988" w:name="_Toc470800940"/>
      <w:bookmarkStart w:id="989" w:name="_Toc469595477"/>
      <w:bookmarkStart w:id="990" w:name="_Toc469655612"/>
      <w:bookmarkStart w:id="991" w:name="_Toc469661684"/>
      <w:bookmarkStart w:id="992" w:name="_Toc470800941"/>
      <w:bookmarkStart w:id="993" w:name="_Toc469595478"/>
      <w:bookmarkStart w:id="994" w:name="_Toc469655613"/>
      <w:bookmarkStart w:id="995" w:name="_Toc469661685"/>
      <w:bookmarkStart w:id="996" w:name="_Toc470800942"/>
      <w:bookmarkStart w:id="997" w:name="_Toc469595479"/>
      <w:bookmarkStart w:id="998" w:name="_Toc469655614"/>
      <w:bookmarkStart w:id="999" w:name="_Toc469661686"/>
      <w:bookmarkStart w:id="1000" w:name="_Toc470800943"/>
      <w:bookmarkStart w:id="1001" w:name="_Toc469595480"/>
      <w:bookmarkStart w:id="1002" w:name="_Toc469655615"/>
      <w:bookmarkStart w:id="1003" w:name="_Toc469661687"/>
      <w:bookmarkStart w:id="1004" w:name="_Toc470800944"/>
      <w:bookmarkStart w:id="1005" w:name="_Toc469595481"/>
      <w:bookmarkStart w:id="1006" w:name="_Toc469655616"/>
      <w:bookmarkStart w:id="1007" w:name="_Toc469661688"/>
      <w:bookmarkStart w:id="1008" w:name="_Toc470800945"/>
      <w:bookmarkStart w:id="1009" w:name="_Toc469595482"/>
      <w:bookmarkStart w:id="1010" w:name="_Toc469655617"/>
      <w:bookmarkStart w:id="1011" w:name="_Toc469661689"/>
      <w:bookmarkStart w:id="1012" w:name="_Toc470800946"/>
      <w:bookmarkStart w:id="1013" w:name="_Toc469595483"/>
      <w:bookmarkStart w:id="1014" w:name="_Toc469655618"/>
      <w:bookmarkStart w:id="1015" w:name="_Toc469661690"/>
      <w:bookmarkStart w:id="1016" w:name="_Toc470800947"/>
      <w:bookmarkStart w:id="1017" w:name="_Toc469595484"/>
      <w:bookmarkStart w:id="1018" w:name="_Toc469655619"/>
      <w:bookmarkStart w:id="1019" w:name="_Toc469661691"/>
      <w:bookmarkStart w:id="1020" w:name="_Toc470800948"/>
      <w:bookmarkStart w:id="1021" w:name="_Toc469595485"/>
      <w:bookmarkStart w:id="1022" w:name="_Toc469655620"/>
      <w:bookmarkStart w:id="1023" w:name="_Toc469661692"/>
      <w:bookmarkStart w:id="1024" w:name="_Toc470800949"/>
      <w:bookmarkStart w:id="1025" w:name="_Toc469595486"/>
      <w:bookmarkStart w:id="1026" w:name="_Toc469655621"/>
      <w:bookmarkStart w:id="1027" w:name="_Toc469661693"/>
      <w:bookmarkStart w:id="1028" w:name="_Toc470800950"/>
      <w:bookmarkStart w:id="1029" w:name="_Toc469595487"/>
      <w:bookmarkStart w:id="1030" w:name="_Toc469655622"/>
      <w:bookmarkStart w:id="1031" w:name="_Toc469661694"/>
      <w:bookmarkStart w:id="1032" w:name="_Toc470800951"/>
      <w:bookmarkStart w:id="1033" w:name="_Toc469595488"/>
      <w:bookmarkStart w:id="1034" w:name="_Toc469655623"/>
      <w:bookmarkStart w:id="1035" w:name="_Toc469661695"/>
      <w:bookmarkStart w:id="1036" w:name="_Toc470800952"/>
      <w:bookmarkStart w:id="1037" w:name="_Toc469595489"/>
      <w:bookmarkStart w:id="1038" w:name="_Toc469655624"/>
      <w:bookmarkStart w:id="1039" w:name="_Toc469661696"/>
      <w:bookmarkStart w:id="1040" w:name="_Toc470800953"/>
      <w:bookmarkStart w:id="1041" w:name="_Toc469595490"/>
      <w:bookmarkStart w:id="1042" w:name="_Toc469655625"/>
      <w:bookmarkStart w:id="1043" w:name="_Toc469661697"/>
      <w:bookmarkStart w:id="1044" w:name="_Toc470800954"/>
      <w:bookmarkStart w:id="1045" w:name="_Toc469595491"/>
      <w:bookmarkStart w:id="1046" w:name="_Toc469655626"/>
      <w:bookmarkStart w:id="1047" w:name="_Toc469661698"/>
      <w:bookmarkStart w:id="1048" w:name="_Toc470800955"/>
      <w:bookmarkStart w:id="1049" w:name="_Toc469595492"/>
      <w:bookmarkStart w:id="1050" w:name="_Toc469655627"/>
      <w:bookmarkStart w:id="1051" w:name="_Toc469661699"/>
      <w:bookmarkStart w:id="1052" w:name="_Toc470800956"/>
      <w:bookmarkStart w:id="1053" w:name="_Toc469595493"/>
      <w:bookmarkStart w:id="1054" w:name="_Toc469655628"/>
      <w:bookmarkStart w:id="1055" w:name="_Toc469661700"/>
      <w:bookmarkStart w:id="1056" w:name="_Toc470800957"/>
      <w:bookmarkStart w:id="1057" w:name="_Toc469595494"/>
      <w:bookmarkStart w:id="1058" w:name="_Toc469655629"/>
      <w:bookmarkStart w:id="1059" w:name="_Toc469661701"/>
      <w:bookmarkStart w:id="1060" w:name="_Toc470800958"/>
      <w:bookmarkStart w:id="1061" w:name="_Toc469595495"/>
      <w:bookmarkStart w:id="1062" w:name="_Toc469655630"/>
      <w:bookmarkStart w:id="1063" w:name="_Toc469661702"/>
      <w:bookmarkStart w:id="1064" w:name="_Toc470800959"/>
      <w:bookmarkStart w:id="1065" w:name="_Toc469595496"/>
      <w:bookmarkStart w:id="1066" w:name="_Toc469655631"/>
      <w:bookmarkStart w:id="1067" w:name="_Toc469661703"/>
      <w:bookmarkStart w:id="1068" w:name="_Toc470800960"/>
      <w:bookmarkStart w:id="1069" w:name="_Toc469595497"/>
      <w:bookmarkStart w:id="1070" w:name="_Toc469655632"/>
      <w:bookmarkStart w:id="1071" w:name="_Toc469661704"/>
      <w:bookmarkStart w:id="1072" w:name="_Toc470800961"/>
      <w:bookmarkStart w:id="1073" w:name="_Toc469595498"/>
      <w:bookmarkStart w:id="1074" w:name="_Toc469655633"/>
      <w:bookmarkStart w:id="1075" w:name="_Toc469661705"/>
      <w:bookmarkStart w:id="1076" w:name="_Toc470800962"/>
      <w:bookmarkStart w:id="1077" w:name="_Toc469595499"/>
      <w:bookmarkStart w:id="1078" w:name="_Toc469655634"/>
      <w:bookmarkStart w:id="1079" w:name="_Toc469661706"/>
      <w:bookmarkStart w:id="1080" w:name="_Toc470800963"/>
      <w:bookmarkStart w:id="1081" w:name="_Toc469595500"/>
      <w:bookmarkStart w:id="1082" w:name="_Toc469655635"/>
      <w:bookmarkStart w:id="1083" w:name="_Toc469661707"/>
      <w:bookmarkStart w:id="1084" w:name="_Toc470800964"/>
      <w:bookmarkStart w:id="1085" w:name="_Toc469595501"/>
      <w:bookmarkStart w:id="1086" w:name="_Toc469655636"/>
      <w:bookmarkStart w:id="1087" w:name="_Toc469661708"/>
      <w:bookmarkStart w:id="1088" w:name="_Toc470800965"/>
      <w:bookmarkStart w:id="1089" w:name="_Toc469595502"/>
      <w:bookmarkStart w:id="1090" w:name="_Toc469655637"/>
      <w:bookmarkStart w:id="1091" w:name="_Toc469661709"/>
      <w:bookmarkStart w:id="1092" w:name="_Toc470800966"/>
      <w:bookmarkStart w:id="1093" w:name="_Toc469595503"/>
      <w:bookmarkStart w:id="1094" w:name="_Toc469655638"/>
      <w:bookmarkStart w:id="1095" w:name="_Toc469661710"/>
      <w:bookmarkStart w:id="1096" w:name="_Toc470800967"/>
      <w:bookmarkStart w:id="1097" w:name="_Toc469595504"/>
      <w:bookmarkStart w:id="1098" w:name="_Toc469655639"/>
      <w:bookmarkStart w:id="1099" w:name="_Toc469661711"/>
      <w:bookmarkStart w:id="1100" w:name="_Toc470800968"/>
      <w:bookmarkStart w:id="1101" w:name="_Toc469595505"/>
      <w:bookmarkStart w:id="1102" w:name="_Toc469655640"/>
      <w:bookmarkStart w:id="1103" w:name="_Toc469661712"/>
      <w:bookmarkStart w:id="1104" w:name="_Toc470800969"/>
      <w:bookmarkStart w:id="1105" w:name="_Toc469595506"/>
      <w:bookmarkStart w:id="1106" w:name="_Toc469655641"/>
      <w:bookmarkStart w:id="1107" w:name="_Toc469661713"/>
      <w:bookmarkStart w:id="1108" w:name="_Toc470800970"/>
      <w:bookmarkStart w:id="1109" w:name="_Toc469595507"/>
      <w:bookmarkStart w:id="1110" w:name="_Toc469655642"/>
      <w:bookmarkStart w:id="1111" w:name="_Toc469661714"/>
      <w:bookmarkStart w:id="1112" w:name="_Toc470800971"/>
      <w:bookmarkStart w:id="1113" w:name="_Toc469595508"/>
      <w:bookmarkStart w:id="1114" w:name="_Toc469655643"/>
      <w:bookmarkStart w:id="1115" w:name="_Toc469661715"/>
      <w:bookmarkStart w:id="1116" w:name="_Toc470800972"/>
      <w:bookmarkStart w:id="1117" w:name="_Toc469595509"/>
      <w:bookmarkStart w:id="1118" w:name="_Toc469655644"/>
      <w:bookmarkStart w:id="1119" w:name="_Toc469661716"/>
      <w:bookmarkStart w:id="1120" w:name="_Toc470800973"/>
      <w:bookmarkStart w:id="1121" w:name="_Toc469595510"/>
      <w:bookmarkStart w:id="1122" w:name="_Toc469655645"/>
      <w:bookmarkStart w:id="1123" w:name="_Toc469661717"/>
      <w:bookmarkStart w:id="1124" w:name="_Toc470800974"/>
      <w:bookmarkStart w:id="1125" w:name="_Toc469595511"/>
      <w:bookmarkStart w:id="1126" w:name="_Toc469655646"/>
      <w:bookmarkStart w:id="1127" w:name="_Toc469661718"/>
      <w:bookmarkStart w:id="1128" w:name="_Toc470800975"/>
      <w:bookmarkStart w:id="1129" w:name="_Toc469595512"/>
      <w:bookmarkStart w:id="1130" w:name="_Toc469655647"/>
      <w:bookmarkStart w:id="1131" w:name="_Toc469661719"/>
      <w:bookmarkStart w:id="1132" w:name="_Toc470800976"/>
      <w:bookmarkStart w:id="1133" w:name="_Toc469595513"/>
      <w:bookmarkStart w:id="1134" w:name="_Toc469655648"/>
      <w:bookmarkStart w:id="1135" w:name="_Toc469661720"/>
      <w:bookmarkStart w:id="1136" w:name="_Toc470800977"/>
      <w:bookmarkStart w:id="1137" w:name="_Toc469595514"/>
      <w:bookmarkStart w:id="1138" w:name="_Toc469655649"/>
      <w:bookmarkStart w:id="1139" w:name="_Toc469661721"/>
      <w:bookmarkStart w:id="1140" w:name="_Toc470800978"/>
      <w:bookmarkStart w:id="1141" w:name="_Toc469595515"/>
      <w:bookmarkStart w:id="1142" w:name="_Toc469655650"/>
      <w:bookmarkStart w:id="1143" w:name="_Toc469661722"/>
      <w:bookmarkStart w:id="1144" w:name="_Toc470800979"/>
      <w:bookmarkStart w:id="1145" w:name="_Toc469595516"/>
      <w:bookmarkStart w:id="1146" w:name="_Toc469655651"/>
      <w:bookmarkStart w:id="1147" w:name="_Toc469661723"/>
      <w:bookmarkStart w:id="1148" w:name="_Toc470800980"/>
      <w:bookmarkStart w:id="1149" w:name="_Toc469595517"/>
      <w:bookmarkStart w:id="1150" w:name="_Toc469655652"/>
      <w:bookmarkStart w:id="1151" w:name="_Toc469661724"/>
      <w:bookmarkStart w:id="1152" w:name="_Toc470800981"/>
      <w:bookmarkStart w:id="1153" w:name="_Toc469595518"/>
      <w:bookmarkStart w:id="1154" w:name="_Toc469655653"/>
      <w:bookmarkStart w:id="1155" w:name="_Toc469661725"/>
      <w:bookmarkStart w:id="1156" w:name="_Toc470800982"/>
      <w:bookmarkStart w:id="1157" w:name="_Toc469595519"/>
      <w:bookmarkStart w:id="1158" w:name="_Toc469655654"/>
      <w:bookmarkStart w:id="1159" w:name="_Toc469661726"/>
      <w:bookmarkStart w:id="1160" w:name="_Toc470800983"/>
      <w:bookmarkStart w:id="1161" w:name="_Toc469595520"/>
      <w:bookmarkStart w:id="1162" w:name="_Toc469655655"/>
      <w:bookmarkStart w:id="1163" w:name="_Toc469661727"/>
      <w:bookmarkStart w:id="1164" w:name="_Toc470800984"/>
      <w:bookmarkStart w:id="1165" w:name="_Toc469595521"/>
      <w:bookmarkStart w:id="1166" w:name="_Toc469655656"/>
      <w:bookmarkStart w:id="1167" w:name="_Toc469661728"/>
      <w:bookmarkStart w:id="1168" w:name="_Toc470800985"/>
      <w:bookmarkStart w:id="1169" w:name="_Toc469595522"/>
      <w:bookmarkStart w:id="1170" w:name="_Toc469655657"/>
      <w:bookmarkStart w:id="1171" w:name="_Toc469661729"/>
      <w:bookmarkStart w:id="1172" w:name="_Toc470800986"/>
      <w:bookmarkStart w:id="1173" w:name="_Toc469595523"/>
      <w:bookmarkStart w:id="1174" w:name="_Toc469655658"/>
      <w:bookmarkStart w:id="1175" w:name="_Toc469661730"/>
      <w:bookmarkStart w:id="1176" w:name="_Toc470800987"/>
      <w:bookmarkStart w:id="1177" w:name="_Toc469595524"/>
      <w:bookmarkStart w:id="1178" w:name="_Toc469655659"/>
      <w:bookmarkStart w:id="1179" w:name="_Toc469661731"/>
      <w:bookmarkStart w:id="1180" w:name="_Toc470800988"/>
      <w:bookmarkStart w:id="1181" w:name="_Toc469595525"/>
      <w:bookmarkStart w:id="1182" w:name="_Toc469655660"/>
      <w:bookmarkStart w:id="1183" w:name="_Toc469661732"/>
      <w:bookmarkStart w:id="1184" w:name="_Toc470800989"/>
      <w:bookmarkStart w:id="1185" w:name="_Toc469595526"/>
      <w:bookmarkStart w:id="1186" w:name="_Toc469655661"/>
      <w:bookmarkStart w:id="1187" w:name="_Toc469661733"/>
      <w:bookmarkStart w:id="1188" w:name="_Toc470800990"/>
      <w:bookmarkStart w:id="1189" w:name="_Toc469595527"/>
      <w:bookmarkStart w:id="1190" w:name="_Toc469655662"/>
      <w:bookmarkStart w:id="1191" w:name="_Toc469661734"/>
      <w:bookmarkStart w:id="1192" w:name="_Toc470800991"/>
      <w:bookmarkStart w:id="1193" w:name="_Toc469595528"/>
      <w:bookmarkStart w:id="1194" w:name="_Toc469655663"/>
      <w:bookmarkStart w:id="1195" w:name="_Toc469661735"/>
      <w:bookmarkStart w:id="1196" w:name="_Toc470800992"/>
      <w:bookmarkStart w:id="1197" w:name="_Toc469595529"/>
      <w:bookmarkStart w:id="1198" w:name="_Toc469655664"/>
      <w:bookmarkStart w:id="1199" w:name="_Toc469661736"/>
      <w:bookmarkStart w:id="1200" w:name="_Toc470800993"/>
      <w:bookmarkStart w:id="1201" w:name="_Toc469595530"/>
      <w:bookmarkStart w:id="1202" w:name="_Toc469655665"/>
      <w:bookmarkStart w:id="1203" w:name="_Toc469661737"/>
      <w:bookmarkStart w:id="1204" w:name="_Toc470800994"/>
      <w:bookmarkStart w:id="1205" w:name="_Toc469595531"/>
      <w:bookmarkStart w:id="1206" w:name="_Toc469655666"/>
      <w:bookmarkStart w:id="1207" w:name="_Toc469661738"/>
      <w:bookmarkStart w:id="1208" w:name="_Toc470800995"/>
      <w:bookmarkStart w:id="1209" w:name="_Toc469595532"/>
      <w:bookmarkStart w:id="1210" w:name="_Toc469655667"/>
      <w:bookmarkStart w:id="1211" w:name="_Toc469661739"/>
      <w:bookmarkStart w:id="1212" w:name="_Toc470800996"/>
      <w:bookmarkStart w:id="1213" w:name="_Toc469595533"/>
      <w:bookmarkStart w:id="1214" w:name="_Toc469655668"/>
      <w:bookmarkStart w:id="1215" w:name="_Toc469661740"/>
      <w:bookmarkStart w:id="1216" w:name="_Toc470800997"/>
      <w:bookmarkStart w:id="1217" w:name="_Toc469595534"/>
      <w:bookmarkStart w:id="1218" w:name="_Toc469655669"/>
      <w:bookmarkStart w:id="1219" w:name="_Toc469661741"/>
      <w:bookmarkStart w:id="1220" w:name="_Toc470800998"/>
      <w:bookmarkStart w:id="1221" w:name="_Toc469595535"/>
      <w:bookmarkStart w:id="1222" w:name="_Toc469655670"/>
      <w:bookmarkStart w:id="1223" w:name="_Toc469661742"/>
      <w:bookmarkStart w:id="1224" w:name="_Toc470800999"/>
      <w:bookmarkStart w:id="1225" w:name="_Toc469595536"/>
      <w:bookmarkStart w:id="1226" w:name="_Toc469655671"/>
      <w:bookmarkStart w:id="1227" w:name="_Toc469661743"/>
      <w:bookmarkStart w:id="1228" w:name="_Toc470801000"/>
      <w:bookmarkStart w:id="1229" w:name="_Toc469595537"/>
      <w:bookmarkStart w:id="1230" w:name="_Toc469655672"/>
      <w:bookmarkStart w:id="1231" w:name="_Toc469661744"/>
      <w:bookmarkStart w:id="1232" w:name="_Toc470801001"/>
      <w:bookmarkStart w:id="1233" w:name="_Toc469595538"/>
      <w:bookmarkStart w:id="1234" w:name="_Toc469655673"/>
      <w:bookmarkStart w:id="1235" w:name="_Toc469661745"/>
      <w:bookmarkStart w:id="1236" w:name="_Toc470801002"/>
      <w:bookmarkStart w:id="1237" w:name="_Toc469595539"/>
      <w:bookmarkStart w:id="1238" w:name="_Toc469655674"/>
      <w:bookmarkStart w:id="1239" w:name="_Toc469661746"/>
      <w:bookmarkStart w:id="1240" w:name="_Toc470801003"/>
      <w:bookmarkStart w:id="1241" w:name="_Toc469595540"/>
      <w:bookmarkStart w:id="1242" w:name="_Toc469655675"/>
      <w:bookmarkStart w:id="1243" w:name="_Toc469661747"/>
      <w:bookmarkStart w:id="1244" w:name="_Toc470801004"/>
      <w:bookmarkStart w:id="1245" w:name="_Toc469595541"/>
      <w:bookmarkStart w:id="1246" w:name="_Toc469655676"/>
      <w:bookmarkStart w:id="1247" w:name="_Toc469661748"/>
      <w:bookmarkStart w:id="1248" w:name="_Toc470801005"/>
      <w:bookmarkStart w:id="1249" w:name="_Toc469595542"/>
      <w:bookmarkStart w:id="1250" w:name="_Toc469655677"/>
      <w:bookmarkStart w:id="1251" w:name="_Toc469661749"/>
      <w:bookmarkStart w:id="1252" w:name="_Toc470801006"/>
      <w:bookmarkStart w:id="1253" w:name="_Toc469595543"/>
      <w:bookmarkStart w:id="1254" w:name="_Toc469655678"/>
      <w:bookmarkStart w:id="1255" w:name="_Toc469661750"/>
      <w:bookmarkStart w:id="1256" w:name="_Toc470801007"/>
      <w:bookmarkStart w:id="1257" w:name="_Toc469595544"/>
      <w:bookmarkStart w:id="1258" w:name="_Toc469655679"/>
      <w:bookmarkStart w:id="1259" w:name="_Toc469661751"/>
      <w:bookmarkStart w:id="1260" w:name="_Toc470801008"/>
      <w:bookmarkStart w:id="1261" w:name="_Toc469595545"/>
      <w:bookmarkStart w:id="1262" w:name="_Toc469655680"/>
      <w:bookmarkStart w:id="1263" w:name="_Toc469661752"/>
      <w:bookmarkStart w:id="1264" w:name="_Toc470801009"/>
      <w:bookmarkStart w:id="1265" w:name="_Toc469595546"/>
      <w:bookmarkStart w:id="1266" w:name="_Toc469655681"/>
      <w:bookmarkStart w:id="1267" w:name="_Toc469661753"/>
      <w:bookmarkStart w:id="1268" w:name="_Toc470801010"/>
      <w:bookmarkStart w:id="1269" w:name="_Toc469595547"/>
      <w:bookmarkStart w:id="1270" w:name="_Toc469655682"/>
      <w:bookmarkStart w:id="1271" w:name="_Toc469661754"/>
      <w:bookmarkStart w:id="1272" w:name="_Toc470801011"/>
      <w:bookmarkStart w:id="1273" w:name="_Toc469595548"/>
      <w:bookmarkStart w:id="1274" w:name="_Toc469655683"/>
      <w:bookmarkStart w:id="1275" w:name="_Toc469661755"/>
      <w:bookmarkStart w:id="1276" w:name="_Toc470801012"/>
      <w:bookmarkStart w:id="1277" w:name="_Toc469595549"/>
      <w:bookmarkStart w:id="1278" w:name="_Toc469655684"/>
      <w:bookmarkStart w:id="1279" w:name="_Toc469661756"/>
      <w:bookmarkStart w:id="1280" w:name="_Toc470801013"/>
      <w:bookmarkStart w:id="1281" w:name="_Toc469595550"/>
      <w:bookmarkStart w:id="1282" w:name="_Toc469655685"/>
      <w:bookmarkStart w:id="1283" w:name="_Toc469661757"/>
      <w:bookmarkStart w:id="1284" w:name="_Toc470801014"/>
      <w:bookmarkStart w:id="1285" w:name="_Toc469595551"/>
      <w:bookmarkStart w:id="1286" w:name="_Toc469655686"/>
      <w:bookmarkStart w:id="1287" w:name="_Toc469661758"/>
      <w:bookmarkStart w:id="1288" w:name="_Toc470801015"/>
      <w:bookmarkStart w:id="1289" w:name="_Toc469595552"/>
      <w:bookmarkStart w:id="1290" w:name="_Toc469655687"/>
      <w:bookmarkStart w:id="1291" w:name="_Toc469661759"/>
      <w:bookmarkStart w:id="1292" w:name="_Toc470801016"/>
      <w:bookmarkStart w:id="1293" w:name="_Toc469595553"/>
      <w:bookmarkStart w:id="1294" w:name="_Toc469655688"/>
      <w:bookmarkStart w:id="1295" w:name="_Toc469661760"/>
      <w:bookmarkStart w:id="1296" w:name="_Toc470801017"/>
      <w:bookmarkStart w:id="1297" w:name="_Toc469595554"/>
      <w:bookmarkStart w:id="1298" w:name="_Toc469655689"/>
      <w:bookmarkStart w:id="1299" w:name="_Toc469661761"/>
      <w:bookmarkStart w:id="1300" w:name="_Toc470801018"/>
      <w:bookmarkStart w:id="1301" w:name="_Toc469595555"/>
      <w:bookmarkStart w:id="1302" w:name="_Toc469655690"/>
      <w:bookmarkStart w:id="1303" w:name="_Toc469661762"/>
      <w:bookmarkStart w:id="1304" w:name="_Toc470801019"/>
      <w:bookmarkStart w:id="1305" w:name="_Toc469595556"/>
      <w:bookmarkStart w:id="1306" w:name="_Toc469655691"/>
      <w:bookmarkStart w:id="1307" w:name="_Toc469661763"/>
      <w:bookmarkStart w:id="1308" w:name="_Toc470801020"/>
      <w:bookmarkStart w:id="1309" w:name="_Toc469595557"/>
      <w:bookmarkStart w:id="1310" w:name="_Toc469655692"/>
      <w:bookmarkStart w:id="1311" w:name="_Toc469661764"/>
      <w:bookmarkStart w:id="1312" w:name="_Toc470801021"/>
      <w:bookmarkStart w:id="1313" w:name="_Toc469595558"/>
      <w:bookmarkStart w:id="1314" w:name="_Toc469655693"/>
      <w:bookmarkStart w:id="1315" w:name="_Toc469661765"/>
      <w:bookmarkStart w:id="1316" w:name="_Toc470801022"/>
      <w:bookmarkStart w:id="1317" w:name="_Toc469595559"/>
      <w:bookmarkStart w:id="1318" w:name="_Toc469655694"/>
      <w:bookmarkStart w:id="1319" w:name="_Toc469661766"/>
      <w:bookmarkStart w:id="1320" w:name="_Toc470801023"/>
      <w:bookmarkStart w:id="1321" w:name="_Toc469595560"/>
      <w:bookmarkStart w:id="1322" w:name="_Toc469655695"/>
      <w:bookmarkStart w:id="1323" w:name="_Toc469661767"/>
      <w:bookmarkStart w:id="1324" w:name="_Toc470801024"/>
      <w:bookmarkStart w:id="1325" w:name="_Toc469595561"/>
      <w:bookmarkStart w:id="1326" w:name="_Toc469655696"/>
      <w:bookmarkStart w:id="1327" w:name="_Toc469661768"/>
      <w:bookmarkStart w:id="1328" w:name="_Toc470801025"/>
      <w:bookmarkStart w:id="1329" w:name="_Toc469595562"/>
      <w:bookmarkStart w:id="1330" w:name="_Toc469655697"/>
      <w:bookmarkStart w:id="1331" w:name="_Toc469661769"/>
      <w:bookmarkStart w:id="1332" w:name="_Toc470801026"/>
      <w:bookmarkStart w:id="1333" w:name="_Toc469595563"/>
      <w:bookmarkStart w:id="1334" w:name="_Toc469655698"/>
      <w:bookmarkStart w:id="1335" w:name="_Toc469661770"/>
      <w:bookmarkStart w:id="1336" w:name="_Toc470801027"/>
      <w:bookmarkStart w:id="1337" w:name="_Toc469595564"/>
      <w:bookmarkStart w:id="1338" w:name="_Toc469655699"/>
      <w:bookmarkStart w:id="1339" w:name="_Toc469661771"/>
      <w:bookmarkStart w:id="1340" w:name="_Toc470801028"/>
      <w:bookmarkStart w:id="1341" w:name="_Toc469595565"/>
      <w:bookmarkStart w:id="1342" w:name="_Toc469655700"/>
      <w:bookmarkStart w:id="1343" w:name="_Toc469661772"/>
      <w:bookmarkStart w:id="1344" w:name="_Toc470801029"/>
      <w:bookmarkStart w:id="1345" w:name="_Toc469595566"/>
      <w:bookmarkStart w:id="1346" w:name="_Toc469655701"/>
      <w:bookmarkStart w:id="1347" w:name="_Toc469661773"/>
      <w:bookmarkStart w:id="1348" w:name="_Toc470801030"/>
      <w:bookmarkStart w:id="1349" w:name="_Toc469595567"/>
      <w:bookmarkStart w:id="1350" w:name="_Toc469655702"/>
      <w:bookmarkStart w:id="1351" w:name="_Toc469661774"/>
      <w:bookmarkStart w:id="1352" w:name="_Toc470801031"/>
      <w:bookmarkStart w:id="1353" w:name="_Toc469595568"/>
      <w:bookmarkStart w:id="1354" w:name="_Toc469655703"/>
      <w:bookmarkStart w:id="1355" w:name="_Toc469661775"/>
      <w:bookmarkStart w:id="1356" w:name="_Toc470801032"/>
      <w:bookmarkStart w:id="1357" w:name="_Toc469595569"/>
      <w:bookmarkStart w:id="1358" w:name="_Toc469655704"/>
      <w:bookmarkStart w:id="1359" w:name="_Toc469661776"/>
      <w:bookmarkStart w:id="1360" w:name="_Toc470801033"/>
      <w:bookmarkStart w:id="1361" w:name="_Toc469595570"/>
      <w:bookmarkStart w:id="1362" w:name="_Toc469655705"/>
      <w:bookmarkStart w:id="1363" w:name="_Toc469661777"/>
      <w:bookmarkStart w:id="1364" w:name="_Toc470801034"/>
      <w:bookmarkStart w:id="1365" w:name="_Toc469595571"/>
      <w:bookmarkStart w:id="1366" w:name="_Toc469655706"/>
      <w:bookmarkStart w:id="1367" w:name="_Toc469661778"/>
      <w:bookmarkStart w:id="1368" w:name="_Toc470801035"/>
      <w:bookmarkStart w:id="1369" w:name="_Toc469595572"/>
      <w:bookmarkStart w:id="1370" w:name="_Toc469655707"/>
      <w:bookmarkStart w:id="1371" w:name="_Toc469661779"/>
      <w:bookmarkStart w:id="1372" w:name="_Toc470801036"/>
      <w:bookmarkStart w:id="1373" w:name="_Toc469595573"/>
      <w:bookmarkStart w:id="1374" w:name="_Toc469655708"/>
      <w:bookmarkStart w:id="1375" w:name="_Toc469661780"/>
      <w:bookmarkStart w:id="1376" w:name="_Toc470801037"/>
      <w:bookmarkStart w:id="1377" w:name="_Toc469595574"/>
      <w:bookmarkStart w:id="1378" w:name="_Toc469655709"/>
      <w:bookmarkStart w:id="1379" w:name="_Toc469661781"/>
      <w:bookmarkStart w:id="1380" w:name="_Toc470801038"/>
      <w:bookmarkStart w:id="1381" w:name="_Toc469595575"/>
      <w:bookmarkStart w:id="1382" w:name="_Toc469655710"/>
      <w:bookmarkStart w:id="1383" w:name="_Toc469661782"/>
      <w:bookmarkStart w:id="1384" w:name="_Toc470801039"/>
      <w:bookmarkStart w:id="1385" w:name="_Toc469595576"/>
      <w:bookmarkStart w:id="1386" w:name="_Toc469655711"/>
      <w:bookmarkStart w:id="1387" w:name="_Toc469661783"/>
      <w:bookmarkStart w:id="1388" w:name="_Toc470801040"/>
      <w:bookmarkStart w:id="1389" w:name="_Toc469595577"/>
      <w:bookmarkStart w:id="1390" w:name="_Toc469655712"/>
      <w:bookmarkStart w:id="1391" w:name="_Toc469661784"/>
      <w:bookmarkStart w:id="1392" w:name="_Toc470801041"/>
      <w:bookmarkStart w:id="1393" w:name="_Toc469595578"/>
      <w:bookmarkStart w:id="1394" w:name="_Toc469655713"/>
      <w:bookmarkStart w:id="1395" w:name="_Toc469661785"/>
      <w:bookmarkStart w:id="1396" w:name="_Toc470801042"/>
      <w:bookmarkStart w:id="1397" w:name="_Toc469595579"/>
      <w:bookmarkStart w:id="1398" w:name="_Toc469655714"/>
      <w:bookmarkStart w:id="1399" w:name="_Toc469661786"/>
      <w:bookmarkStart w:id="1400" w:name="_Toc470801043"/>
      <w:bookmarkStart w:id="1401" w:name="_Toc469595580"/>
      <w:bookmarkStart w:id="1402" w:name="_Toc469655715"/>
      <w:bookmarkStart w:id="1403" w:name="_Toc469661787"/>
      <w:bookmarkStart w:id="1404" w:name="_Toc470801044"/>
      <w:bookmarkStart w:id="1405" w:name="_Toc469595581"/>
      <w:bookmarkStart w:id="1406" w:name="_Toc469655716"/>
      <w:bookmarkStart w:id="1407" w:name="_Toc469661788"/>
      <w:bookmarkStart w:id="1408" w:name="_Toc470801045"/>
      <w:bookmarkStart w:id="1409" w:name="_Toc469595582"/>
      <w:bookmarkStart w:id="1410" w:name="_Toc469655717"/>
      <w:bookmarkStart w:id="1411" w:name="_Toc469661789"/>
      <w:bookmarkStart w:id="1412" w:name="_Toc470801046"/>
      <w:bookmarkStart w:id="1413" w:name="_Toc469595583"/>
      <w:bookmarkStart w:id="1414" w:name="_Toc469655718"/>
      <w:bookmarkStart w:id="1415" w:name="_Toc469661790"/>
      <w:bookmarkStart w:id="1416" w:name="_Toc470801047"/>
      <w:bookmarkStart w:id="1417" w:name="_Toc469595584"/>
      <w:bookmarkStart w:id="1418" w:name="_Toc469655719"/>
      <w:bookmarkStart w:id="1419" w:name="_Toc469661791"/>
      <w:bookmarkStart w:id="1420" w:name="_Toc470801048"/>
      <w:bookmarkStart w:id="1421" w:name="_Toc469595585"/>
      <w:bookmarkStart w:id="1422" w:name="_Toc469655720"/>
      <w:bookmarkStart w:id="1423" w:name="_Toc469661792"/>
      <w:bookmarkStart w:id="1424" w:name="_Toc470801049"/>
      <w:bookmarkStart w:id="1425" w:name="_Toc469595586"/>
      <w:bookmarkStart w:id="1426" w:name="_Toc469655721"/>
      <w:bookmarkStart w:id="1427" w:name="_Toc469661793"/>
      <w:bookmarkStart w:id="1428" w:name="_Toc470801050"/>
      <w:bookmarkStart w:id="1429" w:name="_Toc469595587"/>
      <w:bookmarkStart w:id="1430" w:name="_Toc469655722"/>
      <w:bookmarkStart w:id="1431" w:name="_Toc469661794"/>
      <w:bookmarkStart w:id="1432" w:name="_Toc470801051"/>
      <w:bookmarkStart w:id="1433" w:name="_Toc469595588"/>
      <w:bookmarkStart w:id="1434" w:name="_Toc469655723"/>
      <w:bookmarkStart w:id="1435" w:name="_Toc469661795"/>
      <w:bookmarkStart w:id="1436" w:name="_Toc470801052"/>
      <w:bookmarkStart w:id="1437" w:name="_Toc469595589"/>
      <w:bookmarkStart w:id="1438" w:name="_Toc469655724"/>
      <w:bookmarkStart w:id="1439" w:name="_Toc469661796"/>
      <w:bookmarkStart w:id="1440" w:name="_Toc470801053"/>
      <w:bookmarkStart w:id="1441" w:name="_Toc469595590"/>
      <w:bookmarkStart w:id="1442" w:name="_Toc469655725"/>
      <w:bookmarkStart w:id="1443" w:name="_Toc469661797"/>
      <w:bookmarkStart w:id="1444" w:name="_Toc470801054"/>
      <w:bookmarkStart w:id="1445" w:name="_Toc469595591"/>
      <w:bookmarkStart w:id="1446" w:name="_Toc469655726"/>
      <w:bookmarkStart w:id="1447" w:name="_Toc469661798"/>
      <w:bookmarkStart w:id="1448" w:name="_Toc470801055"/>
      <w:bookmarkStart w:id="1449" w:name="_Toc469595592"/>
      <w:bookmarkStart w:id="1450" w:name="_Toc469655727"/>
      <w:bookmarkStart w:id="1451" w:name="_Toc469661799"/>
      <w:bookmarkStart w:id="1452" w:name="_Toc470801056"/>
      <w:bookmarkStart w:id="1453" w:name="_Toc469595593"/>
      <w:bookmarkStart w:id="1454" w:name="_Toc469655728"/>
      <w:bookmarkStart w:id="1455" w:name="_Toc469661800"/>
      <w:bookmarkStart w:id="1456" w:name="_Toc470801057"/>
      <w:bookmarkStart w:id="1457" w:name="_Toc469595594"/>
      <w:bookmarkStart w:id="1458" w:name="_Toc469655729"/>
      <w:bookmarkStart w:id="1459" w:name="_Toc469661801"/>
      <w:bookmarkStart w:id="1460" w:name="_Toc470801058"/>
      <w:bookmarkStart w:id="1461" w:name="_Toc469595595"/>
      <w:bookmarkStart w:id="1462" w:name="_Toc469655730"/>
      <w:bookmarkStart w:id="1463" w:name="_Toc469661802"/>
      <w:bookmarkStart w:id="1464" w:name="_Toc470801059"/>
      <w:bookmarkStart w:id="1465" w:name="_Toc469595596"/>
      <w:bookmarkStart w:id="1466" w:name="_Toc469655731"/>
      <w:bookmarkStart w:id="1467" w:name="_Toc469661803"/>
      <w:bookmarkStart w:id="1468" w:name="_Toc470801060"/>
      <w:bookmarkStart w:id="1469" w:name="_Toc469595597"/>
      <w:bookmarkStart w:id="1470" w:name="_Toc469655732"/>
      <w:bookmarkStart w:id="1471" w:name="_Toc469661804"/>
      <w:bookmarkStart w:id="1472" w:name="_Toc470801061"/>
      <w:bookmarkStart w:id="1473" w:name="_Toc469595598"/>
      <w:bookmarkStart w:id="1474" w:name="_Toc469655733"/>
      <w:bookmarkStart w:id="1475" w:name="_Toc469661805"/>
      <w:bookmarkStart w:id="1476" w:name="_Toc470801062"/>
      <w:bookmarkStart w:id="1477" w:name="_Toc469595599"/>
      <w:bookmarkStart w:id="1478" w:name="_Toc469655734"/>
      <w:bookmarkStart w:id="1479" w:name="_Toc469661806"/>
      <w:bookmarkStart w:id="1480" w:name="_Toc470801063"/>
      <w:bookmarkStart w:id="1481" w:name="_Toc469595600"/>
      <w:bookmarkStart w:id="1482" w:name="_Toc469655735"/>
      <w:bookmarkStart w:id="1483" w:name="_Toc469661807"/>
      <w:bookmarkStart w:id="1484" w:name="_Toc470801064"/>
      <w:bookmarkStart w:id="1485" w:name="_Toc469595601"/>
      <w:bookmarkStart w:id="1486" w:name="_Toc469655736"/>
      <w:bookmarkStart w:id="1487" w:name="_Toc469661808"/>
      <w:bookmarkStart w:id="1488" w:name="_Toc470801065"/>
      <w:bookmarkStart w:id="1489" w:name="_Toc469595602"/>
      <w:bookmarkStart w:id="1490" w:name="_Toc469655737"/>
      <w:bookmarkStart w:id="1491" w:name="_Toc469661809"/>
      <w:bookmarkStart w:id="1492" w:name="_Toc470801066"/>
      <w:bookmarkStart w:id="1493" w:name="_Toc469595603"/>
      <w:bookmarkStart w:id="1494" w:name="_Toc469655738"/>
      <w:bookmarkStart w:id="1495" w:name="_Toc469661810"/>
      <w:bookmarkStart w:id="1496" w:name="_Toc470801067"/>
      <w:bookmarkStart w:id="1497" w:name="_Toc469595604"/>
      <w:bookmarkStart w:id="1498" w:name="_Toc469655739"/>
      <w:bookmarkStart w:id="1499" w:name="_Toc469661811"/>
      <w:bookmarkStart w:id="1500" w:name="_Toc470801068"/>
      <w:bookmarkStart w:id="1501" w:name="_Toc469595605"/>
      <w:bookmarkStart w:id="1502" w:name="_Toc469655740"/>
      <w:bookmarkStart w:id="1503" w:name="_Toc469661812"/>
      <w:bookmarkStart w:id="1504" w:name="_Toc470801069"/>
      <w:bookmarkStart w:id="1505" w:name="_Toc469595606"/>
      <w:bookmarkStart w:id="1506" w:name="_Toc469655741"/>
      <w:bookmarkStart w:id="1507" w:name="_Toc469661813"/>
      <w:bookmarkStart w:id="1508" w:name="_Toc470801070"/>
      <w:bookmarkStart w:id="1509" w:name="_Toc469595607"/>
      <w:bookmarkStart w:id="1510" w:name="_Toc469655742"/>
      <w:bookmarkStart w:id="1511" w:name="_Toc469661814"/>
      <w:bookmarkStart w:id="1512" w:name="_Toc470801071"/>
      <w:bookmarkStart w:id="1513" w:name="_Toc469595608"/>
      <w:bookmarkStart w:id="1514" w:name="_Toc469655743"/>
      <w:bookmarkStart w:id="1515" w:name="_Toc469661815"/>
      <w:bookmarkStart w:id="1516" w:name="_Toc470801072"/>
      <w:bookmarkStart w:id="1517" w:name="_Toc469595609"/>
      <w:bookmarkStart w:id="1518" w:name="_Toc469655744"/>
      <w:bookmarkStart w:id="1519" w:name="_Toc469661816"/>
      <w:bookmarkStart w:id="1520" w:name="_Toc470801073"/>
      <w:bookmarkStart w:id="1521" w:name="_Toc469595610"/>
      <w:bookmarkStart w:id="1522" w:name="_Toc469655745"/>
      <w:bookmarkStart w:id="1523" w:name="_Toc469661817"/>
      <w:bookmarkStart w:id="1524" w:name="_Toc470801074"/>
      <w:bookmarkStart w:id="1525" w:name="_Toc469595611"/>
      <w:bookmarkStart w:id="1526" w:name="_Toc469655746"/>
      <w:bookmarkStart w:id="1527" w:name="_Toc469661818"/>
      <w:bookmarkStart w:id="1528" w:name="_Toc470801075"/>
      <w:bookmarkStart w:id="1529" w:name="_Toc469595612"/>
      <w:bookmarkStart w:id="1530" w:name="_Toc469655747"/>
      <w:bookmarkStart w:id="1531" w:name="_Toc469661819"/>
      <w:bookmarkStart w:id="1532" w:name="_Toc470801076"/>
      <w:bookmarkStart w:id="1533" w:name="_Toc469595613"/>
      <w:bookmarkStart w:id="1534" w:name="_Toc469655748"/>
      <w:bookmarkStart w:id="1535" w:name="_Toc469661820"/>
      <w:bookmarkStart w:id="1536" w:name="_Toc470801077"/>
      <w:bookmarkStart w:id="1537" w:name="_Toc469595614"/>
      <w:bookmarkStart w:id="1538" w:name="_Toc469655749"/>
      <w:bookmarkStart w:id="1539" w:name="_Toc469661821"/>
      <w:bookmarkStart w:id="1540" w:name="_Toc470801078"/>
      <w:bookmarkStart w:id="1541" w:name="_Toc469595615"/>
      <w:bookmarkStart w:id="1542" w:name="_Toc469655750"/>
      <w:bookmarkStart w:id="1543" w:name="_Toc469661822"/>
      <w:bookmarkStart w:id="1544" w:name="_Toc470801079"/>
      <w:bookmarkStart w:id="1545" w:name="_Toc469595616"/>
      <w:bookmarkStart w:id="1546" w:name="_Toc469655751"/>
      <w:bookmarkStart w:id="1547" w:name="_Toc469661823"/>
      <w:bookmarkStart w:id="1548" w:name="_Toc470801080"/>
      <w:bookmarkStart w:id="1549" w:name="_Toc469595617"/>
      <w:bookmarkStart w:id="1550" w:name="_Toc469655752"/>
      <w:bookmarkStart w:id="1551" w:name="_Toc469661824"/>
      <w:bookmarkStart w:id="1552" w:name="_Toc470801081"/>
      <w:bookmarkStart w:id="1553" w:name="_Toc469595618"/>
      <w:bookmarkStart w:id="1554" w:name="_Toc469655753"/>
      <w:bookmarkStart w:id="1555" w:name="_Toc469661825"/>
      <w:bookmarkStart w:id="1556" w:name="_Toc470801082"/>
      <w:bookmarkStart w:id="1557" w:name="_Toc469595619"/>
      <w:bookmarkStart w:id="1558" w:name="_Toc469655754"/>
      <w:bookmarkStart w:id="1559" w:name="_Toc469661826"/>
      <w:bookmarkStart w:id="1560" w:name="_Toc470801083"/>
      <w:bookmarkStart w:id="1561" w:name="_Toc469595620"/>
      <w:bookmarkStart w:id="1562" w:name="_Toc469655755"/>
      <w:bookmarkStart w:id="1563" w:name="_Toc469661827"/>
      <w:bookmarkStart w:id="1564" w:name="_Toc470801084"/>
      <w:bookmarkStart w:id="1565" w:name="_Toc469595621"/>
      <w:bookmarkStart w:id="1566" w:name="_Toc469655756"/>
      <w:bookmarkStart w:id="1567" w:name="_Toc469661828"/>
      <w:bookmarkStart w:id="1568" w:name="_Toc470801085"/>
      <w:bookmarkStart w:id="1569" w:name="_Toc469595622"/>
      <w:bookmarkStart w:id="1570" w:name="_Toc469655757"/>
      <w:bookmarkStart w:id="1571" w:name="_Toc469661829"/>
      <w:bookmarkStart w:id="1572" w:name="_Toc470801086"/>
      <w:bookmarkStart w:id="1573" w:name="_Toc469595623"/>
      <w:bookmarkStart w:id="1574" w:name="_Toc469655758"/>
      <w:bookmarkStart w:id="1575" w:name="_Toc469661830"/>
      <w:bookmarkStart w:id="1576" w:name="_Toc470801087"/>
      <w:bookmarkStart w:id="1577" w:name="_Toc469595624"/>
      <w:bookmarkStart w:id="1578" w:name="_Toc469655759"/>
      <w:bookmarkStart w:id="1579" w:name="_Toc469661831"/>
      <w:bookmarkStart w:id="1580" w:name="_Toc470801088"/>
      <w:bookmarkStart w:id="1581" w:name="_Toc469595625"/>
      <w:bookmarkStart w:id="1582" w:name="_Toc469655760"/>
      <w:bookmarkStart w:id="1583" w:name="_Toc469661832"/>
      <w:bookmarkStart w:id="1584" w:name="_Toc470801089"/>
      <w:bookmarkStart w:id="1585" w:name="_Toc469595626"/>
      <w:bookmarkStart w:id="1586" w:name="_Toc469655761"/>
      <w:bookmarkStart w:id="1587" w:name="_Toc469661833"/>
      <w:bookmarkStart w:id="1588" w:name="_Toc470801090"/>
      <w:bookmarkStart w:id="1589" w:name="_Toc469595627"/>
      <w:bookmarkStart w:id="1590" w:name="_Toc469655762"/>
      <w:bookmarkStart w:id="1591" w:name="_Toc469661834"/>
      <w:bookmarkStart w:id="1592" w:name="_Toc470801091"/>
      <w:bookmarkStart w:id="1593" w:name="_Toc469595628"/>
      <w:bookmarkStart w:id="1594" w:name="_Toc469655763"/>
      <w:bookmarkStart w:id="1595" w:name="_Toc469661835"/>
      <w:bookmarkStart w:id="1596" w:name="_Toc470801092"/>
      <w:bookmarkStart w:id="1597" w:name="_Toc469595629"/>
      <w:bookmarkStart w:id="1598" w:name="_Toc469655764"/>
      <w:bookmarkStart w:id="1599" w:name="_Toc469661836"/>
      <w:bookmarkStart w:id="1600" w:name="_Toc470801093"/>
      <w:bookmarkStart w:id="1601" w:name="_Toc469595630"/>
      <w:bookmarkStart w:id="1602" w:name="_Toc469655765"/>
      <w:bookmarkStart w:id="1603" w:name="_Toc469661837"/>
      <w:bookmarkStart w:id="1604" w:name="_Toc470801094"/>
      <w:bookmarkStart w:id="1605" w:name="_Toc469595631"/>
      <w:bookmarkStart w:id="1606" w:name="_Toc469655766"/>
      <w:bookmarkStart w:id="1607" w:name="_Toc469661838"/>
      <w:bookmarkStart w:id="1608" w:name="_Toc470801095"/>
      <w:bookmarkStart w:id="1609" w:name="_Toc469595632"/>
      <w:bookmarkStart w:id="1610" w:name="_Toc469655767"/>
      <w:bookmarkStart w:id="1611" w:name="_Toc469661839"/>
      <w:bookmarkStart w:id="1612" w:name="_Toc470801096"/>
      <w:bookmarkStart w:id="1613" w:name="_Toc469595633"/>
      <w:bookmarkStart w:id="1614" w:name="_Toc469655768"/>
      <w:bookmarkStart w:id="1615" w:name="_Toc469661840"/>
      <w:bookmarkStart w:id="1616" w:name="_Toc470801097"/>
      <w:bookmarkStart w:id="1617" w:name="_Toc469595634"/>
      <w:bookmarkStart w:id="1618" w:name="_Toc469655769"/>
      <w:bookmarkStart w:id="1619" w:name="_Toc469661841"/>
      <w:bookmarkStart w:id="1620" w:name="_Toc470801098"/>
      <w:bookmarkStart w:id="1621" w:name="_Toc469595635"/>
      <w:bookmarkStart w:id="1622" w:name="_Toc469655770"/>
      <w:bookmarkStart w:id="1623" w:name="_Toc469661842"/>
      <w:bookmarkStart w:id="1624" w:name="_Toc470801099"/>
      <w:bookmarkStart w:id="1625" w:name="_Toc469595636"/>
      <w:bookmarkStart w:id="1626" w:name="_Toc469655771"/>
      <w:bookmarkStart w:id="1627" w:name="_Toc469661843"/>
      <w:bookmarkStart w:id="1628" w:name="_Toc470801100"/>
      <w:bookmarkStart w:id="1629" w:name="_Toc469595637"/>
      <w:bookmarkStart w:id="1630" w:name="_Toc469655772"/>
      <w:bookmarkStart w:id="1631" w:name="_Toc469661844"/>
      <w:bookmarkStart w:id="1632" w:name="_Toc470801101"/>
      <w:bookmarkStart w:id="1633" w:name="_Toc469595638"/>
      <w:bookmarkStart w:id="1634" w:name="_Toc469655773"/>
      <w:bookmarkStart w:id="1635" w:name="_Toc469661845"/>
      <w:bookmarkStart w:id="1636" w:name="_Toc470801102"/>
      <w:bookmarkStart w:id="1637" w:name="_Toc469595639"/>
      <w:bookmarkStart w:id="1638" w:name="_Toc469655774"/>
      <w:bookmarkStart w:id="1639" w:name="_Toc469661846"/>
      <w:bookmarkStart w:id="1640" w:name="_Toc470801103"/>
      <w:bookmarkStart w:id="1641" w:name="_Toc469595640"/>
      <w:bookmarkStart w:id="1642" w:name="_Toc469655775"/>
      <w:bookmarkStart w:id="1643" w:name="_Toc469661847"/>
      <w:bookmarkStart w:id="1644" w:name="_Toc470801104"/>
      <w:bookmarkStart w:id="1645" w:name="_Toc469595641"/>
      <w:bookmarkStart w:id="1646" w:name="_Toc469655776"/>
      <w:bookmarkStart w:id="1647" w:name="_Toc469661848"/>
      <w:bookmarkStart w:id="1648" w:name="_Toc470801105"/>
      <w:bookmarkStart w:id="1649" w:name="_Toc469595642"/>
      <w:bookmarkStart w:id="1650" w:name="_Toc469655777"/>
      <w:bookmarkStart w:id="1651" w:name="_Toc469661849"/>
      <w:bookmarkStart w:id="1652" w:name="_Toc470801106"/>
      <w:bookmarkStart w:id="1653" w:name="_Toc469595643"/>
      <w:bookmarkStart w:id="1654" w:name="_Toc469655778"/>
      <w:bookmarkStart w:id="1655" w:name="_Toc469661850"/>
      <w:bookmarkStart w:id="1656" w:name="_Toc470801107"/>
      <w:bookmarkStart w:id="1657" w:name="_Toc469595644"/>
      <w:bookmarkStart w:id="1658" w:name="_Toc469655779"/>
      <w:bookmarkStart w:id="1659" w:name="_Toc469661851"/>
      <w:bookmarkStart w:id="1660" w:name="_Toc470801108"/>
      <w:bookmarkStart w:id="1661" w:name="_Toc469595645"/>
      <w:bookmarkStart w:id="1662" w:name="_Toc469655780"/>
      <w:bookmarkStart w:id="1663" w:name="_Toc469661852"/>
      <w:bookmarkStart w:id="1664" w:name="_Toc470801109"/>
      <w:bookmarkStart w:id="1665" w:name="_Toc469595646"/>
      <w:bookmarkStart w:id="1666" w:name="_Toc469655781"/>
      <w:bookmarkStart w:id="1667" w:name="_Toc469661853"/>
      <w:bookmarkStart w:id="1668" w:name="_Toc470801110"/>
      <w:bookmarkStart w:id="1669" w:name="_Toc469595647"/>
      <w:bookmarkStart w:id="1670" w:name="_Toc469655782"/>
      <w:bookmarkStart w:id="1671" w:name="_Toc469661854"/>
      <w:bookmarkStart w:id="1672" w:name="_Toc470801111"/>
      <w:bookmarkStart w:id="1673" w:name="_Toc469595648"/>
      <w:bookmarkStart w:id="1674" w:name="_Toc469655783"/>
      <w:bookmarkStart w:id="1675" w:name="_Toc469661855"/>
      <w:bookmarkStart w:id="1676" w:name="_Toc470801112"/>
      <w:bookmarkStart w:id="1677" w:name="_Toc469595649"/>
      <w:bookmarkStart w:id="1678" w:name="_Toc469655784"/>
      <w:bookmarkStart w:id="1679" w:name="_Toc469661856"/>
      <w:bookmarkStart w:id="1680" w:name="_Toc470801113"/>
      <w:bookmarkStart w:id="1681" w:name="_Toc469595650"/>
      <w:bookmarkStart w:id="1682" w:name="_Toc469655785"/>
      <w:bookmarkStart w:id="1683" w:name="_Toc469661857"/>
      <w:bookmarkStart w:id="1684" w:name="_Toc470801114"/>
      <w:bookmarkStart w:id="1685" w:name="_Toc469595651"/>
      <w:bookmarkStart w:id="1686" w:name="_Toc469655786"/>
      <w:bookmarkStart w:id="1687" w:name="_Toc469661858"/>
      <w:bookmarkStart w:id="1688" w:name="_Toc470801115"/>
      <w:bookmarkStart w:id="1689" w:name="_Toc469595652"/>
      <w:bookmarkStart w:id="1690" w:name="_Toc469655787"/>
      <w:bookmarkStart w:id="1691" w:name="_Toc469661859"/>
      <w:bookmarkStart w:id="1692" w:name="_Toc470801116"/>
      <w:bookmarkStart w:id="1693" w:name="_Toc469595653"/>
      <w:bookmarkStart w:id="1694" w:name="_Toc469655788"/>
      <w:bookmarkStart w:id="1695" w:name="_Toc469661860"/>
      <w:bookmarkStart w:id="1696" w:name="_Toc470801117"/>
      <w:bookmarkStart w:id="1697" w:name="_Toc469595654"/>
      <w:bookmarkStart w:id="1698" w:name="_Toc469655789"/>
      <w:bookmarkStart w:id="1699" w:name="_Toc469661861"/>
      <w:bookmarkStart w:id="1700" w:name="_Toc470801118"/>
      <w:bookmarkStart w:id="1701" w:name="_Toc469595655"/>
      <w:bookmarkStart w:id="1702" w:name="_Toc469655790"/>
      <w:bookmarkStart w:id="1703" w:name="_Toc469661862"/>
      <w:bookmarkStart w:id="1704" w:name="_Toc470801119"/>
      <w:bookmarkStart w:id="1705" w:name="_Toc469595656"/>
      <w:bookmarkStart w:id="1706" w:name="_Toc469655791"/>
      <w:bookmarkStart w:id="1707" w:name="_Toc469661863"/>
      <w:bookmarkStart w:id="1708" w:name="_Toc470801120"/>
      <w:bookmarkStart w:id="1709" w:name="_Toc469595657"/>
      <w:bookmarkStart w:id="1710" w:name="_Toc469655792"/>
      <w:bookmarkStart w:id="1711" w:name="_Toc469661864"/>
      <w:bookmarkStart w:id="1712" w:name="_Toc470801121"/>
      <w:bookmarkStart w:id="1713" w:name="_Toc469595658"/>
      <w:bookmarkStart w:id="1714" w:name="_Toc469655793"/>
      <w:bookmarkStart w:id="1715" w:name="_Toc469661865"/>
      <w:bookmarkStart w:id="1716" w:name="_Toc470801122"/>
      <w:bookmarkStart w:id="1717" w:name="_Toc469595659"/>
      <w:bookmarkStart w:id="1718" w:name="_Toc469655794"/>
      <w:bookmarkStart w:id="1719" w:name="_Toc469661866"/>
      <w:bookmarkStart w:id="1720" w:name="_Toc470801123"/>
      <w:bookmarkStart w:id="1721" w:name="_Toc469595660"/>
      <w:bookmarkStart w:id="1722" w:name="_Toc469655795"/>
      <w:bookmarkStart w:id="1723" w:name="_Toc469661867"/>
      <w:bookmarkStart w:id="1724" w:name="_Toc470801124"/>
      <w:bookmarkStart w:id="1725" w:name="_Toc469595661"/>
      <w:bookmarkStart w:id="1726" w:name="_Toc469655796"/>
      <w:bookmarkStart w:id="1727" w:name="_Toc469661868"/>
      <w:bookmarkStart w:id="1728" w:name="_Toc470801125"/>
      <w:bookmarkStart w:id="1729" w:name="_Toc469595662"/>
      <w:bookmarkStart w:id="1730" w:name="_Toc469655797"/>
      <w:bookmarkStart w:id="1731" w:name="_Toc469661869"/>
      <w:bookmarkStart w:id="1732" w:name="_Toc470801126"/>
      <w:bookmarkStart w:id="1733" w:name="_Toc469595663"/>
      <w:bookmarkStart w:id="1734" w:name="_Toc469655798"/>
      <w:bookmarkStart w:id="1735" w:name="_Toc469661870"/>
      <w:bookmarkStart w:id="1736" w:name="_Toc470801127"/>
      <w:bookmarkStart w:id="1737" w:name="_Toc469595664"/>
      <w:bookmarkStart w:id="1738" w:name="_Toc469655799"/>
      <w:bookmarkStart w:id="1739" w:name="_Toc469661871"/>
      <w:bookmarkStart w:id="1740" w:name="_Toc470801128"/>
      <w:bookmarkStart w:id="1741" w:name="_Toc469595665"/>
      <w:bookmarkStart w:id="1742" w:name="_Toc469655800"/>
      <w:bookmarkStart w:id="1743" w:name="_Toc469661872"/>
      <w:bookmarkStart w:id="1744" w:name="_Toc470801129"/>
      <w:bookmarkStart w:id="1745" w:name="_Toc469595666"/>
      <w:bookmarkStart w:id="1746" w:name="_Toc469655801"/>
      <w:bookmarkStart w:id="1747" w:name="_Toc469661873"/>
      <w:bookmarkStart w:id="1748" w:name="_Toc470801130"/>
      <w:bookmarkStart w:id="1749" w:name="_Toc469595667"/>
      <w:bookmarkStart w:id="1750" w:name="_Toc469655802"/>
      <w:bookmarkStart w:id="1751" w:name="_Toc469661874"/>
      <w:bookmarkStart w:id="1752" w:name="_Toc470801131"/>
      <w:bookmarkStart w:id="1753" w:name="_Toc469595668"/>
      <w:bookmarkStart w:id="1754" w:name="_Toc469655803"/>
      <w:bookmarkStart w:id="1755" w:name="_Toc469661875"/>
      <w:bookmarkStart w:id="1756" w:name="_Toc470801132"/>
      <w:bookmarkStart w:id="1757" w:name="_Toc469595669"/>
      <w:bookmarkStart w:id="1758" w:name="_Toc469655804"/>
      <w:bookmarkStart w:id="1759" w:name="_Toc469661876"/>
      <w:bookmarkStart w:id="1760" w:name="_Toc470801133"/>
      <w:bookmarkStart w:id="1761" w:name="_Toc469595670"/>
      <w:bookmarkStart w:id="1762" w:name="_Toc469655805"/>
      <w:bookmarkStart w:id="1763" w:name="_Toc469661877"/>
      <w:bookmarkStart w:id="1764" w:name="_Toc470801134"/>
      <w:bookmarkStart w:id="1765" w:name="_Toc469595671"/>
      <w:bookmarkStart w:id="1766" w:name="_Toc469655806"/>
      <w:bookmarkStart w:id="1767" w:name="_Toc469661878"/>
      <w:bookmarkStart w:id="1768" w:name="_Toc470801135"/>
      <w:bookmarkStart w:id="1769" w:name="_Toc469595672"/>
      <w:bookmarkStart w:id="1770" w:name="_Toc469655807"/>
      <w:bookmarkStart w:id="1771" w:name="_Toc469661879"/>
      <w:bookmarkStart w:id="1772" w:name="_Toc470801136"/>
      <w:bookmarkStart w:id="1773" w:name="_Toc469595673"/>
      <w:bookmarkStart w:id="1774" w:name="_Toc469655808"/>
      <w:bookmarkStart w:id="1775" w:name="_Toc469661880"/>
      <w:bookmarkStart w:id="1776" w:name="_Toc470801137"/>
      <w:bookmarkStart w:id="1777" w:name="_Toc469595674"/>
      <w:bookmarkStart w:id="1778" w:name="_Toc469655809"/>
      <w:bookmarkStart w:id="1779" w:name="_Toc469661881"/>
      <w:bookmarkStart w:id="1780" w:name="_Toc470801138"/>
      <w:bookmarkStart w:id="1781" w:name="_Toc469595675"/>
      <w:bookmarkStart w:id="1782" w:name="_Toc469655810"/>
      <w:bookmarkStart w:id="1783" w:name="_Toc469661882"/>
      <w:bookmarkStart w:id="1784" w:name="_Toc470801139"/>
      <w:bookmarkStart w:id="1785" w:name="_Toc469595676"/>
      <w:bookmarkStart w:id="1786" w:name="_Toc469655811"/>
      <w:bookmarkStart w:id="1787" w:name="_Toc469661883"/>
      <w:bookmarkStart w:id="1788" w:name="_Toc470801140"/>
      <w:bookmarkStart w:id="1789" w:name="_Toc469595677"/>
      <w:bookmarkStart w:id="1790" w:name="_Toc469655812"/>
      <w:bookmarkStart w:id="1791" w:name="_Toc469661884"/>
      <w:bookmarkStart w:id="1792" w:name="_Toc470801141"/>
      <w:bookmarkStart w:id="1793" w:name="_Toc469595678"/>
      <w:bookmarkStart w:id="1794" w:name="_Toc469655813"/>
      <w:bookmarkStart w:id="1795" w:name="_Toc469661885"/>
      <w:bookmarkStart w:id="1796" w:name="_Toc470801142"/>
      <w:bookmarkStart w:id="1797" w:name="_Toc469595679"/>
      <w:bookmarkStart w:id="1798" w:name="_Toc469655814"/>
      <w:bookmarkStart w:id="1799" w:name="_Toc469661886"/>
      <w:bookmarkStart w:id="1800" w:name="_Toc470801143"/>
      <w:bookmarkStart w:id="1801" w:name="_Toc469595680"/>
      <w:bookmarkStart w:id="1802" w:name="_Toc469655815"/>
      <w:bookmarkStart w:id="1803" w:name="_Toc469661887"/>
      <w:bookmarkStart w:id="1804" w:name="_Toc470801144"/>
      <w:bookmarkStart w:id="1805" w:name="_Toc469595681"/>
      <w:bookmarkStart w:id="1806" w:name="_Toc469655816"/>
      <w:bookmarkStart w:id="1807" w:name="_Toc469661888"/>
      <w:bookmarkStart w:id="1808" w:name="_Toc470801145"/>
      <w:bookmarkStart w:id="1809" w:name="_Toc469595682"/>
      <w:bookmarkStart w:id="1810" w:name="_Toc469655817"/>
      <w:bookmarkStart w:id="1811" w:name="_Toc469661889"/>
      <w:bookmarkStart w:id="1812" w:name="_Toc470801146"/>
      <w:bookmarkStart w:id="1813" w:name="_Toc469595683"/>
      <w:bookmarkStart w:id="1814" w:name="_Toc469655818"/>
      <w:bookmarkStart w:id="1815" w:name="_Toc469661890"/>
      <w:bookmarkStart w:id="1816" w:name="_Toc470801147"/>
      <w:bookmarkStart w:id="1817" w:name="_Toc469595684"/>
      <w:bookmarkStart w:id="1818" w:name="_Toc469655819"/>
      <w:bookmarkStart w:id="1819" w:name="_Toc469661891"/>
      <w:bookmarkStart w:id="1820" w:name="_Toc470801148"/>
      <w:bookmarkStart w:id="1821" w:name="_Toc469595685"/>
      <w:bookmarkStart w:id="1822" w:name="_Toc469655820"/>
      <w:bookmarkStart w:id="1823" w:name="_Toc469661892"/>
      <w:bookmarkStart w:id="1824" w:name="_Toc470801149"/>
      <w:bookmarkStart w:id="1825" w:name="_Toc469595686"/>
      <w:bookmarkStart w:id="1826" w:name="_Toc469655821"/>
      <w:bookmarkStart w:id="1827" w:name="_Toc469661893"/>
      <w:bookmarkStart w:id="1828" w:name="_Toc470801150"/>
      <w:bookmarkStart w:id="1829" w:name="_Toc469595687"/>
      <w:bookmarkStart w:id="1830" w:name="_Toc469655822"/>
      <w:bookmarkStart w:id="1831" w:name="_Toc469661894"/>
      <w:bookmarkStart w:id="1832" w:name="_Toc470801151"/>
      <w:bookmarkStart w:id="1833" w:name="_Toc469595688"/>
      <w:bookmarkStart w:id="1834" w:name="_Toc469655823"/>
      <w:bookmarkStart w:id="1835" w:name="_Toc469661895"/>
      <w:bookmarkStart w:id="1836" w:name="_Toc470801152"/>
      <w:bookmarkStart w:id="1837" w:name="_Toc469595689"/>
      <w:bookmarkStart w:id="1838" w:name="_Toc469655824"/>
      <w:bookmarkStart w:id="1839" w:name="_Toc469661896"/>
      <w:bookmarkStart w:id="1840" w:name="_Toc470801153"/>
      <w:bookmarkStart w:id="1841" w:name="_Toc469595690"/>
      <w:bookmarkStart w:id="1842" w:name="_Toc469655825"/>
      <w:bookmarkStart w:id="1843" w:name="_Toc469661897"/>
      <w:bookmarkStart w:id="1844" w:name="_Toc470801154"/>
      <w:bookmarkStart w:id="1845" w:name="_Toc469595691"/>
      <w:bookmarkStart w:id="1846" w:name="_Toc469655826"/>
      <w:bookmarkStart w:id="1847" w:name="_Toc469661898"/>
      <w:bookmarkStart w:id="1848" w:name="_Toc470801155"/>
      <w:bookmarkStart w:id="1849" w:name="_Toc469595692"/>
      <w:bookmarkStart w:id="1850" w:name="_Toc469655827"/>
      <w:bookmarkStart w:id="1851" w:name="_Toc469661899"/>
      <w:bookmarkStart w:id="1852" w:name="_Toc470801156"/>
      <w:bookmarkStart w:id="1853" w:name="_Toc469595693"/>
      <w:bookmarkStart w:id="1854" w:name="_Toc469655828"/>
      <w:bookmarkStart w:id="1855" w:name="_Toc469661900"/>
      <w:bookmarkStart w:id="1856" w:name="_Toc470801157"/>
      <w:bookmarkStart w:id="1857" w:name="_Toc469595694"/>
      <w:bookmarkStart w:id="1858" w:name="_Toc469655829"/>
      <w:bookmarkStart w:id="1859" w:name="_Toc469661901"/>
      <w:bookmarkStart w:id="1860" w:name="_Toc470801158"/>
      <w:bookmarkStart w:id="1861" w:name="_Toc469595695"/>
      <w:bookmarkStart w:id="1862" w:name="_Toc469655830"/>
      <w:bookmarkStart w:id="1863" w:name="_Toc469661902"/>
      <w:bookmarkStart w:id="1864" w:name="_Toc470801159"/>
      <w:bookmarkStart w:id="1865" w:name="_Toc469595696"/>
      <w:bookmarkStart w:id="1866" w:name="_Toc469655831"/>
      <w:bookmarkStart w:id="1867" w:name="_Toc469661903"/>
      <w:bookmarkStart w:id="1868" w:name="_Toc470801160"/>
      <w:bookmarkStart w:id="1869" w:name="_Toc469595697"/>
      <w:bookmarkStart w:id="1870" w:name="_Toc469655832"/>
      <w:bookmarkStart w:id="1871" w:name="_Toc469661904"/>
      <w:bookmarkStart w:id="1872" w:name="_Toc470801161"/>
      <w:bookmarkStart w:id="1873" w:name="_Toc469595698"/>
      <w:bookmarkStart w:id="1874" w:name="_Toc469655833"/>
      <w:bookmarkStart w:id="1875" w:name="_Toc469661905"/>
      <w:bookmarkStart w:id="1876" w:name="_Toc470801162"/>
      <w:bookmarkStart w:id="1877" w:name="_Toc469595699"/>
      <w:bookmarkStart w:id="1878" w:name="_Toc469655834"/>
      <w:bookmarkStart w:id="1879" w:name="_Toc469661906"/>
      <w:bookmarkStart w:id="1880" w:name="_Toc470801163"/>
      <w:bookmarkStart w:id="1881" w:name="_Toc469595700"/>
      <w:bookmarkStart w:id="1882" w:name="_Toc469655835"/>
      <w:bookmarkStart w:id="1883" w:name="_Toc469661907"/>
      <w:bookmarkStart w:id="1884" w:name="_Toc470801164"/>
      <w:bookmarkStart w:id="1885" w:name="_Toc469595701"/>
      <w:bookmarkStart w:id="1886" w:name="_Toc469655836"/>
      <w:bookmarkStart w:id="1887" w:name="_Toc469661908"/>
      <w:bookmarkStart w:id="1888" w:name="_Toc470801165"/>
      <w:bookmarkStart w:id="1889" w:name="_Toc469595702"/>
      <w:bookmarkStart w:id="1890" w:name="_Toc469655837"/>
      <w:bookmarkStart w:id="1891" w:name="_Toc469661909"/>
      <w:bookmarkStart w:id="1892" w:name="_Toc470801166"/>
      <w:bookmarkStart w:id="1893" w:name="_Toc469595703"/>
      <w:bookmarkStart w:id="1894" w:name="_Toc469655838"/>
      <w:bookmarkStart w:id="1895" w:name="_Toc469661910"/>
      <w:bookmarkStart w:id="1896" w:name="_Toc470801167"/>
      <w:bookmarkStart w:id="1897" w:name="_Toc469595704"/>
      <w:bookmarkStart w:id="1898" w:name="_Toc469655839"/>
      <w:bookmarkStart w:id="1899" w:name="_Toc469661911"/>
      <w:bookmarkStart w:id="1900" w:name="_Toc470801168"/>
      <w:bookmarkStart w:id="1901" w:name="_Toc469595705"/>
      <w:bookmarkStart w:id="1902" w:name="_Toc469655840"/>
      <w:bookmarkStart w:id="1903" w:name="_Toc469661912"/>
      <w:bookmarkStart w:id="1904" w:name="_Toc470801169"/>
      <w:bookmarkStart w:id="1905" w:name="_Toc469595706"/>
      <w:bookmarkStart w:id="1906" w:name="_Toc469655841"/>
      <w:bookmarkStart w:id="1907" w:name="_Toc469661913"/>
      <w:bookmarkStart w:id="1908" w:name="_Toc470801170"/>
      <w:bookmarkStart w:id="1909" w:name="_Toc469595707"/>
      <w:bookmarkStart w:id="1910" w:name="_Toc469655842"/>
      <w:bookmarkStart w:id="1911" w:name="_Toc469661914"/>
      <w:bookmarkStart w:id="1912" w:name="_Toc470801171"/>
      <w:bookmarkStart w:id="1913" w:name="_Toc469595708"/>
      <w:bookmarkStart w:id="1914" w:name="_Toc469655843"/>
      <w:bookmarkStart w:id="1915" w:name="_Toc469661915"/>
      <w:bookmarkStart w:id="1916" w:name="_Toc470801172"/>
      <w:bookmarkStart w:id="1917" w:name="_Toc469595709"/>
      <w:bookmarkStart w:id="1918" w:name="_Toc469655844"/>
      <w:bookmarkStart w:id="1919" w:name="_Toc469661916"/>
      <w:bookmarkStart w:id="1920" w:name="_Toc470801173"/>
      <w:bookmarkStart w:id="1921" w:name="_Toc469595710"/>
      <w:bookmarkStart w:id="1922" w:name="_Toc469655845"/>
      <w:bookmarkStart w:id="1923" w:name="_Toc469661917"/>
      <w:bookmarkStart w:id="1924" w:name="_Toc470801174"/>
      <w:bookmarkStart w:id="1925" w:name="_Toc469595711"/>
      <w:bookmarkStart w:id="1926" w:name="_Toc469655846"/>
      <w:bookmarkStart w:id="1927" w:name="_Toc469661918"/>
      <w:bookmarkStart w:id="1928" w:name="_Toc470801175"/>
      <w:bookmarkStart w:id="1929" w:name="_Toc469595712"/>
      <w:bookmarkStart w:id="1930" w:name="_Toc469655847"/>
      <w:bookmarkStart w:id="1931" w:name="_Toc469661919"/>
      <w:bookmarkStart w:id="1932" w:name="_Toc470801176"/>
      <w:bookmarkStart w:id="1933" w:name="_Toc469595713"/>
      <w:bookmarkStart w:id="1934" w:name="_Toc469655848"/>
      <w:bookmarkStart w:id="1935" w:name="_Toc469661920"/>
      <w:bookmarkStart w:id="1936" w:name="_Toc470801177"/>
      <w:bookmarkStart w:id="1937" w:name="_Toc469595714"/>
      <w:bookmarkStart w:id="1938" w:name="_Toc469655849"/>
      <w:bookmarkStart w:id="1939" w:name="_Toc469661921"/>
      <w:bookmarkStart w:id="1940" w:name="_Toc470801178"/>
      <w:bookmarkStart w:id="1941" w:name="_Toc469595715"/>
      <w:bookmarkStart w:id="1942" w:name="_Toc469655850"/>
      <w:bookmarkStart w:id="1943" w:name="_Toc469661922"/>
      <w:bookmarkStart w:id="1944" w:name="_Toc470801179"/>
      <w:bookmarkStart w:id="1945" w:name="_Toc469595716"/>
      <w:bookmarkStart w:id="1946" w:name="_Toc469655851"/>
      <w:bookmarkStart w:id="1947" w:name="_Toc469661923"/>
      <w:bookmarkStart w:id="1948" w:name="_Toc470801180"/>
      <w:bookmarkStart w:id="1949" w:name="_Toc469595717"/>
      <w:bookmarkStart w:id="1950" w:name="_Toc469655852"/>
      <w:bookmarkStart w:id="1951" w:name="_Toc469661924"/>
      <w:bookmarkStart w:id="1952" w:name="_Toc470801181"/>
      <w:bookmarkStart w:id="1953" w:name="_Toc469595718"/>
      <w:bookmarkStart w:id="1954" w:name="_Toc469655853"/>
      <w:bookmarkStart w:id="1955" w:name="_Toc469661925"/>
      <w:bookmarkStart w:id="1956" w:name="_Toc470801182"/>
      <w:bookmarkStart w:id="1957" w:name="_Toc469595719"/>
      <w:bookmarkStart w:id="1958" w:name="_Toc469655854"/>
      <w:bookmarkStart w:id="1959" w:name="_Toc469661926"/>
      <w:bookmarkStart w:id="1960" w:name="_Toc470801183"/>
      <w:bookmarkStart w:id="1961" w:name="_Toc469595720"/>
      <w:bookmarkStart w:id="1962" w:name="_Toc469655855"/>
      <w:bookmarkStart w:id="1963" w:name="_Toc469661927"/>
      <w:bookmarkStart w:id="1964" w:name="_Toc470801184"/>
      <w:bookmarkStart w:id="1965" w:name="_Toc469595721"/>
      <w:bookmarkStart w:id="1966" w:name="_Toc469655856"/>
      <w:bookmarkStart w:id="1967" w:name="_Toc469661928"/>
      <w:bookmarkStart w:id="1968" w:name="_Toc470801185"/>
      <w:bookmarkStart w:id="1969" w:name="_Toc469595722"/>
      <w:bookmarkStart w:id="1970" w:name="_Toc469655857"/>
      <w:bookmarkStart w:id="1971" w:name="_Toc469661929"/>
      <w:bookmarkStart w:id="1972" w:name="_Toc470801186"/>
      <w:bookmarkStart w:id="1973" w:name="_Toc469595723"/>
      <w:bookmarkStart w:id="1974" w:name="_Toc469655858"/>
      <w:bookmarkStart w:id="1975" w:name="_Toc469661930"/>
      <w:bookmarkStart w:id="1976" w:name="_Toc470801187"/>
      <w:bookmarkStart w:id="1977" w:name="_Toc469595724"/>
      <w:bookmarkStart w:id="1978" w:name="_Toc469655859"/>
      <w:bookmarkStart w:id="1979" w:name="_Toc469661931"/>
      <w:bookmarkStart w:id="1980" w:name="_Toc470801188"/>
      <w:bookmarkStart w:id="1981" w:name="_Toc469595725"/>
      <w:bookmarkStart w:id="1982" w:name="_Toc469655860"/>
      <w:bookmarkStart w:id="1983" w:name="_Toc469661932"/>
      <w:bookmarkStart w:id="1984" w:name="_Toc470801189"/>
      <w:bookmarkStart w:id="1985" w:name="_Toc469595726"/>
      <w:bookmarkStart w:id="1986" w:name="_Toc469655861"/>
      <w:bookmarkStart w:id="1987" w:name="_Toc469661933"/>
      <w:bookmarkStart w:id="1988" w:name="_Toc470801190"/>
      <w:bookmarkStart w:id="1989" w:name="_Toc469595727"/>
      <w:bookmarkStart w:id="1990" w:name="_Toc469655862"/>
      <w:bookmarkStart w:id="1991" w:name="_Toc469661934"/>
      <w:bookmarkStart w:id="1992" w:name="_Toc470801191"/>
      <w:bookmarkStart w:id="1993" w:name="_Toc469595728"/>
      <w:bookmarkStart w:id="1994" w:name="_Toc469655863"/>
      <w:bookmarkStart w:id="1995" w:name="_Toc469661935"/>
      <w:bookmarkStart w:id="1996" w:name="_Toc470801192"/>
      <w:bookmarkStart w:id="1997" w:name="_Toc469595729"/>
      <w:bookmarkStart w:id="1998" w:name="_Toc469655864"/>
      <w:bookmarkStart w:id="1999" w:name="_Toc469661936"/>
      <w:bookmarkStart w:id="2000" w:name="_Toc470801193"/>
      <w:bookmarkStart w:id="2001" w:name="_Toc469595730"/>
      <w:bookmarkStart w:id="2002" w:name="_Toc469655865"/>
      <w:bookmarkStart w:id="2003" w:name="_Toc469661937"/>
      <w:bookmarkStart w:id="2004" w:name="_Toc470801194"/>
      <w:bookmarkStart w:id="2005" w:name="_Toc469595731"/>
      <w:bookmarkStart w:id="2006" w:name="_Toc469655866"/>
      <w:bookmarkStart w:id="2007" w:name="_Toc469661938"/>
      <w:bookmarkStart w:id="2008" w:name="_Toc470801195"/>
      <w:bookmarkStart w:id="2009" w:name="_Toc469595732"/>
      <w:bookmarkStart w:id="2010" w:name="_Toc469655867"/>
      <w:bookmarkStart w:id="2011" w:name="_Toc469661939"/>
      <w:bookmarkStart w:id="2012" w:name="_Toc470801196"/>
      <w:bookmarkStart w:id="2013" w:name="_Toc469595733"/>
      <w:bookmarkStart w:id="2014" w:name="_Toc469655868"/>
      <w:bookmarkStart w:id="2015" w:name="_Toc469661940"/>
      <w:bookmarkStart w:id="2016" w:name="_Toc470801197"/>
      <w:bookmarkStart w:id="2017" w:name="_Toc469595734"/>
      <w:bookmarkStart w:id="2018" w:name="_Toc469655869"/>
      <w:bookmarkStart w:id="2019" w:name="_Toc469661941"/>
      <w:bookmarkStart w:id="2020" w:name="_Toc470801198"/>
      <w:bookmarkStart w:id="2021" w:name="_Toc469595735"/>
      <w:bookmarkStart w:id="2022" w:name="_Toc469655870"/>
      <w:bookmarkStart w:id="2023" w:name="_Toc469661942"/>
      <w:bookmarkStart w:id="2024" w:name="_Toc470801199"/>
      <w:bookmarkStart w:id="2025" w:name="_Toc469595736"/>
      <w:bookmarkStart w:id="2026" w:name="_Toc469655871"/>
      <w:bookmarkStart w:id="2027" w:name="_Toc469661943"/>
      <w:bookmarkStart w:id="2028" w:name="_Toc470801200"/>
      <w:bookmarkStart w:id="2029" w:name="_Toc469595737"/>
      <w:bookmarkStart w:id="2030" w:name="_Toc469655872"/>
      <w:bookmarkStart w:id="2031" w:name="_Toc469661944"/>
      <w:bookmarkStart w:id="2032" w:name="_Toc470801201"/>
      <w:bookmarkStart w:id="2033" w:name="_Toc469595738"/>
      <w:bookmarkStart w:id="2034" w:name="_Toc469655873"/>
      <w:bookmarkStart w:id="2035" w:name="_Toc469661945"/>
      <w:bookmarkStart w:id="2036" w:name="_Toc470801202"/>
      <w:bookmarkStart w:id="2037" w:name="_Toc469595739"/>
      <w:bookmarkStart w:id="2038" w:name="_Toc469655874"/>
      <w:bookmarkStart w:id="2039" w:name="_Toc469661946"/>
      <w:bookmarkStart w:id="2040" w:name="_Toc470801203"/>
      <w:bookmarkStart w:id="2041" w:name="_Toc469595740"/>
      <w:bookmarkStart w:id="2042" w:name="_Toc469655875"/>
      <w:bookmarkStart w:id="2043" w:name="_Toc469661947"/>
      <w:bookmarkStart w:id="2044" w:name="_Toc470801204"/>
      <w:bookmarkStart w:id="2045" w:name="_Toc469595741"/>
      <w:bookmarkStart w:id="2046" w:name="_Toc469655876"/>
      <w:bookmarkStart w:id="2047" w:name="_Toc469661948"/>
      <w:bookmarkStart w:id="2048" w:name="_Toc470801205"/>
      <w:bookmarkStart w:id="2049" w:name="_Toc469595742"/>
      <w:bookmarkStart w:id="2050" w:name="_Toc469655877"/>
      <w:bookmarkStart w:id="2051" w:name="_Toc469661949"/>
      <w:bookmarkStart w:id="2052" w:name="_Toc470801206"/>
      <w:bookmarkStart w:id="2053" w:name="_Toc469595743"/>
      <w:bookmarkStart w:id="2054" w:name="_Toc469655878"/>
      <w:bookmarkStart w:id="2055" w:name="_Toc469661950"/>
      <w:bookmarkStart w:id="2056" w:name="_Toc470801207"/>
      <w:bookmarkStart w:id="2057" w:name="_Toc469595744"/>
      <w:bookmarkStart w:id="2058" w:name="_Toc469655879"/>
      <w:bookmarkStart w:id="2059" w:name="_Toc469661951"/>
      <w:bookmarkStart w:id="2060" w:name="_Toc470801208"/>
      <w:bookmarkStart w:id="2061" w:name="_Toc469595745"/>
      <w:bookmarkStart w:id="2062" w:name="_Toc469655880"/>
      <w:bookmarkStart w:id="2063" w:name="_Toc469661952"/>
      <w:bookmarkStart w:id="2064" w:name="_Toc470801209"/>
      <w:bookmarkStart w:id="2065" w:name="_Toc469595746"/>
      <w:bookmarkStart w:id="2066" w:name="_Toc469655881"/>
      <w:bookmarkStart w:id="2067" w:name="_Toc469661953"/>
      <w:bookmarkStart w:id="2068" w:name="_Toc470801210"/>
      <w:bookmarkStart w:id="2069" w:name="_Toc469595747"/>
      <w:bookmarkStart w:id="2070" w:name="_Toc469655882"/>
      <w:bookmarkStart w:id="2071" w:name="_Toc469661954"/>
      <w:bookmarkStart w:id="2072" w:name="_Toc470801211"/>
      <w:bookmarkStart w:id="2073" w:name="_Toc469595748"/>
      <w:bookmarkStart w:id="2074" w:name="_Toc469655883"/>
      <w:bookmarkStart w:id="2075" w:name="_Toc469661955"/>
      <w:bookmarkStart w:id="2076" w:name="_Toc470801212"/>
      <w:bookmarkStart w:id="2077" w:name="_Toc469595749"/>
      <w:bookmarkStart w:id="2078" w:name="_Toc469655884"/>
      <w:bookmarkStart w:id="2079" w:name="_Toc469661956"/>
      <w:bookmarkStart w:id="2080" w:name="_Toc470801213"/>
      <w:bookmarkStart w:id="2081" w:name="_Toc469595750"/>
      <w:bookmarkStart w:id="2082" w:name="_Toc469655885"/>
      <w:bookmarkStart w:id="2083" w:name="_Toc469661957"/>
      <w:bookmarkStart w:id="2084" w:name="_Toc470801214"/>
      <w:bookmarkStart w:id="2085" w:name="_Toc469595751"/>
      <w:bookmarkStart w:id="2086" w:name="_Toc469655886"/>
      <w:bookmarkStart w:id="2087" w:name="_Toc469661958"/>
      <w:bookmarkStart w:id="2088" w:name="_Toc470801215"/>
      <w:bookmarkStart w:id="2089" w:name="_Toc469595752"/>
      <w:bookmarkStart w:id="2090" w:name="_Toc469655887"/>
      <w:bookmarkStart w:id="2091" w:name="_Toc469661959"/>
      <w:bookmarkStart w:id="2092" w:name="_Toc470801216"/>
      <w:bookmarkStart w:id="2093" w:name="_Toc469595753"/>
      <w:bookmarkStart w:id="2094" w:name="_Toc469655888"/>
      <w:bookmarkStart w:id="2095" w:name="_Toc469661960"/>
      <w:bookmarkStart w:id="2096" w:name="_Toc470801217"/>
      <w:bookmarkStart w:id="2097" w:name="_Toc469595754"/>
      <w:bookmarkStart w:id="2098" w:name="_Toc469655889"/>
      <w:bookmarkStart w:id="2099" w:name="_Toc469661961"/>
      <w:bookmarkStart w:id="2100" w:name="_Toc470801218"/>
      <w:bookmarkStart w:id="2101" w:name="_Toc469595755"/>
      <w:bookmarkStart w:id="2102" w:name="_Toc469655890"/>
      <w:bookmarkStart w:id="2103" w:name="_Toc469661962"/>
      <w:bookmarkStart w:id="2104" w:name="_Toc470801219"/>
      <w:bookmarkStart w:id="2105" w:name="_Toc469595756"/>
      <w:bookmarkStart w:id="2106" w:name="_Toc469655891"/>
      <w:bookmarkStart w:id="2107" w:name="_Toc469661963"/>
      <w:bookmarkStart w:id="2108" w:name="_Toc470801220"/>
      <w:bookmarkStart w:id="2109" w:name="_Toc469595757"/>
      <w:bookmarkStart w:id="2110" w:name="_Toc469655892"/>
      <w:bookmarkStart w:id="2111" w:name="_Toc469661964"/>
      <w:bookmarkStart w:id="2112" w:name="_Toc470801221"/>
      <w:bookmarkStart w:id="2113" w:name="_Toc469595758"/>
      <w:bookmarkStart w:id="2114" w:name="_Toc469655893"/>
      <w:bookmarkStart w:id="2115" w:name="_Toc469661965"/>
      <w:bookmarkStart w:id="2116" w:name="_Toc470801222"/>
      <w:bookmarkStart w:id="2117" w:name="_Toc469595759"/>
      <w:bookmarkStart w:id="2118" w:name="_Toc469655894"/>
      <w:bookmarkStart w:id="2119" w:name="_Toc469661966"/>
      <w:bookmarkStart w:id="2120" w:name="_Toc470801223"/>
      <w:bookmarkStart w:id="2121" w:name="_Toc469595760"/>
      <w:bookmarkStart w:id="2122" w:name="_Toc469655895"/>
      <w:bookmarkStart w:id="2123" w:name="_Toc469661967"/>
      <w:bookmarkStart w:id="2124" w:name="_Toc470801224"/>
      <w:bookmarkStart w:id="2125" w:name="_Toc469595761"/>
      <w:bookmarkStart w:id="2126" w:name="_Toc469655896"/>
      <w:bookmarkStart w:id="2127" w:name="_Toc469661968"/>
      <w:bookmarkStart w:id="2128" w:name="_Toc470801225"/>
      <w:bookmarkStart w:id="2129" w:name="_Toc469595762"/>
      <w:bookmarkStart w:id="2130" w:name="_Toc469655897"/>
      <w:bookmarkStart w:id="2131" w:name="_Toc469661969"/>
      <w:bookmarkStart w:id="2132" w:name="_Toc470801226"/>
      <w:bookmarkStart w:id="2133" w:name="_Toc469595763"/>
      <w:bookmarkStart w:id="2134" w:name="_Toc469655898"/>
      <w:bookmarkStart w:id="2135" w:name="_Toc469661970"/>
      <w:bookmarkStart w:id="2136" w:name="_Toc470801227"/>
      <w:bookmarkStart w:id="2137" w:name="_Toc469595764"/>
      <w:bookmarkStart w:id="2138" w:name="_Toc469655899"/>
      <w:bookmarkStart w:id="2139" w:name="_Toc469661971"/>
      <w:bookmarkStart w:id="2140" w:name="_Toc470801228"/>
      <w:bookmarkStart w:id="2141" w:name="_Toc469595765"/>
      <w:bookmarkStart w:id="2142" w:name="_Toc469655900"/>
      <w:bookmarkStart w:id="2143" w:name="_Toc469661972"/>
      <w:bookmarkStart w:id="2144" w:name="_Toc470801229"/>
      <w:bookmarkStart w:id="2145" w:name="_Toc469595766"/>
      <w:bookmarkStart w:id="2146" w:name="_Toc469655901"/>
      <w:bookmarkStart w:id="2147" w:name="_Toc469661973"/>
      <w:bookmarkStart w:id="2148" w:name="_Toc470801230"/>
      <w:bookmarkStart w:id="2149" w:name="_Toc469595767"/>
      <w:bookmarkStart w:id="2150" w:name="_Toc469655902"/>
      <w:bookmarkStart w:id="2151" w:name="_Toc469661974"/>
      <w:bookmarkStart w:id="2152" w:name="_Toc470801231"/>
      <w:bookmarkStart w:id="2153" w:name="_Toc469595768"/>
      <w:bookmarkStart w:id="2154" w:name="_Toc469655903"/>
      <w:bookmarkStart w:id="2155" w:name="_Toc469661975"/>
      <w:bookmarkStart w:id="2156" w:name="_Toc470801232"/>
      <w:bookmarkStart w:id="2157" w:name="_Toc469595769"/>
      <w:bookmarkStart w:id="2158" w:name="_Toc469655904"/>
      <w:bookmarkStart w:id="2159" w:name="_Toc469661976"/>
      <w:bookmarkStart w:id="2160" w:name="_Toc470801233"/>
      <w:bookmarkStart w:id="2161" w:name="_Toc469595770"/>
      <w:bookmarkStart w:id="2162" w:name="_Toc469655905"/>
      <w:bookmarkStart w:id="2163" w:name="_Toc469661977"/>
      <w:bookmarkStart w:id="2164" w:name="_Toc470801234"/>
      <w:bookmarkStart w:id="2165" w:name="_Toc469595771"/>
      <w:bookmarkStart w:id="2166" w:name="_Toc469655906"/>
      <w:bookmarkStart w:id="2167" w:name="_Toc469661978"/>
      <w:bookmarkStart w:id="2168" w:name="_Toc470801235"/>
      <w:bookmarkStart w:id="2169" w:name="_Toc469595772"/>
      <w:bookmarkStart w:id="2170" w:name="_Toc469655907"/>
      <w:bookmarkStart w:id="2171" w:name="_Toc469661979"/>
      <w:bookmarkStart w:id="2172" w:name="_Toc470801236"/>
      <w:bookmarkStart w:id="2173" w:name="_Toc469595773"/>
      <w:bookmarkStart w:id="2174" w:name="_Toc469655908"/>
      <w:bookmarkStart w:id="2175" w:name="_Toc469661980"/>
      <w:bookmarkStart w:id="2176" w:name="_Toc470801237"/>
      <w:bookmarkStart w:id="2177" w:name="_Toc469595774"/>
      <w:bookmarkStart w:id="2178" w:name="_Toc469655909"/>
      <w:bookmarkStart w:id="2179" w:name="_Toc469661981"/>
      <w:bookmarkStart w:id="2180" w:name="_Toc470801238"/>
      <w:bookmarkStart w:id="2181" w:name="_Toc469595775"/>
      <w:bookmarkStart w:id="2182" w:name="_Toc469655910"/>
      <w:bookmarkStart w:id="2183" w:name="_Toc469661982"/>
      <w:bookmarkStart w:id="2184" w:name="_Toc470801239"/>
      <w:bookmarkStart w:id="2185" w:name="_Toc469595776"/>
      <w:bookmarkStart w:id="2186" w:name="_Toc469655911"/>
      <w:bookmarkStart w:id="2187" w:name="_Toc469661983"/>
      <w:bookmarkStart w:id="2188" w:name="_Toc470801240"/>
      <w:bookmarkStart w:id="2189" w:name="_Toc469595777"/>
      <w:bookmarkStart w:id="2190" w:name="_Toc469655912"/>
      <w:bookmarkStart w:id="2191" w:name="_Toc469661984"/>
      <w:bookmarkStart w:id="2192" w:name="_Toc470801241"/>
      <w:bookmarkStart w:id="2193" w:name="_Toc469595778"/>
      <w:bookmarkStart w:id="2194" w:name="_Toc469655913"/>
      <w:bookmarkStart w:id="2195" w:name="_Toc469661985"/>
      <w:bookmarkStart w:id="2196" w:name="_Toc470801242"/>
      <w:bookmarkStart w:id="2197" w:name="_Toc469595779"/>
      <w:bookmarkStart w:id="2198" w:name="_Toc469655914"/>
      <w:bookmarkStart w:id="2199" w:name="_Toc469661986"/>
      <w:bookmarkStart w:id="2200" w:name="_Toc470801243"/>
      <w:bookmarkStart w:id="2201" w:name="_Toc469595780"/>
      <w:bookmarkStart w:id="2202" w:name="_Toc469655915"/>
      <w:bookmarkStart w:id="2203" w:name="_Toc469661987"/>
      <w:bookmarkStart w:id="2204" w:name="_Toc470801244"/>
      <w:bookmarkStart w:id="2205" w:name="_Toc469595781"/>
      <w:bookmarkStart w:id="2206" w:name="_Toc469655916"/>
      <w:bookmarkStart w:id="2207" w:name="_Toc469661988"/>
      <w:bookmarkStart w:id="2208" w:name="_Toc470801245"/>
      <w:bookmarkStart w:id="2209" w:name="_Toc469595782"/>
      <w:bookmarkStart w:id="2210" w:name="_Toc469655917"/>
      <w:bookmarkStart w:id="2211" w:name="_Toc469661989"/>
      <w:bookmarkStart w:id="2212" w:name="_Toc470801246"/>
      <w:bookmarkStart w:id="2213" w:name="_Toc469595783"/>
      <w:bookmarkStart w:id="2214" w:name="_Toc469655918"/>
      <w:bookmarkStart w:id="2215" w:name="_Toc469661990"/>
      <w:bookmarkStart w:id="2216" w:name="_Toc470801247"/>
      <w:bookmarkStart w:id="2217" w:name="_Toc469595784"/>
      <w:bookmarkStart w:id="2218" w:name="_Toc469655919"/>
      <w:bookmarkStart w:id="2219" w:name="_Toc469661991"/>
      <w:bookmarkStart w:id="2220" w:name="_Toc470801248"/>
      <w:bookmarkStart w:id="2221" w:name="_Toc469595785"/>
      <w:bookmarkStart w:id="2222" w:name="_Toc469655920"/>
      <w:bookmarkStart w:id="2223" w:name="_Toc469661992"/>
      <w:bookmarkStart w:id="2224" w:name="_Toc470801249"/>
      <w:bookmarkStart w:id="2225" w:name="_Toc469595786"/>
      <w:bookmarkStart w:id="2226" w:name="_Toc469655921"/>
      <w:bookmarkStart w:id="2227" w:name="_Toc469661993"/>
      <w:bookmarkStart w:id="2228" w:name="_Toc470801250"/>
      <w:bookmarkStart w:id="2229" w:name="_Toc469595787"/>
      <w:bookmarkStart w:id="2230" w:name="_Toc469655922"/>
      <w:bookmarkStart w:id="2231" w:name="_Toc469661994"/>
      <w:bookmarkStart w:id="2232" w:name="_Toc470801251"/>
      <w:bookmarkStart w:id="2233" w:name="_Toc469595788"/>
      <w:bookmarkStart w:id="2234" w:name="_Toc469655923"/>
      <w:bookmarkStart w:id="2235" w:name="_Toc469661995"/>
      <w:bookmarkStart w:id="2236" w:name="_Toc470801252"/>
      <w:bookmarkStart w:id="2237" w:name="_Toc469595789"/>
      <w:bookmarkStart w:id="2238" w:name="_Toc469655924"/>
      <w:bookmarkStart w:id="2239" w:name="_Toc469661996"/>
      <w:bookmarkStart w:id="2240" w:name="_Toc470801253"/>
      <w:bookmarkStart w:id="2241" w:name="_Toc469595790"/>
      <w:bookmarkStart w:id="2242" w:name="_Toc469655925"/>
      <w:bookmarkStart w:id="2243" w:name="_Toc469661997"/>
      <w:bookmarkStart w:id="2244" w:name="_Toc470801254"/>
      <w:bookmarkStart w:id="2245" w:name="_Toc469595791"/>
      <w:bookmarkStart w:id="2246" w:name="_Toc469655926"/>
      <w:bookmarkStart w:id="2247" w:name="_Toc469661998"/>
      <w:bookmarkStart w:id="2248" w:name="_Toc470801255"/>
      <w:bookmarkStart w:id="2249" w:name="_Toc469595792"/>
      <w:bookmarkStart w:id="2250" w:name="_Toc469655927"/>
      <w:bookmarkStart w:id="2251" w:name="_Toc469661999"/>
      <w:bookmarkStart w:id="2252" w:name="_Toc470801256"/>
      <w:bookmarkStart w:id="2253" w:name="_Toc469595793"/>
      <w:bookmarkStart w:id="2254" w:name="_Toc469655928"/>
      <w:bookmarkStart w:id="2255" w:name="_Toc469662000"/>
      <w:bookmarkStart w:id="2256" w:name="_Toc470801257"/>
      <w:bookmarkStart w:id="2257" w:name="_Toc469595794"/>
      <w:bookmarkStart w:id="2258" w:name="_Toc469655929"/>
      <w:bookmarkStart w:id="2259" w:name="_Toc469662001"/>
      <w:bookmarkStart w:id="2260" w:name="_Toc470801258"/>
      <w:bookmarkStart w:id="2261" w:name="_Toc469595795"/>
      <w:bookmarkStart w:id="2262" w:name="_Toc469655930"/>
      <w:bookmarkStart w:id="2263" w:name="_Toc469662002"/>
      <w:bookmarkStart w:id="2264" w:name="_Toc470801259"/>
      <w:bookmarkStart w:id="2265" w:name="_Toc469595796"/>
      <w:bookmarkStart w:id="2266" w:name="_Toc469655931"/>
      <w:bookmarkStart w:id="2267" w:name="_Toc469662003"/>
      <w:bookmarkStart w:id="2268" w:name="_Toc470801260"/>
      <w:bookmarkStart w:id="2269" w:name="_Toc469595797"/>
      <w:bookmarkStart w:id="2270" w:name="_Toc469655932"/>
      <w:bookmarkStart w:id="2271" w:name="_Toc469662004"/>
      <w:bookmarkStart w:id="2272" w:name="_Toc470801261"/>
      <w:bookmarkStart w:id="2273" w:name="_Toc469595798"/>
      <w:bookmarkStart w:id="2274" w:name="_Toc469655933"/>
      <w:bookmarkStart w:id="2275" w:name="_Toc469662005"/>
      <w:bookmarkStart w:id="2276" w:name="_Toc470801262"/>
      <w:bookmarkStart w:id="2277" w:name="_Toc469595799"/>
      <w:bookmarkStart w:id="2278" w:name="_Toc469655934"/>
      <w:bookmarkStart w:id="2279" w:name="_Toc469662006"/>
      <w:bookmarkStart w:id="2280" w:name="_Toc470801263"/>
      <w:bookmarkStart w:id="2281" w:name="_Toc469595800"/>
      <w:bookmarkStart w:id="2282" w:name="_Toc469655935"/>
      <w:bookmarkStart w:id="2283" w:name="_Toc469662007"/>
      <w:bookmarkStart w:id="2284" w:name="_Toc470801264"/>
      <w:bookmarkStart w:id="2285" w:name="_Toc469595801"/>
      <w:bookmarkStart w:id="2286" w:name="_Toc469655936"/>
      <w:bookmarkStart w:id="2287" w:name="_Toc469662008"/>
      <w:bookmarkStart w:id="2288" w:name="_Toc470801265"/>
      <w:bookmarkStart w:id="2289" w:name="_Toc469595802"/>
      <w:bookmarkStart w:id="2290" w:name="_Toc469655937"/>
      <w:bookmarkStart w:id="2291" w:name="_Toc469662009"/>
      <w:bookmarkStart w:id="2292" w:name="_Toc470801266"/>
      <w:bookmarkStart w:id="2293" w:name="_Toc469595803"/>
      <w:bookmarkStart w:id="2294" w:name="_Toc469655938"/>
      <w:bookmarkStart w:id="2295" w:name="_Toc469662010"/>
      <w:bookmarkStart w:id="2296" w:name="_Toc470801267"/>
      <w:bookmarkStart w:id="2297" w:name="_Toc469595804"/>
      <w:bookmarkStart w:id="2298" w:name="_Toc469655939"/>
      <w:bookmarkStart w:id="2299" w:name="_Toc469662011"/>
      <w:bookmarkStart w:id="2300" w:name="_Toc470801268"/>
      <w:bookmarkStart w:id="2301" w:name="_Toc469595805"/>
      <w:bookmarkStart w:id="2302" w:name="_Toc469655940"/>
      <w:bookmarkStart w:id="2303" w:name="_Toc469662012"/>
      <w:bookmarkStart w:id="2304" w:name="_Toc470801269"/>
      <w:bookmarkStart w:id="2305" w:name="_Toc469595806"/>
      <w:bookmarkStart w:id="2306" w:name="_Toc469655941"/>
      <w:bookmarkStart w:id="2307" w:name="_Toc469662013"/>
      <w:bookmarkStart w:id="2308" w:name="_Toc470801270"/>
      <w:bookmarkStart w:id="2309" w:name="_Toc469595807"/>
      <w:bookmarkStart w:id="2310" w:name="_Toc469655942"/>
      <w:bookmarkStart w:id="2311" w:name="_Toc469662014"/>
      <w:bookmarkStart w:id="2312" w:name="_Toc470801271"/>
      <w:bookmarkStart w:id="2313" w:name="_Toc469595808"/>
      <w:bookmarkStart w:id="2314" w:name="_Toc469655943"/>
      <w:bookmarkStart w:id="2315" w:name="_Toc469662015"/>
      <w:bookmarkStart w:id="2316" w:name="_Toc470801272"/>
      <w:bookmarkStart w:id="2317" w:name="_Toc469595809"/>
      <w:bookmarkStart w:id="2318" w:name="_Toc469655944"/>
      <w:bookmarkStart w:id="2319" w:name="_Toc469662016"/>
      <w:bookmarkStart w:id="2320" w:name="_Toc470801273"/>
      <w:bookmarkStart w:id="2321" w:name="_Toc469595810"/>
      <w:bookmarkStart w:id="2322" w:name="_Toc469655945"/>
      <w:bookmarkStart w:id="2323" w:name="_Toc469662017"/>
      <w:bookmarkStart w:id="2324" w:name="_Toc470801274"/>
      <w:bookmarkStart w:id="2325" w:name="_Toc469595811"/>
      <w:bookmarkStart w:id="2326" w:name="_Toc469655946"/>
      <w:bookmarkStart w:id="2327" w:name="_Toc469662018"/>
      <w:bookmarkStart w:id="2328" w:name="_Toc470801275"/>
      <w:bookmarkStart w:id="2329" w:name="_Toc469595812"/>
      <w:bookmarkStart w:id="2330" w:name="_Toc469655947"/>
      <w:bookmarkStart w:id="2331" w:name="_Toc469662019"/>
      <w:bookmarkStart w:id="2332" w:name="_Toc470801276"/>
      <w:bookmarkStart w:id="2333" w:name="_Toc469595813"/>
      <w:bookmarkStart w:id="2334" w:name="_Toc469655948"/>
      <w:bookmarkStart w:id="2335" w:name="_Toc469662020"/>
      <w:bookmarkStart w:id="2336" w:name="_Toc470801277"/>
      <w:bookmarkStart w:id="2337" w:name="_Toc469595814"/>
      <w:bookmarkStart w:id="2338" w:name="_Toc469655949"/>
      <w:bookmarkStart w:id="2339" w:name="_Toc469662021"/>
      <w:bookmarkStart w:id="2340" w:name="_Toc470801278"/>
      <w:bookmarkStart w:id="2341" w:name="_Toc469595815"/>
      <w:bookmarkStart w:id="2342" w:name="_Toc469655950"/>
      <w:bookmarkStart w:id="2343" w:name="_Toc469662022"/>
      <w:bookmarkStart w:id="2344" w:name="_Toc470801279"/>
      <w:bookmarkStart w:id="2345" w:name="_Toc469595816"/>
      <w:bookmarkStart w:id="2346" w:name="_Toc469655951"/>
      <w:bookmarkStart w:id="2347" w:name="_Toc469662023"/>
      <w:bookmarkStart w:id="2348" w:name="_Toc470801280"/>
      <w:bookmarkStart w:id="2349" w:name="_Toc469595817"/>
      <w:bookmarkStart w:id="2350" w:name="_Toc469655952"/>
      <w:bookmarkStart w:id="2351" w:name="_Toc469662024"/>
      <w:bookmarkStart w:id="2352" w:name="_Toc470801281"/>
      <w:bookmarkStart w:id="2353" w:name="_Toc469595818"/>
      <w:bookmarkStart w:id="2354" w:name="_Toc469655953"/>
      <w:bookmarkStart w:id="2355" w:name="_Toc469662025"/>
      <w:bookmarkStart w:id="2356" w:name="_Toc470801282"/>
      <w:bookmarkStart w:id="2357" w:name="_Toc469595819"/>
      <w:bookmarkStart w:id="2358" w:name="_Toc469655954"/>
      <w:bookmarkStart w:id="2359" w:name="_Toc469662026"/>
      <w:bookmarkStart w:id="2360" w:name="_Toc470801283"/>
      <w:bookmarkStart w:id="2361" w:name="_Toc469595820"/>
      <w:bookmarkStart w:id="2362" w:name="_Toc469655955"/>
      <w:bookmarkStart w:id="2363" w:name="_Toc469662027"/>
      <w:bookmarkStart w:id="2364" w:name="_Toc470801284"/>
      <w:bookmarkStart w:id="2365" w:name="_Toc469595821"/>
      <w:bookmarkStart w:id="2366" w:name="_Toc469655956"/>
      <w:bookmarkStart w:id="2367" w:name="_Toc469662028"/>
      <w:bookmarkStart w:id="2368" w:name="_Toc470801285"/>
      <w:bookmarkStart w:id="2369" w:name="_Toc469595822"/>
      <w:bookmarkStart w:id="2370" w:name="_Toc469655957"/>
      <w:bookmarkStart w:id="2371" w:name="_Toc469662029"/>
      <w:bookmarkStart w:id="2372" w:name="_Toc470801286"/>
      <w:bookmarkStart w:id="2373" w:name="_Toc469595823"/>
      <w:bookmarkStart w:id="2374" w:name="_Toc469655958"/>
      <w:bookmarkStart w:id="2375" w:name="_Toc469662030"/>
      <w:bookmarkStart w:id="2376" w:name="_Toc470801287"/>
      <w:bookmarkStart w:id="2377" w:name="_Toc469595824"/>
      <w:bookmarkStart w:id="2378" w:name="_Toc469655959"/>
      <w:bookmarkStart w:id="2379" w:name="_Toc469662031"/>
      <w:bookmarkStart w:id="2380" w:name="_Toc470801288"/>
      <w:bookmarkStart w:id="2381" w:name="_Toc469595825"/>
      <w:bookmarkStart w:id="2382" w:name="_Toc469655960"/>
      <w:bookmarkStart w:id="2383" w:name="_Toc469662032"/>
      <w:bookmarkStart w:id="2384" w:name="_Toc470801289"/>
      <w:bookmarkStart w:id="2385" w:name="_Toc469595826"/>
      <w:bookmarkStart w:id="2386" w:name="_Toc469655961"/>
      <w:bookmarkStart w:id="2387" w:name="_Toc469662033"/>
      <w:bookmarkStart w:id="2388" w:name="_Toc470801290"/>
      <w:bookmarkStart w:id="2389" w:name="_Toc469595827"/>
      <w:bookmarkStart w:id="2390" w:name="_Toc469655962"/>
      <w:bookmarkStart w:id="2391" w:name="_Toc469662034"/>
      <w:bookmarkStart w:id="2392" w:name="_Toc470801291"/>
      <w:bookmarkStart w:id="2393" w:name="_Toc469595828"/>
      <w:bookmarkStart w:id="2394" w:name="_Toc469655963"/>
      <w:bookmarkStart w:id="2395" w:name="_Toc469662035"/>
      <w:bookmarkStart w:id="2396" w:name="_Toc470801292"/>
      <w:bookmarkStart w:id="2397" w:name="_Toc469595829"/>
      <w:bookmarkStart w:id="2398" w:name="_Toc469655964"/>
      <w:bookmarkStart w:id="2399" w:name="_Toc469662036"/>
      <w:bookmarkStart w:id="2400" w:name="_Toc470801293"/>
      <w:bookmarkStart w:id="2401" w:name="_Toc469595830"/>
      <w:bookmarkStart w:id="2402" w:name="_Toc469655965"/>
      <w:bookmarkStart w:id="2403" w:name="_Toc469662037"/>
      <w:bookmarkStart w:id="2404" w:name="_Toc470801294"/>
      <w:bookmarkStart w:id="2405" w:name="_Toc469595831"/>
      <w:bookmarkStart w:id="2406" w:name="_Toc469655966"/>
      <w:bookmarkStart w:id="2407" w:name="_Toc469662038"/>
      <w:bookmarkStart w:id="2408" w:name="_Toc470801295"/>
      <w:bookmarkStart w:id="2409" w:name="_Toc469595832"/>
      <w:bookmarkStart w:id="2410" w:name="_Toc469655967"/>
      <w:bookmarkStart w:id="2411" w:name="_Toc469662039"/>
      <w:bookmarkStart w:id="2412" w:name="_Toc470801296"/>
      <w:bookmarkStart w:id="2413" w:name="_Toc469595833"/>
      <w:bookmarkStart w:id="2414" w:name="_Toc469655968"/>
      <w:bookmarkStart w:id="2415" w:name="_Toc469662040"/>
      <w:bookmarkStart w:id="2416" w:name="_Toc470801297"/>
      <w:bookmarkStart w:id="2417" w:name="_Toc469595834"/>
      <w:bookmarkStart w:id="2418" w:name="_Toc469655969"/>
      <w:bookmarkStart w:id="2419" w:name="_Toc469662041"/>
      <w:bookmarkStart w:id="2420" w:name="_Toc470801298"/>
      <w:bookmarkStart w:id="2421" w:name="_Toc469595835"/>
      <w:bookmarkStart w:id="2422" w:name="_Toc469655970"/>
      <w:bookmarkStart w:id="2423" w:name="_Toc469662042"/>
      <w:bookmarkStart w:id="2424" w:name="_Toc470801299"/>
      <w:bookmarkStart w:id="2425" w:name="_Toc469595836"/>
      <w:bookmarkStart w:id="2426" w:name="_Toc469655971"/>
      <w:bookmarkStart w:id="2427" w:name="_Toc469662043"/>
      <w:bookmarkStart w:id="2428" w:name="_Toc470801300"/>
      <w:bookmarkStart w:id="2429" w:name="_Toc469595837"/>
      <w:bookmarkStart w:id="2430" w:name="_Toc469655972"/>
      <w:bookmarkStart w:id="2431" w:name="_Toc469662044"/>
      <w:bookmarkStart w:id="2432" w:name="_Toc470801301"/>
      <w:bookmarkStart w:id="2433" w:name="_Toc469595838"/>
      <w:bookmarkStart w:id="2434" w:name="_Toc469655973"/>
      <w:bookmarkStart w:id="2435" w:name="_Toc469662045"/>
      <w:bookmarkStart w:id="2436" w:name="_Toc470801302"/>
      <w:bookmarkStart w:id="2437" w:name="_Toc469595839"/>
      <w:bookmarkStart w:id="2438" w:name="_Toc469655974"/>
      <w:bookmarkStart w:id="2439" w:name="_Toc469662046"/>
      <w:bookmarkStart w:id="2440" w:name="_Toc470801303"/>
      <w:bookmarkStart w:id="2441" w:name="_Toc469595840"/>
      <w:bookmarkStart w:id="2442" w:name="_Toc469655975"/>
      <w:bookmarkStart w:id="2443" w:name="_Toc469662047"/>
      <w:bookmarkStart w:id="2444" w:name="_Toc470801304"/>
      <w:bookmarkStart w:id="2445" w:name="_Toc469595841"/>
      <w:bookmarkStart w:id="2446" w:name="_Toc469655976"/>
      <w:bookmarkStart w:id="2447" w:name="_Toc469662048"/>
      <w:bookmarkStart w:id="2448" w:name="_Toc470801305"/>
      <w:bookmarkStart w:id="2449" w:name="_Toc469595842"/>
      <w:bookmarkStart w:id="2450" w:name="_Toc469655977"/>
      <w:bookmarkStart w:id="2451" w:name="_Toc469662049"/>
      <w:bookmarkStart w:id="2452" w:name="_Toc470801306"/>
      <w:bookmarkStart w:id="2453" w:name="_Toc469595843"/>
      <w:bookmarkStart w:id="2454" w:name="_Toc469655978"/>
      <w:bookmarkStart w:id="2455" w:name="_Toc469662050"/>
      <w:bookmarkStart w:id="2456" w:name="_Toc470801307"/>
      <w:bookmarkStart w:id="2457" w:name="_Toc469595844"/>
      <w:bookmarkStart w:id="2458" w:name="_Toc469655979"/>
      <w:bookmarkStart w:id="2459" w:name="_Toc469662051"/>
      <w:bookmarkStart w:id="2460" w:name="_Toc470801308"/>
      <w:bookmarkStart w:id="2461" w:name="_Toc469595845"/>
      <w:bookmarkStart w:id="2462" w:name="_Toc469655980"/>
      <w:bookmarkStart w:id="2463" w:name="_Toc469662052"/>
      <w:bookmarkStart w:id="2464" w:name="_Toc470801309"/>
      <w:bookmarkStart w:id="2465" w:name="_Toc469595846"/>
      <w:bookmarkStart w:id="2466" w:name="_Toc469655981"/>
      <w:bookmarkStart w:id="2467" w:name="_Toc469662053"/>
      <w:bookmarkStart w:id="2468" w:name="_Toc470801310"/>
      <w:bookmarkStart w:id="2469" w:name="_Toc469595847"/>
      <w:bookmarkStart w:id="2470" w:name="_Toc469655982"/>
      <w:bookmarkStart w:id="2471" w:name="_Toc469662054"/>
      <w:bookmarkStart w:id="2472" w:name="_Toc470801311"/>
      <w:bookmarkStart w:id="2473" w:name="_Toc469595848"/>
      <w:bookmarkStart w:id="2474" w:name="_Toc469655983"/>
      <w:bookmarkStart w:id="2475" w:name="_Toc469662055"/>
      <w:bookmarkStart w:id="2476" w:name="_Toc470801312"/>
      <w:bookmarkStart w:id="2477" w:name="_Toc469595849"/>
      <w:bookmarkStart w:id="2478" w:name="_Toc469655984"/>
      <w:bookmarkStart w:id="2479" w:name="_Toc469662056"/>
      <w:bookmarkStart w:id="2480" w:name="_Toc470801313"/>
      <w:bookmarkStart w:id="2481" w:name="_Toc469595850"/>
      <w:bookmarkStart w:id="2482" w:name="_Toc469655985"/>
      <w:bookmarkStart w:id="2483" w:name="_Toc469662057"/>
      <w:bookmarkStart w:id="2484" w:name="_Toc470801314"/>
      <w:bookmarkStart w:id="2485" w:name="_Toc469595851"/>
      <w:bookmarkStart w:id="2486" w:name="_Toc469655986"/>
      <w:bookmarkStart w:id="2487" w:name="_Toc469662058"/>
      <w:bookmarkStart w:id="2488" w:name="_Toc470801315"/>
      <w:bookmarkStart w:id="2489" w:name="_Toc469595852"/>
      <w:bookmarkStart w:id="2490" w:name="_Toc469655987"/>
      <w:bookmarkStart w:id="2491" w:name="_Toc469662059"/>
      <w:bookmarkStart w:id="2492" w:name="_Toc470801316"/>
      <w:bookmarkStart w:id="2493" w:name="_Toc469595853"/>
      <w:bookmarkStart w:id="2494" w:name="_Toc469655988"/>
      <w:bookmarkStart w:id="2495" w:name="_Toc469662060"/>
      <w:bookmarkStart w:id="2496" w:name="_Toc470801317"/>
      <w:bookmarkStart w:id="2497" w:name="_Toc469595854"/>
      <w:bookmarkStart w:id="2498" w:name="_Toc469655989"/>
      <w:bookmarkStart w:id="2499" w:name="_Toc469662061"/>
      <w:bookmarkStart w:id="2500" w:name="_Toc470801318"/>
      <w:bookmarkStart w:id="2501" w:name="_Toc469595855"/>
      <w:bookmarkStart w:id="2502" w:name="_Toc469655990"/>
      <w:bookmarkStart w:id="2503" w:name="_Toc469662062"/>
      <w:bookmarkStart w:id="2504" w:name="_Toc470801319"/>
      <w:bookmarkStart w:id="2505" w:name="_Toc469595856"/>
      <w:bookmarkStart w:id="2506" w:name="_Toc469655991"/>
      <w:bookmarkStart w:id="2507" w:name="_Toc469662063"/>
      <w:bookmarkStart w:id="2508" w:name="_Toc470801320"/>
      <w:bookmarkStart w:id="2509" w:name="_Toc469595857"/>
      <w:bookmarkStart w:id="2510" w:name="_Toc469655992"/>
      <w:bookmarkStart w:id="2511" w:name="_Toc469662064"/>
      <w:bookmarkStart w:id="2512" w:name="_Toc470801321"/>
      <w:bookmarkStart w:id="2513" w:name="_Toc469595858"/>
      <w:bookmarkStart w:id="2514" w:name="_Toc469655993"/>
      <w:bookmarkStart w:id="2515" w:name="_Toc469662065"/>
      <w:bookmarkStart w:id="2516" w:name="_Toc470801322"/>
      <w:bookmarkStart w:id="2517" w:name="_Toc469595859"/>
      <w:bookmarkStart w:id="2518" w:name="_Toc469655994"/>
      <w:bookmarkStart w:id="2519" w:name="_Toc469662066"/>
      <w:bookmarkStart w:id="2520" w:name="_Toc470801323"/>
      <w:bookmarkStart w:id="2521" w:name="_Toc469595860"/>
      <w:bookmarkStart w:id="2522" w:name="_Toc469655995"/>
      <w:bookmarkStart w:id="2523" w:name="_Toc469662067"/>
      <w:bookmarkStart w:id="2524" w:name="_Toc470801324"/>
      <w:bookmarkStart w:id="2525" w:name="_Toc469595861"/>
      <w:bookmarkStart w:id="2526" w:name="_Toc469655996"/>
      <w:bookmarkStart w:id="2527" w:name="_Toc469662068"/>
      <w:bookmarkStart w:id="2528" w:name="_Toc470801325"/>
      <w:bookmarkStart w:id="2529" w:name="_Toc469595862"/>
      <w:bookmarkStart w:id="2530" w:name="_Toc469655997"/>
      <w:bookmarkStart w:id="2531" w:name="_Toc469662069"/>
      <w:bookmarkStart w:id="2532" w:name="_Toc470801326"/>
      <w:bookmarkStart w:id="2533" w:name="_Toc469595863"/>
      <w:bookmarkStart w:id="2534" w:name="_Toc469655998"/>
      <w:bookmarkStart w:id="2535" w:name="_Toc469662070"/>
      <w:bookmarkStart w:id="2536" w:name="_Toc470801327"/>
      <w:bookmarkStart w:id="2537" w:name="_Toc469595864"/>
      <w:bookmarkStart w:id="2538" w:name="_Toc469655999"/>
      <w:bookmarkStart w:id="2539" w:name="_Toc469662071"/>
      <w:bookmarkStart w:id="2540" w:name="_Toc470801328"/>
      <w:bookmarkStart w:id="2541" w:name="_Toc469595865"/>
      <w:bookmarkStart w:id="2542" w:name="_Toc469656000"/>
      <w:bookmarkStart w:id="2543" w:name="_Toc469662072"/>
      <w:bookmarkStart w:id="2544" w:name="_Toc470801329"/>
      <w:bookmarkStart w:id="2545" w:name="_Toc469595866"/>
      <w:bookmarkStart w:id="2546" w:name="_Toc469656001"/>
      <w:bookmarkStart w:id="2547" w:name="_Toc469662073"/>
      <w:bookmarkStart w:id="2548" w:name="_Toc470801330"/>
      <w:bookmarkStart w:id="2549" w:name="_Toc469595867"/>
      <w:bookmarkStart w:id="2550" w:name="_Toc469656002"/>
      <w:bookmarkStart w:id="2551" w:name="_Toc469662074"/>
      <w:bookmarkStart w:id="2552" w:name="_Toc470801331"/>
      <w:bookmarkStart w:id="2553" w:name="_Toc469595868"/>
      <w:bookmarkStart w:id="2554" w:name="_Toc469656003"/>
      <w:bookmarkStart w:id="2555" w:name="_Toc469662075"/>
      <w:bookmarkStart w:id="2556" w:name="_Toc470801332"/>
      <w:bookmarkStart w:id="2557" w:name="_Toc469595869"/>
      <w:bookmarkStart w:id="2558" w:name="_Toc469656004"/>
      <w:bookmarkStart w:id="2559" w:name="_Toc469662076"/>
      <w:bookmarkStart w:id="2560" w:name="_Toc470801333"/>
      <w:bookmarkStart w:id="2561" w:name="_Toc469595870"/>
      <w:bookmarkStart w:id="2562" w:name="_Toc469656005"/>
      <w:bookmarkStart w:id="2563" w:name="_Toc469662077"/>
      <w:bookmarkStart w:id="2564" w:name="_Toc470801334"/>
      <w:bookmarkStart w:id="2565" w:name="_Toc469595871"/>
      <w:bookmarkStart w:id="2566" w:name="_Toc469656006"/>
      <w:bookmarkStart w:id="2567" w:name="_Toc469662078"/>
      <w:bookmarkStart w:id="2568" w:name="_Toc470801335"/>
      <w:bookmarkStart w:id="2569" w:name="_Toc469595872"/>
      <w:bookmarkStart w:id="2570" w:name="_Toc469656007"/>
      <w:bookmarkStart w:id="2571" w:name="_Toc469662079"/>
      <w:bookmarkStart w:id="2572" w:name="_Toc470801336"/>
      <w:bookmarkStart w:id="2573" w:name="_Toc469595873"/>
      <w:bookmarkStart w:id="2574" w:name="_Toc469656008"/>
      <w:bookmarkStart w:id="2575" w:name="_Toc469662080"/>
      <w:bookmarkStart w:id="2576" w:name="_Toc470801337"/>
      <w:bookmarkStart w:id="2577" w:name="_Toc469595874"/>
      <w:bookmarkStart w:id="2578" w:name="_Toc469656009"/>
      <w:bookmarkStart w:id="2579" w:name="_Toc469662081"/>
      <w:bookmarkStart w:id="2580" w:name="_Toc470801338"/>
      <w:bookmarkStart w:id="2581" w:name="_Toc469595875"/>
      <w:bookmarkStart w:id="2582" w:name="_Toc469656010"/>
      <w:bookmarkStart w:id="2583" w:name="_Toc469662082"/>
      <w:bookmarkStart w:id="2584" w:name="_Toc470801339"/>
      <w:bookmarkStart w:id="2585" w:name="_Toc469595876"/>
      <w:bookmarkStart w:id="2586" w:name="_Toc469656011"/>
      <w:bookmarkStart w:id="2587" w:name="_Toc469662083"/>
      <w:bookmarkStart w:id="2588" w:name="_Toc470801340"/>
      <w:bookmarkStart w:id="2589" w:name="_Toc469595877"/>
      <w:bookmarkStart w:id="2590" w:name="_Toc469656012"/>
      <w:bookmarkStart w:id="2591" w:name="_Toc469662084"/>
      <w:bookmarkStart w:id="2592" w:name="_Toc470801341"/>
      <w:bookmarkStart w:id="2593" w:name="_Toc469595878"/>
      <w:bookmarkStart w:id="2594" w:name="_Toc469656013"/>
      <w:bookmarkStart w:id="2595" w:name="_Toc469662085"/>
      <w:bookmarkStart w:id="2596" w:name="_Toc470801342"/>
      <w:bookmarkStart w:id="2597" w:name="_Toc469595879"/>
      <w:bookmarkStart w:id="2598" w:name="_Toc469656014"/>
      <w:bookmarkStart w:id="2599" w:name="_Toc469662086"/>
      <w:bookmarkStart w:id="2600" w:name="_Toc470801343"/>
      <w:bookmarkStart w:id="2601" w:name="_Toc469595880"/>
      <w:bookmarkStart w:id="2602" w:name="_Toc469656015"/>
      <w:bookmarkStart w:id="2603" w:name="_Toc469662087"/>
      <w:bookmarkStart w:id="2604" w:name="_Toc470801344"/>
      <w:bookmarkStart w:id="2605" w:name="_Toc469595881"/>
      <w:bookmarkStart w:id="2606" w:name="_Toc469656016"/>
      <w:bookmarkStart w:id="2607" w:name="_Toc469662088"/>
      <w:bookmarkStart w:id="2608" w:name="_Toc470801345"/>
      <w:bookmarkStart w:id="2609" w:name="_Toc469595882"/>
      <w:bookmarkStart w:id="2610" w:name="_Toc469656017"/>
      <w:bookmarkStart w:id="2611" w:name="_Toc469662089"/>
      <w:bookmarkStart w:id="2612" w:name="_Toc470801346"/>
      <w:bookmarkStart w:id="2613" w:name="_Toc469595883"/>
      <w:bookmarkStart w:id="2614" w:name="_Toc469656018"/>
      <w:bookmarkStart w:id="2615" w:name="_Toc469662090"/>
      <w:bookmarkStart w:id="2616" w:name="_Toc470801347"/>
      <w:bookmarkStart w:id="2617" w:name="_Toc469595884"/>
      <w:bookmarkStart w:id="2618" w:name="_Toc469656019"/>
      <w:bookmarkStart w:id="2619" w:name="_Toc469662091"/>
      <w:bookmarkStart w:id="2620" w:name="_Toc470801348"/>
      <w:bookmarkStart w:id="2621" w:name="_Toc469595885"/>
      <w:bookmarkStart w:id="2622" w:name="_Toc469656020"/>
      <w:bookmarkStart w:id="2623" w:name="_Toc469662092"/>
      <w:bookmarkStart w:id="2624" w:name="_Toc470801349"/>
      <w:bookmarkStart w:id="2625" w:name="_Toc469595886"/>
      <w:bookmarkStart w:id="2626" w:name="_Toc469656021"/>
      <w:bookmarkStart w:id="2627" w:name="_Toc469662093"/>
      <w:bookmarkStart w:id="2628" w:name="_Toc470801350"/>
      <w:bookmarkStart w:id="2629" w:name="_Toc469595887"/>
      <w:bookmarkStart w:id="2630" w:name="_Toc469656022"/>
      <w:bookmarkStart w:id="2631" w:name="_Toc469662094"/>
      <w:bookmarkStart w:id="2632" w:name="_Toc470801351"/>
      <w:bookmarkStart w:id="2633" w:name="_Toc469595888"/>
      <w:bookmarkStart w:id="2634" w:name="_Toc469656023"/>
      <w:bookmarkStart w:id="2635" w:name="_Toc469662095"/>
      <w:bookmarkStart w:id="2636" w:name="_Toc470801352"/>
      <w:bookmarkStart w:id="2637" w:name="_Toc469595889"/>
      <w:bookmarkStart w:id="2638" w:name="_Toc469656024"/>
      <w:bookmarkStart w:id="2639" w:name="_Toc469662096"/>
      <w:bookmarkStart w:id="2640" w:name="_Toc470801353"/>
      <w:bookmarkStart w:id="2641" w:name="_Toc469595890"/>
      <w:bookmarkStart w:id="2642" w:name="_Toc469656025"/>
      <w:bookmarkStart w:id="2643" w:name="_Toc469662097"/>
      <w:bookmarkStart w:id="2644" w:name="_Toc470801354"/>
      <w:bookmarkStart w:id="2645" w:name="_Toc469595891"/>
      <w:bookmarkStart w:id="2646" w:name="_Toc469656026"/>
      <w:bookmarkStart w:id="2647" w:name="_Toc469662098"/>
      <w:bookmarkStart w:id="2648" w:name="_Toc470801355"/>
      <w:bookmarkStart w:id="2649" w:name="_Toc469595892"/>
      <w:bookmarkStart w:id="2650" w:name="_Toc469656027"/>
      <w:bookmarkStart w:id="2651" w:name="_Toc469662099"/>
      <w:bookmarkStart w:id="2652" w:name="_Toc470801356"/>
      <w:bookmarkStart w:id="2653" w:name="_Toc469595893"/>
      <w:bookmarkStart w:id="2654" w:name="_Toc469656028"/>
      <w:bookmarkStart w:id="2655" w:name="_Toc469662100"/>
      <w:bookmarkStart w:id="2656" w:name="_Toc470801357"/>
      <w:bookmarkStart w:id="2657" w:name="_Toc469595894"/>
      <w:bookmarkStart w:id="2658" w:name="_Toc469656029"/>
      <w:bookmarkStart w:id="2659" w:name="_Toc469662101"/>
      <w:bookmarkStart w:id="2660" w:name="_Toc470801358"/>
      <w:bookmarkStart w:id="2661" w:name="_Toc469595895"/>
      <w:bookmarkStart w:id="2662" w:name="_Toc469656030"/>
      <w:bookmarkStart w:id="2663" w:name="_Toc469662102"/>
      <w:bookmarkStart w:id="2664" w:name="_Toc470801359"/>
      <w:bookmarkStart w:id="2665" w:name="_Toc469595896"/>
      <w:bookmarkStart w:id="2666" w:name="_Toc469656031"/>
      <w:bookmarkStart w:id="2667" w:name="_Toc469662103"/>
      <w:bookmarkStart w:id="2668" w:name="_Toc470801360"/>
      <w:bookmarkStart w:id="2669" w:name="_Toc469595897"/>
      <w:bookmarkStart w:id="2670" w:name="_Toc469656032"/>
      <w:bookmarkStart w:id="2671" w:name="_Toc469662104"/>
      <w:bookmarkStart w:id="2672" w:name="_Toc470801361"/>
      <w:bookmarkStart w:id="2673" w:name="_Toc469595898"/>
      <w:bookmarkStart w:id="2674" w:name="_Toc469656033"/>
      <w:bookmarkStart w:id="2675" w:name="_Toc469662105"/>
      <w:bookmarkStart w:id="2676" w:name="_Toc470801362"/>
      <w:bookmarkStart w:id="2677" w:name="_Toc469595899"/>
      <w:bookmarkStart w:id="2678" w:name="_Toc469656034"/>
      <w:bookmarkStart w:id="2679" w:name="_Toc469662106"/>
      <w:bookmarkStart w:id="2680" w:name="_Toc470801363"/>
      <w:bookmarkStart w:id="2681" w:name="_Toc469595900"/>
      <w:bookmarkStart w:id="2682" w:name="_Toc469656035"/>
      <w:bookmarkStart w:id="2683" w:name="_Toc469662107"/>
      <w:bookmarkStart w:id="2684" w:name="_Toc470801364"/>
      <w:bookmarkStart w:id="2685" w:name="_Toc469595901"/>
      <w:bookmarkStart w:id="2686" w:name="_Toc469656036"/>
      <w:bookmarkStart w:id="2687" w:name="_Toc469662108"/>
      <w:bookmarkStart w:id="2688" w:name="_Toc470801365"/>
      <w:bookmarkStart w:id="2689" w:name="_Toc469595902"/>
      <w:bookmarkStart w:id="2690" w:name="_Toc469656037"/>
      <w:bookmarkStart w:id="2691" w:name="_Toc469662109"/>
      <w:bookmarkStart w:id="2692" w:name="_Toc470801366"/>
      <w:bookmarkStart w:id="2693" w:name="_Toc469595903"/>
      <w:bookmarkStart w:id="2694" w:name="_Toc469656038"/>
      <w:bookmarkStart w:id="2695" w:name="_Toc469662110"/>
      <w:bookmarkStart w:id="2696" w:name="_Toc470801367"/>
      <w:bookmarkStart w:id="2697" w:name="_Toc469595904"/>
      <w:bookmarkStart w:id="2698" w:name="_Toc469656039"/>
      <w:bookmarkStart w:id="2699" w:name="_Toc469662111"/>
      <w:bookmarkStart w:id="2700" w:name="_Toc470801368"/>
      <w:bookmarkStart w:id="2701" w:name="_Toc469595905"/>
      <w:bookmarkStart w:id="2702" w:name="_Toc469656040"/>
      <w:bookmarkStart w:id="2703" w:name="_Toc469662112"/>
      <w:bookmarkStart w:id="2704" w:name="_Toc470801369"/>
      <w:bookmarkStart w:id="2705" w:name="_Toc469595906"/>
      <w:bookmarkStart w:id="2706" w:name="_Toc469656041"/>
      <w:bookmarkStart w:id="2707" w:name="_Toc469662113"/>
      <w:bookmarkStart w:id="2708" w:name="_Toc470801370"/>
      <w:bookmarkStart w:id="2709" w:name="_Toc469595907"/>
      <w:bookmarkStart w:id="2710" w:name="_Toc469656042"/>
      <w:bookmarkStart w:id="2711" w:name="_Toc469662114"/>
      <w:bookmarkStart w:id="2712" w:name="_Toc470801371"/>
      <w:bookmarkStart w:id="2713" w:name="_Toc469595908"/>
      <w:bookmarkStart w:id="2714" w:name="_Toc469656043"/>
      <w:bookmarkStart w:id="2715" w:name="_Toc469662115"/>
      <w:bookmarkStart w:id="2716" w:name="_Toc470801372"/>
      <w:bookmarkStart w:id="2717" w:name="_Toc469595909"/>
      <w:bookmarkStart w:id="2718" w:name="_Toc469656044"/>
      <w:bookmarkStart w:id="2719" w:name="_Toc469662116"/>
      <w:bookmarkStart w:id="2720" w:name="_Toc470801373"/>
      <w:bookmarkStart w:id="2721" w:name="_Toc469595910"/>
      <w:bookmarkStart w:id="2722" w:name="_Toc469656045"/>
      <w:bookmarkStart w:id="2723" w:name="_Toc469662117"/>
      <w:bookmarkStart w:id="2724" w:name="_Toc470801374"/>
      <w:bookmarkStart w:id="2725" w:name="_Toc469595911"/>
      <w:bookmarkStart w:id="2726" w:name="_Toc469656046"/>
      <w:bookmarkStart w:id="2727" w:name="_Toc469662118"/>
      <w:bookmarkStart w:id="2728" w:name="_Toc470801375"/>
      <w:bookmarkStart w:id="2729" w:name="_Toc469595912"/>
      <w:bookmarkStart w:id="2730" w:name="_Toc469656047"/>
      <w:bookmarkStart w:id="2731" w:name="_Toc469662119"/>
      <w:bookmarkStart w:id="2732" w:name="_Toc470801376"/>
      <w:bookmarkStart w:id="2733" w:name="_Toc469595913"/>
      <w:bookmarkStart w:id="2734" w:name="_Toc469656048"/>
      <w:bookmarkStart w:id="2735" w:name="_Toc469662120"/>
      <w:bookmarkStart w:id="2736" w:name="_Toc470801377"/>
      <w:bookmarkStart w:id="2737" w:name="_Toc469595914"/>
      <w:bookmarkStart w:id="2738" w:name="_Toc469656049"/>
      <w:bookmarkStart w:id="2739" w:name="_Toc469662121"/>
      <w:bookmarkStart w:id="2740" w:name="_Toc470801378"/>
      <w:bookmarkStart w:id="2741" w:name="_Toc469595915"/>
      <w:bookmarkStart w:id="2742" w:name="_Toc469656050"/>
      <w:bookmarkStart w:id="2743" w:name="_Toc469662122"/>
      <w:bookmarkStart w:id="2744" w:name="_Toc470801379"/>
      <w:bookmarkStart w:id="2745" w:name="_Toc469595916"/>
      <w:bookmarkStart w:id="2746" w:name="_Toc469656051"/>
      <w:bookmarkStart w:id="2747" w:name="_Toc469662123"/>
      <w:bookmarkStart w:id="2748" w:name="_Toc470801380"/>
      <w:bookmarkStart w:id="2749" w:name="_Toc469595917"/>
      <w:bookmarkStart w:id="2750" w:name="_Toc469656052"/>
      <w:bookmarkStart w:id="2751" w:name="_Toc469662124"/>
      <w:bookmarkStart w:id="2752" w:name="_Toc470801381"/>
      <w:bookmarkStart w:id="2753" w:name="_Toc469595918"/>
      <w:bookmarkStart w:id="2754" w:name="_Toc469656053"/>
      <w:bookmarkStart w:id="2755" w:name="_Toc469662125"/>
      <w:bookmarkStart w:id="2756" w:name="_Toc470801382"/>
      <w:bookmarkStart w:id="2757" w:name="_Toc469595919"/>
      <w:bookmarkStart w:id="2758" w:name="_Toc469656054"/>
      <w:bookmarkStart w:id="2759" w:name="_Toc469662126"/>
      <w:bookmarkStart w:id="2760" w:name="_Toc470801383"/>
      <w:bookmarkStart w:id="2761" w:name="_Toc469595920"/>
      <w:bookmarkStart w:id="2762" w:name="_Toc469656055"/>
      <w:bookmarkStart w:id="2763" w:name="_Toc469662127"/>
      <w:bookmarkStart w:id="2764" w:name="_Toc470801384"/>
      <w:bookmarkStart w:id="2765" w:name="_Toc469595921"/>
      <w:bookmarkStart w:id="2766" w:name="_Toc469656056"/>
      <w:bookmarkStart w:id="2767" w:name="_Toc469662128"/>
      <w:bookmarkStart w:id="2768" w:name="_Toc470801385"/>
      <w:bookmarkStart w:id="2769" w:name="_Toc469595922"/>
      <w:bookmarkStart w:id="2770" w:name="_Toc469656057"/>
      <w:bookmarkStart w:id="2771" w:name="_Toc469662129"/>
      <w:bookmarkStart w:id="2772" w:name="_Toc470801386"/>
      <w:bookmarkStart w:id="2773" w:name="_Toc469595923"/>
      <w:bookmarkStart w:id="2774" w:name="_Toc469656058"/>
      <w:bookmarkStart w:id="2775" w:name="_Toc469662130"/>
      <w:bookmarkStart w:id="2776" w:name="_Toc470801387"/>
      <w:bookmarkStart w:id="2777" w:name="_Toc469595924"/>
      <w:bookmarkStart w:id="2778" w:name="_Toc469656059"/>
      <w:bookmarkStart w:id="2779" w:name="_Toc469662131"/>
      <w:bookmarkStart w:id="2780" w:name="_Toc470801388"/>
      <w:bookmarkStart w:id="2781" w:name="_Toc469595925"/>
      <w:bookmarkStart w:id="2782" w:name="_Toc469656060"/>
      <w:bookmarkStart w:id="2783" w:name="_Toc469662132"/>
      <w:bookmarkStart w:id="2784" w:name="_Toc470801389"/>
      <w:bookmarkStart w:id="2785" w:name="_Toc469595926"/>
      <w:bookmarkStart w:id="2786" w:name="_Toc469656061"/>
      <w:bookmarkStart w:id="2787" w:name="_Toc469662133"/>
      <w:bookmarkStart w:id="2788" w:name="_Toc470801390"/>
      <w:bookmarkStart w:id="2789" w:name="_Toc469595927"/>
      <w:bookmarkStart w:id="2790" w:name="_Toc469656062"/>
      <w:bookmarkStart w:id="2791" w:name="_Toc469662134"/>
      <w:bookmarkStart w:id="2792" w:name="_Toc470801391"/>
      <w:bookmarkStart w:id="2793" w:name="_Toc469595928"/>
      <w:bookmarkStart w:id="2794" w:name="_Toc469656063"/>
      <w:bookmarkStart w:id="2795" w:name="_Toc469662135"/>
      <w:bookmarkStart w:id="2796" w:name="_Toc470801392"/>
      <w:bookmarkStart w:id="2797" w:name="_Toc469595929"/>
      <w:bookmarkStart w:id="2798" w:name="_Toc469656064"/>
      <w:bookmarkStart w:id="2799" w:name="_Toc469662136"/>
      <w:bookmarkStart w:id="2800" w:name="_Toc470801393"/>
      <w:bookmarkStart w:id="2801" w:name="_Toc469595930"/>
      <w:bookmarkStart w:id="2802" w:name="_Toc469656065"/>
      <w:bookmarkStart w:id="2803" w:name="_Toc469662137"/>
      <w:bookmarkStart w:id="2804" w:name="_Toc470801394"/>
      <w:bookmarkStart w:id="2805" w:name="_Toc469595931"/>
      <w:bookmarkStart w:id="2806" w:name="_Toc469656066"/>
      <w:bookmarkStart w:id="2807" w:name="_Toc469662138"/>
      <w:bookmarkStart w:id="2808" w:name="_Toc470801395"/>
      <w:bookmarkStart w:id="2809" w:name="_Toc469595932"/>
      <w:bookmarkStart w:id="2810" w:name="_Toc469656067"/>
      <w:bookmarkStart w:id="2811" w:name="_Toc469662139"/>
      <w:bookmarkStart w:id="2812" w:name="_Toc470801396"/>
      <w:bookmarkStart w:id="2813" w:name="_Toc469595933"/>
      <w:bookmarkStart w:id="2814" w:name="_Toc469656068"/>
      <w:bookmarkStart w:id="2815" w:name="_Toc469662140"/>
      <w:bookmarkStart w:id="2816" w:name="_Toc470801397"/>
      <w:bookmarkStart w:id="2817" w:name="_Toc469595934"/>
      <w:bookmarkStart w:id="2818" w:name="_Toc469656069"/>
      <w:bookmarkStart w:id="2819" w:name="_Toc469662141"/>
      <w:bookmarkStart w:id="2820" w:name="_Toc470801398"/>
      <w:bookmarkStart w:id="2821" w:name="_Toc469595935"/>
      <w:bookmarkStart w:id="2822" w:name="_Toc469656070"/>
      <w:bookmarkStart w:id="2823" w:name="_Toc469662142"/>
      <w:bookmarkStart w:id="2824" w:name="_Toc470801399"/>
      <w:bookmarkStart w:id="2825" w:name="_Toc469595936"/>
      <w:bookmarkStart w:id="2826" w:name="_Toc469656071"/>
      <w:bookmarkStart w:id="2827" w:name="_Toc469662143"/>
      <w:bookmarkStart w:id="2828" w:name="_Toc470801400"/>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proofErr w:type="gramEnd"/>
    </w:p>
    <w:p w14:paraId="36C22ABB" w14:textId="77777777" w:rsidR="00881349" w:rsidRPr="009F3227" w:rsidRDefault="001E6431" w:rsidP="002C457B">
      <w:pPr>
        <w:pStyle w:val="Heading1"/>
        <w:ind w:left="0"/>
        <w:rPr>
          <w:rFonts w:ascii="Calibri" w:hAnsi="Calibri" w:cs="Calibri"/>
          <w:color w:val="000000" w:themeColor="text1"/>
          <w:szCs w:val="22"/>
          <w:lang w:val="en-GB"/>
        </w:rPr>
      </w:pPr>
      <w:bookmarkStart w:id="2829" w:name="_Toc485225561"/>
      <w:bookmarkStart w:id="2830" w:name="_Toc468739647"/>
      <w:bookmarkEnd w:id="2829"/>
      <w:r w:rsidRPr="009F3227">
        <w:rPr>
          <w:rFonts w:ascii="Calibri" w:hAnsi="Calibri" w:cs="Calibri"/>
          <w:color w:val="000000" w:themeColor="text1"/>
          <w:szCs w:val="22"/>
          <w:lang w:val="en-GB"/>
        </w:rPr>
        <w:t xml:space="preserve"> </w:t>
      </w:r>
      <w:bookmarkStart w:id="2831" w:name="_Toc473810263"/>
      <w:bookmarkStart w:id="2832" w:name="_Toc485225562"/>
      <w:bookmarkEnd w:id="2830"/>
      <w:r w:rsidRPr="009F3227">
        <w:rPr>
          <w:rFonts w:ascii="Calibri" w:hAnsi="Calibri" w:cs="Calibri"/>
          <w:caps w:val="0"/>
          <w:color w:val="000000" w:themeColor="text1"/>
          <w:szCs w:val="22"/>
          <w:lang w:val="en-GB"/>
        </w:rPr>
        <w:t>Miscellaneous</w:t>
      </w:r>
      <w:bookmarkEnd w:id="2831"/>
      <w:bookmarkEnd w:id="2832"/>
    </w:p>
    <w:p w14:paraId="51EE1E66" w14:textId="77777777" w:rsidR="002A6820" w:rsidRPr="009F3227" w:rsidRDefault="002A6820" w:rsidP="00342863">
      <w:pPr>
        <w:pStyle w:val="Heading3"/>
        <w:rPr>
          <w:rFonts w:ascii="Calibri" w:hAnsi="Calibri" w:cs="Calibri"/>
          <w:color w:val="000000" w:themeColor="text1"/>
          <w:lang w:val="en-GB"/>
        </w:rPr>
      </w:pPr>
      <w:bookmarkStart w:id="2833" w:name="_Ref483577639"/>
      <w:bookmarkStart w:id="2834" w:name="_Toc473810264"/>
      <w:r w:rsidRPr="009F3227">
        <w:rPr>
          <w:rFonts w:ascii="Calibri" w:hAnsi="Calibri" w:cs="Calibri"/>
          <w:color w:val="000000" w:themeColor="text1"/>
          <w:lang w:val="en-GB"/>
        </w:rPr>
        <w:t>Investigations</w:t>
      </w:r>
      <w:bookmarkEnd w:id="2833"/>
    </w:p>
    <w:p w14:paraId="3711206C" w14:textId="77777777" w:rsidR="002A6820" w:rsidRPr="009F3227" w:rsidRDefault="002A6820" w:rsidP="002A6820">
      <w:pPr>
        <w:pStyle w:val="Heading4"/>
        <w:rPr>
          <w:rFonts w:ascii="Calibri" w:hAnsi="Calibri" w:cs="Calibri"/>
          <w:color w:val="000000" w:themeColor="text1"/>
          <w:lang w:val="en-GB"/>
        </w:rPr>
      </w:pPr>
      <w:r w:rsidRPr="009F3227">
        <w:rPr>
          <w:rFonts w:ascii="Calibri" w:hAnsi="Calibri" w:cs="Calibri"/>
          <w:color w:val="000000" w:themeColor="text1"/>
          <w:lang w:val="en-GB"/>
        </w:rPr>
        <w:t>The</w:t>
      </w:r>
      <w:r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lang w:val="en-GB"/>
        </w:rPr>
        <w:t xml:space="preserve"> may commence an Investigation</w:t>
      </w:r>
      <w:r w:rsidR="00C95128" w:rsidRPr="009F3227">
        <w:rPr>
          <w:rFonts w:ascii="Calibri" w:hAnsi="Calibri" w:cs="Calibri"/>
          <w:color w:val="000000" w:themeColor="text1"/>
          <w:lang w:val="en-GB"/>
        </w:rPr>
        <w:t xml:space="preserve"> in relation to </w:t>
      </w:r>
      <w:proofErr w:type="gramStart"/>
      <w:r w:rsidR="00C95128" w:rsidRPr="009F3227">
        <w:rPr>
          <w:rFonts w:ascii="Calibri" w:hAnsi="Calibri" w:cs="Calibri"/>
          <w:color w:val="000000" w:themeColor="text1"/>
          <w:lang w:val="en-GB"/>
        </w:rPr>
        <w:t>an In-Scope Entity</w:t>
      </w:r>
      <w:r w:rsidRPr="009F3227">
        <w:rPr>
          <w:rFonts w:ascii="Calibri" w:hAnsi="Calibri" w:cs="Calibri"/>
          <w:color w:val="000000" w:themeColor="text1"/>
          <w:lang w:val="en-GB"/>
        </w:rPr>
        <w:t xml:space="preserve">, whether or not </w:t>
      </w:r>
      <w:r w:rsidR="00C95128" w:rsidRPr="009F3227">
        <w:rPr>
          <w:rFonts w:ascii="Calibri" w:hAnsi="Calibri" w:cs="Calibri"/>
          <w:color w:val="000000" w:themeColor="text1"/>
          <w:lang w:val="en-GB"/>
        </w:rPr>
        <w:t xml:space="preserve">it </w:t>
      </w:r>
      <w:r w:rsidRPr="009F3227">
        <w:rPr>
          <w:rFonts w:ascii="Calibri" w:hAnsi="Calibri" w:cs="Calibri"/>
          <w:color w:val="000000" w:themeColor="text1"/>
          <w:lang w:val="en-GB"/>
        </w:rPr>
        <w:t>is in Resolution or being Wound Up under Insolvency Proceedings</w:t>
      </w:r>
      <w:proofErr w:type="gramEnd"/>
      <w:r w:rsidRPr="009F3227">
        <w:rPr>
          <w:rFonts w:ascii="Calibri" w:hAnsi="Calibri" w:cs="Calibri"/>
          <w:color w:val="000000" w:themeColor="text1"/>
          <w:lang w:val="en-GB"/>
        </w:rPr>
        <w:t>.</w:t>
      </w:r>
    </w:p>
    <w:p w14:paraId="2715A242" w14:textId="77777777" w:rsidR="002A6820" w:rsidRPr="009F3227" w:rsidRDefault="002A6820" w:rsidP="00C6585C">
      <w:pPr>
        <w:pStyle w:val="Heading4"/>
        <w:rPr>
          <w:rFonts w:ascii="Calibri" w:hAnsi="Calibri" w:cs="Calibri"/>
          <w:lang w:val="en-GB"/>
        </w:rPr>
      </w:pPr>
      <w:r w:rsidRPr="009F3227">
        <w:rPr>
          <w:rFonts w:ascii="Calibri" w:hAnsi="Calibri" w:cs="Calibri"/>
          <w:lang w:val="en-GB"/>
        </w:rPr>
        <w:t xml:space="preserve">For the purposes of </w:t>
      </w:r>
      <w:r w:rsidR="00D61579" w:rsidRPr="009F3227">
        <w:rPr>
          <w:rFonts w:ascii="Calibri" w:hAnsi="Calibri" w:cs="Calibri"/>
          <w:lang w:val="en-GB"/>
        </w:rPr>
        <w:t>subsection (1)</w:t>
      </w:r>
      <w:r w:rsidRPr="009F3227">
        <w:rPr>
          <w:rFonts w:ascii="Calibri" w:hAnsi="Calibri" w:cs="Calibri"/>
          <w:lang w:val="en-GB"/>
        </w:rPr>
        <w:t xml:space="preserve">, sections 205 to 214 of the Financial Services and Markets Regulations 2015 </w:t>
      </w:r>
      <w:r w:rsidR="00D61579" w:rsidRPr="009F3227">
        <w:rPr>
          <w:rFonts w:ascii="Calibri" w:hAnsi="Calibri" w:cs="Calibri"/>
          <w:lang w:val="en-GB"/>
        </w:rPr>
        <w:t xml:space="preserve">shall apply </w:t>
      </w:r>
      <w:r w:rsidRPr="009F3227">
        <w:rPr>
          <w:rFonts w:ascii="Calibri" w:hAnsi="Calibri" w:cs="Calibri"/>
          <w:lang w:val="en-GB"/>
        </w:rPr>
        <w:t xml:space="preserve">to In-Scope Entities </w:t>
      </w:r>
      <w:proofErr w:type="gramStart"/>
      <w:r w:rsidR="00A85E21" w:rsidRPr="009F3227">
        <w:rPr>
          <w:rFonts w:ascii="Calibri" w:hAnsi="Calibri" w:cs="Calibri"/>
          <w:lang w:val="en-GB"/>
        </w:rPr>
        <w:t>equally</w:t>
      </w:r>
      <w:proofErr w:type="gramEnd"/>
      <w:r w:rsidR="00A85E21" w:rsidRPr="009F3227">
        <w:rPr>
          <w:rFonts w:ascii="Calibri" w:hAnsi="Calibri" w:cs="Calibri"/>
          <w:lang w:val="en-GB"/>
        </w:rPr>
        <w:t xml:space="preserve"> </w:t>
      </w:r>
      <w:r w:rsidRPr="009F3227">
        <w:rPr>
          <w:rFonts w:ascii="Calibri" w:hAnsi="Calibri" w:cs="Calibri"/>
          <w:lang w:val="en-GB"/>
        </w:rPr>
        <w:t xml:space="preserve">as they would to Authorised Persons and </w:t>
      </w:r>
      <w:r w:rsidR="00D61579" w:rsidRPr="009F3227">
        <w:rPr>
          <w:rFonts w:ascii="Calibri" w:hAnsi="Calibri" w:cs="Calibri"/>
          <w:lang w:val="en-GB"/>
        </w:rPr>
        <w:t xml:space="preserve">Recognised </w:t>
      </w:r>
      <w:r w:rsidRPr="009F3227">
        <w:rPr>
          <w:rFonts w:ascii="Calibri" w:hAnsi="Calibri" w:cs="Calibri"/>
          <w:lang w:val="en-GB"/>
        </w:rPr>
        <w:t>Bodies under the Financial Services and Markets Regulations 2015</w:t>
      </w:r>
      <w:r w:rsidR="00A85E21" w:rsidRPr="009F3227">
        <w:rPr>
          <w:rFonts w:ascii="Calibri" w:hAnsi="Calibri" w:cs="Calibri"/>
          <w:lang w:val="en-GB"/>
        </w:rPr>
        <w:t xml:space="preserve"> as if they were set out here and applied to these Regulations</w:t>
      </w:r>
      <w:r w:rsidRPr="009F3227">
        <w:rPr>
          <w:rFonts w:ascii="Calibri" w:hAnsi="Calibri" w:cs="Calibri"/>
          <w:lang w:val="en-GB"/>
        </w:rPr>
        <w:t>.</w:t>
      </w:r>
    </w:p>
    <w:p w14:paraId="03FE7B59" w14:textId="77777777" w:rsidR="00227C80" w:rsidRPr="009F3227" w:rsidRDefault="00AC0FB4" w:rsidP="00D55FFF">
      <w:pPr>
        <w:pStyle w:val="Heading3"/>
        <w:rPr>
          <w:rFonts w:ascii="Calibri" w:hAnsi="Calibri" w:cs="Calibri"/>
          <w:lang w:val="en-GB"/>
        </w:rPr>
      </w:pPr>
      <w:r w:rsidRPr="009F3227">
        <w:rPr>
          <w:rFonts w:ascii="Calibri" w:hAnsi="Calibri" w:cs="Calibri"/>
          <w:lang w:val="en-GB"/>
        </w:rPr>
        <w:t>Restrictions on disclosure of Confidential Information</w:t>
      </w:r>
    </w:p>
    <w:p w14:paraId="54CEAFBE" w14:textId="77777777" w:rsidR="00227C80" w:rsidRPr="009F3227" w:rsidRDefault="00AC0FB4" w:rsidP="00627E8F">
      <w:pPr>
        <w:pStyle w:val="Heading4"/>
        <w:numPr>
          <w:ilvl w:val="0"/>
          <w:numId w:val="0"/>
        </w:numPr>
        <w:rPr>
          <w:rFonts w:ascii="Calibri" w:hAnsi="Calibri" w:cs="Calibri"/>
          <w:lang w:val="en-GB"/>
        </w:rPr>
      </w:pPr>
      <w:r w:rsidRPr="009F3227">
        <w:rPr>
          <w:rFonts w:ascii="Calibri" w:hAnsi="Calibri" w:cs="Calibri"/>
          <w:lang w:val="en-GB"/>
        </w:rPr>
        <w:t>In relation to disclosures of Confidential Information, s</w:t>
      </w:r>
      <w:r w:rsidR="00227C80" w:rsidRPr="009F3227">
        <w:rPr>
          <w:rFonts w:ascii="Calibri" w:hAnsi="Calibri" w:cs="Calibri"/>
          <w:lang w:val="en-GB"/>
        </w:rPr>
        <w:t xml:space="preserve">ections 198 </w:t>
      </w:r>
      <w:r w:rsidRPr="009F3227">
        <w:rPr>
          <w:rFonts w:ascii="Calibri" w:hAnsi="Calibri" w:cs="Calibri"/>
          <w:lang w:val="en-GB"/>
        </w:rPr>
        <w:t>and 199</w:t>
      </w:r>
      <w:r w:rsidR="00227C80" w:rsidRPr="009F3227">
        <w:rPr>
          <w:rFonts w:ascii="Calibri" w:hAnsi="Calibri" w:cs="Calibri"/>
          <w:lang w:val="en-GB"/>
        </w:rPr>
        <w:t xml:space="preserve"> of the Financial Services and Markets Regulations 2015 shall appl</w:t>
      </w:r>
      <w:r w:rsidR="00A80828" w:rsidRPr="009F3227">
        <w:rPr>
          <w:rFonts w:ascii="Calibri" w:hAnsi="Calibri" w:cs="Calibri"/>
          <w:lang w:val="en-GB"/>
        </w:rPr>
        <w:t>y</w:t>
      </w:r>
      <w:r w:rsidR="00A85E21" w:rsidRPr="009F3227">
        <w:rPr>
          <w:rFonts w:ascii="Calibri" w:hAnsi="Calibri" w:cs="Calibri"/>
          <w:lang w:val="en-GB"/>
        </w:rPr>
        <w:t xml:space="preserve"> equally as if they were set out here and applied to these Regulations</w:t>
      </w:r>
      <w:r w:rsidRPr="009F3227">
        <w:rPr>
          <w:rFonts w:ascii="Calibri" w:hAnsi="Calibri" w:cs="Calibri"/>
          <w:lang w:val="en-GB"/>
        </w:rPr>
        <w:t>.</w:t>
      </w:r>
    </w:p>
    <w:p w14:paraId="1838DE86" w14:textId="77777777" w:rsidR="00D61579" w:rsidRPr="009F3227" w:rsidRDefault="00D61579">
      <w:pPr>
        <w:pStyle w:val="Heading3"/>
        <w:rPr>
          <w:rFonts w:ascii="Calibri" w:hAnsi="Calibri" w:cs="Calibri"/>
          <w:lang w:val="en-GB"/>
        </w:rPr>
      </w:pPr>
      <w:r w:rsidRPr="009F3227">
        <w:rPr>
          <w:rFonts w:ascii="Calibri" w:hAnsi="Calibri" w:cs="Calibri"/>
          <w:lang w:val="en-GB"/>
        </w:rPr>
        <w:t>Co-operation with resolution authorities of another jurisdiction</w:t>
      </w:r>
    </w:p>
    <w:p w14:paraId="58BD6DA1" w14:textId="77777777" w:rsidR="00D61579" w:rsidRPr="009F3227" w:rsidRDefault="00D61579" w:rsidP="00C6585C">
      <w:pPr>
        <w:pStyle w:val="Heading4"/>
        <w:rPr>
          <w:rFonts w:ascii="Calibri" w:hAnsi="Calibri" w:cs="Calibri"/>
          <w:lang w:val="en-GB"/>
        </w:rPr>
      </w:pPr>
      <w:r w:rsidRPr="009F3227">
        <w:rPr>
          <w:rFonts w:ascii="Calibri" w:hAnsi="Calibri" w:cs="Calibri"/>
          <w:lang w:val="en-GB"/>
        </w:rPr>
        <w:t>The Regulator may take such steps as it considers appropriate to co-operate with other regulators or resolution authorities who have functions similar to those of the Regulator or in r</w:t>
      </w:r>
      <w:r w:rsidR="00C95128" w:rsidRPr="009F3227">
        <w:rPr>
          <w:rFonts w:ascii="Calibri" w:hAnsi="Calibri" w:cs="Calibri"/>
          <w:lang w:val="en-GB"/>
        </w:rPr>
        <w:t>elation to matters relating to r</w:t>
      </w:r>
      <w:r w:rsidRPr="009F3227">
        <w:rPr>
          <w:rFonts w:ascii="Calibri" w:hAnsi="Calibri" w:cs="Calibri"/>
          <w:lang w:val="en-GB"/>
        </w:rPr>
        <w:t>esolution.</w:t>
      </w:r>
    </w:p>
    <w:p w14:paraId="7623A71B" w14:textId="77777777" w:rsidR="00D61579" w:rsidRPr="009F3227" w:rsidRDefault="00D61579" w:rsidP="00C6585C">
      <w:pPr>
        <w:pStyle w:val="Heading4"/>
        <w:rPr>
          <w:rFonts w:ascii="Calibri" w:hAnsi="Calibri" w:cs="Calibri"/>
          <w:lang w:val="en-GB"/>
        </w:rPr>
      </w:pPr>
      <w:r w:rsidRPr="009F3227">
        <w:rPr>
          <w:rFonts w:ascii="Calibri" w:hAnsi="Calibri" w:cs="Calibri"/>
          <w:lang w:val="en-GB"/>
        </w:rPr>
        <w:t>For the purposes of subsection (1), sections 216 to 217 of the Financial Services and Markets Regulations 2015 shall apply to the Regulator</w:t>
      </w:r>
      <w:r w:rsidR="006D2067" w:rsidRPr="009F3227">
        <w:rPr>
          <w:rFonts w:ascii="Calibri" w:hAnsi="Calibri" w:cs="Calibri"/>
          <w:lang w:val="en-GB"/>
        </w:rPr>
        <w:t xml:space="preserve"> equally as if they were set out here and applied to these Regulations</w:t>
      </w:r>
      <w:r w:rsidRPr="009F3227">
        <w:rPr>
          <w:rFonts w:ascii="Calibri" w:hAnsi="Calibri" w:cs="Calibri"/>
          <w:lang w:val="en-GB"/>
        </w:rPr>
        <w:t>.</w:t>
      </w:r>
    </w:p>
    <w:p w14:paraId="50CEAD0B" w14:textId="77777777" w:rsidR="00C95128" w:rsidRPr="009F3227" w:rsidRDefault="00C95128" w:rsidP="00C95128">
      <w:pPr>
        <w:pStyle w:val="Heading3"/>
        <w:rPr>
          <w:rFonts w:ascii="Calibri" w:hAnsi="Calibri" w:cs="Calibri"/>
          <w:color w:val="000000" w:themeColor="text1"/>
          <w:lang w:val="en-GB"/>
        </w:rPr>
      </w:pPr>
      <w:bookmarkStart w:id="2835" w:name="_Toc473810266"/>
      <w:bookmarkStart w:id="2836" w:name="_Ref468752151"/>
      <w:bookmarkStart w:id="2837" w:name="_Toc473810265"/>
      <w:bookmarkEnd w:id="2834"/>
      <w:r w:rsidRPr="009F3227">
        <w:rPr>
          <w:rFonts w:ascii="Calibri" w:hAnsi="Calibri" w:cs="Calibri"/>
          <w:color w:val="000000" w:themeColor="text1"/>
          <w:lang w:val="en-GB"/>
        </w:rPr>
        <w:t>General contravention provision</w:t>
      </w:r>
      <w:bookmarkEnd w:id="2835"/>
    </w:p>
    <w:p w14:paraId="23D1711D" w14:textId="77777777" w:rsidR="00C95128" w:rsidRPr="009F3227" w:rsidRDefault="00C95128" w:rsidP="00C95128">
      <w:pPr>
        <w:pStyle w:val="Heading4"/>
        <w:numPr>
          <w:ilvl w:val="0"/>
          <w:numId w:val="0"/>
        </w:numPr>
        <w:rPr>
          <w:rFonts w:ascii="Calibri" w:hAnsi="Calibri" w:cs="Calibri"/>
          <w:color w:val="000000" w:themeColor="text1"/>
          <w:lang w:val="en-GB"/>
        </w:rPr>
      </w:pPr>
      <w:r w:rsidRPr="009F3227">
        <w:rPr>
          <w:rFonts w:ascii="Calibri" w:hAnsi="Calibri" w:cs="Calibri"/>
          <w:color w:val="000000" w:themeColor="text1"/>
          <w:lang w:val="en-GB"/>
        </w:rPr>
        <w:t>Sections 218, 231 and 232 of the Financial Services and Markets Regulations 2015 shall apply with respect to contraventions of these Regulations</w:t>
      </w:r>
      <w:r w:rsidR="00A85E21" w:rsidRPr="009F3227">
        <w:rPr>
          <w:rFonts w:ascii="Calibri" w:hAnsi="Calibri" w:cs="Calibri"/>
          <w:color w:val="000000" w:themeColor="text1"/>
          <w:lang w:val="en-GB"/>
        </w:rPr>
        <w:t xml:space="preserve"> </w:t>
      </w:r>
      <w:r w:rsidR="00A85E21" w:rsidRPr="009F3227">
        <w:rPr>
          <w:rFonts w:ascii="Calibri" w:hAnsi="Calibri" w:cs="Calibri"/>
          <w:lang w:val="en-GB"/>
        </w:rPr>
        <w:t>equally as if they were set out here and applied to these Regulations</w:t>
      </w:r>
      <w:r w:rsidRPr="009F3227">
        <w:rPr>
          <w:rFonts w:ascii="Calibri" w:hAnsi="Calibri" w:cs="Calibri"/>
          <w:color w:val="000000" w:themeColor="text1"/>
          <w:lang w:val="en-GB"/>
        </w:rPr>
        <w:t>.</w:t>
      </w:r>
      <w:r w:rsidR="00A85E21" w:rsidRPr="009F3227">
        <w:rPr>
          <w:rFonts w:ascii="Calibri" w:hAnsi="Calibri" w:cs="Calibri"/>
          <w:color w:val="000000" w:themeColor="text1"/>
          <w:lang w:val="en-GB"/>
        </w:rPr>
        <w:t xml:space="preserve"> </w:t>
      </w:r>
      <w:r w:rsidRPr="009F3227">
        <w:rPr>
          <w:rFonts w:ascii="Calibri" w:hAnsi="Calibri" w:cs="Calibri"/>
          <w:color w:val="000000" w:themeColor="text1"/>
          <w:lang w:val="en-GB"/>
        </w:rPr>
        <w:t xml:space="preserve"> </w:t>
      </w:r>
    </w:p>
    <w:p w14:paraId="34ED3183" w14:textId="77777777" w:rsidR="00881349" w:rsidRPr="009F3227" w:rsidRDefault="00881349" w:rsidP="00342863">
      <w:pPr>
        <w:pStyle w:val="Heading3"/>
        <w:rPr>
          <w:rFonts w:ascii="Calibri" w:hAnsi="Calibri" w:cs="Calibri"/>
          <w:color w:val="000000" w:themeColor="text1"/>
          <w:lang w:val="en-GB"/>
        </w:rPr>
      </w:pPr>
      <w:r w:rsidRPr="009F3227">
        <w:rPr>
          <w:rFonts w:ascii="Calibri" w:hAnsi="Calibri" w:cs="Calibri"/>
          <w:color w:val="000000" w:themeColor="text1"/>
          <w:lang w:val="en-GB"/>
        </w:rPr>
        <w:t>False or misleading information</w:t>
      </w:r>
      <w:bookmarkEnd w:id="2836"/>
      <w:bookmarkEnd w:id="2837"/>
    </w:p>
    <w:p w14:paraId="0A914F7A" w14:textId="77777777" w:rsidR="00881349" w:rsidRPr="009F3227" w:rsidRDefault="00881349" w:rsidP="00342863">
      <w:pPr>
        <w:pStyle w:val="Heading4"/>
        <w:rPr>
          <w:rFonts w:ascii="Calibri" w:hAnsi="Calibri" w:cs="Calibri"/>
          <w:color w:val="000000" w:themeColor="text1"/>
          <w:szCs w:val="22"/>
          <w:lang w:val="en-GB"/>
        </w:rPr>
      </w:pPr>
      <w:bookmarkStart w:id="2838" w:name="_Ref472360456"/>
      <w:proofErr w:type="gramStart"/>
      <w:r w:rsidRPr="009F3227">
        <w:rPr>
          <w:rFonts w:ascii="Calibri" w:hAnsi="Calibri" w:cs="Calibri"/>
          <w:color w:val="000000" w:themeColor="text1"/>
          <w:szCs w:val="22"/>
          <w:lang w:val="en-GB"/>
        </w:rPr>
        <w:t xml:space="preserve">A person </w:t>
      </w:r>
      <w:r w:rsidR="001E1DB6" w:rsidRPr="009F3227">
        <w:rPr>
          <w:rFonts w:ascii="Calibri" w:hAnsi="Calibri" w:cs="Calibri"/>
          <w:color w:val="000000" w:themeColor="text1"/>
          <w:szCs w:val="22"/>
          <w:lang w:val="en-GB"/>
        </w:rPr>
        <w:t xml:space="preserve">commits a contravention of these Regulations if the person </w:t>
      </w:r>
      <w:r w:rsidR="001D6744" w:rsidRPr="009F3227">
        <w:rPr>
          <w:rFonts w:ascii="Calibri" w:hAnsi="Calibri" w:cs="Calibri"/>
          <w:color w:val="000000" w:themeColor="text1"/>
          <w:szCs w:val="22"/>
          <w:lang w:val="en-GB"/>
        </w:rPr>
        <w:t>makes a statement in any D</w:t>
      </w:r>
      <w:r w:rsidRPr="009F3227">
        <w:rPr>
          <w:rFonts w:ascii="Calibri" w:hAnsi="Calibri" w:cs="Calibri"/>
          <w:color w:val="000000" w:themeColor="text1"/>
          <w:szCs w:val="22"/>
          <w:lang w:val="en-GB"/>
        </w:rPr>
        <w:t xml:space="preserve">ocument, material, evidence or information which is required to be provided to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or to any person entitled to the information under these Regulations that, at the time and in the light of the circumstances under which it is made, is false or misleading with respect to any material fact, or that omits to state any material fact the omission of which makes the statement false or misleading</w:t>
      </w:r>
      <w:bookmarkEnd w:id="2838"/>
      <w:r w:rsidR="001E1DB6" w:rsidRPr="009F3227">
        <w:rPr>
          <w:rFonts w:ascii="Calibri" w:hAnsi="Calibri" w:cs="Calibri"/>
          <w:color w:val="000000" w:themeColor="text1"/>
          <w:szCs w:val="22"/>
          <w:lang w:val="en-GB"/>
        </w:rPr>
        <w:t>.</w:t>
      </w:r>
      <w:proofErr w:type="gramEnd"/>
    </w:p>
    <w:p w14:paraId="03A2A97B" w14:textId="195271E7" w:rsidR="00881349" w:rsidRPr="009F3227" w:rsidRDefault="00881349" w:rsidP="00342863">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A person shall not contravene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_Ref472360456 \r \h </w:instrText>
      </w:r>
      <w:r w:rsidR="00195EAA" w:rsidRPr="009F3227">
        <w:rPr>
          <w:rFonts w:ascii="Calibri" w:hAnsi="Calibri" w:cs="Calibri"/>
          <w:color w:val="000000" w:themeColor="text1"/>
          <w:szCs w:val="22"/>
          <w:lang w:val="en-GB"/>
        </w:rPr>
        <w:instrText xml:space="preserve">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proofErr w:type="gramStart"/>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w:t>
      </w:r>
      <w:proofErr w:type="gramEnd"/>
      <w:r w:rsidR="00AD294D">
        <w:rPr>
          <w:rFonts w:ascii="Calibri" w:hAnsi="Calibri" w:cs="Calibri"/>
          <w:color w:val="000000" w:themeColor="text1"/>
          <w:szCs w:val="22"/>
          <w:lang w:val="en-GB"/>
        </w:rPr>
        <w:t>1)</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if the person did not know that the statement was false or misleading and with the exercise of all due diligence could not have known that the statement was false or misleading.</w:t>
      </w:r>
    </w:p>
    <w:p w14:paraId="124C82F7" w14:textId="77777777" w:rsidR="000C3B78" w:rsidRPr="009F3227" w:rsidRDefault="001517BA" w:rsidP="000C3B78">
      <w:pPr>
        <w:pStyle w:val="Heading3"/>
        <w:rPr>
          <w:rFonts w:ascii="Calibri" w:hAnsi="Calibri" w:cs="Calibri"/>
          <w:color w:val="000000" w:themeColor="text1"/>
          <w:lang w:val="en-GB"/>
        </w:rPr>
      </w:pPr>
      <w:bookmarkStart w:id="2839" w:name="_Toc473810271"/>
      <w:bookmarkStart w:id="2840" w:name="_Ref482620817"/>
      <w:bookmarkStart w:id="2841" w:name="_Ref482620861"/>
      <w:r w:rsidRPr="009F3227">
        <w:rPr>
          <w:rFonts w:ascii="Calibri" w:hAnsi="Calibri" w:cs="Calibri"/>
          <w:color w:val="000000" w:themeColor="text1"/>
          <w:lang w:val="en-GB"/>
        </w:rPr>
        <w:t>Amendments</w:t>
      </w:r>
      <w:r w:rsidR="000C3B78" w:rsidRPr="009F3227">
        <w:rPr>
          <w:rFonts w:ascii="Calibri" w:hAnsi="Calibri" w:cs="Calibri"/>
          <w:color w:val="000000" w:themeColor="text1"/>
          <w:lang w:val="en-GB"/>
        </w:rPr>
        <w:t xml:space="preserve"> and subordinate legislation</w:t>
      </w:r>
      <w:bookmarkEnd w:id="2839"/>
      <w:bookmarkEnd w:id="2840"/>
      <w:bookmarkEnd w:id="2841"/>
    </w:p>
    <w:p w14:paraId="1C4908D0" w14:textId="77777777" w:rsidR="000C3B78" w:rsidRPr="009F3227" w:rsidRDefault="000C3B78" w:rsidP="000C3B78">
      <w:pPr>
        <w:pStyle w:val="Heading4"/>
        <w:rPr>
          <w:rFonts w:ascii="Calibri" w:hAnsi="Calibri" w:cs="Calibri"/>
          <w:color w:val="000000" w:themeColor="text1"/>
          <w:lang w:val="en-GB"/>
        </w:rPr>
      </w:pPr>
      <w:bookmarkStart w:id="2842" w:name="_Ref482620820"/>
      <w:r w:rsidRPr="009F3227">
        <w:rPr>
          <w:rFonts w:ascii="Calibri" w:hAnsi="Calibri" w:cs="Calibri"/>
          <w:color w:val="000000" w:themeColor="text1"/>
          <w:lang w:val="en-GB"/>
        </w:rPr>
        <w:t xml:space="preserve">The </w:t>
      </w:r>
      <w:r w:rsidR="00E810CD" w:rsidRPr="009F3227">
        <w:rPr>
          <w:rFonts w:ascii="Calibri" w:hAnsi="Calibri" w:cs="Calibri"/>
          <w:color w:val="000000" w:themeColor="text1"/>
          <w:lang w:val="en-GB"/>
        </w:rPr>
        <w:t xml:space="preserve">Regulator </w:t>
      </w:r>
      <w:r w:rsidRPr="009F3227">
        <w:rPr>
          <w:rFonts w:ascii="Calibri" w:hAnsi="Calibri" w:cs="Calibri"/>
          <w:color w:val="000000" w:themeColor="text1"/>
          <w:lang w:val="en-GB"/>
        </w:rPr>
        <w:t xml:space="preserve">may make </w:t>
      </w:r>
      <w:r w:rsidR="00CD1066" w:rsidRPr="009F3227">
        <w:rPr>
          <w:rFonts w:ascii="Calibri" w:hAnsi="Calibri" w:cs="Calibri"/>
          <w:color w:val="000000" w:themeColor="text1"/>
          <w:lang w:val="en-GB"/>
        </w:rPr>
        <w:t>R</w:t>
      </w:r>
      <w:r w:rsidRPr="009F3227">
        <w:rPr>
          <w:rFonts w:ascii="Calibri" w:hAnsi="Calibri" w:cs="Calibri"/>
          <w:color w:val="000000" w:themeColor="text1"/>
          <w:lang w:val="en-GB"/>
        </w:rPr>
        <w:t>ules</w:t>
      </w:r>
      <w:r w:rsidR="00E810CD" w:rsidRPr="009F3227">
        <w:rPr>
          <w:rFonts w:ascii="Calibri" w:hAnsi="Calibri" w:cs="Calibri"/>
          <w:color w:val="000000" w:themeColor="text1"/>
          <w:lang w:val="en-GB"/>
        </w:rPr>
        <w:t xml:space="preserve"> for carrying out the purposes of these Regulations or furthering one or more of the Resolution Objectives. </w:t>
      </w:r>
      <w:bookmarkEnd w:id="2842"/>
      <w:r w:rsidRPr="009F3227">
        <w:rPr>
          <w:rFonts w:ascii="Calibri" w:hAnsi="Calibri" w:cs="Calibri"/>
          <w:color w:val="000000" w:themeColor="text1"/>
          <w:lang w:val="en-GB"/>
        </w:rPr>
        <w:t xml:space="preserve"> </w:t>
      </w:r>
    </w:p>
    <w:p w14:paraId="38E3C730" w14:textId="77777777" w:rsidR="000C3B78" w:rsidRPr="009F3227" w:rsidRDefault="00E810CD" w:rsidP="000C3B78">
      <w:pPr>
        <w:pStyle w:val="Heading4"/>
        <w:rPr>
          <w:rFonts w:ascii="Calibri" w:hAnsi="Calibri" w:cs="Calibri"/>
          <w:color w:val="000000" w:themeColor="text1"/>
          <w:lang w:val="en-GB"/>
        </w:rPr>
      </w:pPr>
      <w:r w:rsidRPr="009F3227">
        <w:rPr>
          <w:rFonts w:ascii="Calibri" w:hAnsi="Calibri" w:cs="Calibri"/>
          <w:color w:val="000000" w:themeColor="text1"/>
          <w:lang w:val="en-GB"/>
        </w:rPr>
        <w:t>Rules made</w:t>
      </w:r>
      <w:r w:rsidR="000C3B78" w:rsidRPr="009F3227">
        <w:rPr>
          <w:rFonts w:ascii="Calibri" w:hAnsi="Calibri" w:cs="Calibri"/>
          <w:color w:val="000000" w:themeColor="text1"/>
          <w:lang w:val="en-GB"/>
        </w:rPr>
        <w:t xml:space="preserve"> under these Regulations, without limitation, may—</w:t>
      </w:r>
    </w:p>
    <w:p w14:paraId="155D5C0D"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make</w:t>
      </w:r>
      <w:proofErr w:type="gramEnd"/>
      <w:r w:rsidRPr="009F3227">
        <w:rPr>
          <w:rFonts w:ascii="Calibri" w:hAnsi="Calibri" w:cs="Calibri"/>
          <w:color w:val="000000" w:themeColor="text1"/>
          <w:lang w:val="en-GB"/>
        </w:rPr>
        <w:t xml:space="preserve"> different provision for different cases or circumstances; </w:t>
      </w:r>
    </w:p>
    <w:p w14:paraId="39A10982"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include</w:t>
      </w:r>
      <w:proofErr w:type="gramEnd"/>
      <w:r w:rsidRPr="009F3227">
        <w:rPr>
          <w:rFonts w:ascii="Calibri" w:hAnsi="Calibri" w:cs="Calibri"/>
          <w:color w:val="000000" w:themeColor="text1"/>
          <w:lang w:val="en-GB"/>
        </w:rPr>
        <w:t xml:space="preserve"> supplementary, incidental and consequential provision</w:t>
      </w:r>
      <w:r w:rsidR="00E810CD" w:rsidRPr="009F3227">
        <w:rPr>
          <w:rFonts w:ascii="Calibri" w:hAnsi="Calibri" w:cs="Calibri"/>
          <w:color w:val="000000" w:themeColor="text1"/>
          <w:lang w:val="en-GB"/>
        </w:rPr>
        <w:t>s</w:t>
      </w:r>
      <w:r w:rsidRPr="009F3227">
        <w:rPr>
          <w:rFonts w:ascii="Calibri" w:hAnsi="Calibri" w:cs="Calibri"/>
          <w:color w:val="000000" w:themeColor="text1"/>
          <w:lang w:val="en-GB"/>
        </w:rPr>
        <w:t xml:space="preserve">; </w:t>
      </w:r>
    </w:p>
    <w:p w14:paraId="71F68F33"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szCs w:val="22"/>
          <w:lang w:val="en-GB"/>
        </w:rPr>
        <w:t>specify</w:t>
      </w:r>
      <w:proofErr w:type="gramEnd"/>
      <w:r w:rsidRPr="009F3227">
        <w:rPr>
          <w:rFonts w:ascii="Calibri" w:hAnsi="Calibri" w:cs="Calibri"/>
          <w:color w:val="000000" w:themeColor="text1"/>
          <w:szCs w:val="22"/>
          <w:lang w:val="en-GB"/>
        </w:rPr>
        <w:t xml:space="preserve"> financial penalties;</w:t>
      </w:r>
    </w:p>
    <w:p w14:paraId="1AE0829A"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make</w:t>
      </w:r>
      <w:proofErr w:type="gramEnd"/>
      <w:r w:rsidRPr="009F3227">
        <w:rPr>
          <w:rFonts w:ascii="Calibri" w:hAnsi="Calibri" w:cs="Calibri"/>
          <w:color w:val="000000" w:themeColor="text1"/>
          <w:lang w:val="en-GB"/>
        </w:rPr>
        <w:t xml:space="preserve"> transitional provision and savings; and </w:t>
      </w:r>
    </w:p>
    <w:p w14:paraId="31FF1727" w14:textId="77777777" w:rsidR="000C3B78" w:rsidRPr="009F3227" w:rsidRDefault="000C3B78" w:rsidP="00E810CD">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revoke</w:t>
      </w:r>
      <w:proofErr w:type="gramEnd"/>
      <w:r w:rsidRPr="009F3227">
        <w:rPr>
          <w:rFonts w:ascii="Calibri" w:hAnsi="Calibri" w:cs="Calibri"/>
          <w:color w:val="000000" w:themeColor="text1"/>
          <w:lang w:val="en-GB"/>
        </w:rPr>
        <w:t xml:space="preserve"> or amend any rules or other subordinate legislation</w:t>
      </w:r>
      <w:r w:rsidR="00E810CD" w:rsidRPr="009F3227">
        <w:rPr>
          <w:rFonts w:ascii="Calibri" w:hAnsi="Calibri" w:cs="Calibri"/>
          <w:color w:val="000000" w:themeColor="text1"/>
          <w:lang w:val="en-GB"/>
        </w:rPr>
        <w:t>.</w:t>
      </w:r>
    </w:p>
    <w:p w14:paraId="2227F867" w14:textId="77777777" w:rsidR="000C3B78" w:rsidRPr="009F3227" w:rsidRDefault="000C3B78" w:rsidP="000C3B78">
      <w:pPr>
        <w:pStyle w:val="Heading3"/>
        <w:rPr>
          <w:rFonts w:ascii="Calibri" w:hAnsi="Calibri" w:cs="Calibri"/>
          <w:color w:val="000000" w:themeColor="text1"/>
          <w:lang w:val="en-GB"/>
        </w:rPr>
      </w:pPr>
      <w:bookmarkStart w:id="2843" w:name="_Toc473810272"/>
      <w:r w:rsidRPr="009F3227">
        <w:rPr>
          <w:rFonts w:ascii="Calibri" w:hAnsi="Calibri" w:cs="Calibri"/>
          <w:color w:val="000000" w:themeColor="text1"/>
          <w:lang w:val="en-GB"/>
        </w:rPr>
        <w:t>Power to make consequential amendments etc.</w:t>
      </w:r>
      <w:bookmarkEnd w:id="2843"/>
    </w:p>
    <w:p w14:paraId="72715AF6" w14:textId="77777777" w:rsidR="000C3B78" w:rsidRPr="009F3227" w:rsidRDefault="000C3B78" w:rsidP="00E810CD">
      <w:pPr>
        <w:pStyle w:val="Heading4"/>
        <w:rPr>
          <w:rFonts w:ascii="Calibri" w:hAnsi="Calibri" w:cs="Calibri"/>
          <w:color w:val="000000" w:themeColor="text1"/>
          <w:lang w:val="en-GB"/>
        </w:rPr>
      </w:pPr>
      <w:r w:rsidRPr="009F3227">
        <w:rPr>
          <w:rFonts w:ascii="Calibri" w:hAnsi="Calibri" w:cs="Calibri"/>
          <w:color w:val="000000" w:themeColor="text1"/>
          <w:lang w:val="en-GB"/>
        </w:rPr>
        <w:t>The Board may amend, repeal or revo</w:t>
      </w:r>
      <w:r w:rsidR="00E810CD" w:rsidRPr="009F3227">
        <w:rPr>
          <w:rFonts w:ascii="Calibri" w:hAnsi="Calibri" w:cs="Calibri"/>
          <w:color w:val="000000" w:themeColor="text1"/>
          <w:lang w:val="en-GB"/>
        </w:rPr>
        <w:t xml:space="preserve">ke </w:t>
      </w:r>
      <w:r w:rsidRPr="009F3227">
        <w:rPr>
          <w:rFonts w:ascii="Calibri" w:hAnsi="Calibri" w:cs="Calibri"/>
          <w:color w:val="000000" w:themeColor="text1"/>
          <w:lang w:val="en-GB"/>
        </w:rPr>
        <w:t xml:space="preserve">any provision of these Regulations or of any subordinate legislation made under these Regulations as it considers necessary or expedient </w:t>
      </w:r>
      <w:proofErr w:type="gramStart"/>
      <w:r w:rsidR="00B43E8F" w:rsidRPr="009F3227">
        <w:rPr>
          <w:rFonts w:ascii="Calibri" w:hAnsi="Calibri" w:cs="Calibri"/>
          <w:color w:val="000000" w:themeColor="text1"/>
          <w:lang w:val="en-GB"/>
        </w:rPr>
        <w:t>as a</w:t>
      </w:r>
      <w:r w:rsidRPr="009F3227">
        <w:rPr>
          <w:rFonts w:ascii="Calibri" w:hAnsi="Calibri" w:cs="Calibri"/>
          <w:color w:val="000000" w:themeColor="text1"/>
          <w:lang w:val="en-GB"/>
        </w:rPr>
        <w:t xml:space="preserve"> consequence</w:t>
      </w:r>
      <w:proofErr w:type="gramEnd"/>
      <w:r w:rsidRPr="009F3227">
        <w:rPr>
          <w:rFonts w:ascii="Calibri" w:hAnsi="Calibri" w:cs="Calibri"/>
          <w:color w:val="000000" w:themeColor="text1"/>
          <w:lang w:val="en-GB"/>
        </w:rPr>
        <w:t xml:space="preserve"> of any provision made by or under these Regulations.</w:t>
      </w:r>
    </w:p>
    <w:p w14:paraId="01BB7D84" w14:textId="77777777" w:rsidR="000C3B78" w:rsidRPr="009F3227" w:rsidRDefault="000C3B78" w:rsidP="00B43E8F">
      <w:pPr>
        <w:pStyle w:val="Heading4"/>
        <w:rPr>
          <w:rFonts w:ascii="Calibri" w:hAnsi="Calibri" w:cs="Calibri"/>
          <w:color w:val="000000" w:themeColor="text1"/>
          <w:lang w:val="en-GB"/>
        </w:rPr>
      </w:pPr>
      <w:r w:rsidRPr="009F3227">
        <w:rPr>
          <w:rFonts w:ascii="Calibri" w:hAnsi="Calibri" w:cs="Calibri"/>
          <w:color w:val="000000" w:themeColor="text1"/>
          <w:lang w:val="en-GB"/>
        </w:rPr>
        <w:t xml:space="preserve">Without prejudice to the generality of the power conferred by subsection (1), </w:t>
      </w:r>
      <w:r w:rsidR="00B43E8F" w:rsidRPr="009F3227">
        <w:rPr>
          <w:rFonts w:ascii="Calibri" w:hAnsi="Calibri" w:cs="Calibri"/>
          <w:color w:val="000000" w:themeColor="text1"/>
          <w:lang w:val="en-GB"/>
        </w:rPr>
        <w:t xml:space="preserve">Regulations </w:t>
      </w:r>
      <w:r w:rsidRPr="009F3227">
        <w:rPr>
          <w:rFonts w:ascii="Calibri" w:hAnsi="Calibri" w:cs="Calibri"/>
          <w:color w:val="000000" w:themeColor="text1"/>
          <w:lang w:val="en-GB"/>
        </w:rPr>
        <w:t>made under this section may—</w:t>
      </w:r>
    </w:p>
    <w:p w14:paraId="10CAE508"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make</w:t>
      </w:r>
      <w:proofErr w:type="gramEnd"/>
      <w:r w:rsidRPr="009F3227">
        <w:rPr>
          <w:rFonts w:ascii="Calibri" w:hAnsi="Calibri" w:cs="Calibri"/>
          <w:color w:val="000000" w:themeColor="text1"/>
          <w:lang w:val="en-GB"/>
        </w:rPr>
        <w:t xml:space="preserve"> provision extending to other forms of organisation any provision made by or under these Regulations in relation to Institutions; or</w:t>
      </w:r>
    </w:p>
    <w:p w14:paraId="52C1209A" w14:textId="77777777" w:rsidR="000C3B78" w:rsidRPr="009F3227" w:rsidRDefault="000C3B78" w:rsidP="000C3B78">
      <w:pPr>
        <w:pStyle w:val="Heading5"/>
        <w:rPr>
          <w:rFonts w:ascii="Calibri" w:hAnsi="Calibri" w:cs="Calibri"/>
          <w:color w:val="000000" w:themeColor="text1"/>
          <w:lang w:val="en-GB"/>
        </w:rPr>
      </w:pPr>
      <w:proofErr w:type="gramStart"/>
      <w:r w:rsidRPr="009F3227">
        <w:rPr>
          <w:rFonts w:ascii="Calibri" w:hAnsi="Calibri" w:cs="Calibri"/>
          <w:color w:val="000000" w:themeColor="text1"/>
          <w:lang w:val="en-GB"/>
        </w:rPr>
        <w:t>make</w:t>
      </w:r>
      <w:proofErr w:type="gramEnd"/>
      <w:r w:rsidRPr="009F3227">
        <w:rPr>
          <w:rFonts w:ascii="Calibri" w:hAnsi="Calibri" w:cs="Calibri"/>
          <w:color w:val="000000" w:themeColor="text1"/>
          <w:lang w:val="en-GB"/>
        </w:rPr>
        <w:t xml:space="preserve"> provision corresponding to that made by or under these Regulations in relation to Institutions, </w:t>
      </w:r>
    </w:p>
    <w:p w14:paraId="560C835E" w14:textId="77777777" w:rsidR="000C3B78" w:rsidRPr="009F3227" w:rsidRDefault="000C3B78" w:rsidP="00E810CD">
      <w:pPr>
        <w:pStyle w:val="Heading4"/>
        <w:numPr>
          <w:ilvl w:val="0"/>
          <w:numId w:val="0"/>
        </w:numPr>
        <w:ind w:left="720"/>
        <w:rPr>
          <w:rFonts w:ascii="Calibri" w:hAnsi="Calibri" w:cs="Calibri"/>
          <w:color w:val="000000" w:themeColor="text1"/>
          <w:lang w:val="en-GB"/>
        </w:rPr>
      </w:pPr>
      <w:proofErr w:type="gramStart"/>
      <w:r w:rsidRPr="009F3227">
        <w:rPr>
          <w:rFonts w:ascii="Calibri" w:hAnsi="Calibri" w:cs="Calibri"/>
          <w:color w:val="000000" w:themeColor="text1"/>
          <w:lang w:val="en-GB"/>
        </w:rPr>
        <w:t>in</w:t>
      </w:r>
      <w:proofErr w:type="gramEnd"/>
      <w:r w:rsidRPr="009F3227">
        <w:rPr>
          <w:rFonts w:ascii="Calibri" w:hAnsi="Calibri" w:cs="Calibri"/>
          <w:color w:val="000000" w:themeColor="text1"/>
          <w:lang w:val="en-GB"/>
        </w:rPr>
        <w:t xml:space="preserve"> either case with such adaptations or other modifications as </w:t>
      </w:r>
      <w:r w:rsidR="00E810CD" w:rsidRPr="009F3227">
        <w:rPr>
          <w:rFonts w:ascii="Calibri" w:hAnsi="Calibri" w:cs="Calibri"/>
          <w:color w:val="000000" w:themeColor="text1"/>
          <w:lang w:val="en-GB"/>
        </w:rPr>
        <w:t xml:space="preserve">may be </w:t>
      </w:r>
      <w:r w:rsidRPr="009F3227">
        <w:rPr>
          <w:rFonts w:ascii="Calibri" w:hAnsi="Calibri" w:cs="Calibri"/>
          <w:color w:val="000000" w:themeColor="text1"/>
          <w:lang w:val="en-GB"/>
        </w:rPr>
        <w:t>necessary or expedient.</w:t>
      </w:r>
    </w:p>
    <w:p w14:paraId="39189BAB" w14:textId="77777777" w:rsidR="000C3B78" w:rsidRPr="009F3227" w:rsidRDefault="000C3B78" w:rsidP="000C3B78">
      <w:pPr>
        <w:pStyle w:val="Heading4"/>
        <w:rPr>
          <w:rFonts w:ascii="Calibri" w:hAnsi="Calibri" w:cs="Calibri"/>
          <w:color w:val="000000" w:themeColor="text1"/>
          <w:lang w:val="en-GB"/>
        </w:rPr>
      </w:pPr>
      <w:r w:rsidRPr="009F3227">
        <w:rPr>
          <w:rFonts w:ascii="Calibri" w:hAnsi="Calibri" w:cs="Calibri"/>
          <w:color w:val="000000" w:themeColor="text1"/>
          <w:lang w:val="en-GB"/>
        </w:rPr>
        <w:t>The references in subsection (</w:t>
      </w:r>
      <w:r w:rsidR="002E0AE9" w:rsidRPr="009F3227">
        <w:rPr>
          <w:rFonts w:ascii="Calibri" w:hAnsi="Calibri" w:cs="Calibri"/>
          <w:color w:val="000000" w:themeColor="text1"/>
          <w:lang w:val="en-GB"/>
        </w:rPr>
        <w:t>2</w:t>
      </w:r>
      <w:r w:rsidRPr="009F3227">
        <w:rPr>
          <w:rFonts w:ascii="Calibri" w:hAnsi="Calibri" w:cs="Calibri"/>
          <w:color w:val="000000" w:themeColor="text1"/>
          <w:lang w:val="en-GB"/>
        </w:rPr>
        <w:t xml:space="preserve">) to provision made by these Regulations include </w:t>
      </w:r>
      <w:proofErr w:type="gramStart"/>
      <w:r w:rsidRPr="009F3227">
        <w:rPr>
          <w:rFonts w:ascii="Calibri" w:hAnsi="Calibri" w:cs="Calibri"/>
          <w:color w:val="000000" w:themeColor="text1"/>
          <w:lang w:val="en-GB"/>
        </w:rPr>
        <w:t>provision conferring</w:t>
      </w:r>
      <w:proofErr w:type="gramEnd"/>
      <w:r w:rsidRPr="009F3227">
        <w:rPr>
          <w:rFonts w:ascii="Calibri" w:hAnsi="Calibri" w:cs="Calibri"/>
          <w:color w:val="000000" w:themeColor="text1"/>
          <w:lang w:val="en-GB"/>
        </w:rPr>
        <w:t xml:space="preserve"> power to make provision by </w:t>
      </w:r>
      <w:r w:rsidR="005069BC" w:rsidRPr="009F3227">
        <w:rPr>
          <w:rFonts w:ascii="Calibri" w:hAnsi="Calibri" w:cs="Calibri"/>
          <w:color w:val="000000" w:themeColor="text1"/>
          <w:lang w:val="en-GB"/>
        </w:rPr>
        <w:t>R</w:t>
      </w:r>
      <w:r w:rsidRPr="009F3227">
        <w:rPr>
          <w:rFonts w:ascii="Calibri" w:hAnsi="Calibri" w:cs="Calibri"/>
          <w:color w:val="000000" w:themeColor="text1"/>
          <w:lang w:val="en-GB"/>
        </w:rPr>
        <w:t>ules or other subordinate legislation.</w:t>
      </w:r>
    </w:p>
    <w:p w14:paraId="0018C5E4" w14:textId="77777777" w:rsidR="000C3B78" w:rsidRPr="009F3227" w:rsidRDefault="000C3B78" w:rsidP="000C3B78">
      <w:pPr>
        <w:pStyle w:val="Heading4"/>
        <w:rPr>
          <w:rFonts w:ascii="Calibri" w:hAnsi="Calibri" w:cs="Calibri"/>
          <w:color w:val="000000" w:themeColor="text1"/>
          <w:lang w:val="en-GB"/>
        </w:rPr>
      </w:pPr>
      <w:r w:rsidRPr="009F3227">
        <w:rPr>
          <w:rFonts w:ascii="Calibri" w:hAnsi="Calibri" w:cs="Calibri"/>
          <w:color w:val="000000" w:themeColor="text1"/>
          <w:lang w:val="en-GB"/>
        </w:rPr>
        <w:t>Amendments and repeals made under this section are additional, and without prejudice, to those made by or under any other provision of these Regulations.</w:t>
      </w:r>
    </w:p>
    <w:p w14:paraId="516C7C57" w14:textId="77777777" w:rsidR="00881349" w:rsidRPr="009F3227" w:rsidRDefault="00881349" w:rsidP="002C457B">
      <w:pPr>
        <w:pStyle w:val="Heading3"/>
        <w:rPr>
          <w:rFonts w:ascii="Calibri" w:hAnsi="Calibri" w:cs="Calibri"/>
          <w:color w:val="000000" w:themeColor="text1"/>
          <w:lang w:val="en-GB"/>
        </w:rPr>
      </w:pPr>
      <w:bookmarkStart w:id="2844" w:name="_Toc473810273"/>
      <w:r w:rsidRPr="009F3227">
        <w:rPr>
          <w:rFonts w:ascii="Calibri" w:hAnsi="Calibri" w:cs="Calibri"/>
          <w:color w:val="000000" w:themeColor="text1"/>
          <w:lang w:val="en-GB"/>
        </w:rPr>
        <w:t>Short title, extent and commencement</w:t>
      </w:r>
      <w:bookmarkEnd w:id="2844"/>
    </w:p>
    <w:p w14:paraId="49EAFE82" w14:textId="491B4B6D" w:rsidR="00881349" w:rsidRPr="009F3227" w:rsidRDefault="00881349" w:rsidP="002C457B">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These Regulations </w:t>
      </w:r>
      <w:proofErr w:type="gramStart"/>
      <w:r w:rsidRPr="009F3227">
        <w:rPr>
          <w:rFonts w:ascii="Calibri" w:hAnsi="Calibri" w:cs="Calibri"/>
          <w:color w:val="000000" w:themeColor="text1"/>
          <w:szCs w:val="22"/>
          <w:lang w:val="en-GB"/>
        </w:rPr>
        <w:t>may be cited</w:t>
      </w:r>
      <w:proofErr w:type="gramEnd"/>
      <w:r w:rsidRPr="009F3227">
        <w:rPr>
          <w:rFonts w:ascii="Calibri" w:hAnsi="Calibri" w:cs="Calibri"/>
          <w:color w:val="000000" w:themeColor="text1"/>
          <w:szCs w:val="22"/>
          <w:lang w:val="en-GB"/>
        </w:rPr>
        <w:t xml:space="preserve"> as the Bank Recovery and Resolution Regulations 201</w:t>
      </w:r>
      <w:r w:rsidR="0043621C">
        <w:rPr>
          <w:rFonts w:ascii="Calibri" w:hAnsi="Calibri" w:cs="Calibri"/>
          <w:color w:val="000000" w:themeColor="text1"/>
          <w:szCs w:val="22"/>
          <w:lang w:val="en-GB"/>
        </w:rPr>
        <w:t>8</w:t>
      </w:r>
      <w:r w:rsidRPr="009F3227">
        <w:rPr>
          <w:rFonts w:ascii="Calibri" w:hAnsi="Calibri" w:cs="Calibri"/>
          <w:color w:val="000000" w:themeColor="text1"/>
          <w:szCs w:val="22"/>
          <w:lang w:val="en-GB"/>
        </w:rPr>
        <w:t>.</w:t>
      </w:r>
    </w:p>
    <w:p w14:paraId="57328DBA" w14:textId="77777777" w:rsidR="00881349" w:rsidRPr="009F3227" w:rsidRDefault="00881349" w:rsidP="002C457B">
      <w:pPr>
        <w:pStyle w:val="Heading4"/>
        <w:rPr>
          <w:rFonts w:ascii="Calibri" w:hAnsi="Calibri" w:cs="Calibri"/>
          <w:color w:val="000000" w:themeColor="text1"/>
          <w:szCs w:val="22"/>
          <w:lang w:val="en-GB"/>
        </w:rPr>
      </w:pPr>
      <w:r w:rsidRPr="009F3227">
        <w:rPr>
          <w:rFonts w:ascii="Calibri" w:hAnsi="Calibri" w:cs="Calibri"/>
          <w:color w:val="000000" w:themeColor="text1"/>
          <w:szCs w:val="22"/>
          <w:lang w:val="en-GB"/>
        </w:rPr>
        <w:t>These Regulations shall apply in the ADGM.</w:t>
      </w:r>
    </w:p>
    <w:p w14:paraId="497403DE" w14:textId="7E6D3B81" w:rsidR="00881349" w:rsidRPr="009F3227" w:rsidRDefault="0043621C" w:rsidP="0043621C">
      <w:pPr>
        <w:pStyle w:val="UK11Block05"/>
        <w:ind w:hanging="720"/>
        <w:rPr>
          <w:rFonts w:ascii="Calibri" w:hAnsi="Calibri" w:cs="Calibri"/>
          <w:b/>
          <w:bCs/>
          <w:color w:val="000000" w:themeColor="text1"/>
          <w:szCs w:val="22"/>
          <w:lang w:val="en-GB"/>
        </w:rPr>
        <w:sectPr w:rsidR="00881349" w:rsidRPr="009F3227" w:rsidSect="00EE4A24">
          <w:pgSz w:w="11906" w:h="16838"/>
          <w:pgMar w:top="1440" w:right="1440" w:bottom="1440" w:left="1440" w:header="708" w:footer="708" w:gutter="0"/>
          <w:pgNumType w:start="1"/>
          <w:cols w:space="708"/>
          <w:titlePg/>
          <w:docGrid w:linePitch="360"/>
        </w:sectPr>
      </w:pPr>
      <w:bookmarkStart w:id="2845" w:name="_Ref472526130"/>
      <w:r>
        <w:rPr>
          <w:rFonts w:ascii="Calibri" w:eastAsiaTheme="majorEastAsia" w:hAnsi="Calibri" w:cs="Calibri"/>
          <w:bCs/>
          <w:iCs/>
          <w:color w:val="000000" w:themeColor="text1"/>
          <w:szCs w:val="22"/>
          <w:lang w:val="en-GB"/>
        </w:rPr>
        <w:t>(3)</w:t>
      </w:r>
      <w:r>
        <w:rPr>
          <w:rFonts w:ascii="Calibri" w:eastAsiaTheme="majorEastAsia" w:hAnsi="Calibri" w:cs="Calibri"/>
          <w:bCs/>
          <w:iCs/>
          <w:color w:val="000000" w:themeColor="text1"/>
          <w:szCs w:val="22"/>
          <w:lang w:val="en-GB"/>
        </w:rPr>
        <w:tab/>
      </w:r>
      <w:r w:rsidR="002E3F40" w:rsidRPr="0043621C">
        <w:rPr>
          <w:rFonts w:ascii="Calibri" w:eastAsiaTheme="majorEastAsia" w:hAnsi="Calibri" w:cs="Calibri"/>
          <w:bCs/>
          <w:iCs/>
          <w:color w:val="000000" w:themeColor="text1"/>
          <w:szCs w:val="22"/>
          <w:lang w:val="en-GB"/>
        </w:rPr>
        <w:t>T</w:t>
      </w:r>
      <w:r w:rsidR="00881349" w:rsidRPr="0043621C">
        <w:rPr>
          <w:rFonts w:ascii="Calibri" w:eastAsiaTheme="majorEastAsia" w:hAnsi="Calibri" w:cs="Calibri"/>
          <w:bCs/>
          <w:iCs/>
          <w:color w:val="000000" w:themeColor="text1"/>
          <w:szCs w:val="22"/>
          <w:lang w:val="en-GB"/>
        </w:rPr>
        <w:t>hese Regulations shall come</w:t>
      </w:r>
      <w:r w:rsidR="00881349" w:rsidRPr="009F3227">
        <w:rPr>
          <w:rFonts w:ascii="Calibri" w:hAnsi="Calibri" w:cs="Calibri"/>
          <w:color w:val="000000" w:themeColor="text1"/>
          <w:szCs w:val="22"/>
          <w:lang w:val="en-GB"/>
        </w:rPr>
        <w:t xml:space="preserve"> into force on the date of their publication. </w:t>
      </w:r>
      <w:bookmarkEnd w:id="2845"/>
    </w:p>
    <w:p w14:paraId="02C539B0" w14:textId="77777777" w:rsidR="006D0568" w:rsidRPr="009F3227" w:rsidRDefault="00597820" w:rsidP="001A31DA">
      <w:pPr>
        <w:pStyle w:val="S2Heading1"/>
        <w:numPr>
          <w:ilvl w:val="0"/>
          <w:numId w:val="0"/>
        </w:numPr>
        <w:rPr>
          <w:rFonts w:ascii="Calibri" w:hAnsi="Calibri" w:cs="Calibri"/>
          <w:b/>
          <w:color w:val="000000" w:themeColor="text1"/>
          <w:lang w:val="en-GB"/>
        </w:rPr>
      </w:pPr>
      <w:bookmarkStart w:id="2846" w:name="_Toc470801404"/>
      <w:bookmarkStart w:id="2847" w:name="_Toc470801405"/>
      <w:bookmarkStart w:id="2848" w:name="_Toc470801406"/>
      <w:bookmarkStart w:id="2849" w:name="_Toc470801407"/>
      <w:bookmarkStart w:id="2850" w:name="_Toc470801408"/>
      <w:bookmarkStart w:id="2851" w:name="_Toc470801409"/>
      <w:bookmarkStart w:id="2852" w:name="_Toc470801410"/>
      <w:bookmarkStart w:id="2853" w:name="_Toc470801411"/>
      <w:bookmarkStart w:id="2854" w:name="_Toc470801412"/>
      <w:bookmarkStart w:id="2855" w:name="_Toc470801413"/>
      <w:bookmarkStart w:id="2856" w:name="_Toc470801414"/>
      <w:bookmarkStart w:id="2857" w:name="_Toc470801415"/>
      <w:bookmarkStart w:id="2858" w:name="_Toc470801416"/>
      <w:bookmarkStart w:id="2859" w:name="_Toc470801417"/>
      <w:bookmarkStart w:id="2860" w:name="_Toc470801418"/>
      <w:bookmarkStart w:id="2861" w:name="_Toc470801419"/>
      <w:bookmarkStart w:id="2862" w:name="_Toc470801420"/>
      <w:bookmarkStart w:id="2863" w:name="_Toc470801421"/>
      <w:bookmarkStart w:id="2864" w:name="_Toc470801422"/>
      <w:bookmarkStart w:id="2865" w:name="_Toc470801423"/>
      <w:bookmarkStart w:id="2866" w:name="_Toc470801424"/>
      <w:bookmarkStart w:id="2867" w:name="_Toc470801425"/>
      <w:bookmarkStart w:id="2868" w:name="_Toc470801426"/>
      <w:bookmarkStart w:id="2869" w:name="_Toc470801427"/>
      <w:bookmarkStart w:id="2870" w:name="_Toc470801428"/>
      <w:bookmarkStart w:id="2871" w:name="_Toc470801429"/>
      <w:bookmarkStart w:id="2872" w:name="_Toc470801430"/>
      <w:bookmarkStart w:id="2873" w:name="_Toc470801431"/>
      <w:bookmarkStart w:id="2874" w:name="_Toc470801432"/>
      <w:bookmarkStart w:id="2875" w:name="_Toc470801433"/>
      <w:bookmarkStart w:id="2876" w:name="_Toc470801434"/>
      <w:bookmarkStart w:id="2877" w:name="_Toc470801435"/>
      <w:bookmarkStart w:id="2878" w:name="_Toc470801436"/>
      <w:bookmarkStart w:id="2879" w:name="_Toc470801437"/>
      <w:bookmarkStart w:id="2880" w:name="_Toc470801438"/>
      <w:bookmarkStart w:id="2881" w:name="_Toc470801439"/>
      <w:bookmarkStart w:id="2882" w:name="_Toc470801440"/>
      <w:bookmarkStart w:id="2883" w:name="_Toc470801441"/>
      <w:bookmarkStart w:id="2884" w:name="_Toc470801442"/>
      <w:bookmarkStart w:id="2885" w:name="_Toc470801443"/>
      <w:bookmarkStart w:id="2886" w:name="_Toc470801444"/>
      <w:bookmarkStart w:id="2887" w:name="_Toc470801445"/>
      <w:bookmarkStart w:id="2888" w:name="_Toc470801446"/>
      <w:bookmarkStart w:id="2889" w:name="_Toc470801447"/>
      <w:bookmarkStart w:id="2890" w:name="_Toc468739649"/>
      <w:bookmarkStart w:id="2891" w:name="_Toc468739679"/>
      <w:bookmarkStart w:id="2892" w:name="_Toc472374183"/>
      <w:bookmarkStart w:id="2893" w:name="_Toc473810274"/>
      <w:bookmarkStart w:id="2894" w:name="_Toc485225563"/>
      <w:bookmarkStart w:id="2895" w:name="_Ref469389643"/>
      <w:bookmarkStart w:id="2896" w:name="_Ref468742962"/>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r w:rsidRPr="009F3227">
        <w:rPr>
          <w:rFonts w:ascii="Calibri" w:hAnsi="Calibri" w:cs="Calibri"/>
          <w:b/>
          <w:caps w:val="0"/>
          <w:color w:val="000000" w:themeColor="text1"/>
          <w:lang w:val="en-GB"/>
        </w:rPr>
        <w:lastRenderedPageBreak/>
        <w:t>Schedule</w:t>
      </w:r>
      <w:bookmarkEnd w:id="2894"/>
    </w:p>
    <w:p w14:paraId="6342C6D7" w14:textId="77777777" w:rsidR="006D0568" w:rsidRPr="009F3227" w:rsidRDefault="001A31DA" w:rsidP="001A31DA">
      <w:pPr>
        <w:pStyle w:val="S2Heading2"/>
        <w:numPr>
          <w:ilvl w:val="0"/>
          <w:numId w:val="0"/>
        </w:numPr>
        <w:rPr>
          <w:rFonts w:ascii="Calibri" w:hAnsi="Calibri" w:cs="Calibri"/>
          <w:color w:val="000000" w:themeColor="text1"/>
          <w:lang w:val="en-GB"/>
        </w:rPr>
      </w:pPr>
      <w:bookmarkStart w:id="2897" w:name="_Toc485225564"/>
      <w:bookmarkEnd w:id="2895"/>
      <w:r w:rsidRPr="009F3227">
        <w:rPr>
          <w:rFonts w:ascii="Calibri" w:hAnsi="Calibri" w:cs="Calibri"/>
          <w:caps w:val="0"/>
          <w:color w:val="000000" w:themeColor="text1"/>
          <w:szCs w:val="22"/>
          <w:lang w:val="en-GB"/>
        </w:rPr>
        <w:t xml:space="preserve">Part </w:t>
      </w:r>
      <w:r w:rsidRPr="009F3227">
        <w:rPr>
          <w:rFonts w:ascii="Calibri" w:hAnsi="Calibri" w:cs="Calibri"/>
          <w:color w:val="000000" w:themeColor="text1"/>
          <w:szCs w:val="22"/>
          <w:lang w:val="en-GB"/>
        </w:rPr>
        <w:t xml:space="preserve">1 </w:t>
      </w:r>
      <w:bookmarkStart w:id="2898" w:name="_Toc472098314"/>
      <w:bookmarkStart w:id="2899" w:name="_Toc472374184"/>
      <w:bookmarkStart w:id="2900" w:name="_Ref472434643"/>
      <w:bookmarkStart w:id="2901" w:name="_Ref472434807"/>
      <w:bookmarkStart w:id="2902" w:name="_Toc473810275"/>
      <w:r w:rsidRPr="009F3227">
        <w:rPr>
          <w:rFonts w:ascii="Calibri" w:hAnsi="Calibri" w:cs="Calibri"/>
          <w:caps w:val="0"/>
          <w:color w:val="000000" w:themeColor="text1"/>
          <w:szCs w:val="22"/>
          <w:lang w:val="en-GB"/>
        </w:rPr>
        <w:t>Information to be Included in Recovery Plans</w:t>
      </w:r>
      <w:bookmarkEnd w:id="2897"/>
      <w:bookmarkEnd w:id="2898"/>
      <w:bookmarkEnd w:id="2899"/>
      <w:bookmarkEnd w:id="2900"/>
      <w:bookmarkEnd w:id="2901"/>
      <w:bookmarkEnd w:id="2902"/>
    </w:p>
    <w:p w14:paraId="13D2FEE7" w14:textId="77777777" w:rsidR="006D0568" w:rsidRPr="009F3227" w:rsidRDefault="006D0568" w:rsidP="00E93E15">
      <w:pPr>
        <w:pStyle w:val="S2Heading4"/>
        <w:numPr>
          <w:ilvl w:val="0"/>
          <w:numId w:val="0"/>
        </w:numPr>
        <w:ind w:left="720" w:hanging="720"/>
        <w:rPr>
          <w:rFonts w:ascii="Calibri" w:hAnsi="Calibri" w:cs="Calibri"/>
          <w:color w:val="000000" w:themeColor="text1"/>
          <w:szCs w:val="22"/>
          <w:lang w:val="en-GB"/>
        </w:rPr>
      </w:pPr>
      <w:r w:rsidRPr="009F3227">
        <w:rPr>
          <w:rFonts w:ascii="Calibri" w:hAnsi="Calibri" w:cs="Calibri"/>
          <w:color w:val="000000" w:themeColor="text1"/>
          <w:szCs w:val="22"/>
          <w:lang w:val="en-GB"/>
        </w:rPr>
        <w:t>The Recovery Plan shall contain the following—</w:t>
      </w:r>
    </w:p>
    <w:p w14:paraId="20899167"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a summary of the key elements of the Recovery Plan and a summary of overall recovery capacity;</w:t>
      </w:r>
    </w:p>
    <w:p w14:paraId="589BD9B5"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 summary of the material changes to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since the most recently filed Recovery Plan; </w:t>
      </w:r>
    </w:p>
    <w:p w14:paraId="6DFBE4EB"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 communication and disclosure plan outlining how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intends to manage any potentially negative market reactions; </w:t>
      </w:r>
    </w:p>
    <w:p w14:paraId="738A0859"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a range of capital, liquidity, and in respect of a Recognised Clearing House loss allocation</w:t>
      </w:r>
      <w:r w:rsidR="00B14575" w:rsidRPr="009F3227">
        <w:rPr>
          <w:rFonts w:ascii="Calibri" w:hAnsi="Calibri" w:cs="Calibri"/>
          <w:color w:val="000000" w:themeColor="text1"/>
          <w:lang w:val="en-GB"/>
        </w:rPr>
        <w:t xml:space="preserve"> (covering both default and non-default losses)</w:t>
      </w:r>
      <w:r w:rsidRPr="009F3227">
        <w:rPr>
          <w:rFonts w:ascii="Calibri" w:hAnsi="Calibri" w:cs="Calibri"/>
          <w:color w:val="000000" w:themeColor="text1"/>
          <w:lang w:val="en-GB"/>
        </w:rPr>
        <w:t xml:space="preserve">, actions required to maintain or restore the viability and financial position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w:t>
      </w:r>
    </w:p>
    <w:p w14:paraId="116F3DA3"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appropriate conditions and procedures to ensure the timely implementation of recovery actions, as well as a wide range of recovery options;</w:t>
      </w:r>
    </w:p>
    <w:p w14:paraId="739C6111" w14:textId="10C78B5D"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possible measures which could be taken by the </w:t>
      </w:r>
      <w:r w:rsidRPr="009F3227">
        <w:rPr>
          <w:rFonts w:ascii="Calibri" w:eastAsia="Batang" w:hAnsi="Calibri" w:cs="Calibri"/>
          <w:color w:val="000000" w:themeColor="text1"/>
          <w:lang w:val="en-GB" w:eastAsia="ko-KR"/>
        </w:rPr>
        <w:t>I</w:t>
      </w:r>
      <w:r w:rsidRPr="009F3227">
        <w:rPr>
          <w:rFonts w:ascii="Calibri" w:hAnsi="Calibri" w:cs="Calibri"/>
          <w:color w:val="000000" w:themeColor="text1"/>
          <w:lang w:val="en-GB"/>
        </w:rPr>
        <w:t xml:space="preserve">nstitution where the conditions for early intervention under section </w:t>
      </w:r>
      <w:r w:rsidRPr="009F3227">
        <w:rPr>
          <w:rFonts w:ascii="Calibri" w:hAnsi="Calibri" w:cs="Calibri"/>
          <w:color w:val="000000" w:themeColor="text1"/>
          <w:lang w:val="en-GB"/>
        </w:rPr>
        <w:fldChar w:fldCharType="begin"/>
      </w:r>
      <w:r w:rsidRPr="009F3227">
        <w:rPr>
          <w:rFonts w:ascii="Calibri" w:hAnsi="Calibri" w:cs="Calibri"/>
          <w:color w:val="000000" w:themeColor="text1"/>
          <w:lang w:val="en-GB"/>
        </w:rPr>
        <w:instrText xml:space="preserve"> REF _Ref468744436 \n \h </w:instrText>
      </w:r>
      <w:r w:rsidR="00195EAA" w:rsidRPr="009F3227">
        <w:rPr>
          <w:rFonts w:ascii="Calibri" w:hAnsi="Calibri" w:cs="Calibri"/>
          <w:color w:val="000000" w:themeColor="text1"/>
          <w:lang w:val="en-GB"/>
        </w:rPr>
        <w:instrText xml:space="preserve"> \* MERGEFORMAT </w:instrText>
      </w:r>
      <w:r w:rsidRPr="009F3227">
        <w:rPr>
          <w:rFonts w:ascii="Calibri" w:hAnsi="Calibri" w:cs="Calibri"/>
          <w:color w:val="000000" w:themeColor="text1"/>
          <w:lang w:val="en-GB"/>
        </w:rPr>
      </w:r>
      <w:r w:rsidRPr="009F3227">
        <w:rPr>
          <w:rFonts w:ascii="Calibri" w:hAnsi="Calibri" w:cs="Calibri"/>
          <w:color w:val="000000" w:themeColor="text1"/>
          <w:lang w:val="en-GB"/>
        </w:rPr>
        <w:fldChar w:fldCharType="separate"/>
      </w:r>
      <w:r w:rsidR="00AD294D">
        <w:rPr>
          <w:rFonts w:ascii="Calibri" w:hAnsi="Calibri" w:cs="Calibri"/>
          <w:color w:val="000000" w:themeColor="text1"/>
          <w:cs/>
          <w:lang w:val="en-GB"/>
        </w:rPr>
        <w:t>‎</w:t>
      </w:r>
      <w:r w:rsidR="00AD294D">
        <w:rPr>
          <w:rFonts w:ascii="Calibri" w:hAnsi="Calibri" w:cs="Calibri"/>
          <w:color w:val="000000" w:themeColor="text1"/>
          <w:lang w:val="en-GB"/>
        </w:rPr>
        <w:t>18</w:t>
      </w:r>
      <w:r w:rsidRPr="009F3227">
        <w:rPr>
          <w:rFonts w:ascii="Calibri" w:hAnsi="Calibri" w:cs="Calibri"/>
          <w:color w:val="000000" w:themeColor="text1"/>
          <w:lang w:val="en-GB"/>
        </w:rPr>
        <w:fldChar w:fldCharType="end"/>
      </w:r>
      <w:r w:rsidRPr="009F3227">
        <w:rPr>
          <w:rFonts w:ascii="Calibri" w:hAnsi="Calibri" w:cs="Calibri"/>
          <w:color w:val="000000" w:themeColor="text1"/>
          <w:lang w:val="en-GB"/>
        </w:rPr>
        <w:t xml:space="preserve"> are met</w:t>
      </w:r>
      <w:r w:rsidRPr="009F3227">
        <w:rPr>
          <w:rFonts w:ascii="Calibri" w:eastAsia="Batang" w:hAnsi="Calibri" w:cs="Calibri"/>
          <w:color w:val="000000" w:themeColor="text1"/>
          <w:lang w:val="en-GB" w:eastAsia="ko-KR"/>
        </w:rPr>
        <w:t>;</w:t>
      </w:r>
    </w:p>
    <w:p w14:paraId="5144B49F"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an estimat</w:t>
      </w:r>
      <w:r w:rsidR="00B14575" w:rsidRPr="009F3227">
        <w:rPr>
          <w:rFonts w:ascii="Calibri" w:hAnsi="Calibri" w:cs="Calibri"/>
          <w:color w:val="000000" w:themeColor="text1"/>
          <w:lang w:val="en-GB"/>
        </w:rPr>
        <w:t>e</w:t>
      </w:r>
      <w:r w:rsidRPr="009F3227">
        <w:rPr>
          <w:rFonts w:ascii="Calibri" w:hAnsi="Calibri" w:cs="Calibri"/>
          <w:color w:val="000000" w:themeColor="text1"/>
          <w:lang w:val="en-GB"/>
        </w:rPr>
        <w:t xml:space="preserve"> of the timeframe for executing each material aspect of the Recovery Plan; </w:t>
      </w:r>
    </w:p>
    <w:p w14:paraId="53D223E2"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 detailed description of any material impediment to the effective and timely execution of the Recovery Plan, including consideration of impact on the rest of the Group, customers, counterparties, clients and clearing members, where applicable; </w:t>
      </w:r>
    </w:p>
    <w:p w14:paraId="3FB77310"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identification of Critical Functions; </w:t>
      </w:r>
    </w:p>
    <w:p w14:paraId="7BC5FE1B"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 detailed description of the processes for determining the value and marketability of the Core Business Lines, operations and assets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w:t>
      </w:r>
    </w:p>
    <w:p w14:paraId="75B25514"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 detailed description of how recovery planning is integrated into the corporate governance structure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xml:space="preserve"> as well as the policies and procedures governing the approval of the Recovery Plan and identification of the persons in the organisation responsible for preparing and implementing the Recovery Plan; </w:t>
      </w:r>
    </w:p>
    <w:p w14:paraId="5576E975"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in respect of a Recognised Clearing House, a detailed description of how recovery planning forms part of the operating rules and procedures agreed to by clearing members, including arrangements and measures incentivising non-defaulting clearing members to bid competitively in auctions of a defaulted members</w:t>
      </w:r>
      <w:r w:rsidR="000A5532" w:rsidRPr="009F3227">
        <w:rPr>
          <w:rFonts w:ascii="Calibri" w:hAnsi="Calibri" w:cs="Calibri"/>
          <w:color w:val="000000" w:themeColor="text1"/>
          <w:lang w:val="en-GB"/>
        </w:rPr>
        <w:t>'</w:t>
      </w:r>
      <w:r w:rsidRPr="009F3227">
        <w:rPr>
          <w:rFonts w:ascii="Calibri" w:hAnsi="Calibri" w:cs="Calibri"/>
          <w:color w:val="000000" w:themeColor="text1"/>
          <w:lang w:val="en-GB"/>
        </w:rPr>
        <w:t xml:space="preserve"> positions;</w:t>
      </w:r>
    </w:p>
    <w:p w14:paraId="4DE71DD2"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to conserve or restore the </w:t>
      </w:r>
      <w:r w:rsidRPr="009F3227">
        <w:rPr>
          <w:rFonts w:ascii="Calibri" w:eastAsia="Batang" w:hAnsi="Calibri" w:cs="Calibri"/>
          <w:color w:val="000000" w:themeColor="text1"/>
          <w:lang w:val="en-GB" w:eastAsia="ko-KR"/>
        </w:rPr>
        <w:t xml:space="preserve">Institution's </w:t>
      </w:r>
      <w:r w:rsidR="001A226B" w:rsidRPr="009F3227">
        <w:rPr>
          <w:rFonts w:ascii="Calibri" w:hAnsi="Calibri" w:cs="Calibri"/>
          <w:color w:val="000000" w:themeColor="text1"/>
          <w:szCs w:val="22"/>
          <w:lang w:val="en-GB"/>
        </w:rPr>
        <w:t>Capital Resources</w:t>
      </w:r>
      <w:r w:rsidRPr="009F3227">
        <w:rPr>
          <w:rFonts w:ascii="Calibri" w:hAnsi="Calibri" w:cs="Calibri"/>
          <w:color w:val="000000" w:themeColor="text1"/>
          <w:lang w:val="en-GB"/>
        </w:rPr>
        <w:t xml:space="preserve">; </w:t>
      </w:r>
    </w:p>
    <w:p w14:paraId="366FE5D8"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to ensure that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has adequate access to contingency funding sources, including potential liquidity sources, an assessment of available collateral and an assessment of the possibility to transfer liquidity across </w:t>
      </w:r>
      <w:r w:rsidRPr="009F3227">
        <w:rPr>
          <w:rFonts w:ascii="Calibri" w:hAnsi="Calibri" w:cs="Calibri"/>
          <w:color w:val="000000" w:themeColor="text1"/>
          <w:lang w:val="en-GB"/>
        </w:rPr>
        <w:lastRenderedPageBreak/>
        <w:t xml:space="preserve">Group Entities and business lines, to ensure that it can continue to carry out its operations and meet its obligations as they fall due; </w:t>
      </w:r>
    </w:p>
    <w:p w14:paraId="7DD1602A"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to reduce risk and leverage; </w:t>
      </w:r>
    </w:p>
    <w:p w14:paraId="64631D26"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to restructure contracts, rights, assets and liabilities; </w:t>
      </w:r>
    </w:p>
    <w:p w14:paraId="4962183D"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to restructure business lines; </w:t>
      </w:r>
    </w:p>
    <w:p w14:paraId="5348C968"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necessary to maintain continuous access to financial markets infrastructures; </w:t>
      </w:r>
    </w:p>
    <w:p w14:paraId="2A636E2E"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arrangements and measures necessary to maintain the continuous functioning of the </w:t>
      </w:r>
      <w:r w:rsidRPr="009F3227">
        <w:rPr>
          <w:rFonts w:ascii="Calibri" w:eastAsia="Batang" w:hAnsi="Calibri" w:cs="Calibri"/>
          <w:color w:val="000000" w:themeColor="text1"/>
          <w:lang w:val="en-GB" w:eastAsia="ko-KR"/>
        </w:rPr>
        <w:t xml:space="preserve">Institution's </w:t>
      </w:r>
      <w:r w:rsidRPr="009F3227">
        <w:rPr>
          <w:rFonts w:ascii="Calibri" w:hAnsi="Calibri" w:cs="Calibri"/>
          <w:color w:val="000000" w:themeColor="text1"/>
          <w:lang w:val="en-GB"/>
        </w:rPr>
        <w:t>operational processes, including infrastructure and IT services;</w:t>
      </w:r>
    </w:p>
    <w:p w14:paraId="4386948E"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preparatory arrangements to facilitate the sale of assets or business lines in a timeframe appropriate for the restoration of financial soundness;</w:t>
      </w:r>
    </w:p>
    <w:p w14:paraId="1CFDEE1E"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other management actions or strategies to restore financial soundness and the anticipated financial effect of those actions or strategies;</w:t>
      </w:r>
    </w:p>
    <w:p w14:paraId="54A4C944" w14:textId="77777777" w:rsidR="006D0568" w:rsidRPr="009F3227" w:rsidRDefault="006D0568" w:rsidP="006D0568">
      <w:pPr>
        <w:pStyle w:val="S2Heading5"/>
        <w:rPr>
          <w:rFonts w:ascii="Calibri" w:hAnsi="Calibri" w:cs="Calibri"/>
          <w:color w:val="000000" w:themeColor="text1"/>
          <w:lang w:val="en-GB"/>
        </w:rPr>
      </w:pPr>
      <w:r w:rsidRPr="009F3227">
        <w:rPr>
          <w:rFonts w:ascii="Calibri" w:hAnsi="Calibri" w:cs="Calibri"/>
          <w:color w:val="000000" w:themeColor="text1"/>
          <w:lang w:val="en-GB"/>
        </w:rPr>
        <w:t xml:space="preserve">preparatory measures that the </w:t>
      </w:r>
      <w:r w:rsidRPr="009F3227">
        <w:rPr>
          <w:rFonts w:ascii="Calibri" w:eastAsia="Batang" w:hAnsi="Calibri" w:cs="Calibri"/>
          <w:color w:val="000000" w:themeColor="text1"/>
          <w:lang w:val="en-GB" w:eastAsia="ko-KR"/>
        </w:rPr>
        <w:t xml:space="preserve">Institution </w:t>
      </w:r>
      <w:r w:rsidRPr="009F3227">
        <w:rPr>
          <w:rFonts w:ascii="Calibri" w:hAnsi="Calibri" w:cs="Calibri"/>
          <w:color w:val="000000" w:themeColor="text1"/>
          <w:lang w:val="en-GB"/>
        </w:rPr>
        <w:t xml:space="preserve">has taken or plans to take in order to facilitate the implementation of the Recovery Plan, including those necessary to enable the timely recapitalisation of the </w:t>
      </w:r>
      <w:r w:rsidRPr="009F3227">
        <w:rPr>
          <w:rFonts w:ascii="Calibri" w:eastAsia="Batang" w:hAnsi="Calibri" w:cs="Calibri"/>
          <w:color w:val="000000" w:themeColor="text1"/>
          <w:lang w:val="en-GB" w:eastAsia="ko-KR"/>
        </w:rPr>
        <w:t>Institution</w:t>
      </w:r>
      <w:r w:rsidRPr="009F3227">
        <w:rPr>
          <w:rFonts w:ascii="Calibri" w:hAnsi="Calibri" w:cs="Calibri"/>
          <w:color w:val="000000" w:themeColor="text1"/>
          <w:lang w:val="en-GB"/>
        </w:rPr>
        <w:t>; and</w:t>
      </w:r>
    </w:p>
    <w:p w14:paraId="50CA23C6" w14:textId="77777777" w:rsidR="006D0568" w:rsidRPr="009F3227" w:rsidRDefault="006D0568" w:rsidP="006D0568">
      <w:pPr>
        <w:pStyle w:val="S2Heading5"/>
        <w:rPr>
          <w:rFonts w:ascii="Calibri" w:hAnsi="Calibri" w:cs="Calibri"/>
          <w:color w:val="000000" w:themeColor="text1"/>
          <w:lang w:val="en-GB"/>
        </w:rPr>
      </w:pPr>
      <w:proofErr w:type="gramStart"/>
      <w:r w:rsidRPr="009F3227">
        <w:rPr>
          <w:rFonts w:ascii="Calibri" w:hAnsi="Calibri" w:cs="Calibri"/>
          <w:color w:val="000000" w:themeColor="text1"/>
          <w:lang w:val="en-GB"/>
        </w:rPr>
        <w:t>a</w:t>
      </w:r>
      <w:proofErr w:type="gramEnd"/>
      <w:r w:rsidRPr="009F3227">
        <w:rPr>
          <w:rFonts w:ascii="Calibri" w:hAnsi="Calibri" w:cs="Calibri"/>
          <w:color w:val="000000" w:themeColor="text1"/>
          <w:lang w:val="en-GB"/>
        </w:rPr>
        <w:t xml:space="preserve"> framework of indicators which identifies the points at which appropriate actions referred to in the Recovery Plan may be taken.</w:t>
      </w:r>
    </w:p>
    <w:p w14:paraId="75CB363F" w14:textId="77777777" w:rsidR="001E6431" w:rsidRPr="009F3227" w:rsidRDefault="001E6431" w:rsidP="00B514B5">
      <w:pPr>
        <w:pStyle w:val="S2Heading2"/>
        <w:numPr>
          <w:ilvl w:val="0"/>
          <w:numId w:val="0"/>
        </w:numPr>
        <w:rPr>
          <w:rFonts w:ascii="Calibri" w:hAnsi="Calibri" w:cs="Calibri"/>
          <w:caps w:val="0"/>
          <w:color w:val="000000" w:themeColor="text1"/>
          <w:szCs w:val="22"/>
          <w:lang w:val="en-GB"/>
        </w:rPr>
      </w:pPr>
      <w:bookmarkStart w:id="2903" w:name="_Toc469391724"/>
      <w:bookmarkStart w:id="2904" w:name="_Toc469413201"/>
      <w:bookmarkStart w:id="2905" w:name="_Toc469595944"/>
      <w:bookmarkStart w:id="2906" w:name="_Toc469656079"/>
      <w:bookmarkStart w:id="2907" w:name="_Toc469662151"/>
      <w:bookmarkStart w:id="2908" w:name="_Toc470801451"/>
      <w:bookmarkEnd w:id="2896"/>
      <w:bookmarkEnd w:id="2903"/>
      <w:bookmarkEnd w:id="2904"/>
      <w:bookmarkEnd w:id="2905"/>
      <w:bookmarkEnd w:id="2906"/>
      <w:bookmarkEnd w:id="2907"/>
      <w:bookmarkEnd w:id="2908"/>
    </w:p>
    <w:p w14:paraId="0FED0E7E" w14:textId="77777777" w:rsidR="006D0568" w:rsidRPr="009F3227" w:rsidRDefault="001A31DA" w:rsidP="00B514B5">
      <w:pPr>
        <w:pStyle w:val="S2Heading2"/>
        <w:numPr>
          <w:ilvl w:val="0"/>
          <w:numId w:val="0"/>
        </w:numPr>
        <w:rPr>
          <w:rFonts w:ascii="Calibri" w:hAnsi="Calibri" w:cs="Calibri"/>
          <w:color w:val="000000" w:themeColor="text1"/>
          <w:szCs w:val="22"/>
          <w:lang w:val="en-GB"/>
        </w:rPr>
      </w:pPr>
      <w:bookmarkStart w:id="2909" w:name="_Toc485225565"/>
      <w:r w:rsidRPr="009F3227">
        <w:rPr>
          <w:rFonts w:ascii="Calibri" w:hAnsi="Calibri" w:cs="Calibri"/>
          <w:caps w:val="0"/>
          <w:color w:val="000000" w:themeColor="text1"/>
          <w:szCs w:val="22"/>
          <w:lang w:val="en-GB"/>
        </w:rPr>
        <w:t>Part 2</w:t>
      </w:r>
      <w:bookmarkStart w:id="2910" w:name="_Ref468742956"/>
      <w:bookmarkStart w:id="2911" w:name="_Toc472098315"/>
      <w:bookmarkStart w:id="2912" w:name="_Toc472374185"/>
      <w:bookmarkStart w:id="2913" w:name="_Toc473810276"/>
      <w:r w:rsidR="001E6431" w:rsidRPr="009F3227">
        <w:rPr>
          <w:rFonts w:ascii="Calibri" w:hAnsi="Calibri" w:cs="Calibri"/>
          <w:caps w:val="0"/>
          <w:color w:val="000000" w:themeColor="text1"/>
          <w:szCs w:val="22"/>
          <w:lang w:val="en-GB"/>
        </w:rPr>
        <w:t xml:space="preserve"> </w:t>
      </w:r>
      <w:r w:rsidRPr="009F3227">
        <w:rPr>
          <w:rFonts w:ascii="Calibri" w:hAnsi="Calibri" w:cs="Calibri"/>
          <w:caps w:val="0"/>
          <w:color w:val="000000" w:themeColor="text1"/>
          <w:szCs w:val="22"/>
          <w:lang w:val="en-GB"/>
        </w:rPr>
        <w:t xml:space="preserve">Information to be </w:t>
      </w:r>
      <w:proofErr w:type="gramStart"/>
      <w:r w:rsidR="00B514B5" w:rsidRPr="009F3227">
        <w:rPr>
          <w:rFonts w:ascii="Calibri" w:hAnsi="Calibri" w:cs="Calibri"/>
          <w:caps w:val="0"/>
          <w:color w:val="000000" w:themeColor="text1"/>
          <w:szCs w:val="22"/>
          <w:lang w:val="en-GB"/>
        </w:rPr>
        <w:t>Supplied</w:t>
      </w:r>
      <w:proofErr w:type="gramEnd"/>
      <w:r w:rsidRPr="009F3227">
        <w:rPr>
          <w:rFonts w:ascii="Calibri" w:hAnsi="Calibri" w:cs="Calibri"/>
          <w:caps w:val="0"/>
          <w:color w:val="000000" w:themeColor="text1"/>
          <w:szCs w:val="22"/>
          <w:lang w:val="en-GB"/>
        </w:rPr>
        <w:t xml:space="preserve"> by an Institution for Resolution Planning</w:t>
      </w:r>
      <w:bookmarkEnd w:id="2909"/>
      <w:bookmarkEnd w:id="2910"/>
      <w:bookmarkEnd w:id="2911"/>
      <w:bookmarkEnd w:id="2912"/>
      <w:bookmarkEnd w:id="2913"/>
    </w:p>
    <w:p w14:paraId="1451B824" w14:textId="77777777" w:rsidR="006D0568" w:rsidRPr="009F3227" w:rsidRDefault="006D0568" w:rsidP="00E93E15">
      <w:pPr>
        <w:pStyle w:val="S2Heading4"/>
        <w:numPr>
          <w:ilvl w:val="0"/>
          <w:numId w:val="0"/>
        </w:numPr>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In connection with its assessment of the Institution's Resolution Plan, the </w:t>
      </w:r>
      <w:r w:rsidR="004142B8" w:rsidRPr="009F3227">
        <w:rPr>
          <w:rFonts w:ascii="Calibri" w:hAnsi="Calibri" w:cs="Calibri"/>
          <w:color w:val="000000" w:themeColor="text1"/>
          <w:szCs w:val="22"/>
          <w:lang w:val="en-GB"/>
        </w:rPr>
        <w:t>Regulator</w:t>
      </w:r>
      <w:r w:rsidRPr="009F3227">
        <w:rPr>
          <w:rFonts w:ascii="Calibri" w:eastAsia="Batang" w:hAnsi="Calibri" w:cs="Calibri"/>
          <w:color w:val="000000" w:themeColor="text1"/>
          <w:szCs w:val="22"/>
          <w:lang w:val="en-GB" w:eastAsia="ko-KR"/>
        </w:rPr>
        <w:t xml:space="preserve"> may request the following information from the Institution</w:t>
      </w:r>
      <w:r w:rsidRPr="009F3227">
        <w:rPr>
          <w:rFonts w:ascii="Calibri" w:hAnsi="Calibri" w:cs="Calibri"/>
          <w:color w:val="000000" w:themeColor="text1"/>
          <w:szCs w:val="22"/>
          <w:lang w:val="en-GB"/>
        </w:rPr>
        <w:t>—</w:t>
      </w:r>
    </w:p>
    <w:p w14:paraId="1E11F1AE" w14:textId="77777777" w:rsidR="006D0568" w:rsidRPr="009F3227" w:rsidRDefault="006D0568" w:rsidP="00E93E15">
      <w:pPr>
        <w:pStyle w:val="S2Heading5"/>
        <w:numPr>
          <w:ilvl w:val="4"/>
          <w:numId w:val="33"/>
        </w:numPr>
        <w:rPr>
          <w:rFonts w:ascii="Calibri" w:hAnsi="Calibri" w:cs="Calibri"/>
          <w:color w:val="000000" w:themeColor="text1"/>
          <w:szCs w:val="22"/>
          <w:lang w:val="en-GB"/>
        </w:rPr>
      </w:pPr>
      <w:bookmarkStart w:id="2914" w:name="_Ref468757286"/>
      <w:r w:rsidRPr="009F3227">
        <w:rPr>
          <w:rFonts w:ascii="Calibri" w:hAnsi="Calibri" w:cs="Calibri"/>
          <w:color w:val="000000" w:themeColor="text1"/>
          <w:szCs w:val="22"/>
          <w:lang w:val="en-GB"/>
        </w:rPr>
        <w:t xml:space="preserve">a detailed description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organisational structure, including a list of all entities incorporated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 xml:space="preserve">ADGM or which are </w:t>
      </w:r>
      <w:r w:rsidR="00506078" w:rsidRPr="009F3227">
        <w:rPr>
          <w:rFonts w:ascii="Calibri" w:hAnsi="Calibri" w:cs="Calibri"/>
          <w:color w:val="000000" w:themeColor="text1"/>
          <w:szCs w:val="22"/>
          <w:lang w:val="en-GB"/>
        </w:rPr>
        <w:t>S</w:t>
      </w:r>
      <w:r w:rsidRPr="009F3227">
        <w:rPr>
          <w:rFonts w:ascii="Calibri" w:hAnsi="Calibri" w:cs="Calibri"/>
          <w:color w:val="000000" w:themeColor="text1"/>
          <w:szCs w:val="22"/>
          <w:lang w:val="en-GB"/>
        </w:rPr>
        <w:t xml:space="preserve">ubsidiaries of entities incorporated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bookmarkEnd w:id="2914"/>
    </w:p>
    <w:p w14:paraId="31716752" w14:textId="4C954E46"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identification of the direct holders and the percentage of voting and non-voting rights of each entity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_Ref468757286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669576B9" w14:textId="7709E4B6"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location, jurisdiction of incorporation, licensing and key </w:t>
      </w:r>
      <w:r w:rsidR="00BC33C8" w:rsidRPr="009F3227">
        <w:rPr>
          <w:rFonts w:ascii="Calibri" w:hAnsi="Calibri" w:cs="Calibri"/>
          <w:color w:val="000000" w:themeColor="text1"/>
          <w:szCs w:val="22"/>
          <w:lang w:val="en-GB"/>
        </w:rPr>
        <w:t>m</w:t>
      </w:r>
      <w:r w:rsidRPr="009F3227">
        <w:rPr>
          <w:rFonts w:ascii="Calibri" w:hAnsi="Calibri" w:cs="Calibri"/>
          <w:color w:val="000000" w:themeColor="text1"/>
          <w:szCs w:val="22"/>
          <w:lang w:val="en-GB"/>
        </w:rPr>
        <w:t>anagement associated with each entity referred to in subsection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_Ref468757286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(a)</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w:t>
      </w:r>
    </w:p>
    <w:p w14:paraId="0EF8916B"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mapping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critical operations and Core Business Lines, including material asset holdings and liabilities relating to such operations and business lines, by reference to Group Entities in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Group;</w:t>
      </w:r>
    </w:p>
    <w:p w14:paraId="70EF7329"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detailed description of the components of the </w:t>
      </w:r>
      <w:r w:rsidR="009E2075" w:rsidRPr="009F3227">
        <w:rPr>
          <w:rFonts w:ascii="Calibri" w:hAnsi="Calibri" w:cs="Calibri"/>
          <w:color w:val="000000" w:themeColor="text1"/>
          <w:szCs w:val="22"/>
          <w:lang w:val="en-GB"/>
        </w:rPr>
        <w:t xml:space="preserve">liabilities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and all its legal entities, separated, at a minimum, by either</w:t>
      </w:r>
      <w:r w:rsidR="003426CE" w:rsidRPr="009F3227">
        <w:rPr>
          <w:rFonts w:ascii="Calibri" w:hAnsi="Calibri" w:cs="Calibri"/>
          <w:color w:val="000000" w:themeColor="text1"/>
          <w:szCs w:val="22"/>
          <w:lang w:val="en-GB"/>
        </w:rPr>
        <w:t>—</w:t>
      </w:r>
    </w:p>
    <w:p w14:paraId="2D21DC10" w14:textId="77777777" w:rsidR="006D0568" w:rsidRPr="009F3227" w:rsidRDefault="006D0568" w:rsidP="006D0568">
      <w:pPr>
        <w:pStyle w:val="S2Heading6"/>
        <w:rPr>
          <w:rFonts w:ascii="Calibri" w:hAnsi="Calibri" w:cs="Calibri"/>
          <w:color w:val="000000" w:themeColor="text1"/>
          <w:lang w:val="en-GB"/>
        </w:rPr>
      </w:pPr>
      <w:r w:rsidRPr="009F3227">
        <w:rPr>
          <w:rFonts w:ascii="Calibri" w:hAnsi="Calibri" w:cs="Calibri"/>
          <w:color w:val="000000" w:themeColor="text1"/>
          <w:lang w:val="en-GB"/>
        </w:rPr>
        <w:lastRenderedPageBreak/>
        <w:t>types and amounts of short-term and long-term debt, secured, unsecured and subordinated liabilities; or</w:t>
      </w:r>
    </w:p>
    <w:p w14:paraId="07042882"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lang w:val="en-GB"/>
        </w:rPr>
        <w:t xml:space="preserve">in respect of a Recognised Clearing House, </w:t>
      </w:r>
      <w:r w:rsidRPr="009F3227">
        <w:rPr>
          <w:rFonts w:ascii="Calibri" w:hAnsi="Calibri" w:cs="Calibri"/>
          <w:color w:val="000000" w:themeColor="text1"/>
          <w:szCs w:val="22"/>
          <w:lang w:val="en-GB"/>
        </w:rPr>
        <w:t>types of services and respective amounts of cleared volumes, open interest, initial margin, variation margin flows, default funds and any associated assessment rights or other recovery actions pertaining to such business lines;</w:t>
      </w:r>
    </w:p>
    <w:p w14:paraId="4592BCC5"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details of those liabilities of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that are Eligible Liabilities;</w:t>
      </w:r>
    </w:p>
    <w:p w14:paraId="2960BE97" w14:textId="77777777" w:rsidR="006D0568" w:rsidRPr="009F3227" w:rsidRDefault="005D485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details of capital instruments and D</w:t>
      </w:r>
      <w:r w:rsidR="006D0568" w:rsidRPr="009F3227">
        <w:rPr>
          <w:rFonts w:ascii="Calibri" w:hAnsi="Calibri" w:cs="Calibri"/>
          <w:color w:val="000000" w:themeColor="text1"/>
          <w:szCs w:val="22"/>
          <w:lang w:val="en-GB"/>
        </w:rPr>
        <w:t xml:space="preserve">ebt </w:t>
      </w:r>
      <w:r w:rsidRPr="009F3227">
        <w:rPr>
          <w:rFonts w:ascii="Calibri" w:hAnsi="Calibri" w:cs="Calibri"/>
          <w:color w:val="000000" w:themeColor="text1"/>
          <w:szCs w:val="22"/>
          <w:lang w:val="en-GB"/>
        </w:rPr>
        <w:t>I</w:t>
      </w:r>
      <w:r w:rsidR="006D0568" w:rsidRPr="009F3227">
        <w:rPr>
          <w:rFonts w:ascii="Calibri" w:hAnsi="Calibri" w:cs="Calibri"/>
          <w:color w:val="000000" w:themeColor="text1"/>
          <w:szCs w:val="22"/>
          <w:lang w:val="en-GB"/>
        </w:rPr>
        <w:t>nstruments issued by the Institution and its legal entities;</w:t>
      </w:r>
    </w:p>
    <w:p w14:paraId="7F7C6558"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an identification of the processes needed to determine to whom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has pledged or received collateral and in what form, the person that holds the collateral and the jurisdiction in which the collateral is located;</w:t>
      </w:r>
    </w:p>
    <w:p w14:paraId="6248CD8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description of the off balance sheet exposures of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and its legal entities, including a mapping to its critical operations and Core Business Lines;</w:t>
      </w:r>
    </w:p>
    <w:p w14:paraId="1E02089E"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material hedges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including a mapping to</w:t>
      </w:r>
      <w:r w:rsidR="009E2075" w:rsidRPr="009F3227">
        <w:rPr>
          <w:rFonts w:ascii="Calibri" w:hAnsi="Calibri" w:cs="Calibri"/>
          <w:color w:val="000000" w:themeColor="text1"/>
          <w:szCs w:val="22"/>
          <w:lang w:val="en-GB"/>
        </w:rPr>
        <w:t xml:space="preserve"> legal</w:t>
      </w:r>
      <w:r w:rsidRPr="009F3227">
        <w:rPr>
          <w:rFonts w:ascii="Calibri" w:hAnsi="Calibri" w:cs="Calibri"/>
          <w:color w:val="000000" w:themeColor="text1"/>
          <w:szCs w:val="22"/>
          <w:lang w:val="en-GB"/>
        </w:rPr>
        <w:t xml:space="preserve"> entities;</w:t>
      </w:r>
    </w:p>
    <w:p w14:paraId="4F1154F0"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identification of the major or most critical counterparties</w:t>
      </w:r>
      <w:r w:rsidR="00F628AB"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or in respect of a Recognised Clearing House clearing members</w:t>
      </w:r>
      <w:r w:rsidR="00F628AB" w:rsidRPr="009F3227">
        <w:rPr>
          <w:rFonts w:ascii="Calibri" w:hAnsi="Calibri" w:cs="Calibri"/>
          <w:color w:val="000000" w:themeColor="text1"/>
          <w:szCs w:val="22"/>
          <w:lang w:val="en-GB"/>
        </w:rPr>
        <w:t>,</w:t>
      </w:r>
      <w:r w:rsidRPr="009F3227">
        <w:rPr>
          <w:rFonts w:ascii="Calibri" w:hAnsi="Calibri" w:cs="Calibri"/>
          <w:color w:val="000000" w:themeColor="text1"/>
          <w:szCs w:val="22"/>
          <w:lang w:val="en-GB"/>
        </w:rPr>
        <w:t xml:space="preserve">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as well as an analysis of the impact of the failure of major counterparties or clearing members, as applicable, in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financial situation;</w:t>
      </w:r>
    </w:p>
    <w:p w14:paraId="66F45639"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each system on which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conducts a material number or value amount of trades, including a mapping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critical operations and Core Business Lines;</w:t>
      </w:r>
    </w:p>
    <w:p w14:paraId="469CBD25"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each </w:t>
      </w:r>
      <w:r w:rsidR="00E93E15" w:rsidRPr="009F3227">
        <w:rPr>
          <w:rFonts w:ascii="Calibri" w:hAnsi="Calibri" w:cs="Calibri"/>
          <w:color w:val="000000" w:themeColor="text1"/>
          <w:szCs w:val="22"/>
          <w:lang w:val="en-GB"/>
        </w:rPr>
        <w:t xml:space="preserve">payment and securities settlement system, Central Securities Depository, clearing house, Recognised Clearing House, exchange and Recognised Investment Exchange </w:t>
      </w:r>
      <w:r w:rsidRPr="009F3227">
        <w:rPr>
          <w:rFonts w:ascii="Calibri" w:hAnsi="Calibri" w:cs="Calibri"/>
          <w:color w:val="000000" w:themeColor="text1"/>
          <w:szCs w:val="22"/>
          <w:lang w:val="en-GB"/>
        </w:rPr>
        <w:t xml:space="preserve">of which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is directly or indirectly a member, including a mapping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critical operations and Core Business Lines;</w:t>
      </w:r>
    </w:p>
    <w:p w14:paraId="061118A0" w14:textId="77777777" w:rsidR="006D0568" w:rsidRPr="009F3227" w:rsidRDefault="006D0568" w:rsidP="006D0568">
      <w:pPr>
        <w:pStyle w:val="S2Heading5"/>
        <w:rPr>
          <w:rFonts w:ascii="Calibri" w:hAnsi="Calibri" w:cs="Calibri"/>
          <w:color w:val="000000" w:themeColor="text1"/>
          <w:szCs w:val="22"/>
          <w:lang w:val="en-GB"/>
        </w:rPr>
      </w:pPr>
      <w:bookmarkStart w:id="2915" w:name="_Ref468757301"/>
      <w:r w:rsidRPr="009F3227">
        <w:rPr>
          <w:rFonts w:ascii="Calibri" w:hAnsi="Calibri" w:cs="Calibri"/>
          <w:color w:val="000000" w:themeColor="text1"/>
          <w:szCs w:val="22"/>
          <w:lang w:val="en-GB"/>
        </w:rPr>
        <w:t xml:space="preserve">a detailed inventory and description of the key management information systems, including those for risk management, accounting and financial and regulatory reporting used by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including a mapping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critical operations and Core Business Lines;</w:t>
      </w:r>
      <w:bookmarkEnd w:id="2915"/>
    </w:p>
    <w:p w14:paraId="58EA5FFB" w14:textId="501A516F"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an identification of the owners of the systems identified in subsection</w:t>
      </w:r>
      <w:r w:rsidR="00B14575" w:rsidRPr="009F3227">
        <w:rPr>
          <w:rFonts w:ascii="Calibri" w:hAnsi="Calibri" w:cs="Calibri"/>
          <w:color w:val="000000" w:themeColor="text1"/>
          <w:szCs w:val="22"/>
          <w:lang w:val="en-GB"/>
        </w:rPr>
        <w:t>s (</w:t>
      </w:r>
      <w:r w:rsidR="00F628AB" w:rsidRPr="009F3227">
        <w:rPr>
          <w:rFonts w:ascii="Calibri" w:hAnsi="Calibri" w:cs="Calibri"/>
          <w:color w:val="000000" w:themeColor="text1"/>
          <w:szCs w:val="22"/>
          <w:lang w:val="en-GB"/>
        </w:rPr>
        <w:t>l</w:t>
      </w:r>
      <w:r w:rsidR="00B14575" w:rsidRPr="009F3227">
        <w:rPr>
          <w:rFonts w:ascii="Calibri" w:hAnsi="Calibri" w:cs="Calibri"/>
          <w:color w:val="000000" w:themeColor="text1"/>
          <w:szCs w:val="22"/>
          <w:lang w:val="en-GB"/>
        </w:rPr>
        <w:t>), (m) and</w:t>
      </w:r>
      <w:r w:rsidRPr="009F3227">
        <w:rPr>
          <w:rFonts w:ascii="Calibri" w:hAnsi="Calibri" w:cs="Calibri"/>
          <w:color w:val="000000" w:themeColor="text1"/>
          <w:szCs w:val="22"/>
          <w:lang w:val="en-GB"/>
        </w:rPr>
        <w:t> </w:t>
      </w:r>
      <w:r w:rsidRPr="009F3227">
        <w:rPr>
          <w:rFonts w:ascii="Calibri" w:hAnsi="Calibri" w:cs="Calibri"/>
          <w:color w:val="000000" w:themeColor="text1"/>
          <w:szCs w:val="22"/>
          <w:lang w:val="en-GB"/>
        </w:rPr>
        <w:fldChar w:fldCharType="begin"/>
      </w:r>
      <w:r w:rsidRPr="009F3227">
        <w:rPr>
          <w:rFonts w:ascii="Calibri" w:hAnsi="Calibri" w:cs="Calibri"/>
          <w:color w:val="000000" w:themeColor="text1"/>
          <w:szCs w:val="22"/>
          <w:lang w:val="en-GB"/>
        </w:rPr>
        <w:instrText xml:space="preserve"> REF _Ref468757301 \n \h  \* MERGEFORMAT </w:instrText>
      </w:r>
      <w:r w:rsidRPr="009F3227">
        <w:rPr>
          <w:rFonts w:ascii="Calibri" w:hAnsi="Calibri" w:cs="Calibri"/>
          <w:color w:val="000000" w:themeColor="text1"/>
          <w:szCs w:val="22"/>
          <w:lang w:val="en-GB"/>
        </w:rPr>
      </w:r>
      <w:r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(n)</w:t>
      </w:r>
      <w:r w:rsidRPr="009F3227">
        <w:rPr>
          <w:rFonts w:ascii="Calibri" w:hAnsi="Calibri" w:cs="Calibri"/>
          <w:color w:val="000000" w:themeColor="text1"/>
          <w:szCs w:val="22"/>
          <w:lang w:val="en-GB"/>
        </w:rPr>
        <w:fldChar w:fldCharType="end"/>
      </w:r>
      <w:r w:rsidRPr="009F3227">
        <w:rPr>
          <w:rFonts w:ascii="Calibri" w:hAnsi="Calibri" w:cs="Calibri"/>
          <w:color w:val="000000" w:themeColor="text1"/>
          <w:szCs w:val="22"/>
          <w:lang w:val="en-GB"/>
        </w:rPr>
        <w:t xml:space="preserve">, service level agreements related to the systems, and any software and systems or licenses, including a mapping to their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critical operations and Core Business Lines;</w:t>
      </w:r>
    </w:p>
    <w:p w14:paraId="32710051"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an identification and mapping of the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 xml:space="preserve">entities and the interconnections and interdependencies among the different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such as—</w:t>
      </w:r>
    </w:p>
    <w:p w14:paraId="3425FEFD"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t>common or shared pe</w:t>
      </w:r>
      <w:r w:rsidR="001D6744" w:rsidRPr="009F3227">
        <w:rPr>
          <w:rFonts w:ascii="Calibri" w:hAnsi="Calibri" w:cs="Calibri"/>
          <w:color w:val="000000" w:themeColor="text1"/>
          <w:szCs w:val="22"/>
          <w:lang w:val="en-GB"/>
        </w:rPr>
        <w:t>rsonnel, facilities and systems;</w:t>
      </w:r>
    </w:p>
    <w:p w14:paraId="30B40867"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t>capital, fu</w:t>
      </w:r>
      <w:r w:rsidR="001D6744" w:rsidRPr="009F3227">
        <w:rPr>
          <w:rFonts w:ascii="Calibri" w:hAnsi="Calibri" w:cs="Calibri"/>
          <w:color w:val="000000" w:themeColor="text1"/>
          <w:szCs w:val="22"/>
          <w:lang w:val="en-GB"/>
        </w:rPr>
        <w:t>nding or liquidity arrangements;</w:t>
      </w:r>
    </w:p>
    <w:p w14:paraId="05B31EC1"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existing</w:t>
      </w:r>
      <w:r w:rsidR="001D6744" w:rsidRPr="009F3227">
        <w:rPr>
          <w:rFonts w:ascii="Calibri" w:hAnsi="Calibri" w:cs="Calibri"/>
          <w:color w:val="000000" w:themeColor="text1"/>
          <w:szCs w:val="22"/>
          <w:lang w:val="en-GB"/>
        </w:rPr>
        <w:t xml:space="preserve"> or contingent credit exposures;</w:t>
      </w:r>
    </w:p>
    <w:p w14:paraId="43AF8298"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t>cross guarantee agreements, cross-collateral arrangements, cross-default provisions and cross</w:t>
      </w:r>
      <w:r w:rsidR="001D6744" w:rsidRPr="009F3227">
        <w:rPr>
          <w:rFonts w:ascii="Calibri" w:hAnsi="Calibri" w:cs="Calibri"/>
          <w:color w:val="000000" w:themeColor="text1"/>
          <w:szCs w:val="22"/>
          <w:lang w:val="en-GB"/>
        </w:rPr>
        <w:t>-affiliate netting arrangements;</w:t>
      </w:r>
    </w:p>
    <w:p w14:paraId="3F31C8B3"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t>risks transfers and back-to-back trading arrangements; and</w:t>
      </w:r>
    </w:p>
    <w:p w14:paraId="73ED5FCE" w14:textId="77777777" w:rsidR="006D0568" w:rsidRPr="009F3227" w:rsidRDefault="006D0568" w:rsidP="006D0568">
      <w:pPr>
        <w:pStyle w:val="S2Heading6"/>
        <w:rPr>
          <w:rFonts w:ascii="Calibri" w:hAnsi="Calibri" w:cs="Calibri"/>
          <w:color w:val="000000" w:themeColor="text1"/>
          <w:szCs w:val="22"/>
          <w:lang w:val="en-GB"/>
        </w:rPr>
      </w:pPr>
      <w:r w:rsidRPr="009F3227">
        <w:rPr>
          <w:rFonts w:ascii="Calibri" w:hAnsi="Calibri" w:cs="Calibri"/>
          <w:color w:val="000000" w:themeColor="text1"/>
          <w:szCs w:val="22"/>
          <w:lang w:val="en-GB"/>
        </w:rPr>
        <w:t>service level agreements;</w:t>
      </w:r>
    </w:p>
    <w:p w14:paraId="74814770"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identification of the regulator and resolution authority applicable to each entity;</w:t>
      </w:r>
    </w:p>
    <w:p w14:paraId="1E9E7938"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member of the Management responsible for providing the information necessary to prepare the Resolution Plan of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as well as those responsible, if different, for the different </w:t>
      </w:r>
      <w:r w:rsidR="009E2075" w:rsidRPr="009F3227">
        <w:rPr>
          <w:rFonts w:ascii="Calibri" w:hAnsi="Calibri" w:cs="Calibri"/>
          <w:color w:val="000000" w:themeColor="text1"/>
          <w:szCs w:val="22"/>
          <w:lang w:val="en-GB"/>
        </w:rPr>
        <w:t xml:space="preserve">legal </w:t>
      </w:r>
      <w:r w:rsidRPr="009F3227">
        <w:rPr>
          <w:rFonts w:ascii="Calibri" w:hAnsi="Calibri" w:cs="Calibri"/>
          <w:color w:val="000000" w:themeColor="text1"/>
          <w:szCs w:val="22"/>
          <w:lang w:val="en-GB"/>
        </w:rPr>
        <w:t>entities, critical operations and Core Business Lines;</w:t>
      </w:r>
    </w:p>
    <w:p w14:paraId="409D119D"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description of the arrangements that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has in place to ensure that, in the event of Resolution,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will be provided with all the necessary information, as determined by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for applying a Resolution Tool and exercising a Resolution Power;</w:t>
      </w:r>
    </w:p>
    <w:p w14:paraId="64B99DA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all the agreements entered into by the </w:t>
      </w:r>
      <w:r w:rsidRPr="009F3227">
        <w:rPr>
          <w:rFonts w:ascii="Calibri" w:eastAsia="Batang" w:hAnsi="Calibri" w:cs="Calibri"/>
          <w:color w:val="000000" w:themeColor="text1"/>
          <w:szCs w:val="22"/>
          <w:lang w:val="en-GB" w:eastAsia="ko-KR"/>
        </w:rPr>
        <w:t>Institution</w:t>
      </w:r>
      <w:r w:rsidRPr="009F3227" w:rsidDel="0077772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and their legal entities with third parties the termination of which may be triggered by a decision of the </w:t>
      </w:r>
      <w:r w:rsidR="004142B8"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to apply a Resolution Tool and whether the consequences of termination may affect the application of the Resolution Tool;</w:t>
      </w:r>
    </w:p>
    <w:p w14:paraId="3FE320C2"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 description of possible liquidity sources for supporting Resolution; and</w:t>
      </w:r>
    </w:p>
    <w:p w14:paraId="076C98AF" w14:textId="77777777" w:rsidR="006D0568" w:rsidRPr="009F3227" w:rsidRDefault="006D0568" w:rsidP="006D0568">
      <w:pPr>
        <w:pStyle w:val="S2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information</w:t>
      </w:r>
      <w:proofErr w:type="gramEnd"/>
      <w:r w:rsidRPr="009F3227">
        <w:rPr>
          <w:rFonts w:ascii="Calibri" w:hAnsi="Calibri" w:cs="Calibri"/>
          <w:color w:val="000000" w:themeColor="text1"/>
          <w:szCs w:val="22"/>
          <w:lang w:val="en-GB"/>
        </w:rPr>
        <w:t xml:space="preserve"> on asset encumbrance, liquid assets, off-balance sheet activities, hedging strategies and booking practices.</w:t>
      </w:r>
    </w:p>
    <w:p w14:paraId="6C2A1BC2" w14:textId="77777777" w:rsidR="00ED3A00" w:rsidRPr="009F3227" w:rsidRDefault="00ED3A00" w:rsidP="00ED3A00">
      <w:pPr>
        <w:pStyle w:val="S2Heading5"/>
        <w:numPr>
          <w:ilvl w:val="0"/>
          <w:numId w:val="0"/>
        </w:numPr>
        <w:ind w:left="1440"/>
        <w:rPr>
          <w:rFonts w:ascii="Calibri" w:hAnsi="Calibri" w:cs="Calibri"/>
          <w:color w:val="000000" w:themeColor="text1"/>
          <w:szCs w:val="22"/>
          <w:lang w:val="en-GB"/>
        </w:rPr>
      </w:pPr>
    </w:p>
    <w:p w14:paraId="2677C56F" w14:textId="77777777" w:rsidR="006D0568" w:rsidRPr="009F3227" w:rsidRDefault="00B514B5" w:rsidP="00B514B5">
      <w:pPr>
        <w:pStyle w:val="S2Heading2"/>
        <w:numPr>
          <w:ilvl w:val="0"/>
          <w:numId w:val="0"/>
        </w:numPr>
        <w:rPr>
          <w:rFonts w:ascii="Calibri" w:hAnsi="Calibri" w:cs="Calibri"/>
          <w:b w:val="0"/>
          <w:color w:val="000000" w:themeColor="text1"/>
          <w:szCs w:val="22"/>
          <w:lang w:val="en-GB"/>
        </w:rPr>
      </w:pPr>
      <w:bookmarkStart w:id="2916" w:name="_Toc485225566"/>
      <w:r w:rsidRPr="009F3227">
        <w:rPr>
          <w:rFonts w:ascii="Calibri" w:hAnsi="Calibri" w:cs="Calibri"/>
          <w:caps w:val="0"/>
          <w:color w:val="000000" w:themeColor="text1"/>
          <w:szCs w:val="22"/>
          <w:lang w:val="en-GB"/>
        </w:rPr>
        <w:t>Part 3</w:t>
      </w:r>
      <w:bookmarkStart w:id="2917" w:name="_Ref468742980"/>
      <w:bookmarkStart w:id="2918" w:name="_Toc472098316"/>
      <w:bookmarkStart w:id="2919" w:name="_Toc472374186"/>
      <w:bookmarkStart w:id="2920" w:name="_Toc473810277"/>
      <w:r w:rsidR="001E6431" w:rsidRPr="009F3227">
        <w:rPr>
          <w:rFonts w:ascii="Calibri" w:hAnsi="Calibri" w:cs="Calibri"/>
          <w:caps w:val="0"/>
          <w:color w:val="000000" w:themeColor="text1"/>
          <w:szCs w:val="22"/>
          <w:lang w:val="en-GB"/>
        </w:rPr>
        <w:t xml:space="preserve"> </w:t>
      </w:r>
      <w:r w:rsidRPr="009F3227">
        <w:rPr>
          <w:rFonts w:ascii="Calibri" w:hAnsi="Calibri" w:cs="Calibri"/>
          <w:caps w:val="0"/>
          <w:color w:val="000000" w:themeColor="text1"/>
          <w:szCs w:val="22"/>
          <w:lang w:val="en-GB"/>
        </w:rPr>
        <w:t>Contents of a Resolution Plan</w:t>
      </w:r>
      <w:bookmarkEnd w:id="2916"/>
      <w:bookmarkEnd w:id="2917"/>
      <w:bookmarkEnd w:id="2918"/>
      <w:bookmarkEnd w:id="2919"/>
      <w:bookmarkEnd w:id="2920"/>
    </w:p>
    <w:p w14:paraId="5BDDF2CA" w14:textId="77777777" w:rsidR="006D0568" w:rsidRPr="009F3227" w:rsidRDefault="006D0568" w:rsidP="00E93E15">
      <w:pPr>
        <w:pStyle w:val="S2Heading4"/>
        <w:keepNext/>
        <w:numPr>
          <w:ilvl w:val="0"/>
          <w:numId w:val="0"/>
        </w:numPr>
        <w:ind w:left="720" w:hanging="720"/>
        <w:rPr>
          <w:rFonts w:ascii="Calibri" w:hAnsi="Calibri" w:cs="Calibri"/>
          <w:color w:val="000000" w:themeColor="text1"/>
          <w:szCs w:val="22"/>
          <w:lang w:val="en-GB"/>
        </w:rPr>
      </w:pPr>
      <w:bookmarkStart w:id="2921" w:name="_Ref468757315"/>
      <w:r w:rsidRPr="009F3227">
        <w:rPr>
          <w:rFonts w:ascii="Calibri" w:hAnsi="Calibri" w:cs="Calibri"/>
          <w:color w:val="000000" w:themeColor="text1"/>
          <w:szCs w:val="22"/>
          <w:lang w:val="en-GB"/>
        </w:rPr>
        <w:t>The Resolution Plan shall contain the following—</w:t>
      </w:r>
      <w:bookmarkEnd w:id="2921"/>
    </w:p>
    <w:p w14:paraId="6CB80373" w14:textId="77777777" w:rsidR="006D0568" w:rsidRPr="009F3227" w:rsidRDefault="006D0568" w:rsidP="00E93E15">
      <w:pPr>
        <w:pStyle w:val="S2Heading5"/>
        <w:numPr>
          <w:ilvl w:val="4"/>
          <w:numId w:val="34"/>
        </w:numPr>
        <w:rPr>
          <w:rFonts w:ascii="Calibri" w:hAnsi="Calibri" w:cs="Calibri"/>
          <w:color w:val="000000" w:themeColor="text1"/>
          <w:szCs w:val="22"/>
          <w:lang w:val="en-GB"/>
        </w:rPr>
      </w:pPr>
      <w:r w:rsidRPr="009F3227">
        <w:rPr>
          <w:rFonts w:ascii="Calibri" w:hAnsi="Calibri" w:cs="Calibri"/>
          <w:color w:val="000000" w:themeColor="text1"/>
          <w:szCs w:val="22"/>
          <w:lang w:val="en-GB"/>
        </w:rPr>
        <w:t>a summary of the key elements of the Resolution Plan;</w:t>
      </w:r>
    </w:p>
    <w:p w14:paraId="6A694B56"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summary of the material changes to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that have occurred after the latest Resolution information was filed;</w:t>
      </w:r>
    </w:p>
    <w:p w14:paraId="647C061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demonstration of how Critical Functions and Core Business Lines could be legally and economically separated, to the extent necessary, from other functions so as to ensure continuity upon the failure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0503B1F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an estimate of the timeframe for executing each material aspect of the Resolution Plan;</w:t>
      </w:r>
    </w:p>
    <w:p w14:paraId="79CF67B5" w14:textId="1745DAD2" w:rsidR="006D0568" w:rsidRPr="009F3227" w:rsidRDefault="006D0568" w:rsidP="006D0568">
      <w:pPr>
        <w:pStyle w:val="S2Heading5"/>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where applicable, </w:t>
      </w:r>
      <w:r w:rsidRPr="009F3227">
        <w:rPr>
          <w:rFonts w:ascii="Calibri" w:hAnsi="Calibri" w:cs="Calibri"/>
          <w:color w:val="000000" w:themeColor="text1"/>
          <w:szCs w:val="22"/>
          <w:lang w:val="en-GB"/>
        </w:rPr>
        <w:t>a detailed description of the assessment of resolvability carried out in accordance with</w:t>
      </w:r>
      <w:r w:rsidR="00BF45ED" w:rsidRPr="009F3227">
        <w:rPr>
          <w:rFonts w:ascii="Calibri" w:hAnsi="Calibri" w:cs="Calibri"/>
          <w:color w:val="000000" w:themeColor="text1"/>
          <w:szCs w:val="22"/>
          <w:lang w:val="en-GB"/>
        </w:rPr>
        <w:t xml:space="preserve"> </w:t>
      </w:r>
      <w:r w:rsidR="009F5654" w:rsidRPr="009F3227">
        <w:rPr>
          <w:rFonts w:ascii="Calibri" w:hAnsi="Calibri" w:cs="Calibri"/>
          <w:color w:val="000000" w:themeColor="text1"/>
          <w:szCs w:val="22"/>
          <w:lang w:val="en-GB"/>
        </w:rPr>
        <w:fldChar w:fldCharType="begin"/>
      </w:r>
      <w:r w:rsidR="009F5654" w:rsidRPr="009F3227">
        <w:rPr>
          <w:rFonts w:ascii="Calibri" w:hAnsi="Calibri" w:cs="Calibri"/>
          <w:color w:val="000000" w:themeColor="text1"/>
          <w:szCs w:val="22"/>
          <w:lang w:val="en-GB"/>
        </w:rPr>
        <w:instrText xml:space="preserve"> REF _Ref472526483 \n \h </w:instrText>
      </w:r>
      <w:r w:rsidR="00E2107C" w:rsidRPr="009F3227">
        <w:rPr>
          <w:rFonts w:ascii="Calibri" w:hAnsi="Calibri" w:cs="Calibri"/>
          <w:color w:val="000000" w:themeColor="text1"/>
          <w:szCs w:val="22"/>
          <w:lang w:val="en-GB"/>
        </w:rPr>
        <w:instrText xml:space="preserve"> \* MERGEFORMAT </w:instrText>
      </w:r>
      <w:r w:rsidR="009F5654" w:rsidRPr="009F3227">
        <w:rPr>
          <w:rFonts w:ascii="Calibri" w:hAnsi="Calibri" w:cs="Calibri"/>
          <w:color w:val="000000" w:themeColor="text1"/>
          <w:szCs w:val="22"/>
          <w:lang w:val="en-GB"/>
        </w:rPr>
      </w:r>
      <w:r w:rsidR="009F5654"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Chapter 3</w:t>
      </w:r>
      <w:r w:rsidR="009F5654" w:rsidRPr="009F3227">
        <w:rPr>
          <w:rFonts w:ascii="Calibri" w:hAnsi="Calibri" w:cs="Calibri"/>
          <w:color w:val="000000" w:themeColor="text1"/>
          <w:szCs w:val="22"/>
          <w:lang w:val="en-GB"/>
        </w:rPr>
        <w:fldChar w:fldCharType="end"/>
      </w:r>
      <w:r w:rsidR="00E2107C" w:rsidRPr="009F3227">
        <w:rPr>
          <w:rFonts w:ascii="Calibri" w:hAnsi="Calibri" w:cs="Calibri"/>
          <w:color w:val="000000" w:themeColor="text1"/>
          <w:szCs w:val="22"/>
          <w:lang w:val="en-GB"/>
        </w:rPr>
        <w:t xml:space="preserve"> of Part 3</w:t>
      </w:r>
      <w:r w:rsidRPr="009F3227">
        <w:rPr>
          <w:rFonts w:ascii="Calibri" w:hAnsi="Calibri" w:cs="Calibri"/>
          <w:color w:val="000000" w:themeColor="text1"/>
          <w:szCs w:val="22"/>
          <w:lang w:val="en-GB"/>
        </w:rPr>
        <w:t>;</w:t>
      </w:r>
    </w:p>
    <w:p w14:paraId="24CA8B2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eastAsia="Batang" w:hAnsi="Calibri" w:cs="Calibri"/>
          <w:color w:val="000000" w:themeColor="text1"/>
          <w:szCs w:val="22"/>
          <w:lang w:val="en-GB" w:eastAsia="ko-KR"/>
        </w:rPr>
        <w:t xml:space="preserve">where applicable, </w:t>
      </w:r>
      <w:r w:rsidRPr="009F3227">
        <w:rPr>
          <w:rFonts w:ascii="Calibri" w:hAnsi="Calibri" w:cs="Calibri"/>
          <w:color w:val="000000" w:themeColor="text1"/>
          <w:szCs w:val="22"/>
          <w:lang w:val="en-GB"/>
        </w:rPr>
        <w:t>a description of any measures required to address or remove impediments to resolvability identified as a result of the assessment of resolvability;</w:t>
      </w:r>
    </w:p>
    <w:p w14:paraId="094A4A71"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a description of the processes for determining the value and marketability of the Critical Functions, Core Business Lines and assets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021685A8"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 detailed description of the different Resolution strategies that could be applied according to the different possible scenarios and the applicable timescales;</w:t>
      </w:r>
    </w:p>
    <w:p w14:paraId="35121EC7"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 description of critical interdependencies;</w:t>
      </w:r>
    </w:p>
    <w:p w14:paraId="13337A3C"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description of options for preserving access to </w:t>
      </w:r>
      <w:r w:rsidR="0044551F" w:rsidRPr="009F3227">
        <w:rPr>
          <w:rFonts w:ascii="Calibri" w:hAnsi="Calibri" w:cs="Calibri"/>
          <w:color w:val="000000" w:themeColor="text1"/>
          <w:szCs w:val="22"/>
          <w:lang w:val="en-GB"/>
        </w:rPr>
        <w:t xml:space="preserve">payment and securities settlement systems, Central Securities Depositories, clearing houses, Recognised Clearing Houses, exchanges and Recognised Investment Exchanges, </w:t>
      </w:r>
      <w:r w:rsidRPr="009F3227">
        <w:rPr>
          <w:rFonts w:ascii="Calibri" w:hAnsi="Calibri" w:cs="Calibri"/>
          <w:color w:val="000000" w:themeColor="text1"/>
          <w:szCs w:val="22"/>
          <w:lang w:val="en-GB"/>
        </w:rPr>
        <w:t>and an assessment of the portability of client positions;</w:t>
      </w:r>
    </w:p>
    <w:p w14:paraId="38E51448"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an analysis of the impact of the Resolution Plan on the employees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including an assessment of any associated costs, and a description of envisaged procedures to consult staff during the Resolution process, taking into account national systems for dialogue with social partners where applicable;</w:t>
      </w:r>
    </w:p>
    <w:p w14:paraId="4747E8B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a plan for communicating with the media and the public;</w:t>
      </w:r>
    </w:p>
    <w:p w14:paraId="2CB8B204" w14:textId="06D7D494" w:rsidR="006D0568" w:rsidRPr="009F3227" w:rsidRDefault="00270C7A"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minimum requirement for </w:t>
      </w:r>
      <w:r w:rsidR="001A226B" w:rsidRPr="009F3227">
        <w:rPr>
          <w:rFonts w:ascii="Calibri" w:hAnsi="Calibri" w:cs="Calibri"/>
          <w:color w:val="000000" w:themeColor="text1"/>
          <w:szCs w:val="22"/>
          <w:lang w:val="en-GB"/>
        </w:rPr>
        <w:t xml:space="preserve">Capital Resources </w:t>
      </w:r>
      <w:r w:rsidR="006D0568" w:rsidRPr="009F3227">
        <w:rPr>
          <w:rFonts w:ascii="Calibri" w:hAnsi="Calibri" w:cs="Calibri"/>
          <w:color w:val="000000" w:themeColor="text1"/>
          <w:szCs w:val="22"/>
          <w:lang w:val="en-GB"/>
        </w:rPr>
        <w:t>and Eligible Liabilities require</w:t>
      </w:r>
      <w:r w:rsidR="009F5654" w:rsidRPr="009F3227">
        <w:rPr>
          <w:rFonts w:ascii="Calibri" w:hAnsi="Calibri" w:cs="Calibri"/>
          <w:color w:val="000000" w:themeColor="text1"/>
          <w:szCs w:val="22"/>
          <w:lang w:val="en-GB"/>
        </w:rPr>
        <w:t>d by the Regulator under</w:t>
      </w:r>
      <w:r w:rsidR="006D0568" w:rsidRPr="009F3227">
        <w:rPr>
          <w:rFonts w:ascii="Calibri" w:hAnsi="Calibri" w:cs="Calibri"/>
          <w:color w:val="000000" w:themeColor="text1"/>
          <w:szCs w:val="22"/>
          <w:lang w:val="en-GB"/>
        </w:rPr>
        <w:t> </w:t>
      </w:r>
      <w:r w:rsidR="006D0568" w:rsidRPr="009F3227">
        <w:rPr>
          <w:rFonts w:ascii="Calibri" w:hAnsi="Calibri" w:cs="Calibri"/>
          <w:color w:val="000000" w:themeColor="text1"/>
          <w:szCs w:val="22"/>
          <w:lang w:val="en-GB"/>
        </w:rPr>
        <w:fldChar w:fldCharType="begin"/>
      </w:r>
      <w:r w:rsidR="006D0568" w:rsidRPr="009F3227">
        <w:rPr>
          <w:rFonts w:ascii="Calibri" w:hAnsi="Calibri" w:cs="Calibri"/>
          <w:color w:val="000000" w:themeColor="text1"/>
          <w:szCs w:val="22"/>
          <w:lang w:val="en-GB"/>
        </w:rPr>
        <w:instrText xml:space="preserve"> REF _Ref468745192 \n \h  \* MERGEFORMAT </w:instrText>
      </w:r>
      <w:r w:rsidR="006D0568" w:rsidRPr="009F3227">
        <w:rPr>
          <w:rFonts w:ascii="Calibri" w:hAnsi="Calibri" w:cs="Calibri"/>
          <w:color w:val="000000" w:themeColor="text1"/>
          <w:szCs w:val="22"/>
          <w:lang w:val="en-GB"/>
        </w:rPr>
      </w:r>
      <w:r w:rsidR="006D0568" w:rsidRPr="009F3227">
        <w:rPr>
          <w:rFonts w:ascii="Calibri" w:hAnsi="Calibri" w:cs="Calibri"/>
          <w:color w:val="000000" w:themeColor="text1"/>
          <w:szCs w:val="22"/>
          <w:lang w:val="en-GB"/>
        </w:rPr>
        <w:fldChar w:fldCharType="separate"/>
      </w:r>
      <w:r w:rsidR="00AD294D">
        <w:rPr>
          <w:rFonts w:ascii="Calibri" w:hAnsi="Calibri" w:cs="Calibri"/>
          <w:color w:val="000000" w:themeColor="text1"/>
          <w:szCs w:val="22"/>
          <w:cs/>
          <w:lang w:val="en-GB"/>
        </w:rPr>
        <w:t>‎</w:t>
      </w:r>
      <w:r w:rsidR="00AD294D">
        <w:rPr>
          <w:rFonts w:ascii="Calibri" w:hAnsi="Calibri" w:cs="Calibri"/>
          <w:color w:val="000000" w:themeColor="text1"/>
          <w:szCs w:val="22"/>
          <w:lang w:val="en-GB"/>
        </w:rPr>
        <w:t>Chapter 4</w:t>
      </w:r>
      <w:r w:rsidR="006D0568" w:rsidRPr="009F3227">
        <w:rPr>
          <w:rFonts w:ascii="Calibri" w:hAnsi="Calibri" w:cs="Calibri"/>
          <w:color w:val="000000" w:themeColor="text1"/>
          <w:szCs w:val="22"/>
          <w:lang w:val="en-GB"/>
        </w:rPr>
        <w:fldChar w:fldCharType="end"/>
      </w:r>
      <w:r w:rsidR="006D0568" w:rsidRPr="009F3227">
        <w:rPr>
          <w:rFonts w:ascii="Calibri" w:hAnsi="Calibri" w:cs="Calibri"/>
          <w:color w:val="000000" w:themeColor="text1"/>
          <w:szCs w:val="22"/>
          <w:lang w:val="en-GB"/>
        </w:rPr>
        <w:t xml:space="preserve"> and a deadline to reach that level, where applicable;</w:t>
      </w:r>
    </w:p>
    <w:p w14:paraId="449219F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where applicable, the minimum requirement</w:t>
      </w:r>
      <w:r w:rsidR="00270C7A" w:rsidRPr="009F3227">
        <w:rPr>
          <w:rFonts w:ascii="Calibri" w:hAnsi="Calibri" w:cs="Calibri"/>
          <w:color w:val="000000" w:themeColor="text1"/>
          <w:szCs w:val="22"/>
          <w:lang w:val="en-GB"/>
        </w:rPr>
        <w:t xml:space="preserve"> for </w:t>
      </w:r>
      <w:r w:rsidR="001A226B" w:rsidRPr="009F3227">
        <w:rPr>
          <w:rFonts w:ascii="Calibri" w:hAnsi="Calibri" w:cs="Calibri"/>
          <w:color w:val="000000" w:themeColor="text1"/>
          <w:szCs w:val="22"/>
          <w:lang w:val="en-GB"/>
        </w:rPr>
        <w:t xml:space="preserve">Capital Resources </w:t>
      </w:r>
      <w:r w:rsidRPr="009F3227">
        <w:rPr>
          <w:rFonts w:ascii="Calibri" w:hAnsi="Calibri" w:cs="Calibri"/>
          <w:color w:val="000000" w:themeColor="text1"/>
          <w:szCs w:val="22"/>
          <w:lang w:val="en-GB"/>
        </w:rPr>
        <w:t>and contractual bail-in instruments required by the Regulator, and a deadline to reach that level, where applicable;</w:t>
      </w:r>
    </w:p>
    <w:p w14:paraId="33FC1D9C"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a description of essential operations and systems for maintaining the continuous functioning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operational processes; and </w:t>
      </w:r>
    </w:p>
    <w:p w14:paraId="6A08B892" w14:textId="77777777" w:rsidR="006D0568" w:rsidRPr="009F3227" w:rsidRDefault="006D0568" w:rsidP="006D0568">
      <w:pPr>
        <w:pStyle w:val="S2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where</w:t>
      </w:r>
      <w:proofErr w:type="gramEnd"/>
      <w:r w:rsidRPr="009F3227">
        <w:rPr>
          <w:rFonts w:ascii="Calibri" w:hAnsi="Calibri" w:cs="Calibri"/>
          <w:color w:val="000000" w:themeColor="text1"/>
          <w:szCs w:val="22"/>
          <w:lang w:val="en-GB"/>
        </w:rPr>
        <w:t xml:space="preserve"> applicable, any opinion expressed by the </w:t>
      </w:r>
      <w:r w:rsidRPr="009F3227">
        <w:rPr>
          <w:rFonts w:ascii="Calibri" w:eastAsia="Batang" w:hAnsi="Calibri" w:cs="Calibri"/>
          <w:color w:val="000000" w:themeColor="text1"/>
          <w:szCs w:val="22"/>
          <w:lang w:val="en-GB" w:eastAsia="ko-KR"/>
        </w:rPr>
        <w:t xml:space="preserve">Regulator </w:t>
      </w:r>
      <w:r w:rsidRPr="009F3227">
        <w:rPr>
          <w:rFonts w:ascii="Calibri" w:hAnsi="Calibri" w:cs="Calibri"/>
          <w:color w:val="000000" w:themeColor="text1"/>
          <w:szCs w:val="22"/>
          <w:lang w:val="en-GB"/>
        </w:rPr>
        <w:t>in relation to the Resolution Plan.</w:t>
      </w:r>
    </w:p>
    <w:p w14:paraId="6B9D9D24" w14:textId="77777777" w:rsidR="00ED3A00" w:rsidRPr="009F3227" w:rsidRDefault="00ED3A00" w:rsidP="00ED3A00">
      <w:pPr>
        <w:pStyle w:val="S2Heading5"/>
        <w:numPr>
          <w:ilvl w:val="0"/>
          <w:numId w:val="0"/>
        </w:numPr>
        <w:ind w:left="1440"/>
        <w:rPr>
          <w:rFonts w:ascii="Calibri" w:hAnsi="Calibri" w:cs="Calibri"/>
          <w:color w:val="000000" w:themeColor="text1"/>
          <w:szCs w:val="22"/>
          <w:lang w:val="en-GB"/>
        </w:rPr>
      </w:pPr>
    </w:p>
    <w:p w14:paraId="18A261B2" w14:textId="77777777" w:rsidR="006D0568" w:rsidRPr="009F3227" w:rsidRDefault="00B514B5" w:rsidP="00B514B5">
      <w:pPr>
        <w:pStyle w:val="S2Heading2"/>
        <w:numPr>
          <w:ilvl w:val="0"/>
          <w:numId w:val="0"/>
        </w:numPr>
        <w:rPr>
          <w:rFonts w:ascii="Calibri" w:hAnsi="Calibri" w:cs="Calibri"/>
          <w:color w:val="000000" w:themeColor="text1"/>
          <w:szCs w:val="22"/>
          <w:lang w:val="en-GB"/>
        </w:rPr>
      </w:pPr>
      <w:bookmarkStart w:id="2922" w:name="_Toc470801454"/>
      <w:bookmarkStart w:id="2923" w:name="_Toc485225567"/>
      <w:bookmarkEnd w:id="2922"/>
      <w:r w:rsidRPr="009F3227">
        <w:rPr>
          <w:rFonts w:ascii="Calibri" w:hAnsi="Calibri" w:cs="Calibri"/>
          <w:caps w:val="0"/>
          <w:color w:val="000000" w:themeColor="text1"/>
          <w:szCs w:val="22"/>
          <w:lang w:val="en-GB"/>
        </w:rPr>
        <w:t>Part 4</w:t>
      </w:r>
      <w:r w:rsidR="001E6431" w:rsidRPr="009F3227">
        <w:rPr>
          <w:rFonts w:ascii="Calibri" w:hAnsi="Calibri" w:cs="Calibri"/>
          <w:caps w:val="0"/>
          <w:color w:val="000000" w:themeColor="text1"/>
          <w:szCs w:val="22"/>
          <w:lang w:val="en-GB"/>
        </w:rPr>
        <w:t xml:space="preserve"> </w:t>
      </w:r>
      <w:bookmarkStart w:id="2924" w:name="_Ref468742989"/>
      <w:bookmarkStart w:id="2925" w:name="_Toc472098317"/>
      <w:bookmarkStart w:id="2926" w:name="_Toc472374187"/>
      <w:bookmarkStart w:id="2927" w:name="_Toc473810278"/>
      <w:r w:rsidRPr="009F3227">
        <w:rPr>
          <w:rFonts w:ascii="Calibri" w:hAnsi="Calibri" w:cs="Calibri"/>
          <w:caps w:val="0"/>
          <w:color w:val="000000" w:themeColor="text1"/>
          <w:szCs w:val="22"/>
          <w:lang w:val="en-GB"/>
        </w:rPr>
        <w:t xml:space="preserve">Matters for Consideration to Assess Resolvability of </w:t>
      </w:r>
      <w:bookmarkEnd w:id="2924"/>
      <w:r w:rsidRPr="009F3227">
        <w:rPr>
          <w:rFonts w:ascii="Calibri" w:hAnsi="Calibri" w:cs="Calibri"/>
          <w:caps w:val="0"/>
          <w:color w:val="000000" w:themeColor="text1"/>
          <w:szCs w:val="22"/>
          <w:lang w:val="en-GB"/>
        </w:rPr>
        <w:t>Institutions</w:t>
      </w:r>
      <w:bookmarkEnd w:id="2923"/>
      <w:bookmarkEnd w:id="2925"/>
      <w:bookmarkEnd w:id="2926"/>
      <w:bookmarkEnd w:id="2927"/>
    </w:p>
    <w:p w14:paraId="288AA7A2" w14:textId="77777777" w:rsidR="006D0568" w:rsidRPr="009F3227" w:rsidRDefault="006D0568" w:rsidP="00E93E15">
      <w:pPr>
        <w:pStyle w:val="S2Heading4"/>
        <w:numPr>
          <w:ilvl w:val="0"/>
          <w:numId w:val="0"/>
        </w:numPr>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 xml:space="preserve">Matters which may be considered by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in assessing the resolvability of a</w:t>
      </w:r>
      <w:r w:rsidRPr="009F3227">
        <w:rPr>
          <w:rFonts w:ascii="Calibri" w:eastAsia="Batang" w:hAnsi="Calibri" w:cs="Calibri"/>
          <w:color w:val="000000" w:themeColor="text1"/>
          <w:szCs w:val="22"/>
          <w:lang w:val="en-GB" w:eastAsia="ko-KR"/>
        </w:rPr>
        <w:t>n Institution</w:t>
      </w:r>
      <w:proofErr w:type="gramEnd"/>
      <w:r w:rsidRPr="009F3227">
        <w:rPr>
          <w:rFonts w:ascii="Calibri" w:eastAsia="Batang" w:hAnsi="Calibri" w:cs="Calibri"/>
          <w:color w:val="000000" w:themeColor="text1"/>
          <w:szCs w:val="22"/>
          <w:lang w:val="en-GB" w:eastAsia="ko-KR"/>
        </w:rPr>
        <w:t xml:space="preserve"> </w:t>
      </w:r>
      <w:r w:rsidRPr="009F3227">
        <w:rPr>
          <w:rFonts w:ascii="Calibri" w:hAnsi="Calibri" w:cs="Calibri"/>
          <w:color w:val="000000" w:themeColor="text1"/>
          <w:szCs w:val="22"/>
          <w:lang w:val="en-GB"/>
        </w:rPr>
        <w:t>are as follows—</w:t>
      </w:r>
    </w:p>
    <w:p w14:paraId="6A4DADA4" w14:textId="77777777" w:rsidR="006D0568" w:rsidRPr="009F3227" w:rsidRDefault="006D0568" w:rsidP="00E93E15">
      <w:pPr>
        <w:pStyle w:val="S2Heading5"/>
        <w:numPr>
          <w:ilvl w:val="4"/>
          <w:numId w:val="35"/>
        </w:numPr>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 is able to map Core Business Lines and critical operations to legal persons;</w:t>
      </w:r>
    </w:p>
    <w:p w14:paraId="410B6AD5"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extent to which legal and corporate structures are aligned with Core Business Lines and critical operations;</w:t>
      </w:r>
    </w:p>
    <w:p w14:paraId="6E0E49B0"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extent to which there are arrangements in place to provide for essential staff, infrastructure, funding, liquidity and capital to support and maintain the Core Business Lines and the critical operations;</w:t>
      </w:r>
    </w:p>
    <w:p w14:paraId="352DDCC0"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service agreements that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maintains are fully enforceable in the event of the Resolution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3B7A764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 xml:space="preserve">the extent to which the governance structure of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is adequate for managing and ensuring compliance with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internal policies with respect to its service level agreements;</w:t>
      </w:r>
    </w:p>
    <w:p w14:paraId="64199641"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has a process for transitioning the services provided under service level agreements to third parties in the event of the separation of Critical Functions or of Core Business Lines;</w:t>
      </w:r>
    </w:p>
    <w:p w14:paraId="44A6287C"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there are contingency plans and measures in place to ensure continuity in access to </w:t>
      </w:r>
      <w:r w:rsidR="00E93E15" w:rsidRPr="009F3227">
        <w:rPr>
          <w:rFonts w:ascii="Calibri" w:hAnsi="Calibri" w:cs="Calibri"/>
          <w:color w:val="000000" w:themeColor="text1"/>
          <w:szCs w:val="22"/>
          <w:lang w:val="en-GB"/>
        </w:rPr>
        <w:t>payment and securities settlement systems, Central Securities Depositories, clearing houses, Recognised Clearing Houses, exchanges and Recognised Investment Exchanges</w:t>
      </w:r>
      <w:r w:rsidRPr="009F3227">
        <w:rPr>
          <w:rFonts w:ascii="Calibri" w:hAnsi="Calibri" w:cs="Calibri"/>
          <w:color w:val="000000" w:themeColor="text1"/>
          <w:szCs w:val="22"/>
          <w:lang w:val="en-GB"/>
        </w:rPr>
        <w:t>;</w:t>
      </w:r>
    </w:p>
    <w:p w14:paraId="356BF3F7"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adequacy of the management information systems in ensuring that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is able to gather accurate and complete information regarding the Core Business Lines and critical operations so as to facilitate rapid decision making;</w:t>
      </w:r>
    </w:p>
    <w:p w14:paraId="097B192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capacity of the management information systems to provide the information essential for the effective Resolution of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at all times even under rapidly changing conditions;</w:t>
      </w:r>
    </w:p>
    <w:p w14:paraId="5281DA5E"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has tested its management information systems under stress scenarios as defined by the</w:t>
      </w:r>
      <w:r w:rsidR="004142B8" w:rsidRPr="009F3227">
        <w:rPr>
          <w:rFonts w:ascii="Calibri" w:hAnsi="Calibri" w:cs="Calibri"/>
          <w:color w:val="000000" w:themeColor="text1"/>
          <w:szCs w:val="22"/>
          <w:lang w:val="en-GB"/>
        </w:rPr>
        <w:t xml:space="preserve"> Regulator</w:t>
      </w:r>
      <w:r w:rsidRPr="009F3227">
        <w:rPr>
          <w:rFonts w:ascii="Calibri" w:hAnsi="Calibri" w:cs="Calibri"/>
          <w:color w:val="000000" w:themeColor="text1"/>
          <w:szCs w:val="22"/>
          <w:lang w:val="en-GB"/>
        </w:rPr>
        <w:t>;</w:t>
      </w:r>
    </w:p>
    <w:p w14:paraId="5AA32E20"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can ensure the continuity of its management information systems both for the affected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and the new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in the case that the critical operations and Core Business Lines are separated from the rest of the operations and business lines;</w:t>
      </w:r>
    </w:p>
    <w:p w14:paraId="412D63A2"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has established adequate processes to ensure that it provides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 xml:space="preserve"> with the information necessary to identify</w:t>
      </w:r>
      <w:r w:rsidR="00BF45ED" w:rsidRPr="009F3227">
        <w:rPr>
          <w:rFonts w:ascii="Calibri" w:hAnsi="Calibri" w:cs="Calibri"/>
          <w:color w:val="000000" w:themeColor="text1"/>
          <w:szCs w:val="22"/>
          <w:lang w:val="en-GB"/>
        </w:rPr>
        <w:t xml:space="preserve"> Depositors</w:t>
      </w:r>
      <w:r w:rsidRPr="009F3227">
        <w:rPr>
          <w:rFonts w:ascii="Calibri" w:hAnsi="Calibri" w:cs="Calibri"/>
          <w:color w:val="000000" w:themeColor="text1"/>
          <w:szCs w:val="22"/>
          <w:lang w:val="en-GB"/>
        </w:rPr>
        <w:t>;</w:t>
      </w:r>
    </w:p>
    <w:p w14:paraId="055407C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Group uses</w:t>
      </w:r>
      <w:r w:rsidR="00BF45ED" w:rsidRPr="009F3227">
        <w:rPr>
          <w:rFonts w:ascii="Calibri" w:hAnsi="Calibri" w:cs="Calibri"/>
          <w:color w:val="000000" w:themeColor="text1"/>
          <w:szCs w:val="22"/>
          <w:lang w:val="en-GB"/>
        </w:rPr>
        <w:t xml:space="preserve"> Intragroup</w:t>
      </w:r>
      <w:r w:rsidR="00DB0900" w:rsidRPr="009F3227">
        <w:rPr>
          <w:rFonts w:ascii="Calibri" w:hAnsi="Calibri" w:cs="Calibri"/>
          <w:color w:val="000000" w:themeColor="text1"/>
          <w:szCs w:val="22"/>
          <w:lang w:val="en-GB"/>
        </w:rPr>
        <w:t xml:space="preserve"> Financial </w:t>
      </w:r>
      <w:r w:rsidR="00C76251" w:rsidRPr="009F3227">
        <w:rPr>
          <w:rFonts w:ascii="Calibri" w:hAnsi="Calibri" w:cs="Calibri"/>
          <w:color w:val="000000" w:themeColor="text1"/>
          <w:szCs w:val="22"/>
          <w:lang w:val="en-GB"/>
        </w:rPr>
        <w:t>Support</w:t>
      </w:r>
      <w:r w:rsidRPr="009F3227">
        <w:rPr>
          <w:rFonts w:ascii="Calibri" w:hAnsi="Calibri" w:cs="Calibri"/>
          <w:color w:val="000000" w:themeColor="text1"/>
          <w:szCs w:val="22"/>
          <w:lang w:val="en-GB"/>
        </w:rPr>
        <w:t>, the extent to which those guarantees are provided at market conditions and to which the risk management systems concerning those guarantees are robust;</w:t>
      </w:r>
    </w:p>
    <w:p w14:paraId="03BC4E65"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where the Institution or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Group engages in back-to-back transactions, the extent to which those transactions are performed at market conditions and to which the risk management systems concerning those transactions practices are robust;</w:t>
      </w:r>
    </w:p>
    <w:p w14:paraId="6A182306"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use of </w:t>
      </w:r>
      <w:r w:rsidR="00BF45ED" w:rsidRPr="009F3227">
        <w:rPr>
          <w:rFonts w:ascii="Calibri" w:hAnsi="Calibri" w:cs="Calibri"/>
          <w:color w:val="000000" w:themeColor="text1"/>
          <w:szCs w:val="22"/>
          <w:lang w:val="en-GB"/>
        </w:rPr>
        <w:t xml:space="preserve">Intragroup </w:t>
      </w:r>
      <w:r w:rsidR="00DB0900" w:rsidRPr="009F3227">
        <w:rPr>
          <w:rFonts w:ascii="Calibri" w:hAnsi="Calibri" w:cs="Calibri"/>
          <w:color w:val="000000" w:themeColor="text1"/>
          <w:szCs w:val="22"/>
          <w:lang w:val="en-GB"/>
        </w:rPr>
        <w:t xml:space="preserve">Financial </w:t>
      </w:r>
      <w:r w:rsidR="00C76251" w:rsidRPr="009F3227">
        <w:rPr>
          <w:rFonts w:ascii="Calibri" w:hAnsi="Calibri" w:cs="Calibri"/>
          <w:color w:val="000000" w:themeColor="text1"/>
          <w:szCs w:val="22"/>
          <w:lang w:val="en-GB"/>
        </w:rPr>
        <w:t xml:space="preserve">Support </w:t>
      </w:r>
      <w:r w:rsidRPr="009F3227">
        <w:rPr>
          <w:rFonts w:ascii="Calibri" w:hAnsi="Calibri" w:cs="Calibri"/>
          <w:color w:val="000000" w:themeColor="text1"/>
          <w:szCs w:val="22"/>
          <w:lang w:val="en-GB"/>
        </w:rPr>
        <w:t xml:space="preserve">or back-to-back booking transactions increases contagion across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's Group;</w:t>
      </w:r>
    </w:p>
    <w:p w14:paraId="3B048F12"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extent to which the legal structure of the Institution or its Group inhibits the application of a Resolution Tool as a result of the number of legal persons, the complexity of the Group structure or the difficulty in aligning business lines to the Group Entities;</w:t>
      </w:r>
    </w:p>
    <w:p w14:paraId="38F182F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existence and robustness of service level agreements;</w:t>
      </w:r>
    </w:p>
    <w:p w14:paraId="243A77B4"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amount and type of Eligible Liabilities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w:t>
      </w:r>
    </w:p>
    <w:p w14:paraId="720F07C8"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lastRenderedPageBreak/>
        <w:t>the extent to which the Resolution of the Institution could have a negative impact on its Group, where applicable;</w:t>
      </w:r>
    </w:p>
    <w:p w14:paraId="45AA8A3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whether resolution authorities in the other jurisdictions in which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Group operates have the power to apply a Resolution Tool necessary to support Resolution Actions by the </w:t>
      </w:r>
      <w:r w:rsidR="004142B8" w:rsidRPr="009F3227">
        <w:rPr>
          <w:rFonts w:ascii="Calibri" w:hAnsi="Calibri" w:cs="Calibri"/>
          <w:color w:val="000000" w:themeColor="text1"/>
          <w:szCs w:val="22"/>
          <w:lang w:val="en-GB"/>
        </w:rPr>
        <w:t xml:space="preserve">Regulator </w:t>
      </w:r>
      <w:r w:rsidRPr="009F3227">
        <w:rPr>
          <w:rFonts w:ascii="Calibri" w:hAnsi="Calibri" w:cs="Calibri"/>
          <w:color w:val="000000" w:themeColor="text1"/>
          <w:szCs w:val="22"/>
          <w:lang w:val="en-GB"/>
        </w:rPr>
        <w:t xml:space="preserve">and the extent to which there is scope for cooperation between such resolution authorities and the </w:t>
      </w:r>
      <w:r w:rsidR="004142B8" w:rsidRPr="009F3227">
        <w:rPr>
          <w:rFonts w:ascii="Calibri" w:hAnsi="Calibri" w:cs="Calibri"/>
          <w:color w:val="000000" w:themeColor="text1"/>
          <w:szCs w:val="22"/>
          <w:lang w:val="en-GB"/>
        </w:rPr>
        <w:t>Regulator</w:t>
      </w:r>
      <w:r w:rsidRPr="009F3227">
        <w:rPr>
          <w:rFonts w:ascii="Calibri" w:hAnsi="Calibri" w:cs="Calibri"/>
          <w:color w:val="000000" w:themeColor="text1"/>
          <w:szCs w:val="22"/>
          <w:lang w:val="en-GB"/>
        </w:rPr>
        <w:t>;</w:t>
      </w:r>
    </w:p>
    <w:p w14:paraId="3A85B59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feasibility of applying a Resolution Tool in such a way which meets the Resolution Objectives, gi</w:t>
      </w:r>
      <w:r w:rsidR="001D6744" w:rsidRPr="009F3227">
        <w:rPr>
          <w:rFonts w:ascii="Calibri" w:hAnsi="Calibri" w:cs="Calibri"/>
          <w:color w:val="000000" w:themeColor="text1"/>
          <w:szCs w:val="22"/>
          <w:lang w:val="en-GB"/>
        </w:rPr>
        <w:t>ven the tools available and the</w:t>
      </w:r>
      <w:r w:rsidRPr="009F3227">
        <w:rPr>
          <w:rFonts w:ascii="Calibri" w:eastAsia="Batang" w:hAnsi="Calibri" w:cs="Calibri"/>
          <w:color w:val="000000" w:themeColor="text1"/>
          <w:szCs w:val="22"/>
          <w:lang w:val="en-GB" w:eastAsia="ko-KR"/>
        </w:rPr>
        <w:t xml:space="preserve"> Institution</w:t>
      </w:r>
      <w:r w:rsidRPr="009F3227">
        <w:rPr>
          <w:rFonts w:ascii="Calibri" w:hAnsi="Calibri" w:cs="Calibri"/>
          <w:color w:val="000000" w:themeColor="text1"/>
          <w:szCs w:val="22"/>
          <w:lang w:val="en-GB"/>
        </w:rPr>
        <w:t>'s structure;</w:t>
      </w:r>
    </w:p>
    <w:p w14:paraId="3694A951"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structure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Group allows the </w:t>
      </w:r>
      <w:r w:rsidR="00E2107C" w:rsidRPr="009F3227">
        <w:rPr>
          <w:rFonts w:ascii="Calibri" w:hAnsi="Calibri" w:cs="Calibri"/>
          <w:color w:val="000000" w:themeColor="text1"/>
          <w:szCs w:val="22"/>
          <w:lang w:val="en-GB"/>
        </w:rPr>
        <w:t>r</w:t>
      </w:r>
      <w:r w:rsidRPr="009F3227">
        <w:rPr>
          <w:rFonts w:ascii="Calibri" w:hAnsi="Calibri" w:cs="Calibri"/>
          <w:color w:val="000000" w:themeColor="text1"/>
          <w:szCs w:val="22"/>
          <w:lang w:val="en-GB"/>
        </w:rPr>
        <w:t>esolution a</w:t>
      </w:r>
      <w:r w:rsidR="00E2107C" w:rsidRPr="009F3227">
        <w:rPr>
          <w:rFonts w:ascii="Calibri" w:hAnsi="Calibri" w:cs="Calibri"/>
          <w:color w:val="000000" w:themeColor="text1"/>
          <w:szCs w:val="22"/>
          <w:lang w:val="en-GB"/>
        </w:rPr>
        <w:t xml:space="preserve">uthorities of the Group Entities </w:t>
      </w:r>
      <w:r w:rsidRPr="009F3227">
        <w:rPr>
          <w:rFonts w:ascii="Calibri" w:hAnsi="Calibri" w:cs="Calibri"/>
          <w:color w:val="000000" w:themeColor="text1"/>
          <w:szCs w:val="22"/>
          <w:lang w:val="en-GB"/>
        </w:rPr>
        <w:t>to resolve the whole Group or one or more of its Group Entities without causing a significant direct or indirect adverse effect on the financial system, market confidence or the economy in</w:t>
      </w:r>
      <w:r w:rsidR="001D6744" w:rsidRPr="009F3227">
        <w:rPr>
          <w:rFonts w:ascii="Calibri" w:hAnsi="Calibri" w:cs="Calibri"/>
          <w:color w:val="000000" w:themeColor="text1"/>
          <w:szCs w:val="22"/>
          <w:lang w:val="en-GB"/>
        </w:rPr>
        <w:t xml:space="preserve"> the</w:t>
      </w:r>
      <w:r w:rsidRPr="009F3227">
        <w:rPr>
          <w:rFonts w:ascii="Calibri" w:hAnsi="Calibri" w:cs="Calibri"/>
          <w:color w:val="000000" w:themeColor="text1"/>
          <w:szCs w:val="22"/>
          <w:lang w:val="en-GB"/>
        </w:rPr>
        <w:t xml:space="preserve"> ADGM and with a view to maximising the value of the Group as a whole including </w:t>
      </w:r>
      <w:r w:rsidR="001D6744" w:rsidRPr="009F3227">
        <w:rPr>
          <w:rFonts w:ascii="Calibri" w:hAnsi="Calibri" w:cs="Calibri"/>
          <w:color w:val="000000" w:themeColor="text1"/>
          <w:szCs w:val="22"/>
          <w:lang w:val="en-GB"/>
        </w:rPr>
        <w:t xml:space="preserve">the </w:t>
      </w:r>
      <w:r w:rsidR="00E2107C" w:rsidRPr="009F3227">
        <w:rPr>
          <w:rFonts w:ascii="Calibri" w:hAnsi="Calibri" w:cs="Calibri"/>
          <w:color w:val="000000" w:themeColor="text1"/>
          <w:szCs w:val="22"/>
          <w:lang w:val="en-GB"/>
        </w:rPr>
        <w:t>ADGM B</w:t>
      </w:r>
      <w:r w:rsidRPr="009F3227">
        <w:rPr>
          <w:rFonts w:ascii="Calibri" w:hAnsi="Calibri" w:cs="Calibri"/>
          <w:color w:val="000000" w:themeColor="text1"/>
          <w:szCs w:val="22"/>
          <w:lang w:val="en-GB"/>
        </w:rPr>
        <w:t xml:space="preserve">ranches and </w:t>
      </w:r>
      <w:r w:rsidR="00E2107C" w:rsidRPr="009F3227">
        <w:rPr>
          <w:rFonts w:ascii="Calibri" w:hAnsi="Calibri" w:cs="Calibri"/>
          <w:color w:val="000000" w:themeColor="text1"/>
          <w:szCs w:val="22"/>
          <w:lang w:val="en-GB"/>
        </w:rPr>
        <w:t>ADGM S</w:t>
      </w:r>
      <w:r w:rsidRPr="009F3227">
        <w:rPr>
          <w:rFonts w:ascii="Calibri" w:hAnsi="Calibri" w:cs="Calibri"/>
          <w:color w:val="000000" w:themeColor="text1"/>
          <w:szCs w:val="22"/>
          <w:lang w:val="en-GB"/>
        </w:rPr>
        <w:t>ubsidiaries;</w:t>
      </w:r>
    </w:p>
    <w:p w14:paraId="00305023"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arrangements and means through which Resolution could be facilitated in the cases of Groups that have subsidiaries established in different jurisdictions;</w:t>
      </w:r>
    </w:p>
    <w:p w14:paraId="587EFBAC"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arrangements and means through which Resolution could be hampered in the cases of Recognised Clearing Houses that have clearing members or collateral arrangements established in different jurisdictions;</w:t>
      </w:r>
    </w:p>
    <w:p w14:paraId="1A89CEBA"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the credibility of applying a Resolution Tool in such a way which meets the Resolution Objectives, given possible impacts on creditors, counterparties, customers, clearing participants and employees and possible actions that third-country authorities may take;</w:t>
      </w:r>
    </w:p>
    <w:p w14:paraId="33CC843F"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impact of the </w:t>
      </w:r>
      <w:r w:rsidRPr="009F3227">
        <w:rPr>
          <w:rFonts w:ascii="Calibri" w:eastAsia="Batang" w:hAnsi="Calibri" w:cs="Calibri"/>
          <w:color w:val="000000" w:themeColor="text1"/>
          <w:szCs w:val="22"/>
          <w:lang w:val="en-GB" w:eastAsia="ko-KR"/>
        </w:rPr>
        <w:t>Institution</w:t>
      </w:r>
      <w:r w:rsidRPr="009F3227">
        <w:rPr>
          <w:rFonts w:ascii="Calibri" w:hAnsi="Calibri" w:cs="Calibri"/>
          <w:color w:val="000000" w:themeColor="text1"/>
          <w:szCs w:val="22"/>
          <w:lang w:val="en-GB"/>
        </w:rPr>
        <w:t xml:space="preserve">'s Resolution on the financial system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 and on financial market's confidence can be adequately evaluated;</w:t>
      </w:r>
    </w:p>
    <w:p w14:paraId="47FA3416"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the Resolution of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could have a significant direct or indirect adverse effect on the financial system, market confidence or the economy in </w:t>
      </w:r>
      <w:r w:rsidR="001D6744" w:rsidRPr="009F3227">
        <w:rPr>
          <w:rFonts w:ascii="Calibri" w:hAnsi="Calibri" w:cs="Calibri"/>
          <w:color w:val="000000" w:themeColor="text1"/>
          <w:szCs w:val="22"/>
          <w:lang w:val="en-GB"/>
        </w:rPr>
        <w:t xml:space="preserve">the </w:t>
      </w:r>
      <w:r w:rsidRPr="009F3227">
        <w:rPr>
          <w:rFonts w:ascii="Calibri" w:hAnsi="Calibri" w:cs="Calibri"/>
          <w:color w:val="000000" w:themeColor="text1"/>
          <w:szCs w:val="22"/>
          <w:lang w:val="en-GB"/>
        </w:rPr>
        <w:t>ADGM;</w:t>
      </w:r>
    </w:p>
    <w:p w14:paraId="64AD099B" w14:textId="77777777" w:rsidR="006D0568" w:rsidRPr="009F3227" w:rsidRDefault="006D0568" w:rsidP="006D0568">
      <w:pPr>
        <w:pStyle w:val="S2Heading5"/>
        <w:rPr>
          <w:rFonts w:ascii="Calibri" w:hAnsi="Calibri" w:cs="Calibri"/>
          <w:color w:val="000000" w:themeColor="text1"/>
          <w:szCs w:val="22"/>
          <w:lang w:val="en-GB"/>
        </w:rPr>
      </w:pPr>
      <w:r w:rsidRPr="009F3227">
        <w:rPr>
          <w:rFonts w:ascii="Calibri" w:hAnsi="Calibri" w:cs="Calibri"/>
          <w:color w:val="000000" w:themeColor="text1"/>
          <w:szCs w:val="22"/>
          <w:lang w:val="en-GB"/>
        </w:rPr>
        <w:t xml:space="preserve">the extent to which contagion to other </w:t>
      </w:r>
      <w:r w:rsidRPr="009F3227">
        <w:rPr>
          <w:rFonts w:ascii="Calibri" w:eastAsia="Batang" w:hAnsi="Calibri" w:cs="Calibri"/>
          <w:color w:val="000000" w:themeColor="text1"/>
          <w:szCs w:val="22"/>
          <w:lang w:val="en-GB" w:eastAsia="ko-KR"/>
        </w:rPr>
        <w:t>Institution</w:t>
      </w:r>
      <w:r w:rsidR="001D6744" w:rsidRPr="009F3227">
        <w:rPr>
          <w:rFonts w:ascii="Calibri" w:eastAsia="Batang" w:hAnsi="Calibri" w:cs="Calibri"/>
          <w:color w:val="000000" w:themeColor="text1"/>
          <w:szCs w:val="22"/>
          <w:lang w:val="en-GB" w:eastAsia="ko-KR"/>
        </w:rPr>
        <w:t>s</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or to the financial markets could be contained through the application of a Resolution Tool and exercise of a Resolution Power; and</w:t>
      </w:r>
    </w:p>
    <w:p w14:paraId="5D566270" w14:textId="77777777" w:rsidR="00881349" w:rsidRPr="009F3227" w:rsidRDefault="006D0568" w:rsidP="006D0568">
      <w:pPr>
        <w:pStyle w:val="S2Heading5"/>
        <w:rPr>
          <w:rFonts w:ascii="Calibri" w:hAnsi="Calibri" w:cs="Calibri"/>
          <w:color w:val="000000" w:themeColor="text1"/>
          <w:szCs w:val="22"/>
          <w:lang w:val="en-GB"/>
        </w:rPr>
      </w:pPr>
      <w:proofErr w:type="gramStart"/>
      <w:r w:rsidRPr="009F3227">
        <w:rPr>
          <w:rFonts w:ascii="Calibri" w:hAnsi="Calibri" w:cs="Calibri"/>
          <w:color w:val="000000" w:themeColor="text1"/>
          <w:szCs w:val="22"/>
          <w:lang w:val="en-GB"/>
        </w:rPr>
        <w:t>the</w:t>
      </w:r>
      <w:proofErr w:type="gramEnd"/>
      <w:r w:rsidRPr="009F3227">
        <w:rPr>
          <w:rFonts w:ascii="Calibri" w:hAnsi="Calibri" w:cs="Calibri"/>
          <w:color w:val="000000" w:themeColor="text1"/>
          <w:szCs w:val="22"/>
          <w:lang w:val="en-GB"/>
        </w:rPr>
        <w:t xml:space="preserve"> extent to which the Resolution of the </w:t>
      </w:r>
      <w:r w:rsidRPr="009F3227">
        <w:rPr>
          <w:rFonts w:ascii="Calibri" w:eastAsia="Batang" w:hAnsi="Calibri" w:cs="Calibri"/>
          <w:color w:val="000000" w:themeColor="text1"/>
          <w:szCs w:val="22"/>
          <w:lang w:val="en-GB" w:eastAsia="ko-KR"/>
        </w:rPr>
        <w:t>Institution</w:t>
      </w:r>
      <w:r w:rsidRPr="009F3227" w:rsidDel="003B579B">
        <w:rPr>
          <w:rFonts w:ascii="Calibri" w:hAnsi="Calibri" w:cs="Calibri"/>
          <w:color w:val="000000" w:themeColor="text1"/>
          <w:szCs w:val="22"/>
          <w:lang w:val="en-GB"/>
        </w:rPr>
        <w:t xml:space="preserve"> </w:t>
      </w:r>
      <w:r w:rsidRPr="009F3227">
        <w:rPr>
          <w:rFonts w:ascii="Calibri" w:hAnsi="Calibri" w:cs="Calibri"/>
          <w:color w:val="000000" w:themeColor="text1"/>
          <w:szCs w:val="22"/>
          <w:lang w:val="en-GB"/>
        </w:rPr>
        <w:t xml:space="preserve">could have a significant effect on the operation of </w:t>
      </w:r>
      <w:r w:rsidR="00E93E15" w:rsidRPr="009F3227">
        <w:rPr>
          <w:rFonts w:ascii="Calibri" w:hAnsi="Calibri" w:cs="Calibri"/>
          <w:color w:val="000000" w:themeColor="text1"/>
          <w:szCs w:val="22"/>
          <w:lang w:val="en-GB"/>
        </w:rPr>
        <w:t>payment and securities settlement systems, Central Securities Depositories, clearing houses, Recognised Clearing Houses, exchanges and Recognised Investment Exchanges</w:t>
      </w:r>
      <w:r w:rsidRPr="009F3227">
        <w:rPr>
          <w:rFonts w:ascii="Calibri" w:hAnsi="Calibri" w:cs="Calibri"/>
          <w:color w:val="000000" w:themeColor="text1"/>
          <w:szCs w:val="22"/>
          <w:lang w:val="en-GB"/>
        </w:rPr>
        <w:t>.</w:t>
      </w:r>
      <w:r w:rsidR="00C20CEE" w:rsidRPr="009F3227">
        <w:rPr>
          <w:rFonts w:ascii="Calibri" w:hAnsi="Calibri" w:cs="Calibri"/>
          <w:color w:val="000000" w:themeColor="text1"/>
          <w:szCs w:val="22"/>
          <w:lang w:val="en-GB"/>
        </w:rPr>
        <w:t xml:space="preserve"> </w:t>
      </w:r>
    </w:p>
    <w:sectPr w:rsidR="00881349" w:rsidRPr="009F3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75869" w14:textId="77777777" w:rsidR="008E5485" w:rsidRDefault="008E5485" w:rsidP="009853C4">
      <w:r>
        <w:separator/>
      </w:r>
    </w:p>
  </w:endnote>
  <w:endnote w:type="continuationSeparator" w:id="0">
    <w:p w14:paraId="23960500" w14:textId="77777777" w:rsidR="008E5485" w:rsidRDefault="008E5485" w:rsidP="0098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E9B71" w14:textId="354F5704" w:rsidR="008E5485" w:rsidRDefault="008E5485" w:rsidP="000847F4">
    <w:pPr>
      <w:pStyle w:val="Footer"/>
    </w:pPr>
    <w:r>
      <w:rPr>
        <w:rStyle w:val="DocID"/>
      </w:rPr>
      <w:tab/>
    </w:r>
    <w:r w:rsidRPr="008C4A02">
      <w:rPr>
        <w:rStyle w:val="DocID"/>
        <w:sz w:val="22"/>
        <w:szCs w:val="22"/>
      </w:rPr>
      <w:fldChar w:fldCharType="begin"/>
    </w:r>
    <w:r w:rsidRPr="008C4A02">
      <w:rPr>
        <w:rStyle w:val="DocID"/>
        <w:sz w:val="22"/>
        <w:szCs w:val="22"/>
      </w:rPr>
      <w:instrText xml:space="preserve"> PAGE   \* MERGEFORMAT </w:instrText>
    </w:r>
    <w:r w:rsidRPr="008C4A02">
      <w:rPr>
        <w:rStyle w:val="DocID"/>
        <w:sz w:val="22"/>
        <w:szCs w:val="22"/>
      </w:rPr>
      <w:fldChar w:fldCharType="separate"/>
    </w:r>
    <w:r w:rsidR="00AD294D">
      <w:rPr>
        <w:rStyle w:val="DocID"/>
        <w:noProof/>
        <w:sz w:val="22"/>
        <w:szCs w:val="22"/>
      </w:rPr>
      <w:t>19</w:t>
    </w:r>
    <w:r w:rsidRPr="008C4A02">
      <w:rPr>
        <w:rStyle w:val="DocID"/>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0D024" w14:textId="7448213D" w:rsidR="008E5485" w:rsidRDefault="008E5485" w:rsidP="009C3005">
    <w:pPr>
      <w:pStyle w:val="Footer"/>
    </w:pPr>
    <w:r>
      <w:rPr>
        <w:rStyle w:val="DocID"/>
      </w:rPr>
      <w:tab/>
    </w:r>
    <w:r w:rsidRPr="008C4A02">
      <w:rPr>
        <w:rStyle w:val="DocID"/>
        <w:sz w:val="22"/>
        <w:szCs w:val="22"/>
      </w:rPr>
      <w:fldChar w:fldCharType="begin"/>
    </w:r>
    <w:r w:rsidRPr="008C4A02">
      <w:rPr>
        <w:rStyle w:val="DocID"/>
        <w:sz w:val="22"/>
        <w:szCs w:val="22"/>
      </w:rPr>
      <w:instrText xml:space="preserve"> PAGE   \* MERGEFORMAT </w:instrText>
    </w:r>
    <w:r w:rsidRPr="008C4A02">
      <w:rPr>
        <w:rStyle w:val="DocID"/>
        <w:sz w:val="22"/>
        <w:szCs w:val="22"/>
      </w:rPr>
      <w:fldChar w:fldCharType="separate"/>
    </w:r>
    <w:r w:rsidR="00AD294D">
      <w:rPr>
        <w:rStyle w:val="DocID"/>
        <w:noProof/>
        <w:sz w:val="22"/>
        <w:szCs w:val="22"/>
      </w:rPr>
      <w:t>1</w:t>
    </w:r>
    <w:r w:rsidRPr="008C4A02">
      <w:rPr>
        <w:rStyle w:val="DocID"/>
        <w:noProof/>
        <w:sz w:val="22"/>
        <w:szCs w:val="22"/>
      </w:rPr>
      <w:fldChar w:fldCharType="end"/>
    </w:r>
    <w:r>
      <w:rPr>
        <w:rStyle w:val="DocID"/>
        <w:noProof/>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F69E6" w14:textId="77777777" w:rsidR="008E5485" w:rsidRDefault="008E5485" w:rsidP="009853C4">
      <w:r>
        <w:separator/>
      </w:r>
    </w:p>
  </w:footnote>
  <w:footnote w:type="continuationSeparator" w:id="0">
    <w:p w14:paraId="17955D70" w14:textId="77777777" w:rsidR="008E5485" w:rsidRDefault="008E5485" w:rsidP="00985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FFD44" w14:textId="6EC57F21" w:rsidR="008E5485" w:rsidRPr="0091278E" w:rsidRDefault="008E5485" w:rsidP="0043621C">
    <w:pPr>
      <w:pStyle w:val="Header"/>
      <w:rPr>
        <w:rFonts w:ascii="Calibri" w:hAnsi="Calibri" w:cs="Calibri"/>
        <w:bCs/>
        <w:sz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0D2"/>
    <w:multiLevelType w:val="hybridMultilevel"/>
    <w:tmpl w:val="7A349044"/>
    <w:lvl w:ilvl="0" w:tplc="85440F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90676"/>
    <w:multiLevelType w:val="hybridMultilevel"/>
    <w:tmpl w:val="F656FA40"/>
    <w:lvl w:ilvl="0" w:tplc="EABA74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E4481"/>
    <w:multiLevelType w:val="hybridMultilevel"/>
    <w:tmpl w:val="68E6D912"/>
    <w:lvl w:ilvl="0" w:tplc="9F0E5A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FA2A49"/>
    <w:multiLevelType w:val="multilevel"/>
    <w:tmpl w:val="8A4C04EC"/>
    <w:name w:val="Scheme 12(b) UK11 - Schedule"/>
    <w:lvl w:ilvl="0">
      <w:start w:val="1"/>
      <w:numFmt w:val="decimal"/>
      <w:pStyle w:val="S2Heading1"/>
      <w:suff w:val="nothing"/>
      <w:lvlText w:val="Schedule %1"/>
      <w:lvlJc w:val="left"/>
      <w:pPr>
        <w:ind w:left="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2Heading2"/>
      <w:suff w:val="nothing"/>
      <w:lvlText w:val="Part %2"/>
      <w:lvlJc w:val="left"/>
      <w:pPr>
        <w:ind w:left="0" w:firstLine="0"/>
      </w:pPr>
      <w:rPr>
        <w:rFonts w:asciiTheme="majorHAnsi" w:hAnsiTheme="majorHAnsi" w:cs="Times New Roman" w:hint="default"/>
        <w:b/>
        <w:i w:val="0"/>
        <w:caps/>
        <w:color w:val="010000"/>
        <w:u w:val="none"/>
      </w:rPr>
    </w:lvl>
    <w:lvl w:ilvl="2">
      <w:start w:val="1"/>
      <w:numFmt w:val="decimal"/>
      <w:pStyle w:val="S2Heading3"/>
      <w:lvlText w:val="%3."/>
      <w:lvlJc w:val="left"/>
      <w:pPr>
        <w:tabs>
          <w:tab w:val="num" w:pos="720"/>
        </w:tabs>
        <w:ind w:left="720" w:hanging="720"/>
      </w:pPr>
      <w:rPr>
        <w:rFonts w:hint="default"/>
        <w:caps/>
        <w:color w:val="auto"/>
        <w:u w:val="none"/>
      </w:rPr>
    </w:lvl>
    <w:lvl w:ilvl="3">
      <w:start w:val="1"/>
      <w:numFmt w:val="decimal"/>
      <w:pStyle w:val="S2Heading4"/>
      <w:lvlText w:val="(%4)"/>
      <w:lvlJc w:val="left"/>
      <w:pPr>
        <w:tabs>
          <w:tab w:val="num" w:pos="720"/>
        </w:tabs>
        <w:ind w:left="720" w:hanging="720"/>
      </w:pPr>
      <w:rPr>
        <w:rFonts w:hint="default"/>
        <w:color w:val="010000"/>
        <w:u w:val="none"/>
      </w:rPr>
    </w:lvl>
    <w:lvl w:ilvl="4">
      <w:start w:val="1"/>
      <w:numFmt w:val="lowerLetter"/>
      <w:pStyle w:val="S2Heading5"/>
      <w:lvlText w:val="(%5)"/>
      <w:lvlJc w:val="left"/>
      <w:pPr>
        <w:tabs>
          <w:tab w:val="num" w:pos="1440"/>
        </w:tabs>
        <w:ind w:left="1440" w:hanging="720"/>
      </w:pPr>
      <w:rPr>
        <w:rFonts w:hint="default"/>
        <w:color w:val="010000"/>
        <w:u w:val="none"/>
      </w:rPr>
    </w:lvl>
    <w:lvl w:ilvl="5">
      <w:start w:val="1"/>
      <w:numFmt w:val="lowerRoman"/>
      <w:pStyle w:val="S2Heading6"/>
      <w:lvlText w:val="(%6)"/>
      <w:lvlJc w:val="left"/>
      <w:pPr>
        <w:tabs>
          <w:tab w:val="num" w:pos="2160"/>
        </w:tabs>
        <w:ind w:left="2160" w:hanging="72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4" w15:restartNumberingAfterBreak="0">
    <w:nsid w:val="14BB0686"/>
    <w:multiLevelType w:val="hybridMultilevel"/>
    <w:tmpl w:val="4ACE4404"/>
    <w:lvl w:ilvl="0" w:tplc="054462BC">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2F5F81"/>
    <w:multiLevelType w:val="hybridMultilevel"/>
    <w:tmpl w:val="4ACE4404"/>
    <w:lvl w:ilvl="0" w:tplc="054462BC">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9A7BED"/>
    <w:multiLevelType w:val="multilevel"/>
    <w:tmpl w:val="F3EE92B4"/>
    <w:lvl w:ilvl="0">
      <w:start w:val="1"/>
      <w:numFmt w:val="decimal"/>
      <w:suff w:val="nothing"/>
      <w:lvlText w:val="Part %1"/>
      <w:lvlJc w:val="left"/>
      <w:pPr>
        <w:ind w:left="0" w:firstLine="0"/>
      </w:pPr>
      <w:rPr>
        <w:rFonts w:ascii="Times New Roman Bold" w:hAnsi="Times New Roman Bold" w:hint="default"/>
        <w:b/>
        <w:i w:val="0"/>
        <w:caps w:val="0"/>
        <w:smallCaps w:val="0"/>
        <w:vanish w:val="0"/>
        <w:color w:val="auto"/>
        <w:u w:val="none"/>
      </w:rPr>
    </w:lvl>
    <w:lvl w:ilvl="1">
      <w:start w:val="1"/>
      <w:numFmt w:val="upperLetter"/>
      <w:lvlRestart w:val="0"/>
      <w:suff w:val="nothing"/>
      <w:lvlText w:val="Part %1%2"/>
      <w:lvlJc w:val="left"/>
      <w:pPr>
        <w:ind w:left="0" w:firstLine="0"/>
      </w:pPr>
      <w:rPr>
        <w:rFonts w:hint="default"/>
        <w:b/>
        <w:i w:val="0"/>
        <w:color w:val="010000"/>
        <w:u w:val="none"/>
      </w:rPr>
    </w:lvl>
    <w:lvl w:ilvl="2">
      <w:start w:val="1"/>
      <w:numFmt w:val="decimal"/>
      <w:lvlRestart w:val="0"/>
      <w:suff w:val="nothing"/>
      <w:lvlText w:val="Chapter %3"/>
      <w:lvlJc w:val="left"/>
      <w:pPr>
        <w:ind w:left="0" w:firstLine="0"/>
      </w:pPr>
      <w:rPr>
        <w:rFonts w:hint="default"/>
        <w:b/>
        <w:color w:val="010000"/>
        <w:u w:val="none"/>
      </w:rPr>
    </w:lvl>
    <w:lvl w:ilvl="3">
      <w:start w:val="1"/>
      <w:numFmt w:val="decimal"/>
      <w:lvlRestart w:val="0"/>
      <w:lvlText w:val="%4."/>
      <w:lvlJc w:val="left"/>
      <w:pPr>
        <w:tabs>
          <w:tab w:val="num" w:pos="862"/>
        </w:tabs>
        <w:ind w:left="862" w:hanging="720"/>
      </w:pPr>
      <w:rPr>
        <w:rFonts w:hint="default"/>
        <w:b w:val="0"/>
        <w:color w:val="010000"/>
        <w:u w:val="none"/>
      </w:rPr>
    </w:lvl>
    <w:lvl w:ilvl="4">
      <w:start w:val="1"/>
      <w:numFmt w:val="decimal"/>
      <w:lvlRestart w:val="0"/>
      <w:suff w:val="nothing"/>
      <w:lvlText w:val="%5.  "/>
      <w:lvlJc w:val="left"/>
      <w:pPr>
        <w:ind w:left="0" w:firstLine="0"/>
      </w:pPr>
      <w:rPr>
        <w:rFonts w:hint="default"/>
        <w:b/>
        <w:i w:val="0"/>
        <w:color w:val="010000"/>
        <w:u w:val="none"/>
      </w:rPr>
    </w:lvl>
    <w:lvl w:ilvl="5">
      <w:start w:val="1"/>
      <w:numFmt w:val="decimal"/>
      <w:lvlText w:val="(%6)"/>
      <w:lvlJc w:val="left"/>
      <w:pPr>
        <w:tabs>
          <w:tab w:val="num" w:pos="720"/>
        </w:tabs>
        <w:ind w:left="720" w:hanging="720"/>
      </w:pPr>
      <w:rPr>
        <w:rFonts w:hint="default"/>
        <w:color w:val="010000"/>
        <w:u w:val="none"/>
      </w:rPr>
    </w:lvl>
    <w:lvl w:ilvl="6">
      <w:start w:val="1"/>
      <w:numFmt w:val="lowerLetter"/>
      <w:lvlText w:val="(%7)"/>
      <w:lvlJc w:val="left"/>
      <w:pPr>
        <w:tabs>
          <w:tab w:val="num" w:pos="1440"/>
        </w:tabs>
        <w:ind w:left="1440" w:hanging="720"/>
      </w:pPr>
      <w:rPr>
        <w:rFonts w:hint="default"/>
        <w:color w:val="010000"/>
        <w:u w:val="none"/>
      </w:rPr>
    </w:lvl>
    <w:lvl w:ilvl="7">
      <w:start w:val="1"/>
      <w:numFmt w:val="lowerRoman"/>
      <w:lvlText w:val="(%8)"/>
      <w:lvlJc w:val="left"/>
      <w:pPr>
        <w:tabs>
          <w:tab w:val="num" w:pos="1462"/>
        </w:tabs>
        <w:ind w:left="1462" w:hanging="720"/>
      </w:pPr>
      <w:rPr>
        <w:rFonts w:hint="default"/>
        <w:color w:val="010000"/>
        <w:u w:val="none"/>
        <w:lang w:val="en-GB"/>
      </w:rPr>
    </w:lvl>
    <w:lvl w:ilvl="8">
      <w:start w:val="1"/>
      <w:numFmt w:val="lowerLetter"/>
      <w:lvlRestart w:val="0"/>
      <w:lvlText w:val="(%9)"/>
      <w:lvlJc w:val="left"/>
      <w:pPr>
        <w:tabs>
          <w:tab w:val="num" w:pos="720"/>
        </w:tabs>
        <w:ind w:left="720" w:hanging="720"/>
      </w:pPr>
      <w:rPr>
        <w:rFonts w:hint="default"/>
        <w:b w:val="0"/>
        <w:i w:val="0"/>
        <w:color w:val="010000"/>
        <w:sz w:val="22"/>
        <w:u w:val="none"/>
      </w:rPr>
    </w:lvl>
  </w:abstractNum>
  <w:abstractNum w:abstractNumId="7"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3038F"/>
    <w:multiLevelType w:val="multilevel"/>
    <w:tmpl w:val="F3EE92B4"/>
    <w:name w:val="Scheme 12(c) UK12"/>
    <w:lvl w:ilvl="0">
      <w:start w:val="1"/>
      <w:numFmt w:val="decimal"/>
      <w:suff w:val="nothing"/>
      <w:lvlText w:val="Part %1"/>
      <w:lvlJc w:val="left"/>
      <w:pPr>
        <w:ind w:left="0" w:firstLine="0"/>
      </w:pPr>
      <w:rPr>
        <w:rFonts w:ascii="Times New Roman Bold" w:hAnsi="Times New Roman Bold" w:hint="default"/>
        <w:b/>
        <w:i w:val="0"/>
        <w:caps w:val="0"/>
        <w:smallCaps w:val="0"/>
        <w:vanish w:val="0"/>
        <w:color w:val="auto"/>
        <w:u w:val="none"/>
      </w:rPr>
    </w:lvl>
    <w:lvl w:ilvl="1">
      <w:start w:val="1"/>
      <w:numFmt w:val="upperLetter"/>
      <w:lvlRestart w:val="0"/>
      <w:suff w:val="nothing"/>
      <w:lvlText w:val="Part %1%2"/>
      <w:lvlJc w:val="left"/>
      <w:pPr>
        <w:ind w:left="0" w:firstLine="0"/>
      </w:pPr>
      <w:rPr>
        <w:rFonts w:hint="default"/>
        <w:b/>
        <w:i w:val="0"/>
        <w:color w:val="010000"/>
        <w:u w:val="none"/>
      </w:rPr>
    </w:lvl>
    <w:lvl w:ilvl="2">
      <w:start w:val="1"/>
      <w:numFmt w:val="decimal"/>
      <w:lvlRestart w:val="0"/>
      <w:suff w:val="nothing"/>
      <w:lvlText w:val="Chapter %3"/>
      <w:lvlJc w:val="left"/>
      <w:pPr>
        <w:ind w:left="0" w:firstLine="0"/>
      </w:pPr>
      <w:rPr>
        <w:rFonts w:hint="default"/>
        <w:b/>
        <w:color w:val="010000"/>
        <w:u w:val="none"/>
      </w:rPr>
    </w:lvl>
    <w:lvl w:ilvl="3">
      <w:start w:val="1"/>
      <w:numFmt w:val="decimal"/>
      <w:lvlRestart w:val="0"/>
      <w:lvlText w:val="%4."/>
      <w:lvlJc w:val="left"/>
      <w:pPr>
        <w:tabs>
          <w:tab w:val="num" w:pos="862"/>
        </w:tabs>
        <w:ind w:left="862" w:hanging="720"/>
      </w:pPr>
      <w:rPr>
        <w:rFonts w:hint="default"/>
        <w:b w:val="0"/>
        <w:color w:val="010000"/>
        <w:u w:val="none"/>
      </w:rPr>
    </w:lvl>
    <w:lvl w:ilvl="4">
      <w:start w:val="1"/>
      <w:numFmt w:val="decimal"/>
      <w:lvlRestart w:val="0"/>
      <w:suff w:val="nothing"/>
      <w:lvlText w:val="%5.  "/>
      <w:lvlJc w:val="left"/>
      <w:pPr>
        <w:ind w:left="0" w:firstLine="0"/>
      </w:pPr>
      <w:rPr>
        <w:rFonts w:hint="default"/>
        <w:b/>
        <w:i w:val="0"/>
        <w:color w:val="010000"/>
        <w:u w:val="none"/>
      </w:rPr>
    </w:lvl>
    <w:lvl w:ilvl="5">
      <w:start w:val="1"/>
      <w:numFmt w:val="decimal"/>
      <w:lvlText w:val="(%6)"/>
      <w:lvlJc w:val="left"/>
      <w:pPr>
        <w:tabs>
          <w:tab w:val="num" w:pos="720"/>
        </w:tabs>
        <w:ind w:left="720" w:hanging="720"/>
      </w:pPr>
      <w:rPr>
        <w:rFonts w:hint="default"/>
        <w:color w:val="010000"/>
        <w:u w:val="none"/>
      </w:rPr>
    </w:lvl>
    <w:lvl w:ilvl="6">
      <w:start w:val="1"/>
      <w:numFmt w:val="lowerLetter"/>
      <w:lvlText w:val="(%7)"/>
      <w:lvlJc w:val="left"/>
      <w:pPr>
        <w:tabs>
          <w:tab w:val="num" w:pos="1440"/>
        </w:tabs>
        <w:ind w:left="1440" w:hanging="720"/>
      </w:pPr>
      <w:rPr>
        <w:rFonts w:hint="default"/>
        <w:color w:val="010000"/>
        <w:u w:val="none"/>
      </w:rPr>
    </w:lvl>
    <w:lvl w:ilvl="7">
      <w:start w:val="1"/>
      <w:numFmt w:val="lowerRoman"/>
      <w:lvlText w:val="(%8)"/>
      <w:lvlJc w:val="left"/>
      <w:pPr>
        <w:tabs>
          <w:tab w:val="num" w:pos="1462"/>
        </w:tabs>
        <w:ind w:left="1462" w:hanging="720"/>
      </w:pPr>
      <w:rPr>
        <w:rFonts w:hint="default"/>
        <w:color w:val="010000"/>
        <w:u w:val="none"/>
        <w:lang w:val="en-GB"/>
      </w:rPr>
    </w:lvl>
    <w:lvl w:ilvl="8">
      <w:start w:val="1"/>
      <w:numFmt w:val="lowerLetter"/>
      <w:lvlRestart w:val="0"/>
      <w:lvlText w:val="(%9)"/>
      <w:lvlJc w:val="left"/>
      <w:pPr>
        <w:tabs>
          <w:tab w:val="num" w:pos="720"/>
        </w:tabs>
        <w:ind w:left="720" w:hanging="720"/>
      </w:pPr>
      <w:rPr>
        <w:rFonts w:hint="default"/>
        <w:b w:val="0"/>
        <w:i w:val="0"/>
        <w:color w:val="010000"/>
        <w:sz w:val="22"/>
        <w:u w:val="none"/>
      </w:rPr>
    </w:lvl>
  </w:abstractNum>
  <w:abstractNum w:abstractNumId="9" w15:restartNumberingAfterBreak="0">
    <w:nsid w:val="2D042BB5"/>
    <w:multiLevelType w:val="hybridMultilevel"/>
    <w:tmpl w:val="E8AA487C"/>
    <w:lvl w:ilvl="0" w:tplc="E03037D8">
      <w:start w:val="1"/>
      <w:numFmt w:val="low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5773A3"/>
    <w:multiLevelType w:val="hybridMultilevel"/>
    <w:tmpl w:val="B6AEB6A0"/>
    <w:lvl w:ilvl="0" w:tplc="8E6A1F7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406BD6"/>
    <w:multiLevelType w:val="hybridMultilevel"/>
    <w:tmpl w:val="4ACE4404"/>
    <w:lvl w:ilvl="0" w:tplc="054462BC">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12D14"/>
    <w:multiLevelType w:val="hybridMultilevel"/>
    <w:tmpl w:val="4BE4FCE2"/>
    <w:name w:val="(Unnamed Numbering Scheme)2"/>
    <w:lvl w:ilvl="0" w:tplc="E002624C">
      <w:start w:val="24"/>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21042A"/>
    <w:multiLevelType w:val="hybridMultilevel"/>
    <w:tmpl w:val="A1D4BDC8"/>
    <w:lvl w:ilvl="0" w:tplc="18BA16A2">
      <w:start w:val="1"/>
      <w:numFmt w:val="lowerLetter"/>
      <w:lvlText w:val="(%1)"/>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C139BA"/>
    <w:multiLevelType w:val="hybridMultilevel"/>
    <w:tmpl w:val="17FEBF46"/>
    <w:lvl w:ilvl="0" w:tplc="D9B6C9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C561CE"/>
    <w:multiLevelType w:val="hybridMultilevel"/>
    <w:tmpl w:val="57ACCD76"/>
    <w:lvl w:ilvl="0" w:tplc="15444A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C3B5B"/>
    <w:multiLevelType w:val="multilevel"/>
    <w:tmpl w:val="F3EE92B4"/>
    <w:lvl w:ilvl="0">
      <w:start w:val="1"/>
      <w:numFmt w:val="decimal"/>
      <w:suff w:val="nothing"/>
      <w:lvlText w:val="Part %1"/>
      <w:lvlJc w:val="left"/>
      <w:pPr>
        <w:ind w:left="0" w:firstLine="0"/>
      </w:pPr>
      <w:rPr>
        <w:rFonts w:ascii="Times New Roman Bold" w:hAnsi="Times New Roman Bold" w:hint="default"/>
        <w:b/>
        <w:i w:val="0"/>
        <w:caps w:val="0"/>
        <w:smallCaps w:val="0"/>
        <w:vanish w:val="0"/>
        <w:color w:val="auto"/>
        <w:u w:val="none"/>
      </w:rPr>
    </w:lvl>
    <w:lvl w:ilvl="1">
      <w:start w:val="1"/>
      <w:numFmt w:val="upperLetter"/>
      <w:lvlRestart w:val="0"/>
      <w:suff w:val="nothing"/>
      <w:lvlText w:val="Part %1%2"/>
      <w:lvlJc w:val="left"/>
      <w:pPr>
        <w:ind w:left="0" w:firstLine="0"/>
      </w:pPr>
      <w:rPr>
        <w:rFonts w:hint="default"/>
        <w:b/>
        <w:i w:val="0"/>
        <w:color w:val="010000"/>
        <w:u w:val="none"/>
      </w:rPr>
    </w:lvl>
    <w:lvl w:ilvl="2">
      <w:start w:val="1"/>
      <w:numFmt w:val="decimal"/>
      <w:lvlRestart w:val="0"/>
      <w:suff w:val="nothing"/>
      <w:lvlText w:val="Chapter %3"/>
      <w:lvlJc w:val="left"/>
      <w:pPr>
        <w:ind w:left="0" w:firstLine="0"/>
      </w:pPr>
      <w:rPr>
        <w:rFonts w:hint="default"/>
        <w:b/>
        <w:color w:val="010000"/>
        <w:u w:val="none"/>
      </w:rPr>
    </w:lvl>
    <w:lvl w:ilvl="3">
      <w:start w:val="1"/>
      <w:numFmt w:val="decimal"/>
      <w:lvlRestart w:val="0"/>
      <w:lvlText w:val="%4."/>
      <w:lvlJc w:val="left"/>
      <w:pPr>
        <w:tabs>
          <w:tab w:val="num" w:pos="862"/>
        </w:tabs>
        <w:ind w:left="862" w:hanging="720"/>
      </w:pPr>
      <w:rPr>
        <w:rFonts w:hint="default"/>
        <w:b w:val="0"/>
        <w:color w:val="010000"/>
        <w:u w:val="none"/>
      </w:rPr>
    </w:lvl>
    <w:lvl w:ilvl="4">
      <w:start w:val="1"/>
      <w:numFmt w:val="decimal"/>
      <w:lvlRestart w:val="0"/>
      <w:suff w:val="nothing"/>
      <w:lvlText w:val="%5.  "/>
      <w:lvlJc w:val="left"/>
      <w:pPr>
        <w:ind w:left="0" w:firstLine="0"/>
      </w:pPr>
      <w:rPr>
        <w:rFonts w:hint="default"/>
        <w:b/>
        <w:i w:val="0"/>
        <w:color w:val="010000"/>
        <w:u w:val="none"/>
      </w:rPr>
    </w:lvl>
    <w:lvl w:ilvl="5">
      <w:start w:val="1"/>
      <w:numFmt w:val="decimal"/>
      <w:lvlText w:val="(%6)"/>
      <w:lvlJc w:val="left"/>
      <w:pPr>
        <w:tabs>
          <w:tab w:val="num" w:pos="720"/>
        </w:tabs>
        <w:ind w:left="720" w:hanging="720"/>
      </w:pPr>
      <w:rPr>
        <w:rFonts w:hint="default"/>
        <w:color w:val="010000"/>
        <w:u w:val="none"/>
      </w:rPr>
    </w:lvl>
    <w:lvl w:ilvl="6">
      <w:start w:val="1"/>
      <w:numFmt w:val="lowerLetter"/>
      <w:lvlText w:val="(%7)"/>
      <w:lvlJc w:val="left"/>
      <w:pPr>
        <w:tabs>
          <w:tab w:val="num" w:pos="1440"/>
        </w:tabs>
        <w:ind w:left="1440" w:hanging="720"/>
      </w:pPr>
      <w:rPr>
        <w:rFonts w:hint="default"/>
        <w:color w:val="010000"/>
        <w:u w:val="none"/>
      </w:rPr>
    </w:lvl>
    <w:lvl w:ilvl="7">
      <w:start w:val="1"/>
      <w:numFmt w:val="lowerRoman"/>
      <w:lvlText w:val="(%8)"/>
      <w:lvlJc w:val="left"/>
      <w:pPr>
        <w:tabs>
          <w:tab w:val="num" w:pos="1462"/>
        </w:tabs>
        <w:ind w:left="1462" w:hanging="720"/>
      </w:pPr>
      <w:rPr>
        <w:rFonts w:hint="default"/>
        <w:color w:val="010000"/>
        <w:u w:val="none"/>
        <w:lang w:val="en-GB"/>
      </w:rPr>
    </w:lvl>
    <w:lvl w:ilvl="8">
      <w:start w:val="1"/>
      <w:numFmt w:val="lowerLetter"/>
      <w:lvlRestart w:val="0"/>
      <w:lvlText w:val="(%9)"/>
      <w:lvlJc w:val="left"/>
      <w:pPr>
        <w:tabs>
          <w:tab w:val="num" w:pos="720"/>
        </w:tabs>
        <w:ind w:left="720" w:hanging="720"/>
      </w:pPr>
      <w:rPr>
        <w:rFonts w:hint="default"/>
        <w:b w:val="0"/>
        <w:i w:val="0"/>
        <w:color w:val="010000"/>
        <w:sz w:val="22"/>
        <w:u w:val="none"/>
      </w:rPr>
    </w:lvl>
  </w:abstractNum>
  <w:abstractNum w:abstractNumId="17" w15:restartNumberingAfterBreak="0">
    <w:nsid w:val="5DB35383"/>
    <w:multiLevelType w:val="multilevel"/>
    <w:tmpl w:val="4E8493CE"/>
    <w:name w:val="Scheme 12(b) UK11"/>
    <w:lvl w:ilvl="0">
      <w:start w:val="1"/>
      <w:numFmt w:val="decimal"/>
      <w:pStyle w:val="Heading1"/>
      <w:suff w:val="nothing"/>
      <w:lvlText w:val="Part %1"/>
      <w:lvlJc w:val="left"/>
      <w:pPr>
        <w:ind w:left="5104" w:firstLine="0"/>
      </w:pPr>
      <w:rPr>
        <w:rFonts w:ascii="Calibri" w:hAnsi="Calibri" w:cs="Calibri" w:hint="default"/>
        <w:b/>
        <w:bCs w:val="0"/>
        <w:i w:val="0"/>
        <w:iCs w:val="0"/>
        <w:caps w:val="0"/>
        <w:smallCaps w:val="0"/>
        <w:strike w:val="0"/>
        <w:dstrike w:val="0"/>
        <w:noProof w:val="0"/>
        <w:vanish w:val="0"/>
        <w:color w:val="auto"/>
        <w:spacing w:val="0"/>
        <w:w w:val="10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nothing"/>
      <w:lvlText w:val="Chapter %2"/>
      <w:lvlJc w:val="left"/>
      <w:pPr>
        <w:ind w:left="3545" w:firstLine="0"/>
      </w:pPr>
      <w:rPr>
        <w:rFonts w:hint="default"/>
        <w:b/>
        <w:i w:val="0"/>
        <w:vanish w:val="0"/>
        <w:color w:val="010000"/>
        <w:u w:val="none"/>
      </w:rPr>
    </w:lvl>
    <w:lvl w:ilvl="2">
      <w:start w:val="1"/>
      <w:numFmt w:val="decimal"/>
      <w:lvlRestart w:val="0"/>
      <w:pStyle w:val="Heading3"/>
      <w:lvlText w:val="%3."/>
      <w:lvlJc w:val="left"/>
      <w:pPr>
        <w:tabs>
          <w:tab w:val="num" w:pos="4973"/>
        </w:tabs>
        <w:ind w:left="4973" w:hanging="720"/>
      </w:pPr>
      <w:rPr>
        <w:rFonts w:hint="default"/>
        <w:b w:val="0"/>
        <w:bCs w:val="0"/>
        <w:i w:val="0"/>
        <w:vanish w:val="0"/>
        <w:color w:val="010000"/>
        <w:u w:val="none"/>
      </w:rPr>
    </w:lvl>
    <w:lvl w:ilvl="3">
      <w:start w:val="1"/>
      <w:numFmt w:val="decimal"/>
      <w:pStyle w:val="Heading4"/>
      <w:lvlText w:val="(%4)"/>
      <w:lvlJc w:val="left"/>
      <w:pPr>
        <w:tabs>
          <w:tab w:val="num" w:pos="720"/>
        </w:tabs>
        <w:ind w:left="720" w:hanging="720"/>
      </w:pPr>
      <w:rPr>
        <w:rFonts w:hint="default"/>
        <w:i w:val="0"/>
        <w:vanish w:val="0"/>
        <w:color w:val="010000"/>
        <w:u w:val="none"/>
      </w:rPr>
    </w:lvl>
    <w:lvl w:ilvl="4">
      <w:start w:val="1"/>
      <w:numFmt w:val="lowerLetter"/>
      <w:pStyle w:val="Heading5"/>
      <w:lvlText w:val="(%5)"/>
      <w:lvlJc w:val="left"/>
      <w:pPr>
        <w:tabs>
          <w:tab w:val="num" w:pos="1440"/>
        </w:tabs>
        <w:ind w:left="1440" w:hanging="720"/>
      </w:pPr>
      <w:rPr>
        <w:rFonts w:hint="default"/>
        <w:vanish w:val="0"/>
        <w:color w:val="010000"/>
        <w:u w:val="none"/>
      </w:rPr>
    </w:lvl>
    <w:lvl w:ilvl="5">
      <w:start w:val="1"/>
      <w:numFmt w:val="lowerRoman"/>
      <w:pStyle w:val="Heading6"/>
      <w:lvlText w:val="(%6)"/>
      <w:lvlJc w:val="left"/>
      <w:pPr>
        <w:tabs>
          <w:tab w:val="num" w:pos="2160"/>
        </w:tabs>
        <w:ind w:left="2160" w:hanging="720"/>
      </w:pPr>
      <w:rPr>
        <w:rFonts w:hint="default"/>
        <w:vanish w:val="0"/>
        <w:color w:val="010000"/>
        <w:u w:val="none"/>
      </w:rPr>
    </w:lvl>
    <w:lvl w:ilvl="6">
      <w:start w:val="1"/>
      <w:numFmt w:val="upperLetter"/>
      <w:pStyle w:val="Heading7"/>
      <w:lvlText w:val="(%7)"/>
      <w:lvlJc w:val="left"/>
      <w:pPr>
        <w:tabs>
          <w:tab w:val="num" w:pos="2880"/>
        </w:tabs>
        <w:ind w:left="2880" w:hanging="720"/>
      </w:pPr>
      <w:rPr>
        <w:rFonts w:hint="default"/>
        <w:vanish w:val="0"/>
        <w:color w:val="010000"/>
        <w:u w:val="none"/>
      </w:rPr>
    </w:lvl>
    <w:lvl w:ilvl="7">
      <w:start w:val="1"/>
      <w:numFmt w:val="lowerLetter"/>
      <w:pStyle w:val="Heading8"/>
      <w:lvlText w:val="(%8)"/>
      <w:lvlJc w:val="left"/>
      <w:pPr>
        <w:ind w:left="720" w:hanging="720"/>
      </w:pPr>
      <w:rPr>
        <w:rFonts w:hint="default"/>
        <w:vanish w:val="0"/>
        <w:color w:val="010000"/>
        <w:u w:val="none"/>
      </w:rPr>
    </w:lvl>
    <w:lvl w:ilvl="8">
      <w:start w:val="1"/>
      <w:numFmt w:val="lowerRoman"/>
      <w:pStyle w:val="Heading9"/>
      <w:lvlText w:val="(%9)"/>
      <w:lvlJc w:val="left"/>
      <w:pPr>
        <w:tabs>
          <w:tab w:val="num" w:pos="1440"/>
        </w:tabs>
        <w:ind w:left="1440" w:hanging="720"/>
      </w:pPr>
      <w:rPr>
        <w:rFonts w:hint="default"/>
        <w:vanish w:val="0"/>
        <w:color w:val="010000"/>
        <w:u w:val="none"/>
      </w:rPr>
    </w:lvl>
  </w:abstractNum>
  <w:abstractNum w:abstractNumId="18" w15:restartNumberingAfterBreak="0">
    <w:nsid w:val="61263A31"/>
    <w:multiLevelType w:val="hybridMultilevel"/>
    <w:tmpl w:val="E38CFCFE"/>
    <w:lvl w:ilvl="0" w:tplc="1A105D5A">
      <w:start w:val="1"/>
      <w:numFmt w:val="lowerLetter"/>
      <w:lvlText w:val="(%1)"/>
      <w:lvlJc w:val="left"/>
      <w:pPr>
        <w:ind w:left="720" w:hanging="360"/>
      </w:pPr>
      <w:rPr>
        <w:rFonts w:eastAsia="Batang"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F81183"/>
    <w:multiLevelType w:val="hybridMultilevel"/>
    <w:tmpl w:val="E8AA487C"/>
    <w:lvl w:ilvl="0" w:tplc="E03037D8">
      <w:start w:val="1"/>
      <w:numFmt w:val="low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9506CC"/>
    <w:multiLevelType w:val="hybridMultilevel"/>
    <w:tmpl w:val="B6AEB6A0"/>
    <w:name w:val="(Unnamed Numbering Scheme)"/>
    <w:lvl w:ilvl="0" w:tplc="8E6A1F7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5"/>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6"/>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11"/>
  </w:num>
  <w:num w:numId="25">
    <w:abstractNumId w:val="19"/>
  </w:num>
  <w:num w:numId="26">
    <w:abstractNumId w:val="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5"/>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4"/>
  </w:num>
  <w:num w:numId="39">
    <w:abstractNumId w:val="17"/>
  </w:num>
  <w:num w:numId="40">
    <w:abstractNumId w:val="17"/>
  </w:num>
  <w:num w:numId="4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LineBreakFollowingCenteredHeading 2" w:val="False"/>
    <w:docVar w:name="AddLineBreakFollowingCenteredHeadings" w:val="False"/>
    <w:docVar w:name="CenterLevel1TOC" w:val="False"/>
    <w:docVar w:name="CMRemoved" w:val="True"/>
    <w:docVar w:name="DateRemoved" w:val="True"/>
    <w:docVar w:name="DefaultNumberOfLevelsInTOCForThisScheme" w:val="3"/>
    <w:docVar w:name="DocIDAllPagesExceptFirst" w:val="Tru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False"/>
    <w:docVar w:name="DocIDLibrary" w:val="True"/>
    <w:docVar w:name="DocIDLongDate" w:val="False"/>
    <w:docVar w:name="DocIDPrefix" w:val="False"/>
    <w:docVar w:name="DocIDPrintedDate" w:val="False"/>
    <w:docVar w:name="DocIDRemovedCurrentSection" w:val="True"/>
    <w:docVar w:name="DocIDTime" w:val="False"/>
    <w:docVar w:name="DocIDType" w:val="AllPagesExceptFirst"/>
    <w:docVar w:name="DocIDTypist" w:val="False"/>
    <w:docVar w:name="DocIDVersion" w:val="True"/>
    <w:docVar w:name="DraftRemoved" w:val="True"/>
    <w:docVar w:name="ExcludeDirectFormattingInTOC" w:val="False"/>
    <w:docVar w:name="HyperlinkTOC" w:val="True"/>
    <w:docVar w:name="IncludeTOCAndPageHeadings" w:val="True"/>
    <w:docVar w:name="LastSchemeChoice" w:val="Scheme 12(b) UK11 - Schedule"/>
    <w:docVar w:name="LastSchemeUniqueID" w:val="154"/>
    <w:docVar w:name="LegacyDocIDRemoved" w:val="True"/>
    <w:docVar w:name="NoNumberLevel1TOC" w:val="False"/>
    <w:docVar w:name="Option0True" w:val="False"/>
    <w:docVar w:name="Option0TrueS2" w:val="False"/>
    <w:docVar w:name="Option1True" w:val="False"/>
    <w:docVar w:name="Option1TrueS2" w:val="False"/>
    <w:docVar w:name="TimeRemoved" w:val="True"/>
    <w:docVar w:name="TOCFormatConst" w:val="0"/>
    <w:docVar w:name="TOCFormatPreference" w:val="Leave TOC styles 'as is' in current document (default)"/>
    <w:docVar w:name="TOCHeadingAllCaps" w:val="False"/>
    <w:docVar w:name="TOCHeadingUnderlined" w:val="False"/>
    <w:docVar w:name="TOCIncludeNonHeadings" w:val="False"/>
    <w:docVar w:name="TOCIncludeSectionBreaks" w:val="False"/>
    <w:docVar w:name="TOCIncludeTCFields" w:val="False"/>
    <w:docVar w:name="TOCPageUnderlined" w:val="False"/>
    <w:docVar w:name="TOCPosition" w:val="Replace existing TOC"/>
    <w:docVar w:name="TOCRun" w:val="True"/>
    <w:docVar w:name="TOCSpecialLevels" w:val="True"/>
    <w:docVar w:name="UnderlineTOCLevel1" w:val="False"/>
    <w:docVar w:name="UpperLevelTOC" w:val="1,S2.…"/>
  </w:docVars>
  <w:rsids>
    <w:rsidRoot w:val="004E1A14"/>
    <w:rsid w:val="000000C6"/>
    <w:rsid w:val="0000608D"/>
    <w:rsid w:val="00015847"/>
    <w:rsid w:val="00020BC1"/>
    <w:rsid w:val="000212CE"/>
    <w:rsid w:val="00023990"/>
    <w:rsid w:val="00023B26"/>
    <w:rsid w:val="00023F8D"/>
    <w:rsid w:val="00026076"/>
    <w:rsid w:val="000277F0"/>
    <w:rsid w:val="000356DB"/>
    <w:rsid w:val="0003622E"/>
    <w:rsid w:val="000364C9"/>
    <w:rsid w:val="00036644"/>
    <w:rsid w:val="000410E0"/>
    <w:rsid w:val="00041299"/>
    <w:rsid w:val="0004139C"/>
    <w:rsid w:val="00041E22"/>
    <w:rsid w:val="00042B29"/>
    <w:rsid w:val="00046498"/>
    <w:rsid w:val="0004723F"/>
    <w:rsid w:val="00050C10"/>
    <w:rsid w:val="00051BEC"/>
    <w:rsid w:val="00056CBB"/>
    <w:rsid w:val="0006107F"/>
    <w:rsid w:val="00062673"/>
    <w:rsid w:val="000653A7"/>
    <w:rsid w:val="00066ECE"/>
    <w:rsid w:val="00067835"/>
    <w:rsid w:val="00072092"/>
    <w:rsid w:val="000739A6"/>
    <w:rsid w:val="00073E78"/>
    <w:rsid w:val="000765F8"/>
    <w:rsid w:val="00077579"/>
    <w:rsid w:val="00080602"/>
    <w:rsid w:val="000827C6"/>
    <w:rsid w:val="0008383F"/>
    <w:rsid w:val="00084432"/>
    <w:rsid w:val="000847F4"/>
    <w:rsid w:val="0008533B"/>
    <w:rsid w:val="00087D44"/>
    <w:rsid w:val="000919FB"/>
    <w:rsid w:val="000951A8"/>
    <w:rsid w:val="000A27B5"/>
    <w:rsid w:val="000A2B1D"/>
    <w:rsid w:val="000A4EE8"/>
    <w:rsid w:val="000A5218"/>
    <w:rsid w:val="000A5532"/>
    <w:rsid w:val="000A690C"/>
    <w:rsid w:val="000B4E4B"/>
    <w:rsid w:val="000B4FBB"/>
    <w:rsid w:val="000B5D56"/>
    <w:rsid w:val="000B6A87"/>
    <w:rsid w:val="000B6AE9"/>
    <w:rsid w:val="000C11F3"/>
    <w:rsid w:val="000C23B2"/>
    <w:rsid w:val="000C281B"/>
    <w:rsid w:val="000C3B78"/>
    <w:rsid w:val="000C415A"/>
    <w:rsid w:val="000C7139"/>
    <w:rsid w:val="000D0885"/>
    <w:rsid w:val="000D6546"/>
    <w:rsid w:val="000D7D52"/>
    <w:rsid w:val="000E1007"/>
    <w:rsid w:val="000E20B1"/>
    <w:rsid w:val="000E33FA"/>
    <w:rsid w:val="000E3BBE"/>
    <w:rsid w:val="000E598F"/>
    <w:rsid w:val="000F41A1"/>
    <w:rsid w:val="000F54A9"/>
    <w:rsid w:val="000F7B94"/>
    <w:rsid w:val="000F7FD1"/>
    <w:rsid w:val="0010264A"/>
    <w:rsid w:val="00104E7F"/>
    <w:rsid w:val="001052DE"/>
    <w:rsid w:val="001060F7"/>
    <w:rsid w:val="0010613B"/>
    <w:rsid w:val="00106E17"/>
    <w:rsid w:val="001117B0"/>
    <w:rsid w:val="00112CA8"/>
    <w:rsid w:val="001148BA"/>
    <w:rsid w:val="00117D76"/>
    <w:rsid w:val="00121C17"/>
    <w:rsid w:val="00125875"/>
    <w:rsid w:val="00125E81"/>
    <w:rsid w:val="0013149C"/>
    <w:rsid w:val="001315D5"/>
    <w:rsid w:val="00131A46"/>
    <w:rsid w:val="00133C57"/>
    <w:rsid w:val="0014187C"/>
    <w:rsid w:val="00143033"/>
    <w:rsid w:val="00143C3B"/>
    <w:rsid w:val="00144B5E"/>
    <w:rsid w:val="00145404"/>
    <w:rsid w:val="00146609"/>
    <w:rsid w:val="001501DF"/>
    <w:rsid w:val="00150806"/>
    <w:rsid w:val="001517BA"/>
    <w:rsid w:val="001527FF"/>
    <w:rsid w:val="001536F5"/>
    <w:rsid w:val="001547CA"/>
    <w:rsid w:val="00155889"/>
    <w:rsid w:val="001561C1"/>
    <w:rsid w:val="00156977"/>
    <w:rsid w:val="0016003A"/>
    <w:rsid w:val="00164509"/>
    <w:rsid w:val="00165256"/>
    <w:rsid w:val="00166789"/>
    <w:rsid w:val="0016679C"/>
    <w:rsid w:val="00166922"/>
    <w:rsid w:val="001678AC"/>
    <w:rsid w:val="00170DB2"/>
    <w:rsid w:val="00170E10"/>
    <w:rsid w:val="001716AC"/>
    <w:rsid w:val="00172335"/>
    <w:rsid w:val="001760E0"/>
    <w:rsid w:val="00181BAC"/>
    <w:rsid w:val="00183409"/>
    <w:rsid w:val="00190451"/>
    <w:rsid w:val="00191416"/>
    <w:rsid w:val="001929A7"/>
    <w:rsid w:val="00192D0A"/>
    <w:rsid w:val="00194B34"/>
    <w:rsid w:val="00195EAA"/>
    <w:rsid w:val="00197360"/>
    <w:rsid w:val="001A0A60"/>
    <w:rsid w:val="001A19AF"/>
    <w:rsid w:val="001A226B"/>
    <w:rsid w:val="001A31DA"/>
    <w:rsid w:val="001A3306"/>
    <w:rsid w:val="001A365E"/>
    <w:rsid w:val="001A5435"/>
    <w:rsid w:val="001A5450"/>
    <w:rsid w:val="001A679D"/>
    <w:rsid w:val="001B4028"/>
    <w:rsid w:val="001B565A"/>
    <w:rsid w:val="001B72BE"/>
    <w:rsid w:val="001B7F14"/>
    <w:rsid w:val="001C0017"/>
    <w:rsid w:val="001C1892"/>
    <w:rsid w:val="001C2E93"/>
    <w:rsid w:val="001C6845"/>
    <w:rsid w:val="001D1311"/>
    <w:rsid w:val="001D22FC"/>
    <w:rsid w:val="001D3660"/>
    <w:rsid w:val="001D6744"/>
    <w:rsid w:val="001E1DB6"/>
    <w:rsid w:val="001E2248"/>
    <w:rsid w:val="001E4F4A"/>
    <w:rsid w:val="001E6431"/>
    <w:rsid w:val="001E7595"/>
    <w:rsid w:val="001F21F5"/>
    <w:rsid w:val="001F251A"/>
    <w:rsid w:val="001F27E2"/>
    <w:rsid w:val="001F3DCF"/>
    <w:rsid w:val="001F6579"/>
    <w:rsid w:val="001F6E11"/>
    <w:rsid w:val="00201390"/>
    <w:rsid w:val="002014D3"/>
    <w:rsid w:val="00204095"/>
    <w:rsid w:val="00204211"/>
    <w:rsid w:val="0020451C"/>
    <w:rsid w:val="002109A2"/>
    <w:rsid w:val="002121FB"/>
    <w:rsid w:val="00215F57"/>
    <w:rsid w:val="00221C77"/>
    <w:rsid w:val="00223CD0"/>
    <w:rsid w:val="002240A3"/>
    <w:rsid w:val="00225357"/>
    <w:rsid w:val="002255BE"/>
    <w:rsid w:val="00227560"/>
    <w:rsid w:val="002278D0"/>
    <w:rsid w:val="00227C80"/>
    <w:rsid w:val="00231034"/>
    <w:rsid w:val="00231242"/>
    <w:rsid w:val="00232004"/>
    <w:rsid w:val="002321A6"/>
    <w:rsid w:val="00232888"/>
    <w:rsid w:val="00232EB9"/>
    <w:rsid w:val="00234D09"/>
    <w:rsid w:val="0023547D"/>
    <w:rsid w:val="0023571A"/>
    <w:rsid w:val="00244202"/>
    <w:rsid w:val="002446E4"/>
    <w:rsid w:val="0024480F"/>
    <w:rsid w:val="00244E9D"/>
    <w:rsid w:val="00246355"/>
    <w:rsid w:val="00251224"/>
    <w:rsid w:val="0025146F"/>
    <w:rsid w:val="00254BBE"/>
    <w:rsid w:val="00257399"/>
    <w:rsid w:val="002603BE"/>
    <w:rsid w:val="002612AB"/>
    <w:rsid w:val="00261736"/>
    <w:rsid w:val="00262F6C"/>
    <w:rsid w:val="002659DF"/>
    <w:rsid w:val="0026693A"/>
    <w:rsid w:val="002670EE"/>
    <w:rsid w:val="002705EF"/>
    <w:rsid w:val="00270C7A"/>
    <w:rsid w:val="0027117A"/>
    <w:rsid w:val="00272F40"/>
    <w:rsid w:val="002747A6"/>
    <w:rsid w:val="00275039"/>
    <w:rsid w:val="00275A0D"/>
    <w:rsid w:val="00276E90"/>
    <w:rsid w:val="002806DD"/>
    <w:rsid w:val="00284033"/>
    <w:rsid w:val="00286C43"/>
    <w:rsid w:val="0028732B"/>
    <w:rsid w:val="00290342"/>
    <w:rsid w:val="00290E80"/>
    <w:rsid w:val="00292500"/>
    <w:rsid w:val="00296494"/>
    <w:rsid w:val="002A40C2"/>
    <w:rsid w:val="002A6820"/>
    <w:rsid w:val="002B1228"/>
    <w:rsid w:val="002B5F2A"/>
    <w:rsid w:val="002B6598"/>
    <w:rsid w:val="002B72AE"/>
    <w:rsid w:val="002C0CE4"/>
    <w:rsid w:val="002C0D2A"/>
    <w:rsid w:val="002C457B"/>
    <w:rsid w:val="002C5D84"/>
    <w:rsid w:val="002C7D28"/>
    <w:rsid w:val="002C7FBE"/>
    <w:rsid w:val="002D0F40"/>
    <w:rsid w:val="002D2235"/>
    <w:rsid w:val="002D234A"/>
    <w:rsid w:val="002D4734"/>
    <w:rsid w:val="002D48D1"/>
    <w:rsid w:val="002D4AC7"/>
    <w:rsid w:val="002D6EF0"/>
    <w:rsid w:val="002E0AE9"/>
    <w:rsid w:val="002E0B0B"/>
    <w:rsid w:val="002E3F40"/>
    <w:rsid w:val="002E5325"/>
    <w:rsid w:val="002E57AD"/>
    <w:rsid w:val="002E6EB7"/>
    <w:rsid w:val="002F4262"/>
    <w:rsid w:val="002F5072"/>
    <w:rsid w:val="00300091"/>
    <w:rsid w:val="00301799"/>
    <w:rsid w:val="003037A1"/>
    <w:rsid w:val="00303A78"/>
    <w:rsid w:val="00304222"/>
    <w:rsid w:val="00304FC5"/>
    <w:rsid w:val="003066A3"/>
    <w:rsid w:val="00310AF1"/>
    <w:rsid w:val="00310D3D"/>
    <w:rsid w:val="00312C79"/>
    <w:rsid w:val="00314018"/>
    <w:rsid w:val="00316831"/>
    <w:rsid w:val="00317993"/>
    <w:rsid w:val="00320206"/>
    <w:rsid w:val="0032131B"/>
    <w:rsid w:val="003221FD"/>
    <w:rsid w:val="00322210"/>
    <w:rsid w:val="00322269"/>
    <w:rsid w:val="00323232"/>
    <w:rsid w:val="00323A0B"/>
    <w:rsid w:val="00330038"/>
    <w:rsid w:val="00330153"/>
    <w:rsid w:val="0033138B"/>
    <w:rsid w:val="00332528"/>
    <w:rsid w:val="00333184"/>
    <w:rsid w:val="00335365"/>
    <w:rsid w:val="003364A7"/>
    <w:rsid w:val="00340BD5"/>
    <w:rsid w:val="0034100B"/>
    <w:rsid w:val="00341A40"/>
    <w:rsid w:val="003426CE"/>
    <w:rsid w:val="00342863"/>
    <w:rsid w:val="003434DE"/>
    <w:rsid w:val="00345EB8"/>
    <w:rsid w:val="003460EA"/>
    <w:rsid w:val="00353C13"/>
    <w:rsid w:val="00354932"/>
    <w:rsid w:val="0036062F"/>
    <w:rsid w:val="00360E6C"/>
    <w:rsid w:val="00361E32"/>
    <w:rsid w:val="00363473"/>
    <w:rsid w:val="00363FF3"/>
    <w:rsid w:val="003708B6"/>
    <w:rsid w:val="0037266A"/>
    <w:rsid w:val="003764CD"/>
    <w:rsid w:val="003779E4"/>
    <w:rsid w:val="00380001"/>
    <w:rsid w:val="00380AEE"/>
    <w:rsid w:val="00382152"/>
    <w:rsid w:val="00385740"/>
    <w:rsid w:val="00385A17"/>
    <w:rsid w:val="00386AD3"/>
    <w:rsid w:val="0038704F"/>
    <w:rsid w:val="00387ECB"/>
    <w:rsid w:val="00390A6B"/>
    <w:rsid w:val="00391F05"/>
    <w:rsid w:val="00392A82"/>
    <w:rsid w:val="003945A1"/>
    <w:rsid w:val="003955D4"/>
    <w:rsid w:val="003A0AA4"/>
    <w:rsid w:val="003A198F"/>
    <w:rsid w:val="003A2232"/>
    <w:rsid w:val="003A2C4F"/>
    <w:rsid w:val="003A471A"/>
    <w:rsid w:val="003A47F6"/>
    <w:rsid w:val="003A68C5"/>
    <w:rsid w:val="003A693E"/>
    <w:rsid w:val="003A6FF0"/>
    <w:rsid w:val="003B2B11"/>
    <w:rsid w:val="003B3084"/>
    <w:rsid w:val="003B579B"/>
    <w:rsid w:val="003B6095"/>
    <w:rsid w:val="003B6AC8"/>
    <w:rsid w:val="003C015C"/>
    <w:rsid w:val="003C167E"/>
    <w:rsid w:val="003C203A"/>
    <w:rsid w:val="003C2573"/>
    <w:rsid w:val="003D002A"/>
    <w:rsid w:val="003D23A3"/>
    <w:rsid w:val="003D24FB"/>
    <w:rsid w:val="003D29CC"/>
    <w:rsid w:val="003D44E9"/>
    <w:rsid w:val="003D56AE"/>
    <w:rsid w:val="003D721C"/>
    <w:rsid w:val="003F54E4"/>
    <w:rsid w:val="003F71B1"/>
    <w:rsid w:val="0040032D"/>
    <w:rsid w:val="004006D0"/>
    <w:rsid w:val="004015FA"/>
    <w:rsid w:val="004028FA"/>
    <w:rsid w:val="00404572"/>
    <w:rsid w:val="0040538B"/>
    <w:rsid w:val="00406012"/>
    <w:rsid w:val="00407394"/>
    <w:rsid w:val="0040757F"/>
    <w:rsid w:val="00407C62"/>
    <w:rsid w:val="004131F0"/>
    <w:rsid w:val="00413A5D"/>
    <w:rsid w:val="004140AF"/>
    <w:rsid w:val="004142B8"/>
    <w:rsid w:val="00416DBF"/>
    <w:rsid w:val="0041714F"/>
    <w:rsid w:val="004209B9"/>
    <w:rsid w:val="00424E8B"/>
    <w:rsid w:val="00427B07"/>
    <w:rsid w:val="00427C0F"/>
    <w:rsid w:val="00431DF5"/>
    <w:rsid w:val="004346A6"/>
    <w:rsid w:val="0043553C"/>
    <w:rsid w:val="0043621C"/>
    <w:rsid w:val="0044035B"/>
    <w:rsid w:val="00440F7F"/>
    <w:rsid w:val="00444DBD"/>
    <w:rsid w:val="0044551F"/>
    <w:rsid w:val="00445587"/>
    <w:rsid w:val="00445890"/>
    <w:rsid w:val="00447522"/>
    <w:rsid w:val="00450891"/>
    <w:rsid w:val="004520EE"/>
    <w:rsid w:val="004530C7"/>
    <w:rsid w:val="00453D50"/>
    <w:rsid w:val="00462D83"/>
    <w:rsid w:val="004634D9"/>
    <w:rsid w:val="00463D26"/>
    <w:rsid w:val="00465738"/>
    <w:rsid w:val="00472B92"/>
    <w:rsid w:val="004735AB"/>
    <w:rsid w:val="00473905"/>
    <w:rsid w:val="00473AB1"/>
    <w:rsid w:val="00475F84"/>
    <w:rsid w:val="00483CB0"/>
    <w:rsid w:val="0049034C"/>
    <w:rsid w:val="00491AEF"/>
    <w:rsid w:val="00491C12"/>
    <w:rsid w:val="00493306"/>
    <w:rsid w:val="00493890"/>
    <w:rsid w:val="00493989"/>
    <w:rsid w:val="004970EF"/>
    <w:rsid w:val="00497B2A"/>
    <w:rsid w:val="004A1F6E"/>
    <w:rsid w:val="004A4292"/>
    <w:rsid w:val="004A6D6D"/>
    <w:rsid w:val="004A70E7"/>
    <w:rsid w:val="004B0A06"/>
    <w:rsid w:val="004B256C"/>
    <w:rsid w:val="004B2817"/>
    <w:rsid w:val="004B2FCC"/>
    <w:rsid w:val="004B422B"/>
    <w:rsid w:val="004B4F0C"/>
    <w:rsid w:val="004B58CC"/>
    <w:rsid w:val="004B5A69"/>
    <w:rsid w:val="004B5C06"/>
    <w:rsid w:val="004C232C"/>
    <w:rsid w:val="004C3FB8"/>
    <w:rsid w:val="004C4875"/>
    <w:rsid w:val="004C54FA"/>
    <w:rsid w:val="004C61DA"/>
    <w:rsid w:val="004D19A3"/>
    <w:rsid w:val="004D4718"/>
    <w:rsid w:val="004D6AC3"/>
    <w:rsid w:val="004E0F84"/>
    <w:rsid w:val="004E1A14"/>
    <w:rsid w:val="004E1CD8"/>
    <w:rsid w:val="004E2823"/>
    <w:rsid w:val="004E3990"/>
    <w:rsid w:val="004E39A3"/>
    <w:rsid w:val="004E6CCB"/>
    <w:rsid w:val="004F565F"/>
    <w:rsid w:val="004F7A09"/>
    <w:rsid w:val="00501602"/>
    <w:rsid w:val="00503A62"/>
    <w:rsid w:val="00504CC1"/>
    <w:rsid w:val="00506078"/>
    <w:rsid w:val="005064A2"/>
    <w:rsid w:val="005069BC"/>
    <w:rsid w:val="0051211C"/>
    <w:rsid w:val="00512381"/>
    <w:rsid w:val="005123E7"/>
    <w:rsid w:val="00514956"/>
    <w:rsid w:val="005159CD"/>
    <w:rsid w:val="00515F7A"/>
    <w:rsid w:val="005162C5"/>
    <w:rsid w:val="005163B7"/>
    <w:rsid w:val="005165E0"/>
    <w:rsid w:val="00525783"/>
    <w:rsid w:val="00525F28"/>
    <w:rsid w:val="0052653F"/>
    <w:rsid w:val="00527450"/>
    <w:rsid w:val="00527FC9"/>
    <w:rsid w:val="005333B4"/>
    <w:rsid w:val="00534844"/>
    <w:rsid w:val="00536523"/>
    <w:rsid w:val="005422ED"/>
    <w:rsid w:val="005425B4"/>
    <w:rsid w:val="00542855"/>
    <w:rsid w:val="0054294D"/>
    <w:rsid w:val="0054434D"/>
    <w:rsid w:val="0054459B"/>
    <w:rsid w:val="00546030"/>
    <w:rsid w:val="00547A89"/>
    <w:rsid w:val="00553C98"/>
    <w:rsid w:val="00555255"/>
    <w:rsid w:val="005565C2"/>
    <w:rsid w:val="005617FA"/>
    <w:rsid w:val="00566527"/>
    <w:rsid w:val="005674AA"/>
    <w:rsid w:val="00570C45"/>
    <w:rsid w:val="005711A1"/>
    <w:rsid w:val="00572266"/>
    <w:rsid w:val="00574136"/>
    <w:rsid w:val="005756C9"/>
    <w:rsid w:val="005776B9"/>
    <w:rsid w:val="005840F2"/>
    <w:rsid w:val="00584752"/>
    <w:rsid w:val="005901B9"/>
    <w:rsid w:val="005913D3"/>
    <w:rsid w:val="005949A0"/>
    <w:rsid w:val="00597820"/>
    <w:rsid w:val="00597E38"/>
    <w:rsid w:val="005A3932"/>
    <w:rsid w:val="005B1585"/>
    <w:rsid w:val="005B3795"/>
    <w:rsid w:val="005B49B4"/>
    <w:rsid w:val="005B5195"/>
    <w:rsid w:val="005B5675"/>
    <w:rsid w:val="005B7D2D"/>
    <w:rsid w:val="005C0A31"/>
    <w:rsid w:val="005C1EA2"/>
    <w:rsid w:val="005C26BF"/>
    <w:rsid w:val="005C2F83"/>
    <w:rsid w:val="005C5E54"/>
    <w:rsid w:val="005C7422"/>
    <w:rsid w:val="005D0A8A"/>
    <w:rsid w:val="005D13E8"/>
    <w:rsid w:val="005D3ADA"/>
    <w:rsid w:val="005D3C45"/>
    <w:rsid w:val="005D41CD"/>
    <w:rsid w:val="005D4858"/>
    <w:rsid w:val="005D5F5B"/>
    <w:rsid w:val="005E4034"/>
    <w:rsid w:val="005E4F25"/>
    <w:rsid w:val="005E7B21"/>
    <w:rsid w:val="005F22EA"/>
    <w:rsid w:val="005F2FF7"/>
    <w:rsid w:val="005F335B"/>
    <w:rsid w:val="005F605C"/>
    <w:rsid w:val="00601083"/>
    <w:rsid w:val="00601527"/>
    <w:rsid w:val="006028E0"/>
    <w:rsid w:val="00602DDB"/>
    <w:rsid w:val="0060398B"/>
    <w:rsid w:val="0060437B"/>
    <w:rsid w:val="00605BB8"/>
    <w:rsid w:val="006061F0"/>
    <w:rsid w:val="00607C9A"/>
    <w:rsid w:val="00611321"/>
    <w:rsid w:val="006120E5"/>
    <w:rsid w:val="006121F9"/>
    <w:rsid w:val="006224E6"/>
    <w:rsid w:val="00624D31"/>
    <w:rsid w:val="00625440"/>
    <w:rsid w:val="006254A9"/>
    <w:rsid w:val="00625917"/>
    <w:rsid w:val="00627E8F"/>
    <w:rsid w:val="006302E0"/>
    <w:rsid w:val="00631BD7"/>
    <w:rsid w:val="0063383A"/>
    <w:rsid w:val="00634D5C"/>
    <w:rsid w:val="00635259"/>
    <w:rsid w:val="006374C7"/>
    <w:rsid w:val="006430F0"/>
    <w:rsid w:val="00643AF9"/>
    <w:rsid w:val="006443D7"/>
    <w:rsid w:val="0064626C"/>
    <w:rsid w:val="00646532"/>
    <w:rsid w:val="00646FD2"/>
    <w:rsid w:val="006506FF"/>
    <w:rsid w:val="00650E35"/>
    <w:rsid w:val="00651558"/>
    <w:rsid w:val="00651F01"/>
    <w:rsid w:val="0065432B"/>
    <w:rsid w:val="006558F6"/>
    <w:rsid w:val="00655AD6"/>
    <w:rsid w:val="00660964"/>
    <w:rsid w:val="0066399C"/>
    <w:rsid w:val="00664495"/>
    <w:rsid w:val="006662DF"/>
    <w:rsid w:val="00672BAF"/>
    <w:rsid w:val="006801AF"/>
    <w:rsid w:val="006827F8"/>
    <w:rsid w:val="0068353F"/>
    <w:rsid w:val="00683B7A"/>
    <w:rsid w:val="00684232"/>
    <w:rsid w:val="00694A1D"/>
    <w:rsid w:val="006A1799"/>
    <w:rsid w:val="006A34DD"/>
    <w:rsid w:val="006A71AF"/>
    <w:rsid w:val="006A7825"/>
    <w:rsid w:val="006B1568"/>
    <w:rsid w:val="006B347D"/>
    <w:rsid w:val="006B6CDD"/>
    <w:rsid w:val="006B7447"/>
    <w:rsid w:val="006B753D"/>
    <w:rsid w:val="006B797D"/>
    <w:rsid w:val="006B7BE2"/>
    <w:rsid w:val="006C21BD"/>
    <w:rsid w:val="006C2725"/>
    <w:rsid w:val="006C2EB2"/>
    <w:rsid w:val="006C38A7"/>
    <w:rsid w:val="006C3CE3"/>
    <w:rsid w:val="006C3E35"/>
    <w:rsid w:val="006C4FFD"/>
    <w:rsid w:val="006C6EAE"/>
    <w:rsid w:val="006C794B"/>
    <w:rsid w:val="006D0568"/>
    <w:rsid w:val="006D0778"/>
    <w:rsid w:val="006D2058"/>
    <w:rsid w:val="006D2067"/>
    <w:rsid w:val="006D5D72"/>
    <w:rsid w:val="006D6563"/>
    <w:rsid w:val="006D6D8A"/>
    <w:rsid w:val="006E1E88"/>
    <w:rsid w:val="006E37F2"/>
    <w:rsid w:val="006E39C7"/>
    <w:rsid w:val="006E43AF"/>
    <w:rsid w:val="006E6877"/>
    <w:rsid w:val="006E6EC1"/>
    <w:rsid w:val="006F327D"/>
    <w:rsid w:val="006F430F"/>
    <w:rsid w:val="006F52DB"/>
    <w:rsid w:val="006F6BF7"/>
    <w:rsid w:val="006F736F"/>
    <w:rsid w:val="00701EBB"/>
    <w:rsid w:val="00702275"/>
    <w:rsid w:val="00703422"/>
    <w:rsid w:val="00704ACA"/>
    <w:rsid w:val="007064A4"/>
    <w:rsid w:val="00707271"/>
    <w:rsid w:val="00707565"/>
    <w:rsid w:val="007100B8"/>
    <w:rsid w:val="00711CE1"/>
    <w:rsid w:val="0071257B"/>
    <w:rsid w:val="0071396C"/>
    <w:rsid w:val="00716F3F"/>
    <w:rsid w:val="00717A47"/>
    <w:rsid w:val="00717E4F"/>
    <w:rsid w:val="007212DB"/>
    <w:rsid w:val="007224B5"/>
    <w:rsid w:val="00725A92"/>
    <w:rsid w:val="00733577"/>
    <w:rsid w:val="00735EE1"/>
    <w:rsid w:val="00736327"/>
    <w:rsid w:val="00737740"/>
    <w:rsid w:val="00741A3D"/>
    <w:rsid w:val="00741B42"/>
    <w:rsid w:val="007424CC"/>
    <w:rsid w:val="00742B70"/>
    <w:rsid w:val="00743054"/>
    <w:rsid w:val="00743467"/>
    <w:rsid w:val="007448BD"/>
    <w:rsid w:val="00744B37"/>
    <w:rsid w:val="00744F6B"/>
    <w:rsid w:val="007509D2"/>
    <w:rsid w:val="00752901"/>
    <w:rsid w:val="007546A6"/>
    <w:rsid w:val="0075472D"/>
    <w:rsid w:val="00754D89"/>
    <w:rsid w:val="00754E92"/>
    <w:rsid w:val="00754EBD"/>
    <w:rsid w:val="007608D3"/>
    <w:rsid w:val="00763CD2"/>
    <w:rsid w:val="00767A3D"/>
    <w:rsid w:val="00767DE3"/>
    <w:rsid w:val="00770183"/>
    <w:rsid w:val="00770A58"/>
    <w:rsid w:val="007726F4"/>
    <w:rsid w:val="0077772B"/>
    <w:rsid w:val="00780DD0"/>
    <w:rsid w:val="007834E7"/>
    <w:rsid w:val="0078513B"/>
    <w:rsid w:val="0078628D"/>
    <w:rsid w:val="00786EF9"/>
    <w:rsid w:val="0079220F"/>
    <w:rsid w:val="0079322D"/>
    <w:rsid w:val="00797AB5"/>
    <w:rsid w:val="00797C43"/>
    <w:rsid w:val="007A48DE"/>
    <w:rsid w:val="007A4D77"/>
    <w:rsid w:val="007A5AAB"/>
    <w:rsid w:val="007A6883"/>
    <w:rsid w:val="007B06B4"/>
    <w:rsid w:val="007B1155"/>
    <w:rsid w:val="007B1B54"/>
    <w:rsid w:val="007B380A"/>
    <w:rsid w:val="007B3972"/>
    <w:rsid w:val="007B4010"/>
    <w:rsid w:val="007B4793"/>
    <w:rsid w:val="007B5BC6"/>
    <w:rsid w:val="007C2D0C"/>
    <w:rsid w:val="007C5565"/>
    <w:rsid w:val="007C563F"/>
    <w:rsid w:val="007C77FB"/>
    <w:rsid w:val="007D1A49"/>
    <w:rsid w:val="007D1F05"/>
    <w:rsid w:val="007D3A18"/>
    <w:rsid w:val="007D446E"/>
    <w:rsid w:val="007D72B4"/>
    <w:rsid w:val="007E44AB"/>
    <w:rsid w:val="007E49E8"/>
    <w:rsid w:val="007E4B49"/>
    <w:rsid w:val="007E5811"/>
    <w:rsid w:val="007E5929"/>
    <w:rsid w:val="007F328C"/>
    <w:rsid w:val="007F40C3"/>
    <w:rsid w:val="007F48A2"/>
    <w:rsid w:val="007F63A6"/>
    <w:rsid w:val="007F7128"/>
    <w:rsid w:val="008059BC"/>
    <w:rsid w:val="00807074"/>
    <w:rsid w:val="00807B67"/>
    <w:rsid w:val="00810AA9"/>
    <w:rsid w:val="00810D80"/>
    <w:rsid w:val="00814309"/>
    <w:rsid w:val="008143DE"/>
    <w:rsid w:val="008165B3"/>
    <w:rsid w:val="00816A23"/>
    <w:rsid w:val="00820106"/>
    <w:rsid w:val="008202F2"/>
    <w:rsid w:val="008206F8"/>
    <w:rsid w:val="00822A24"/>
    <w:rsid w:val="008235DF"/>
    <w:rsid w:val="0082446A"/>
    <w:rsid w:val="008263B9"/>
    <w:rsid w:val="00826D70"/>
    <w:rsid w:val="00827D94"/>
    <w:rsid w:val="00831520"/>
    <w:rsid w:val="0083271F"/>
    <w:rsid w:val="008339DA"/>
    <w:rsid w:val="00833AD3"/>
    <w:rsid w:val="00842616"/>
    <w:rsid w:val="00844570"/>
    <w:rsid w:val="00844684"/>
    <w:rsid w:val="00846E17"/>
    <w:rsid w:val="00847C32"/>
    <w:rsid w:val="0085121C"/>
    <w:rsid w:val="0085208D"/>
    <w:rsid w:val="008617DA"/>
    <w:rsid w:val="00863988"/>
    <w:rsid w:val="008641BF"/>
    <w:rsid w:val="00864536"/>
    <w:rsid w:val="00864B8F"/>
    <w:rsid w:val="00865424"/>
    <w:rsid w:val="00866D7E"/>
    <w:rsid w:val="00867703"/>
    <w:rsid w:val="00870229"/>
    <w:rsid w:val="008724E9"/>
    <w:rsid w:val="0087501E"/>
    <w:rsid w:val="008753EA"/>
    <w:rsid w:val="00877EB6"/>
    <w:rsid w:val="00880E0D"/>
    <w:rsid w:val="00881349"/>
    <w:rsid w:val="00882A5F"/>
    <w:rsid w:val="00882AAC"/>
    <w:rsid w:val="00883BDE"/>
    <w:rsid w:val="00886974"/>
    <w:rsid w:val="00891935"/>
    <w:rsid w:val="00891FF4"/>
    <w:rsid w:val="008932AF"/>
    <w:rsid w:val="008935F0"/>
    <w:rsid w:val="00893DC3"/>
    <w:rsid w:val="008940AC"/>
    <w:rsid w:val="00894EB7"/>
    <w:rsid w:val="008952AE"/>
    <w:rsid w:val="00897EFD"/>
    <w:rsid w:val="00897FD4"/>
    <w:rsid w:val="008A1177"/>
    <w:rsid w:val="008A3254"/>
    <w:rsid w:val="008A3976"/>
    <w:rsid w:val="008B0905"/>
    <w:rsid w:val="008B1199"/>
    <w:rsid w:val="008B1B30"/>
    <w:rsid w:val="008B3CF9"/>
    <w:rsid w:val="008B3EAF"/>
    <w:rsid w:val="008B6BE6"/>
    <w:rsid w:val="008C010B"/>
    <w:rsid w:val="008C13F2"/>
    <w:rsid w:val="008C4A02"/>
    <w:rsid w:val="008C5583"/>
    <w:rsid w:val="008C7374"/>
    <w:rsid w:val="008C773C"/>
    <w:rsid w:val="008C79D6"/>
    <w:rsid w:val="008D091A"/>
    <w:rsid w:val="008D2396"/>
    <w:rsid w:val="008D3367"/>
    <w:rsid w:val="008D3F16"/>
    <w:rsid w:val="008D5235"/>
    <w:rsid w:val="008D5496"/>
    <w:rsid w:val="008D6F1D"/>
    <w:rsid w:val="008E01CF"/>
    <w:rsid w:val="008E1A4A"/>
    <w:rsid w:val="008E2B72"/>
    <w:rsid w:val="008E5485"/>
    <w:rsid w:val="008E54D2"/>
    <w:rsid w:val="008E5694"/>
    <w:rsid w:val="008E637C"/>
    <w:rsid w:val="008E796E"/>
    <w:rsid w:val="008F1C51"/>
    <w:rsid w:val="008F23E7"/>
    <w:rsid w:val="008F31D5"/>
    <w:rsid w:val="008F4610"/>
    <w:rsid w:val="008F48B7"/>
    <w:rsid w:val="008F4BD1"/>
    <w:rsid w:val="008F5329"/>
    <w:rsid w:val="008F613A"/>
    <w:rsid w:val="008F7157"/>
    <w:rsid w:val="0090017C"/>
    <w:rsid w:val="0090026C"/>
    <w:rsid w:val="00902B16"/>
    <w:rsid w:val="0090518F"/>
    <w:rsid w:val="00905B93"/>
    <w:rsid w:val="00905C5B"/>
    <w:rsid w:val="009065D0"/>
    <w:rsid w:val="009108A7"/>
    <w:rsid w:val="0091278E"/>
    <w:rsid w:val="00914EE9"/>
    <w:rsid w:val="00920CF4"/>
    <w:rsid w:val="0092288A"/>
    <w:rsid w:val="009263A5"/>
    <w:rsid w:val="00926790"/>
    <w:rsid w:val="00926C1D"/>
    <w:rsid w:val="00931BDA"/>
    <w:rsid w:val="0093347F"/>
    <w:rsid w:val="00934562"/>
    <w:rsid w:val="009370E5"/>
    <w:rsid w:val="00937866"/>
    <w:rsid w:val="00937875"/>
    <w:rsid w:val="009401F9"/>
    <w:rsid w:val="009428ED"/>
    <w:rsid w:val="00944D68"/>
    <w:rsid w:val="00951E86"/>
    <w:rsid w:val="00951F3F"/>
    <w:rsid w:val="00952940"/>
    <w:rsid w:val="00952ECA"/>
    <w:rsid w:val="00953A5A"/>
    <w:rsid w:val="009548DB"/>
    <w:rsid w:val="009632C6"/>
    <w:rsid w:val="00964709"/>
    <w:rsid w:val="00965315"/>
    <w:rsid w:val="0096583E"/>
    <w:rsid w:val="0096763A"/>
    <w:rsid w:val="00977227"/>
    <w:rsid w:val="0098130A"/>
    <w:rsid w:val="0098146C"/>
    <w:rsid w:val="00981F26"/>
    <w:rsid w:val="009853C4"/>
    <w:rsid w:val="009862BA"/>
    <w:rsid w:val="00990AD6"/>
    <w:rsid w:val="0099161D"/>
    <w:rsid w:val="00994392"/>
    <w:rsid w:val="00997633"/>
    <w:rsid w:val="00997B78"/>
    <w:rsid w:val="009A152E"/>
    <w:rsid w:val="009A4D79"/>
    <w:rsid w:val="009A67A5"/>
    <w:rsid w:val="009B0980"/>
    <w:rsid w:val="009B0DFF"/>
    <w:rsid w:val="009B12DA"/>
    <w:rsid w:val="009B1994"/>
    <w:rsid w:val="009B3839"/>
    <w:rsid w:val="009B41C5"/>
    <w:rsid w:val="009B599F"/>
    <w:rsid w:val="009B621F"/>
    <w:rsid w:val="009B63C0"/>
    <w:rsid w:val="009B739F"/>
    <w:rsid w:val="009C161A"/>
    <w:rsid w:val="009C2A12"/>
    <w:rsid w:val="009C3005"/>
    <w:rsid w:val="009C312D"/>
    <w:rsid w:val="009C4E52"/>
    <w:rsid w:val="009C5C2D"/>
    <w:rsid w:val="009C64C3"/>
    <w:rsid w:val="009C7255"/>
    <w:rsid w:val="009D2E35"/>
    <w:rsid w:val="009D3248"/>
    <w:rsid w:val="009D37CF"/>
    <w:rsid w:val="009E2075"/>
    <w:rsid w:val="009E22B0"/>
    <w:rsid w:val="009E34E1"/>
    <w:rsid w:val="009E438B"/>
    <w:rsid w:val="009E4670"/>
    <w:rsid w:val="009E6CE8"/>
    <w:rsid w:val="009E7CA1"/>
    <w:rsid w:val="009F0729"/>
    <w:rsid w:val="009F08C7"/>
    <w:rsid w:val="009F0BAE"/>
    <w:rsid w:val="009F3227"/>
    <w:rsid w:val="009F384D"/>
    <w:rsid w:val="009F394B"/>
    <w:rsid w:val="009F3EA9"/>
    <w:rsid w:val="009F4ED7"/>
    <w:rsid w:val="009F517A"/>
    <w:rsid w:val="009F5654"/>
    <w:rsid w:val="009F7B48"/>
    <w:rsid w:val="00A01F43"/>
    <w:rsid w:val="00A05A40"/>
    <w:rsid w:val="00A05F15"/>
    <w:rsid w:val="00A062D6"/>
    <w:rsid w:val="00A10CD5"/>
    <w:rsid w:val="00A11B6C"/>
    <w:rsid w:val="00A13E89"/>
    <w:rsid w:val="00A168C2"/>
    <w:rsid w:val="00A205B7"/>
    <w:rsid w:val="00A20B7F"/>
    <w:rsid w:val="00A27AE8"/>
    <w:rsid w:val="00A358A2"/>
    <w:rsid w:val="00A43778"/>
    <w:rsid w:val="00A43C17"/>
    <w:rsid w:val="00A4521F"/>
    <w:rsid w:val="00A53C8D"/>
    <w:rsid w:val="00A55A06"/>
    <w:rsid w:val="00A56786"/>
    <w:rsid w:val="00A64C53"/>
    <w:rsid w:val="00A66B21"/>
    <w:rsid w:val="00A67444"/>
    <w:rsid w:val="00A677DE"/>
    <w:rsid w:val="00A67CCB"/>
    <w:rsid w:val="00A7277A"/>
    <w:rsid w:val="00A733C4"/>
    <w:rsid w:val="00A753B4"/>
    <w:rsid w:val="00A77B57"/>
    <w:rsid w:val="00A80828"/>
    <w:rsid w:val="00A81B27"/>
    <w:rsid w:val="00A82F1F"/>
    <w:rsid w:val="00A831EA"/>
    <w:rsid w:val="00A85E21"/>
    <w:rsid w:val="00A903DD"/>
    <w:rsid w:val="00A90E2F"/>
    <w:rsid w:val="00A92DC4"/>
    <w:rsid w:val="00A94B0D"/>
    <w:rsid w:val="00A95613"/>
    <w:rsid w:val="00A95641"/>
    <w:rsid w:val="00AA1678"/>
    <w:rsid w:val="00AA27C0"/>
    <w:rsid w:val="00AA3281"/>
    <w:rsid w:val="00AA4592"/>
    <w:rsid w:val="00AA4D1B"/>
    <w:rsid w:val="00AB1858"/>
    <w:rsid w:val="00AB2156"/>
    <w:rsid w:val="00AB25AB"/>
    <w:rsid w:val="00AB36CA"/>
    <w:rsid w:val="00AB52ED"/>
    <w:rsid w:val="00AB53EA"/>
    <w:rsid w:val="00AB5A47"/>
    <w:rsid w:val="00AB63E2"/>
    <w:rsid w:val="00AC0FB4"/>
    <w:rsid w:val="00AC204C"/>
    <w:rsid w:val="00AC2A97"/>
    <w:rsid w:val="00AC5E2A"/>
    <w:rsid w:val="00AC64D7"/>
    <w:rsid w:val="00AC7632"/>
    <w:rsid w:val="00AD1026"/>
    <w:rsid w:val="00AD1678"/>
    <w:rsid w:val="00AD19DE"/>
    <w:rsid w:val="00AD294D"/>
    <w:rsid w:val="00AD553C"/>
    <w:rsid w:val="00AD5E7F"/>
    <w:rsid w:val="00AD668B"/>
    <w:rsid w:val="00AD6722"/>
    <w:rsid w:val="00AE1588"/>
    <w:rsid w:val="00AE190F"/>
    <w:rsid w:val="00AE2F62"/>
    <w:rsid w:val="00AE59D6"/>
    <w:rsid w:val="00AE60BF"/>
    <w:rsid w:val="00AE63A4"/>
    <w:rsid w:val="00AE7192"/>
    <w:rsid w:val="00AE760B"/>
    <w:rsid w:val="00AE7F45"/>
    <w:rsid w:val="00AF097C"/>
    <w:rsid w:val="00AF2456"/>
    <w:rsid w:val="00AF248A"/>
    <w:rsid w:val="00AF3D2B"/>
    <w:rsid w:val="00AF422C"/>
    <w:rsid w:val="00B0325A"/>
    <w:rsid w:val="00B03B47"/>
    <w:rsid w:val="00B04272"/>
    <w:rsid w:val="00B04D05"/>
    <w:rsid w:val="00B07223"/>
    <w:rsid w:val="00B07285"/>
    <w:rsid w:val="00B10F33"/>
    <w:rsid w:val="00B14575"/>
    <w:rsid w:val="00B17987"/>
    <w:rsid w:val="00B268AE"/>
    <w:rsid w:val="00B27C98"/>
    <w:rsid w:val="00B306D0"/>
    <w:rsid w:val="00B32DAC"/>
    <w:rsid w:val="00B33C94"/>
    <w:rsid w:val="00B356C6"/>
    <w:rsid w:val="00B35BBE"/>
    <w:rsid w:val="00B3633F"/>
    <w:rsid w:val="00B36E60"/>
    <w:rsid w:val="00B40590"/>
    <w:rsid w:val="00B40A93"/>
    <w:rsid w:val="00B417D9"/>
    <w:rsid w:val="00B41BB0"/>
    <w:rsid w:val="00B41BD2"/>
    <w:rsid w:val="00B426B5"/>
    <w:rsid w:val="00B437B7"/>
    <w:rsid w:val="00B43CC4"/>
    <w:rsid w:val="00B43E8F"/>
    <w:rsid w:val="00B44FC2"/>
    <w:rsid w:val="00B45EDA"/>
    <w:rsid w:val="00B514B5"/>
    <w:rsid w:val="00B521E2"/>
    <w:rsid w:val="00B531C4"/>
    <w:rsid w:val="00B532C8"/>
    <w:rsid w:val="00B53D7F"/>
    <w:rsid w:val="00B54263"/>
    <w:rsid w:val="00B5576B"/>
    <w:rsid w:val="00B56511"/>
    <w:rsid w:val="00B57A4C"/>
    <w:rsid w:val="00B62266"/>
    <w:rsid w:val="00B6398C"/>
    <w:rsid w:val="00B63B5E"/>
    <w:rsid w:val="00B65A12"/>
    <w:rsid w:val="00B6694E"/>
    <w:rsid w:val="00B673EF"/>
    <w:rsid w:val="00B67F1A"/>
    <w:rsid w:val="00B71331"/>
    <w:rsid w:val="00B71471"/>
    <w:rsid w:val="00B72828"/>
    <w:rsid w:val="00B72CB3"/>
    <w:rsid w:val="00B74ACB"/>
    <w:rsid w:val="00B77533"/>
    <w:rsid w:val="00B80137"/>
    <w:rsid w:val="00B843CE"/>
    <w:rsid w:val="00B855B5"/>
    <w:rsid w:val="00B91690"/>
    <w:rsid w:val="00B9212A"/>
    <w:rsid w:val="00B9669B"/>
    <w:rsid w:val="00BA4352"/>
    <w:rsid w:val="00BA5A5F"/>
    <w:rsid w:val="00BA6C44"/>
    <w:rsid w:val="00BB1FA1"/>
    <w:rsid w:val="00BB6BDB"/>
    <w:rsid w:val="00BB71CB"/>
    <w:rsid w:val="00BC33C8"/>
    <w:rsid w:val="00BC7C14"/>
    <w:rsid w:val="00BD4299"/>
    <w:rsid w:val="00BD594C"/>
    <w:rsid w:val="00BD5FAB"/>
    <w:rsid w:val="00BE219B"/>
    <w:rsid w:val="00BE2CA1"/>
    <w:rsid w:val="00BE3533"/>
    <w:rsid w:val="00BE3CA0"/>
    <w:rsid w:val="00BF0B2A"/>
    <w:rsid w:val="00BF45ED"/>
    <w:rsid w:val="00BF68F8"/>
    <w:rsid w:val="00BF6B84"/>
    <w:rsid w:val="00C01711"/>
    <w:rsid w:val="00C02DFA"/>
    <w:rsid w:val="00C05E1D"/>
    <w:rsid w:val="00C103BE"/>
    <w:rsid w:val="00C11633"/>
    <w:rsid w:val="00C12BA4"/>
    <w:rsid w:val="00C13055"/>
    <w:rsid w:val="00C20CEE"/>
    <w:rsid w:val="00C21D4F"/>
    <w:rsid w:val="00C233F7"/>
    <w:rsid w:val="00C2351D"/>
    <w:rsid w:val="00C240FB"/>
    <w:rsid w:val="00C30579"/>
    <w:rsid w:val="00C30798"/>
    <w:rsid w:val="00C31941"/>
    <w:rsid w:val="00C31A8E"/>
    <w:rsid w:val="00C32AF1"/>
    <w:rsid w:val="00C342F3"/>
    <w:rsid w:val="00C35F64"/>
    <w:rsid w:val="00C3609C"/>
    <w:rsid w:val="00C36852"/>
    <w:rsid w:val="00C5159C"/>
    <w:rsid w:val="00C544A9"/>
    <w:rsid w:val="00C57A18"/>
    <w:rsid w:val="00C61AAA"/>
    <w:rsid w:val="00C643C8"/>
    <w:rsid w:val="00C6585C"/>
    <w:rsid w:val="00C70477"/>
    <w:rsid w:val="00C76251"/>
    <w:rsid w:val="00C770D9"/>
    <w:rsid w:val="00C77120"/>
    <w:rsid w:val="00C77EDE"/>
    <w:rsid w:val="00C821A0"/>
    <w:rsid w:val="00C827BB"/>
    <w:rsid w:val="00C82A45"/>
    <w:rsid w:val="00C8460E"/>
    <w:rsid w:val="00C85C43"/>
    <w:rsid w:val="00C87C2F"/>
    <w:rsid w:val="00C93C4B"/>
    <w:rsid w:val="00C93CC6"/>
    <w:rsid w:val="00C94AB8"/>
    <w:rsid w:val="00C94E2D"/>
    <w:rsid w:val="00C95128"/>
    <w:rsid w:val="00CA0142"/>
    <w:rsid w:val="00CA04FA"/>
    <w:rsid w:val="00CA0A27"/>
    <w:rsid w:val="00CA1C32"/>
    <w:rsid w:val="00CA369E"/>
    <w:rsid w:val="00CA36F5"/>
    <w:rsid w:val="00CA6332"/>
    <w:rsid w:val="00CA6B76"/>
    <w:rsid w:val="00CA78EA"/>
    <w:rsid w:val="00CB2580"/>
    <w:rsid w:val="00CB2B69"/>
    <w:rsid w:val="00CB357E"/>
    <w:rsid w:val="00CB3AE2"/>
    <w:rsid w:val="00CB5EE3"/>
    <w:rsid w:val="00CB7A03"/>
    <w:rsid w:val="00CC0FAF"/>
    <w:rsid w:val="00CC217A"/>
    <w:rsid w:val="00CC27AC"/>
    <w:rsid w:val="00CC41DB"/>
    <w:rsid w:val="00CD1066"/>
    <w:rsid w:val="00CD2A31"/>
    <w:rsid w:val="00CD68E4"/>
    <w:rsid w:val="00CE3A6B"/>
    <w:rsid w:val="00CF05A5"/>
    <w:rsid w:val="00CF56D5"/>
    <w:rsid w:val="00CF58BF"/>
    <w:rsid w:val="00CF6608"/>
    <w:rsid w:val="00CF7987"/>
    <w:rsid w:val="00D004DB"/>
    <w:rsid w:val="00D025DF"/>
    <w:rsid w:val="00D029A2"/>
    <w:rsid w:val="00D052AD"/>
    <w:rsid w:val="00D05BD6"/>
    <w:rsid w:val="00D12160"/>
    <w:rsid w:val="00D121F0"/>
    <w:rsid w:val="00D12AE2"/>
    <w:rsid w:val="00D135E4"/>
    <w:rsid w:val="00D166AF"/>
    <w:rsid w:val="00D207B5"/>
    <w:rsid w:val="00D2097B"/>
    <w:rsid w:val="00D22547"/>
    <w:rsid w:val="00D23508"/>
    <w:rsid w:val="00D24020"/>
    <w:rsid w:val="00D2529F"/>
    <w:rsid w:val="00D267CC"/>
    <w:rsid w:val="00D30A1A"/>
    <w:rsid w:val="00D32A8F"/>
    <w:rsid w:val="00D33192"/>
    <w:rsid w:val="00D3378E"/>
    <w:rsid w:val="00D41A19"/>
    <w:rsid w:val="00D44602"/>
    <w:rsid w:val="00D4677C"/>
    <w:rsid w:val="00D55FFF"/>
    <w:rsid w:val="00D56128"/>
    <w:rsid w:val="00D57C23"/>
    <w:rsid w:val="00D605BE"/>
    <w:rsid w:val="00D61573"/>
    <w:rsid w:val="00D61579"/>
    <w:rsid w:val="00D63CE9"/>
    <w:rsid w:val="00D6552E"/>
    <w:rsid w:val="00D6770B"/>
    <w:rsid w:val="00D7182C"/>
    <w:rsid w:val="00D721BB"/>
    <w:rsid w:val="00D7653A"/>
    <w:rsid w:val="00D7761A"/>
    <w:rsid w:val="00D80141"/>
    <w:rsid w:val="00D807D7"/>
    <w:rsid w:val="00D82065"/>
    <w:rsid w:val="00D83091"/>
    <w:rsid w:val="00D83870"/>
    <w:rsid w:val="00D87466"/>
    <w:rsid w:val="00D87EA5"/>
    <w:rsid w:val="00D906A8"/>
    <w:rsid w:val="00D90BDB"/>
    <w:rsid w:val="00D915B7"/>
    <w:rsid w:val="00D95986"/>
    <w:rsid w:val="00D96790"/>
    <w:rsid w:val="00DA08C4"/>
    <w:rsid w:val="00DA22FC"/>
    <w:rsid w:val="00DA441F"/>
    <w:rsid w:val="00DA682C"/>
    <w:rsid w:val="00DA7062"/>
    <w:rsid w:val="00DB03B5"/>
    <w:rsid w:val="00DB0900"/>
    <w:rsid w:val="00DB31CB"/>
    <w:rsid w:val="00DB47FB"/>
    <w:rsid w:val="00DB77E8"/>
    <w:rsid w:val="00DC5D85"/>
    <w:rsid w:val="00DC622A"/>
    <w:rsid w:val="00DC7A42"/>
    <w:rsid w:val="00DD22D4"/>
    <w:rsid w:val="00DD6314"/>
    <w:rsid w:val="00DE2E69"/>
    <w:rsid w:val="00DE4851"/>
    <w:rsid w:val="00DE4CEC"/>
    <w:rsid w:val="00DE551E"/>
    <w:rsid w:val="00DF0982"/>
    <w:rsid w:val="00DF2D3C"/>
    <w:rsid w:val="00DF2DB4"/>
    <w:rsid w:val="00E00CC0"/>
    <w:rsid w:val="00E02EC1"/>
    <w:rsid w:val="00E045A3"/>
    <w:rsid w:val="00E07E95"/>
    <w:rsid w:val="00E10D5F"/>
    <w:rsid w:val="00E11050"/>
    <w:rsid w:val="00E12081"/>
    <w:rsid w:val="00E12697"/>
    <w:rsid w:val="00E167FF"/>
    <w:rsid w:val="00E175DD"/>
    <w:rsid w:val="00E2107C"/>
    <w:rsid w:val="00E2437E"/>
    <w:rsid w:val="00E25C72"/>
    <w:rsid w:val="00E26380"/>
    <w:rsid w:val="00E264AF"/>
    <w:rsid w:val="00E267E7"/>
    <w:rsid w:val="00E27062"/>
    <w:rsid w:val="00E3128F"/>
    <w:rsid w:val="00E32B3C"/>
    <w:rsid w:val="00E366A3"/>
    <w:rsid w:val="00E37D0D"/>
    <w:rsid w:val="00E4058B"/>
    <w:rsid w:val="00E427B6"/>
    <w:rsid w:val="00E436AD"/>
    <w:rsid w:val="00E50818"/>
    <w:rsid w:val="00E50BC3"/>
    <w:rsid w:val="00E52BED"/>
    <w:rsid w:val="00E52F17"/>
    <w:rsid w:val="00E53176"/>
    <w:rsid w:val="00E55A74"/>
    <w:rsid w:val="00E56B0C"/>
    <w:rsid w:val="00E57B46"/>
    <w:rsid w:val="00E57CEF"/>
    <w:rsid w:val="00E57F20"/>
    <w:rsid w:val="00E619A2"/>
    <w:rsid w:val="00E6259B"/>
    <w:rsid w:val="00E6451E"/>
    <w:rsid w:val="00E65046"/>
    <w:rsid w:val="00E6646E"/>
    <w:rsid w:val="00E701E9"/>
    <w:rsid w:val="00E70F42"/>
    <w:rsid w:val="00E713FA"/>
    <w:rsid w:val="00E71EF6"/>
    <w:rsid w:val="00E71F47"/>
    <w:rsid w:val="00E743D1"/>
    <w:rsid w:val="00E74C13"/>
    <w:rsid w:val="00E76CAA"/>
    <w:rsid w:val="00E810CD"/>
    <w:rsid w:val="00E8270D"/>
    <w:rsid w:val="00E83109"/>
    <w:rsid w:val="00E833C1"/>
    <w:rsid w:val="00E846A6"/>
    <w:rsid w:val="00E87B0D"/>
    <w:rsid w:val="00E9043A"/>
    <w:rsid w:val="00E91E5A"/>
    <w:rsid w:val="00E91EDD"/>
    <w:rsid w:val="00E92E2D"/>
    <w:rsid w:val="00E93E15"/>
    <w:rsid w:val="00E93F18"/>
    <w:rsid w:val="00E95998"/>
    <w:rsid w:val="00E967D9"/>
    <w:rsid w:val="00E96C53"/>
    <w:rsid w:val="00EA0298"/>
    <w:rsid w:val="00EA03E6"/>
    <w:rsid w:val="00EA2083"/>
    <w:rsid w:val="00EA28DB"/>
    <w:rsid w:val="00EA3FD9"/>
    <w:rsid w:val="00EA7351"/>
    <w:rsid w:val="00EB1442"/>
    <w:rsid w:val="00EB1C39"/>
    <w:rsid w:val="00EB39E5"/>
    <w:rsid w:val="00EB47B9"/>
    <w:rsid w:val="00EC0462"/>
    <w:rsid w:val="00EC0CE6"/>
    <w:rsid w:val="00EC102F"/>
    <w:rsid w:val="00EC1500"/>
    <w:rsid w:val="00EC27EE"/>
    <w:rsid w:val="00EC28C9"/>
    <w:rsid w:val="00EC35CF"/>
    <w:rsid w:val="00EC47F5"/>
    <w:rsid w:val="00EC4FFA"/>
    <w:rsid w:val="00EC5EE0"/>
    <w:rsid w:val="00ED075C"/>
    <w:rsid w:val="00ED118B"/>
    <w:rsid w:val="00ED3604"/>
    <w:rsid w:val="00ED3A00"/>
    <w:rsid w:val="00ED7487"/>
    <w:rsid w:val="00EE31D9"/>
    <w:rsid w:val="00EE4A24"/>
    <w:rsid w:val="00EE5978"/>
    <w:rsid w:val="00EE5A50"/>
    <w:rsid w:val="00F027A7"/>
    <w:rsid w:val="00F03F56"/>
    <w:rsid w:val="00F03FE4"/>
    <w:rsid w:val="00F04888"/>
    <w:rsid w:val="00F05E71"/>
    <w:rsid w:val="00F07037"/>
    <w:rsid w:val="00F07BC8"/>
    <w:rsid w:val="00F11F0E"/>
    <w:rsid w:val="00F12EA0"/>
    <w:rsid w:val="00F15032"/>
    <w:rsid w:val="00F16122"/>
    <w:rsid w:val="00F1663B"/>
    <w:rsid w:val="00F208D3"/>
    <w:rsid w:val="00F22149"/>
    <w:rsid w:val="00F2225D"/>
    <w:rsid w:val="00F23079"/>
    <w:rsid w:val="00F234DC"/>
    <w:rsid w:val="00F23973"/>
    <w:rsid w:val="00F267D0"/>
    <w:rsid w:val="00F308AE"/>
    <w:rsid w:val="00F324F2"/>
    <w:rsid w:val="00F36353"/>
    <w:rsid w:val="00F37E8B"/>
    <w:rsid w:val="00F40566"/>
    <w:rsid w:val="00F411B0"/>
    <w:rsid w:val="00F42ABC"/>
    <w:rsid w:val="00F42BD1"/>
    <w:rsid w:val="00F438F0"/>
    <w:rsid w:val="00F44AFA"/>
    <w:rsid w:val="00F55A5B"/>
    <w:rsid w:val="00F5604F"/>
    <w:rsid w:val="00F57907"/>
    <w:rsid w:val="00F60495"/>
    <w:rsid w:val="00F61E45"/>
    <w:rsid w:val="00F628AB"/>
    <w:rsid w:val="00F644A3"/>
    <w:rsid w:val="00F644F5"/>
    <w:rsid w:val="00F64750"/>
    <w:rsid w:val="00F72CAC"/>
    <w:rsid w:val="00F760E4"/>
    <w:rsid w:val="00F764F5"/>
    <w:rsid w:val="00F77367"/>
    <w:rsid w:val="00F81830"/>
    <w:rsid w:val="00F8276F"/>
    <w:rsid w:val="00F92503"/>
    <w:rsid w:val="00F93FD5"/>
    <w:rsid w:val="00F94690"/>
    <w:rsid w:val="00F969BF"/>
    <w:rsid w:val="00F97449"/>
    <w:rsid w:val="00FA02C6"/>
    <w:rsid w:val="00FA29BB"/>
    <w:rsid w:val="00FA2DE1"/>
    <w:rsid w:val="00FA3502"/>
    <w:rsid w:val="00FA446F"/>
    <w:rsid w:val="00FA58B5"/>
    <w:rsid w:val="00FB136F"/>
    <w:rsid w:val="00FB14A8"/>
    <w:rsid w:val="00FB17AA"/>
    <w:rsid w:val="00FB18BC"/>
    <w:rsid w:val="00FB2B28"/>
    <w:rsid w:val="00FB43DF"/>
    <w:rsid w:val="00FB6529"/>
    <w:rsid w:val="00FB721E"/>
    <w:rsid w:val="00FB7DC6"/>
    <w:rsid w:val="00FC1159"/>
    <w:rsid w:val="00FC128F"/>
    <w:rsid w:val="00FC1A1E"/>
    <w:rsid w:val="00FC4A42"/>
    <w:rsid w:val="00FC4CD0"/>
    <w:rsid w:val="00FC587A"/>
    <w:rsid w:val="00FD4F63"/>
    <w:rsid w:val="00FD6661"/>
    <w:rsid w:val="00FD776F"/>
    <w:rsid w:val="00FD7BFA"/>
    <w:rsid w:val="00FE1172"/>
    <w:rsid w:val="00FE1990"/>
    <w:rsid w:val="00FE2FE4"/>
    <w:rsid w:val="00FE4ADD"/>
    <w:rsid w:val="00FF2599"/>
    <w:rsid w:val="00FF2B6D"/>
    <w:rsid w:val="00FF3A23"/>
    <w:rsid w:val="00FF5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C297A8D"/>
  <w15:docId w15:val="{B7B85177-B042-46D4-A51A-1BEDD00E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heme="minorBidi"/>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5F8"/>
  </w:style>
  <w:style w:type="paragraph" w:styleId="Heading1">
    <w:name w:val="heading 1"/>
    <w:basedOn w:val="Normal"/>
    <w:next w:val="Heading2"/>
    <w:link w:val="Heading1Char"/>
    <w:uiPriority w:val="9"/>
    <w:qFormat/>
    <w:rsid w:val="000765F8"/>
    <w:pPr>
      <w:keepNext/>
      <w:numPr>
        <w:numId w:val="1"/>
      </w:numPr>
      <w:spacing w:after="240" w:line="246" w:lineRule="atLeast"/>
      <w:jc w:val="center"/>
      <w:outlineLvl w:val="0"/>
    </w:pPr>
    <w:rPr>
      <w:rFonts w:eastAsiaTheme="majorEastAsia" w:cs="Times New Roman"/>
      <w:b/>
      <w:bCs/>
      <w:caps/>
      <w:szCs w:val="28"/>
    </w:rPr>
  </w:style>
  <w:style w:type="paragraph" w:styleId="Heading2">
    <w:name w:val="heading 2"/>
    <w:basedOn w:val="Normal"/>
    <w:link w:val="Heading2Char"/>
    <w:uiPriority w:val="9"/>
    <w:unhideWhenUsed/>
    <w:qFormat/>
    <w:rsid w:val="00A903DD"/>
    <w:pPr>
      <w:keepNext/>
      <w:numPr>
        <w:ilvl w:val="1"/>
        <w:numId w:val="1"/>
      </w:numPr>
      <w:spacing w:after="240" w:line="246" w:lineRule="atLeast"/>
      <w:ind w:left="0"/>
      <w:jc w:val="center"/>
      <w:outlineLvl w:val="1"/>
    </w:pPr>
    <w:rPr>
      <w:rFonts w:eastAsiaTheme="majorEastAsia" w:cs="Times New Roman"/>
      <w:b/>
      <w:bCs/>
      <w:szCs w:val="26"/>
    </w:rPr>
  </w:style>
  <w:style w:type="paragraph" w:styleId="Heading3">
    <w:name w:val="heading 3"/>
    <w:basedOn w:val="Normal"/>
    <w:link w:val="Heading3Char"/>
    <w:uiPriority w:val="9"/>
    <w:unhideWhenUsed/>
    <w:qFormat/>
    <w:rsid w:val="004B256C"/>
    <w:pPr>
      <w:keepNext/>
      <w:numPr>
        <w:ilvl w:val="2"/>
        <w:numId w:val="1"/>
      </w:numPr>
      <w:tabs>
        <w:tab w:val="clear" w:pos="4973"/>
        <w:tab w:val="num" w:pos="709"/>
      </w:tabs>
      <w:spacing w:after="240" w:line="246" w:lineRule="atLeast"/>
      <w:ind w:left="709" w:hanging="709"/>
      <w:jc w:val="both"/>
      <w:outlineLvl w:val="2"/>
    </w:pPr>
    <w:rPr>
      <w:rFonts w:eastAsiaTheme="majorEastAsia" w:cs="Times New Roman"/>
      <w:b/>
      <w:bCs/>
      <w:szCs w:val="22"/>
    </w:rPr>
  </w:style>
  <w:style w:type="paragraph" w:styleId="Heading4">
    <w:name w:val="heading 4"/>
    <w:basedOn w:val="Normal"/>
    <w:link w:val="Heading4Char"/>
    <w:uiPriority w:val="9"/>
    <w:unhideWhenUsed/>
    <w:qFormat/>
    <w:rsid w:val="000765F8"/>
    <w:pPr>
      <w:numPr>
        <w:ilvl w:val="3"/>
        <w:numId w:val="1"/>
      </w:numPr>
      <w:spacing w:after="240" w:line="246" w:lineRule="atLeast"/>
      <w:jc w:val="both"/>
      <w:outlineLvl w:val="3"/>
    </w:pPr>
    <w:rPr>
      <w:rFonts w:eastAsiaTheme="majorEastAsia" w:cs="Times New Roman"/>
      <w:bCs/>
      <w:iCs/>
    </w:rPr>
  </w:style>
  <w:style w:type="paragraph" w:styleId="Heading5">
    <w:name w:val="heading 5"/>
    <w:basedOn w:val="Normal"/>
    <w:link w:val="Heading5Char"/>
    <w:uiPriority w:val="9"/>
    <w:unhideWhenUsed/>
    <w:qFormat/>
    <w:rsid w:val="000765F8"/>
    <w:pPr>
      <w:numPr>
        <w:ilvl w:val="4"/>
        <w:numId w:val="1"/>
      </w:numPr>
      <w:spacing w:after="240" w:line="246" w:lineRule="atLeast"/>
      <w:jc w:val="both"/>
      <w:outlineLvl w:val="4"/>
    </w:pPr>
    <w:rPr>
      <w:rFonts w:eastAsiaTheme="majorEastAsia" w:cs="Times New Roman"/>
    </w:rPr>
  </w:style>
  <w:style w:type="paragraph" w:styleId="Heading6">
    <w:name w:val="heading 6"/>
    <w:basedOn w:val="Normal"/>
    <w:link w:val="Heading6Char"/>
    <w:uiPriority w:val="9"/>
    <w:unhideWhenUsed/>
    <w:qFormat/>
    <w:rsid w:val="000765F8"/>
    <w:pPr>
      <w:numPr>
        <w:ilvl w:val="5"/>
        <w:numId w:val="1"/>
      </w:numPr>
      <w:spacing w:after="240" w:line="246" w:lineRule="atLeast"/>
      <w:jc w:val="both"/>
      <w:outlineLvl w:val="5"/>
    </w:pPr>
    <w:rPr>
      <w:rFonts w:eastAsiaTheme="majorEastAsia" w:cs="Times New Roman"/>
      <w:iCs/>
    </w:rPr>
  </w:style>
  <w:style w:type="paragraph" w:styleId="Heading7">
    <w:name w:val="heading 7"/>
    <w:basedOn w:val="Normal"/>
    <w:link w:val="Heading7Char"/>
    <w:uiPriority w:val="9"/>
    <w:unhideWhenUsed/>
    <w:qFormat/>
    <w:rsid w:val="000765F8"/>
    <w:pPr>
      <w:numPr>
        <w:ilvl w:val="6"/>
        <w:numId w:val="1"/>
      </w:numPr>
      <w:spacing w:after="240" w:line="246" w:lineRule="atLeast"/>
      <w:jc w:val="both"/>
      <w:outlineLvl w:val="6"/>
    </w:pPr>
    <w:rPr>
      <w:rFonts w:eastAsiaTheme="majorEastAsia" w:cs="Times New Roman"/>
      <w:iCs/>
    </w:rPr>
  </w:style>
  <w:style w:type="paragraph" w:styleId="Heading8">
    <w:name w:val="heading 8"/>
    <w:basedOn w:val="Normal"/>
    <w:link w:val="Heading8Char"/>
    <w:uiPriority w:val="9"/>
    <w:unhideWhenUsed/>
    <w:qFormat/>
    <w:rsid w:val="000765F8"/>
    <w:pPr>
      <w:numPr>
        <w:ilvl w:val="7"/>
        <w:numId w:val="1"/>
      </w:numPr>
      <w:spacing w:after="240" w:line="246" w:lineRule="atLeast"/>
      <w:jc w:val="both"/>
      <w:outlineLvl w:val="7"/>
    </w:pPr>
    <w:rPr>
      <w:rFonts w:eastAsiaTheme="majorEastAsia" w:cs="Times New Roman"/>
      <w:szCs w:val="20"/>
    </w:rPr>
  </w:style>
  <w:style w:type="paragraph" w:styleId="Heading9">
    <w:name w:val="heading 9"/>
    <w:basedOn w:val="Normal"/>
    <w:link w:val="Heading9Char"/>
    <w:uiPriority w:val="9"/>
    <w:unhideWhenUsed/>
    <w:qFormat/>
    <w:rsid w:val="000765F8"/>
    <w:pPr>
      <w:numPr>
        <w:ilvl w:val="8"/>
        <w:numId w:val="1"/>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semiHidden/>
    <w:rsid w:val="00AC64D7"/>
    <w:rPr>
      <w:sz w:val="16"/>
    </w:rPr>
  </w:style>
  <w:style w:type="paragraph" w:styleId="Header">
    <w:name w:val="header"/>
    <w:basedOn w:val="Normal"/>
    <w:link w:val="HeaderChar"/>
    <w:uiPriority w:val="99"/>
    <w:unhideWhenUsed/>
    <w:rsid w:val="00342863"/>
    <w:pPr>
      <w:tabs>
        <w:tab w:val="center" w:pos="4513"/>
        <w:tab w:val="right" w:pos="9026"/>
      </w:tabs>
    </w:pPr>
  </w:style>
  <w:style w:type="character" w:customStyle="1" w:styleId="HeaderChar">
    <w:name w:val="Header Char"/>
    <w:basedOn w:val="DefaultParagraphFont"/>
    <w:link w:val="Header"/>
    <w:uiPriority w:val="99"/>
    <w:rsid w:val="00342863"/>
    <w:rPr>
      <w:lang w:val="en-GB"/>
    </w:rPr>
  </w:style>
  <w:style w:type="paragraph" w:styleId="Footer">
    <w:name w:val="footer"/>
    <w:basedOn w:val="Normal"/>
    <w:link w:val="FooterChar"/>
    <w:uiPriority w:val="99"/>
    <w:unhideWhenUsed/>
    <w:rsid w:val="00342863"/>
    <w:pPr>
      <w:tabs>
        <w:tab w:val="center" w:pos="4513"/>
        <w:tab w:val="right" w:pos="9026"/>
      </w:tabs>
    </w:pPr>
  </w:style>
  <w:style w:type="character" w:customStyle="1" w:styleId="FooterChar">
    <w:name w:val="Footer Char"/>
    <w:basedOn w:val="DefaultParagraphFont"/>
    <w:link w:val="Footer"/>
    <w:uiPriority w:val="99"/>
    <w:rsid w:val="00342863"/>
    <w:rPr>
      <w:lang w:val="en-GB"/>
    </w:rPr>
  </w:style>
  <w:style w:type="character" w:customStyle="1" w:styleId="Heading1Char">
    <w:name w:val="Heading 1 Char"/>
    <w:basedOn w:val="DefaultParagraphFont"/>
    <w:link w:val="Heading1"/>
    <w:uiPriority w:val="9"/>
    <w:rsid w:val="000765F8"/>
    <w:rPr>
      <w:rFonts w:eastAsiaTheme="majorEastAsia" w:cs="Times New Roman"/>
      <w:b/>
      <w:bCs/>
      <w:caps/>
      <w:szCs w:val="28"/>
    </w:rPr>
  </w:style>
  <w:style w:type="character" w:customStyle="1" w:styleId="Heading2Char">
    <w:name w:val="Heading 2 Char"/>
    <w:basedOn w:val="DefaultParagraphFont"/>
    <w:link w:val="Heading2"/>
    <w:uiPriority w:val="9"/>
    <w:rsid w:val="00A903DD"/>
    <w:rPr>
      <w:rFonts w:eastAsiaTheme="majorEastAsia" w:cs="Times New Roman"/>
      <w:b/>
      <w:bCs/>
      <w:szCs w:val="26"/>
    </w:rPr>
  </w:style>
  <w:style w:type="character" w:customStyle="1" w:styleId="Heading3Char">
    <w:name w:val="Heading 3 Char"/>
    <w:basedOn w:val="DefaultParagraphFont"/>
    <w:link w:val="Heading3"/>
    <w:uiPriority w:val="9"/>
    <w:rsid w:val="004B256C"/>
    <w:rPr>
      <w:rFonts w:eastAsiaTheme="majorEastAsia" w:cs="Times New Roman"/>
      <w:b/>
      <w:bCs/>
      <w:szCs w:val="22"/>
    </w:rPr>
  </w:style>
  <w:style w:type="character" w:customStyle="1" w:styleId="Heading4Char">
    <w:name w:val="Heading 4 Char"/>
    <w:basedOn w:val="DefaultParagraphFont"/>
    <w:link w:val="Heading4"/>
    <w:uiPriority w:val="9"/>
    <w:rsid w:val="000765F8"/>
    <w:rPr>
      <w:rFonts w:eastAsiaTheme="majorEastAsia" w:cs="Times New Roman"/>
      <w:bCs/>
      <w:iCs/>
    </w:rPr>
  </w:style>
  <w:style w:type="character" w:customStyle="1" w:styleId="Heading5Char">
    <w:name w:val="Heading 5 Char"/>
    <w:basedOn w:val="DefaultParagraphFont"/>
    <w:link w:val="Heading5"/>
    <w:uiPriority w:val="9"/>
    <w:rsid w:val="000765F8"/>
    <w:rPr>
      <w:rFonts w:eastAsiaTheme="majorEastAsia" w:cs="Times New Roman"/>
    </w:rPr>
  </w:style>
  <w:style w:type="character" w:customStyle="1" w:styleId="Heading6Char">
    <w:name w:val="Heading 6 Char"/>
    <w:basedOn w:val="DefaultParagraphFont"/>
    <w:link w:val="Heading6"/>
    <w:uiPriority w:val="9"/>
    <w:rsid w:val="000765F8"/>
    <w:rPr>
      <w:rFonts w:eastAsiaTheme="majorEastAsia" w:cs="Times New Roman"/>
      <w:iCs/>
    </w:rPr>
  </w:style>
  <w:style w:type="character" w:customStyle="1" w:styleId="Heading7Char">
    <w:name w:val="Heading 7 Char"/>
    <w:basedOn w:val="DefaultParagraphFont"/>
    <w:link w:val="Heading7"/>
    <w:uiPriority w:val="9"/>
    <w:rsid w:val="000765F8"/>
    <w:rPr>
      <w:rFonts w:eastAsiaTheme="majorEastAsia" w:cs="Times New Roman"/>
      <w:iCs/>
    </w:rPr>
  </w:style>
  <w:style w:type="character" w:customStyle="1" w:styleId="Heading8Char">
    <w:name w:val="Heading 8 Char"/>
    <w:basedOn w:val="DefaultParagraphFont"/>
    <w:link w:val="Heading8"/>
    <w:uiPriority w:val="9"/>
    <w:rsid w:val="000765F8"/>
    <w:rPr>
      <w:rFonts w:eastAsiaTheme="majorEastAsia" w:cs="Times New Roman"/>
      <w:szCs w:val="20"/>
    </w:rPr>
  </w:style>
  <w:style w:type="character" w:customStyle="1" w:styleId="Heading9Char">
    <w:name w:val="Heading 9 Char"/>
    <w:basedOn w:val="DefaultParagraphFont"/>
    <w:link w:val="Heading9"/>
    <w:uiPriority w:val="9"/>
    <w:rsid w:val="000765F8"/>
    <w:rPr>
      <w:rFonts w:eastAsiaTheme="majorEastAsia" w:cs="Times New Roman"/>
      <w:iCs/>
      <w:szCs w:val="20"/>
    </w:rPr>
  </w:style>
  <w:style w:type="paragraph" w:styleId="BalloonText">
    <w:name w:val="Balloon Text"/>
    <w:basedOn w:val="Normal"/>
    <w:link w:val="BalloonTextChar"/>
    <w:uiPriority w:val="99"/>
    <w:semiHidden/>
    <w:unhideWhenUsed/>
    <w:rsid w:val="00926C1D"/>
    <w:rPr>
      <w:rFonts w:ascii="Tahoma" w:hAnsi="Tahoma" w:cs="Tahoma"/>
      <w:sz w:val="16"/>
      <w:szCs w:val="16"/>
    </w:rPr>
  </w:style>
  <w:style w:type="character" w:customStyle="1" w:styleId="BalloonTextChar">
    <w:name w:val="Balloon Text Char"/>
    <w:basedOn w:val="DefaultParagraphFont"/>
    <w:link w:val="BalloonText"/>
    <w:uiPriority w:val="99"/>
    <w:semiHidden/>
    <w:rsid w:val="00926C1D"/>
    <w:rPr>
      <w:rFonts w:ascii="Tahoma" w:hAnsi="Tahoma" w:cs="Tahoma"/>
      <w:sz w:val="16"/>
      <w:szCs w:val="16"/>
      <w:lang w:val="en-GB"/>
    </w:rPr>
  </w:style>
  <w:style w:type="paragraph" w:customStyle="1" w:styleId="UK10Block">
    <w:name w:val="UK10 Block"/>
    <w:basedOn w:val="Normal"/>
    <w:rsid w:val="00926C1D"/>
    <w:pPr>
      <w:spacing w:after="240" w:line="246" w:lineRule="atLeast"/>
      <w:jc w:val="both"/>
    </w:pPr>
    <w:rPr>
      <w:rFonts w:eastAsia="Times New Roman" w:cs="Times New Roman"/>
      <w:sz w:val="20"/>
      <w:szCs w:val="20"/>
    </w:rPr>
  </w:style>
  <w:style w:type="paragraph" w:customStyle="1" w:styleId="UK10Block05">
    <w:name w:val="UK10 Block 0.5"/>
    <w:basedOn w:val="Normal"/>
    <w:rsid w:val="00926C1D"/>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926C1D"/>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926C1D"/>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926C1D"/>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926C1D"/>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926C1D"/>
    <w:pPr>
      <w:spacing w:after="240" w:line="246" w:lineRule="atLeast"/>
      <w:ind w:left="4320"/>
      <w:jc w:val="both"/>
    </w:pPr>
    <w:rPr>
      <w:rFonts w:eastAsia="Times New Roman" w:cs="Times New Roman"/>
      <w:sz w:val="20"/>
      <w:szCs w:val="20"/>
    </w:rPr>
  </w:style>
  <w:style w:type="paragraph" w:styleId="BodyTextIndent">
    <w:name w:val="Body Text Indent"/>
    <w:basedOn w:val="Normal"/>
    <w:link w:val="BodyTextIndentChar"/>
    <w:uiPriority w:val="99"/>
    <w:semiHidden/>
    <w:unhideWhenUsed/>
    <w:rsid w:val="00342863"/>
    <w:pPr>
      <w:spacing w:after="120"/>
      <w:ind w:left="283"/>
    </w:pPr>
  </w:style>
  <w:style w:type="character" w:customStyle="1" w:styleId="BodyTextIndentChar">
    <w:name w:val="Body Text Indent Char"/>
    <w:basedOn w:val="DefaultParagraphFont"/>
    <w:link w:val="BodyTextIndent"/>
    <w:uiPriority w:val="99"/>
    <w:semiHidden/>
    <w:rsid w:val="00342863"/>
    <w:rPr>
      <w:lang w:val="en-GB"/>
    </w:rPr>
  </w:style>
  <w:style w:type="paragraph" w:customStyle="1" w:styleId="UK10Title">
    <w:name w:val="UK10 Title"/>
    <w:basedOn w:val="Normal"/>
    <w:next w:val="UK10Block"/>
    <w:rsid w:val="00926C1D"/>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9C3005"/>
    <w:pPr>
      <w:spacing w:after="240" w:line="246" w:lineRule="atLeast"/>
      <w:jc w:val="both"/>
    </w:pPr>
    <w:rPr>
      <w:rFonts w:eastAsia="Times New Roman" w:cs="Times New Roman"/>
      <w:szCs w:val="20"/>
    </w:rPr>
  </w:style>
  <w:style w:type="paragraph" w:customStyle="1" w:styleId="UK11Block05">
    <w:name w:val="UK11 Block 0.5"/>
    <w:basedOn w:val="Normal"/>
    <w:link w:val="UK11Block05Char"/>
    <w:rsid w:val="00926C1D"/>
    <w:pPr>
      <w:spacing w:after="240" w:line="246" w:lineRule="atLeast"/>
      <w:ind w:left="720"/>
      <w:jc w:val="both"/>
    </w:pPr>
    <w:rPr>
      <w:rFonts w:eastAsia="Times New Roman" w:cs="Times New Roman"/>
      <w:szCs w:val="20"/>
    </w:rPr>
  </w:style>
  <w:style w:type="paragraph" w:customStyle="1" w:styleId="UK11Block10">
    <w:name w:val="UK11 Block 1.0"/>
    <w:basedOn w:val="Normal"/>
    <w:rsid w:val="00926C1D"/>
    <w:pPr>
      <w:spacing w:after="240" w:line="246" w:lineRule="atLeast"/>
      <w:ind w:left="1440"/>
      <w:jc w:val="both"/>
    </w:pPr>
    <w:rPr>
      <w:rFonts w:eastAsia="Times New Roman" w:cs="Times New Roman"/>
      <w:szCs w:val="20"/>
    </w:rPr>
  </w:style>
  <w:style w:type="paragraph" w:customStyle="1" w:styleId="UK11Block15">
    <w:name w:val="UK11 Block 1.5"/>
    <w:basedOn w:val="Normal"/>
    <w:rsid w:val="00926C1D"/>
    <w:pPr>
      <w:spacing w:after="240" w:line="246" w:lineRule="atLeast"/>
      <w:ind w:left="2160"/>
      <w:jc w:val="both"/>
    </w:pPr>
    <w:rPr>
      <w:rFonts w:eastAsia="Times New Roman" w:cs="Times New Roman"/>
      <w:szCs w:val="20"/>
    </w:rPr>
  </w:style>
  <w:style w:type="paragraph" w:customStyle="1" w:styleId="UK11Block20">
    <w:name w:val="UK11 Block 2.0"/>
    <w:basedOn w:val="Normal"/>
    <w:rsid w:val="00926C1D"/>
    <w:pPr>
      <w:spacing w:after="240" w:line="246" w:lineRule="atLeast"/>
      <w:ind w:left="2880"/>
      <w:jc w:val="both"/>
    </w:pPr>
    <w:rPr>
      <w:rFonts w:eastAsia="Times New Roman" w:cs="Times New Roman"/>
      <w:szCs w:val="20"/>
    </w:rPr>
  </w:style>
  <w:style w:type="paragraph" w:customStyle="1" w:styleId="UK11Block25">
    <w:name w:val="UK11 Block 2.5"/>
    <w:basedOn w:val="Normal"/>
    <w:rsid w:val="00926C1D"/>
    <w:pPr>
      <w:spacing w:after="240" w:line="246" w:lineRule="atLeast"/>
      <w:ind w:left="3600"/>
      <w:jc w:val="both"/>
    </w:pPr>
    <w:rPr>
      <w:rFonts w:eastAsia="Times New Roman" w:cs="Times New Roman"/>
      <w:szCs w:val="20"/>
    </w:rPr>
  </w:style>
  <w:style w:type="paragraph" w:customStyle="1" w:styleId="UK11Block30">
    <w:name w:val="UK11 Block 3.0"/>
    <w:basedOn w:val="Normal"/>
    <w:rsid w:val="00926C1D"/>
    <w:pPr>
      <w:spacing w:after="240" w:line="246" w:lineRule="atLeast"/>
      <w:ind w:left="4320"/>
      <w:jc w:val="both"/>
    </w:pPr>
    <w:rPr>
      <w:rFonts w:eastAsia="Times New Roman" w:cs="Times New Roman"/>
      <w:szCs w:val="20"/>
    </w:rPr>
  </w:style>
  <w:style w:type="paragraph" w:customStyle="1" w:styleId="UK11Title">
    <w:name w:val="UK11 Title"/>
    <w:basedOn w:val="Normal"/>
    <w:next w:val="UK11Block"/>
    <w:rsid w:val="00926C1D"/>
    <w:pPr>
      <w:spacing w:after="240" w:line="246" w:lineRule="atLeast"/>
      <w:jc w:val="center"/>
    </w:pPr>
    <w:rPr>
      <w:rFonts w:eastAsia="Times New Roman" w:cs="Times New Roman"/>
      <w:b/>
      <w:kern w:val="28"/>
      <w:szCs w:val="20"/>
    </w:rPr>
  </w:style>
  <w:style w:type="paragraph" w:customStyle="1" w:styleId="UK12Block">
    <w:name w:val="UK12 Block"/>
    <w:basedOn w:val="Normal"/>
    <w:rsid w:val="00926C1D"/>
    <w:pPr>
      <w:spacing w:after="240" w:line="246" w:lineRule="atLeast"/>
      <w:jc w:val="both"/>
    </w:pPr>
    <w:rPr>
      <w:rFonts w:eastAsia="Times New Roman" w:cs="Times New Roman"/>
      <w:szCs w:val="20"/>
    </w:rPr>
  </w:style>
  <w:style w:type="paragraph" w:customStyle="1" w:styleId="UK12Block05">
    <w:name w:val="UK12 Block 0.5"/>
    <w:basedOn w:val="Normal"/>
    <w:rsid w:val="00926C1D"/>
    <w:pPr>
      <w:spacing w:after="240" w:line="246" w:lineRule="atLeast"/>
      <w:ind w:left="720"/>
      <w:jc w:val="both"/>
    </w:pPr>
    <w:rPr>
      <w:rFonts w:eastAsia="Times New Roman" w:cs="Times New Roman"/>
      <w:szCs w:val="20"/>
    </w:rPr>
  </w:style>
  <w:style w:type="paragraph" w:customStyle="1" w:styleId="UK12Block10">
    <w:name w:val="UK12 Block 1.0"/>
    <w:basedOn w:val="Normal"/>
    <w:rsid w:val="00926C1D"/>
    <w:pPr>
      <w:spacing w:after="240" w:line="246" w:lineRule="atLeast"/>
      <w:ind w:left="1440"/>
      <w:jc w:val="both"/>
    </w:pPr>
    <w:rPr>
      <w:rFonts w:eastAsia="Times New Roman" w:cs="Times New Roman"/>
      <w:szCs w:val="20"/>
    </w:rPr>
  </w:style>
  <w:style w:type="paragraph" w:customStyle="1" w:styleId="UK12Block15">
    <w:name w:val="UK12 Block 1.5"/>
    <w:basedOn w:val="Normal"/>
    <w:rsid w:val="00926C1D"/>
    <w:pPr>
      <w:spacing w:after="240" w:line="246" w:lineRule="atLeast"/>
      <w:ind w:left="2160"/>
      <w:jc w:val="both"/>
    </w:pPr>
    <w:rPr>
      <w:rFonts w:eastAsia="Times New Roman" w:cs="Times New Roman"/>
      <w:szCs w:val="20"/>
    </w:rPr>
  </w:style>
  <w:style w:type="paragraph" w:customStyle="1" w:styleId="UK12Block20">
    <w:name w:val="UK12 Block 2.0"/>
    <w:basedOn w:val="Normal"/>
    <w:rsid w:val="00926C1D"/>
    <w:pPr>
      <w:spacing w:after="240" w:line="246" w:lineRule="atLeast"/>
      <w:ind w:left="2880"/>
      <w:jc w:val="both"/>
    </w:pPr>
    <w:rPr>
      <w:rFonts w:eastAsia="Times New Roman" w:cs="Times New Roman"/>
      <w:szCs w:val="20"/>
    </w:rPr>
  </w:style>
  <w:style w:type="paragraph" w:customStyle="1" w:styleId="UK12Block25">
    <w:name w:val="UK12 Block 2.5"/>
    <w:basedOn w:val="Normal"/>
    <w:rsid w:val="00926C1D"/>
    <w:pPr>
      <w:spacing w:after="240" w:line="246" w:lineRule="atLeast"/>
      <w:ind w:left="3600"/>
      <w:jc w:val="both"/>
    </w:pPr>
    <w:rPr>
      <w:rFonts w:eastAsia="Times New Roman" w:cs="Times New Roman"/>
      <w:szCs w:val="20"/>
    </w:rPr>
  </w:style>
  <w:style w:type="paragraph" w:customStyle="1" w:styleId="UK12Block30">
    <w:name w:val="UK12 Block 3.0"/>
    <w:basedOn w:val="Normal"/>
    <w:rsid w:val="00926C1D"/>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926C1D"/>
    <w:pPr>
      <w:spacing w:after="240" w:line="246" w:lineRule="atLeast"/>
      <w:jc w:val="center"/>
    </w:pPr>
    <w:rPr>
      <w:rFonts w:eastAsia="Times New Roman" w:cs="Times New Roman"/>
      <w:b/>
      <w:kern w:val="28"/>
      <w:szCs w:val="20"/>
    </w:rPr>
  </w:style>
  <w:style w:type="table" w:styleId="TableGrid">
    <w:name w:val="Table Grid"/>
    <w:basedOn w:val="TableNormal"/>
    <w:uiPriority w:val="59"/>
    <w:rsid w:val="00D12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Heading1">
    <w:name w:val="S2.Heading 1"/>
    <w:basedOn w:val="Normal"/>
    <w:next w:val="S2Heading2"/>
    <w:link w:val="S2Heading1Char"/>
    <w:rsid w:val="00155889"/>
    <w:pPr>
      <w:keepNext/>
      <w:numPr>
        <w:numId w:val="2"/>
      </w:numPr>
      <w:spacing w:after="240"/>
      <w:jc w:val="center"/>
      <w:outlineLvl w:val="0"/>
    </w:pPr>
    <w:rPr>
      <w:rFonts w:eastAsia="Times New Roman" w:cs="Times New Roman"/>
      <w:bCs/>
      <w:caps/>
      <w:color w:val="000000"/>
      <w:szCs w:val="28"/>
    </w:rPr>
  </w:style>
  <w:style w:type="character" w:customStyle="1" w:styleId="UK11Block05Char">
    <w:name w:val="UK11 Block 0.5 Char"/>
    <w:basedOn w:val="DefaultParagraphFont"/>
    <w:link w:val="UK11Block05"/>
    <w:rsid w:val="00C821A0"/>
    <w:rPr>
      <w:rFonts w:eastAsia="Times New Roman" w:cs="Times New Roman"/>
      <w:sz w:val="22"/>
      <w:szCs w:val="20"/>
      <w:lang w:val="en-GB"/>
    </w:rPr>
  </w:style>
  <w:style w:type="character" w:customStyle="1" w:styleId="S2Heading1Char">
    <w:name w:val="S2.Heading 1 Char"/>
    <w:basedOn w:val="UK11Block05Char"/>
    <w:link w:val="S2Heading1"/>
    <w:rsid w:val="00155889"/>
    <w:rPr>
      <w:rFonts w:eastAsia="Times New Roman" w:cs="Times New Roman"/>
      <w:bCs/>
      <w:caps/>
      <w:color w:val="000000"/>
      <w:sz w:val="22"/>
      <w:szCs w:val="28"/>
      <w:lang w:val="en-GB"/>
    </w:rPr>
  </w:style>
  <w:style w:type="paragraph" w:customStyle="1" w:styleId="S2Heading2">
    <w:name w:val="S2.Heading 2"/>
    <w:basedOn w:val="Normal"/>
    <w:link w:val="S2Heading2Char"/>
    <w:rsid w:val="008D2396"/>
    <w:pPr>
      <w:keepNext/>
      <w:numPr>
        <w:ilvl w:val="1"/>
        <w:numId w:val="2"/>
      </w:numPr>
      <w:spacing w:after="240" w:line="246" w:lineRule="atLeast"/>
      <w:jc w:val="center"/>
      <w:outlineLvl w:val="1"/>
    </w:pPr>
    <w:rPr>
      <w:rFonts w:eastAsia="Times New Roman" w:cs="Times New Roman"/>
      <w:b/>
      <w:bCs/>
      <w:caps/>
      <w:szCs w:val="28"/>
    </w:rPr>
  </w:style>
  <w:style w:type="character" w:customStyle="1" w:styleId="S2Heading2Char">
    <w:name w:val="S2.Heading 2 Char"/>
    <w:basedOn w:val="UK11Block05Char"/>
    <w:link w:val="S2Heading2"/>
    <w:rsid w:val="008D2396"/>
    <w:rPr>
      <w:rFonts w:eastAsia="Times New Roman" w:cs="Times New Roman"/>
      <w:b/>
      <w:bCs/>
      <w:caps/>
      <w:sz w:val="22"/>
      <w:szCs w:val="28"/>
      <w:lang w:val="en-GB"/>
    </w:rPr>
  </w:style>
  <w:style w:type="paragraph" w:customStyle="1" w:styleId="S2Heading3">
    <w:name w:val="S2.Heading 3"/>
    <w:basedOn w:val="Normal"/>
    <w:link w:val="S2Heading3Char"/>
    <w:rsid w:val="00C821A0"/>
    <w:pPr>
      <w:keepNext/>
      <w:numPr>
        <w:ilvl w:val="2"/>
        <w:numId w:val="2"/>
      </w:numPr>
      <w:spacing w:after="240" w:line="246" w:lineRule="atLeast"/>
      <w:jc w:val="both"/>
      <w:outlineLvl w:val="2"/>
    </w:pPr>
    <w:rPr>
      <w:rFonts w:eastAsia="Times New Roman" w:cs="Times New Roman"/>
      <w:b/>
      <w:bCs/>
      <w:szCs w:val="28"/>
    </w:rPr>
  </w:style>
  <w:style w:type="character" w:customStyle="1" w:styleId="S2Heading3Char">
    <w:name w:val="S2.Heading 3 Char"/>
    <w:basedOn w:val="UK11Block05Char"/>
    <w:link w:val="S2Heading3"/>
    <w:rsid w:val="00C821A0"/>
    <w:rPr>
      <w:rFonts w:eastAsia="Times New Roman" w:cs="Times New Roman"/>
      <w:b/>
      <w:bCs/>
      <w:sz w:val="22"/>
      <w:szCs w:val="28"/>
      <w:lang w:val="en-GB"/>
    </w:rPr>
  </w:style>
  <w:style w:type="paragraph" w:customStyle="1" w:styleId="S2Heading4">
    <w:name w:val="S2.Heading 4"/>
    <w:basedOn w:val="Normal"/>
    <w:link w:val="S2Heading4Char"/>
    <w:rsid w:val="00C821A0"/>
    <w:pPr>
      <w:numPr>
        <w:ilvl w:val="3"/>
        <w:numId w:val="2"/>
      </w:numPr>
      <w:spacing w:after="240" w:line="246" w:lineRule="atLeast"/>
      <w:jc w:val="both"/>
      <w:outlineLvl w:val="3"/>
    </w:pPr>
    <w:rPr>
      <w:rFonts w:eastAsia="Times New Roman" w:cs="Times New Roman"/>
      <w:bCs/>
      <w:szCs w:val="28"/>
    </w:rPr>
  </w:style>
  <w:style w:type="character" w:customStyle="1" w:styleId="S2Heading4Char">
    <w:name w:val="S2.Heading 4 Char"/>
    <w:basedOn w:val="UK11Block05Char"/>
    <w:link w:val="S2Heading4"/>
    <w:rsid w:val="00C821A0"/>
    <w:rPr>
      <w:rFonts w:eastAsia="Times New Roman" w:cs="Times New Roman"/>
      <w:bCs/>
      <w:sz w:val="22"/>
      <w:szCs w:val="28"/>
      <w:lang w:val="en-GB"/>
    </w:rPr>
  </w:style>
  <w:style w:type="paragraph" w:customStyle="1" w:styleId="S2Heading5">
    <w:name w:val="S2.Heading 5"/>
    <w:basedOn w:val="Normal"/>
    <w:link w:val="S2Heading5Char"/>
    <w:rsid w:val="00C821A0"/>
    <w:pPr>
      <w:numPr>
        <w:ilvl w:val="4"/>
        <w:numId w:val="2"/>
      </w:numPr>
      <w:spacing w:after="240" w:line="246" w:lineRule="atLeast"/>
      <w:jc w:val="both"/>
      <w:outlineLvl w:val="4"/>
    </w:pPr>
    <w:rPr>
      <w:rFonts w:eastAsia="Times New Roman" w:cs="Times New Roman"/>
      <w:bCs/>
      <w:szCs w:val="28"/>
    </w:rPr>
  </w:style>
  <w:style w:type="character" w:customStyle="1" w:styleId="S2Heading5Char">
    <w:name w:val="S2.Heading 5 Char"/>
    <w:basedOn w:val="UK11Block05Char"/>
    <w:link w:val="S2Heading5"/>
    <w:rsid w:val="00C821A0"/>
    <w:rPr>
      <w:rFonts w:eastAsia="Times New Roman" w:cs="Times New Roman"/>
      <w:bCs/>
      <w:sz w:val="22"/>
      <w:szCs w:val="28"/>
      <w:lang w:val="en-GB"/>
    </w:rPr>
  </w:style>
  <w:style w:type="paragraph" w:customStyle="1" w:styleId="S2Heading6">
    <w:name w:val="S2.Heading 6"/>
    <w:basedOn w:val="Normal"/>
    <w:link w:val="S2Heading6Char"/>
    <w:rsid w:val="00C821A0"/>
    <w:pPr>
      <w:numPr>
        <w:ilvl w:val="5"/>
        <w:numId w:val="2"/>
      </w:numPr>
      <w:spacing w:after="240" w:line="246" w:lineRule="atLeast"/>
      <w:jc w:val="both"/>
      <w:outlineLvl w:val="5"/>
    </w:pPr>
    <w:rPr>
      <w:rFonts w:eastAsia="Times New Roman" w:cs="Times New Roman"/>
      <w:bCs/>
      <w:szCs w:val="28"/>
    </w:rPr>
  </w:style>
  <w:style w:type="character" w:customStyle="1" w:styleId="S2Heading6Char">
    <w:name w:val="S2.Heading 6 Char"/>
    <w:basedOn w:val="UK11Block05Char"/>
    <w:link w:val="S2Heading6"/>
    <w:rsid w:val="00C821A0"/>
    <w:rPr>
      <w:rFonts w:eastAsia="Times New Roman" w:cs="Times New Roman"/>
      <w:bCs/>
      <w:sz w:val="22"/>
      <w:szCs w:val="28"/>
      <w:lang w:val="en-GB"/>
    </w:rPr>
  </w:style>
  <w:style w:type="paragraph" w:customStyle="1" w:styleId="S2Heading7">
    <w:name w:val="S2.Heading 7"/>
    <w:basedOn w:val="Normal"/>
    <w:link w:val="S2Heading7Char"/>
    <w:rsid w:val="00C821A0"/>
    <w:pPr>
      <w:numPr>
        <w:ilvl w:val="6"/>
        <w:numId w:val="2"/>
      </w:numPr>
      <w:spacing w:after="240" w:line="246" w:lineRule="atLeast"/>
      <w:jc w:val="both"/>
      <w:outlineLvl w:val="6"/>
    </w:pPr>
    <w:rPr>
      <w:rFonts w:eastAsia="Times New Roman" w:cs="Times New Roman"/>
      <w:bCs/>
      <w:szCs w:val="28"/>
    </w:rPr>
  </w:style>
  <w:style w:type="character" w:customStyle="1" w:styleId="S2Heading7Char">
    <w:name w:val="S2.Heading 7 Char"/>
    <w:basedOn w:val="UK11Block05Char"/>
    <w:link w:val="S2Heading7"/>
    <w:rsid w:val="00C821A0"/>
    <w:rPr>
      <w:rFonts w:eastAsia="Times New Roman" w:cs="Times New Roman"/>
      <w:bCs/>
      <w:sz w:val="22"/>
      <w:szCs w:val="28"/>
      <w:lang w:val="en-GB"/>
    </w:rPr>
  </w:style>
  <w:style w:type="paragraph" w:customStyle="1" w:styleId="S2Heading8">
    <w:name w:val="S2.Heading 8"/>
    <w:basedOn w:val="Normal"/>
    <w:link w:val="S2Heading8Char"/>
    <w:rsid w:val="00C821A0"/>
    <w:pPr>
      <w:numPr>
        <w:ilvl w:val="7"/>
        <w:numId w:val="2"/>
      </w:numPr>
      <w:spacing w:after="240" w:line="246" w:lineRule="atLeast"/>
      <w:jc w:val="both"/>
      <w:outlineLvl w:val="7"/>
    </w:pPr>
    <w:rPr>
      <w:rFonts w:eastAsia="Times New Roman" w:cs="Times New Roman"/>
      <w:bCs/>
      <w:szCs w:val="28"/>
    </w:rPr>
  </w:style>
  <w:style w:type="character" w:customStyle="1" w:styleId="S2Heading8Char">
    <w:name w:val="S2.Heading 8 Char"/>
    <w:basedOn w:val="UK11Block05Char"/>
    <w:link w:val="S2Heading8"/>
    <w:rsid w:val="00C821A0"/>
    <w:rPr>
      <w:rFonts w:eastAsia="Times New Roman" w:cs="Times New Roman"/>
      <w:bCs/>
      <w:sz w:val="22"/>
      <w:szCs w:val="28"/>
      <w:lang w:val="en-GB"/>
    </w:rPr>
  </w:style>
  <w:style w:type="paragraph" w:customStyle="1" w:styleId="S2Heading9">
    <w:name w:val="S2.Heading 9"/>
    <w:basedOn w:val="Normal"/>
    <w:link w:val="S2Heading9Char"/>
    <w:rsid w:val="00C821A0"/>
    <w:pPr>
      <w:numPr>
        <w:ilvl w:val="8"/>
        <w:numId w:val="2"/>
      </w:numPr>
      <w:spacing w:after="240" w:line="246" w:lineRule="atLeast"/>
      <w:jc w:val="both"/>
      <w:outlineLvl w:val="8"/>
    </w:pPr>
    <w:rPr>
      <w:rFonts w:eastAsia="Times New Roman" w:cs="Times New Roman"/>
      <w:bCs/>
      <w:szCs w:val="28"/>
    </w:rPr>
  </w:style>
  <w:style w:type="character" w:customStyle="1" w:styleId="S2Heading9Char">
    <w:name w:val="S2.Heading 9 Char"/>
    <w:basedOn w:val="UK11Block05Char"/>
    <w:link w:val="S2Heading9"/>
    <w:rsid w:val="00C821A0"/>
    <w:rPr>
      <w:rFonts w:eastAsia="Times New Roman" w:cs="Times New Roman"/>
      <w:bCs/>
      <w:sz w:val="22"/>
      <w:szCs w:val="28"/>
      <w:lang w:val="en-GB"/>
    </w:rPr>
  </w:style>
  <w:style w:type="paragraph" w:styleId="TOCHeading">
    <w:name w:val="TOC Heading"/>
    <w:basedOn w:val="Normal"/>
    <w:next w:val="TOC1"/>
    <w:uiPriority w:val="39"/>
    <w:unhideWhenUsed/>
    <w:qFormat/>
    <w:rsid w:val="00527FC9"/>
    <w:pPr>
      <w:keepLines/>
      <w:spacing w:before="480" w:after="240"/>
      <w:jc w:val="center"/>
    </w:pPr>
    <w:rPr>
      <w:rFonts w:asciiTheme="majorHAnsi" w:hAnsiTheme="majorHAnsi" w:cstheme="majorBidi"/>
      <w:b/>
      <w:color w:val="365F91" w:themeColor="accent1" w:themeShade="BF"/>
    </w:rPr>
  </w:style>
  <w:style w:type="paragraph" w:styleId="TOC1">
    <w:name w:val="toc 1"/>
    <w:basedOn w:val="Normal"/>
    <w:next w:val="Normal"/>
    <w:autoRedefine/>
    <w:uiPriority w:val="39"/>
    <w:unhideWhenUsed/>
    <w:rsid w:val="00527FC9"/>
    <w:pPr>
      <w:tabs>
        <w:tab w:val="right" w:leader="dot" w:pos="9360"/>
      </w:tabs>
      <w:spacing w:after="240"/>
      <w:ind w:left="720" w:right="432" w:hanging="720"/>
    </w:pPr>
    <w:rPr>
      <w:rFonts w:cs="Times New Roman"/>
    </w:rPr>
  </w:style>
  <w:style w:type="paragraph" w:styleId="TOC2">
    <w:name w:val="toc 2"/>
    <w:basedOn w:val="Normal"/>
    <w:next w:val="Normal"/>
    <w:autoRedefine/>
    <w:uiPriority w:val="39"/>
    <w:unhideWhenUsed/>
    <w:rsid w:val="008D2396"/>
    <w:pPr>
      <w:tabs>
        <w:tab w:val="right" w:leader="dot" w:pos="9360"/>
      </w:tabs>
      <w:spacing w:after="240"/>
      <w:ind w:left="720"/>
    </w:pPr>
    <w:rPr>
      <w:noProof/>
    </w:rPr>
  </w:style>
  <w:style w:type="paragraph" w:styleId="TOC3">
    <w:name w:val="toc 3"/>
    <w:basedOn w:val="Normal"/>
    <w:next w:val="Normal"/>
    <w:autoRedefine/>
    <w:uiPriority w:val="39"/>
    <w:unhideWhenUsed/>
    <w:rsid w:val="00527FC9"/>
    <w:pPr>
      <w:spacing w:after="100"/>
      <w:ind w:left="480"/>
    </w:pPr>
  </w:style>
  <w:style w:type="paragraph" w:styleId="TOC4">
    <w:name w:val="toc 4"/>
    <w:basedOn w:val="Normal"/>
    <w:next w:val="Normal"/>
    <w:autoRedefine/>
    <w:uiPriority w:val="39"/>
    <w:unhideWhenUsed/>
    <w:rsid w:val="00527FC9"/>
    <w:pPr>
      <w:spacing w:after="100"/>
      <w:ind w:left="720"/>
    </w:pPr>
  </w:style>
  <w:style w:type="paragraph" w:styleId="TOC5">
    <w:name w:val="toc 5"/>
    <w:basedOn w:val="Normal"/>
    <w:next w:val="Normal"/>
    <w:autoRedefine/>
    <w:uiPriority w:val="39"/>
    <w:unhideWhenUsed/>
    <w:rsid w:val="00527FC9"/>
    <w:pPr>
      <w:spacing w:after="100"/>
      <w:ind w:left="960"/>
    </w:pPr>
  </w:style>
  <w:style w:type="paragraph" w:styleId="TOC6">
    <w:name w:val="toc 6"/>
    <w:basedOn w:val="Normal"/>
    <w:next w:val="Normal"/>
    <w:autoRedefine/>
    <w:uiPriority w:val="39"/>
    <w:unhideWhenUsed/>
    <w:rsid w:val="00527FC9"/>
    <w:pPr>
      <w:spacing w:after="100"/>
      <w:ind w:left="1200"/>
    </w:pPr>
  </w:style>
  <w:style w:type="paragraph" w:styleId="TOC7">
    <w:name w:val="toc 7"/>
    <w:basedOn w:val="Normal"/>
    <w:next w:val="Normal"/>
    <w:autoRedefine/>
    <w:uiPriority w:val="39"/>
    <w:unhideWhenUsed/>
    <w:rsid w:val="00527FC9"/>
    <w:pPr>
      <w:spacing w:after="100"/>
      <w:ind w:left="1440"/>
    </w:pPr>
  </w:style>
  <w:style w:type="paragraph" w:styleId="TOC8">
    <w:name w:val="toc 8"/>
    <w:basedOn w:val="Normal"/>
    <w:next w:val="Normal"/>
    <w:autoRedefine/>
    <w:uiPriority w:val="39"/>
    <w:unhideWhenUsed/>
    <w:rsid w:val="00527FC9"/>
    <w:pPr>
      <w:spacing w:after="100"/>
      <w:ind w:left="1680"/>
    </w:pPr>
  </w:style>
  <w:style w:type="paragraph" w:styleId="TOC9">
    <w:name w:val="toc 9"/>
    <w:basedOn w:val="Normal"/>
    <w:next w:val="Normal"/>
    <w:autoRedefine/>
    <w:uiPriority w:val="39"/>
    <w:unhideWhenUsed/>
    <w:rsid w:val="00527FC9"/>
    <w:pPr>
      <w:spacing w:after="100"/>
      <w:ind w:left="1920"/>
    </w:pPr>
  </w:style>
  <w:style w:type="paragraph" w:customStyle="1" w:styleId="TOCPage">
    <w:name w:val="TOC Page"/>
    <w:basedOn w:val="Normal"/>
    <w:rsid w:val="00527FC9"/>
    <w:pPr>
      <w:spacing w:after="240"/>
      <w:jc w:val="right"/>
    </w:pPr>
    <w:rPr>
      <w:rFonts w:eastAsia="Times New Roman" w:cs="Times New Roman"/>
      <w:b/>
      <w:szCs w:val="20"/>
    </w:rPr>
  </w:style>
  <w:style w:type="character" w:styleId="Hyperlink">
    <w:name w:val="Hyperlink"/>
    <w:basedOn w:val="DefaultParagraphFont"/>
    <w:uiPriority w:val="99"/>
    <w:unhideWhenUsed/>
    <w:rsid w:val="00527FC9"/>
    <w:rPr>
      <w:color w:val="0000FF" w:themeColor="hyperlink"/>
      <w:u w:val="single"/>
    </w:rPr>
  </w:style>
  <w:style w:type="character" w:styleId="CommentReference">
    <w:name w:val="annotation reference"/>
    <w:basedOn w:val="DefaultParagraphFont"/>
    <w:uiPriority w:val="99"/>
    <w:semiHidden/>
    <w:unhideWhenUsed/>
    <w:rsid w:val="000F7B94"/>
    <w:rPr>
      <w:sz w:val="16"/>
      <w:szCs w:val="16"/>
    </w:rPr>
  </w:style>
  <w:style w:type="paragraph" w:styleId="CommentText">
    <w:name w:val="annotation text"/>
    <w:basedOn w:val="Normal"/>
    <w:link w:val="CommentTextChar"/>
    <w:uiPriority w:val="99"/>
    <w:unhideWhenUsed/>
    <w:rsid w:val="000F7B94"/>
    <w:rPr>
      <w:sz w:val="20"/>
      <w:szCs w:val="20"/>
    </w:rPr>
  </w:style>
  <w:style w:type="character" w:customStyle="1" w:styleId="CommentTextChar">
    <w:name w:val="Comment Text Char"/>
    <w:basedOn w:val="DefaultParagraphFont"/>
    <w:link w:val="CommentText"/>
    <w:uiPriority w:val="99"/>
    <w:rsid w:val="000F7B94"/>
    <w:rPr>
      <w:sz w:val="20"/>
      <w:szCs w:val="20"/>
    </w:rPr>
  </w:style>
  <w:style w:type="paragraph" w:styleId="CommentSubject">
    <w:name w:val="annotation subject"/>
    <w:basedOn w:val="CommentText"/>
    <w:next w:val="CommentText"/>
    <w:link w:val="CommentSubjectChar"/>
    <w:uiPriority w:val="99"/>
    <w:semiHidden/>
    <w:unhideWhenUsed/>
    <w:rsid w:val="000F7B94"/>
    <w:rPr>
      <w:b/>
      <w:bCs/>
    </w:rPr>
  </w:style>
  <w:style w:type="character" w:customStyle="1" w:styleId="CommentSubjectChar">
    <w:name w:val="Comment Subject Char"/>
    <w:basedOn w:val="CommentTextChar"/>
    <w:link w:val="CommentSubject"/>
    <w:uiPriority w:val="99"/>
    <w:semiHidden/>
    <w:rsid w:val="000F7B94"/>
    <w:rPr>
      <w:b/>
      <w:bCs/>
      <w:sz w:val="20"/>
      <w:szCs w:val="20"/>
    </w:rPr>
  </w:style>
  <w:style w:type="character" w:customStyle="1" w:styleId="UK11BlockChar">
    <w:name w:val="UK11 Block Char"/>
    <w:basedOn w:val="DefaultParagraphFont"/>
    <w:link w:val="UK11Block"/>
    <w:rsid w:val="00E76CAA"/>
    <w:rPr>
      <w:rFonts w:eastAsia="Times New Roman" w:cs="Times New Roman"/>
      <w:szCs w:val="20"/>
    </w:rPr>
  </w:style>
  <w:style w:type="paragraph" w:styleId="FootnoteText">
    <w:name w:val="footnote text"/>
    <w:basedOn w:val="Normal"/>
    <w:link w:val="FootnoteTextChar"/>
    <w:uiPriority w:val="99"/>
    <w:semiHidden/>
    <w:unhideWhenUsed/>
    <w:rsid w:val="00041E22"/>
    <w:rPr>
      <w:sz w:val="20"/>
      <w:szCs w:val="20"/>
    </w:rPr>
  </w:style>
  <w:style w:type="character" w:customStyle="1" w:styleId="FootnoteTextChar">
    <w:name w:val="Footnote Text Char"/>
    <w:basedOn w:val="DefaultParagraphFont"/>
    <w:link w:val="FootnoteText"/>
    <w:uiPriority w:val="99"/>
    <w:semiHidden/>
    <w:rsid w:val="00041E22"/>
    <w:rPr>
      <w:sz w:val="20"/>
      <w:szCs w:val="20"/>
    </w:rPr>
  </w:style>
  <w:style w:type="character" w:styleId="FootnoteReference">
    <w:name w:val="footnote reference"/>
    <w:basedOn w:val="DefaultParagraphFont"/>
    <w:uiPriority w:val="99"/>
    <w:semiHidden/>
    <w:unhideWhenUsed/>
    <w:rsid w:val="00041E22"/>
    <w:rPr>
      <w:vertAlign w:val="superscript"/>
    </w:rPr>
  </w:style>
  <w:style w:type="paragraph" w:styleId="Revision">
    <w:name w:val="Revision"/>
    <w:hidden/>
    <w:uiPriority w:val="99"/>
    <w:semiHidden/>
    <w:rsid w:val="00E25C72"/>
  </w:style>
  <w:style w:type="paragraph" w:styleId="BlockText">
    <w:name w:val="Block Text"/>
    <w:basedOn w:val="Normal"/>
    <w:link w:val="BlockTextChar"/>
    <w:qFormat/>
    <w:rsid w:val="005901B9"/>
    <w:pPr>
      <w:spacing w:after="240"/>
    </w:pPr>
    <w:rPr>
      <w:rFonts w:eastAsiaTheme="minorEastAsia"/>
      <w:iCs/>
      <w:sz w:val="24"/>
      <w:lang w:val="en-GB"/>
    </w:rPr>
  </w:style>
  <w:style w:type="character" w:customStyle="1" w:styleId="BlockTextChar">
    <w:name w:val="Block Text Char"/>
    <w:basedOn w:val="DefaultParagraphFont"/>
    <w:link w:val="BlockText"/>
    <w:rsid w:val="005901B9"/>
    <w:rPr>
      <w:rFonts w:eastAsiaTheme="minorEastAsia"/>
      <w:iCs/>
      <w:sz w:val="24"/>
      <w:lang w:val="en-GB"/>
    </w:rPr>
  </w:style>
  <w:style w:type="paragraph" w:customStyle="1" w:styleId="BodyTextNumbered">
    <w:name w:val="Body Text Numbered"/>
    <w:basedOn w:val="Normal"/>
    <w:qFormat/>
    <w:rsid w:val="00473AB1"/>
    <w:pPr>
      <w:numPr>
        <w:numId w:val="17"/>
      </w:numPr>
      <w:spacing w:after="240"/>
    </w:pPr>
    <w:rPr>
      <w:rFonts w:eastAsiaTheme="minorHAnsi"/>
      <w:sz w:val="24"/>
      <w:lang w:val="en-GB"/>
    </w:rPr>
  </w:style>
  <w:style w:type="character" w:styleId="PlaceholderText">
    <w:name w:val="Placeholder Text"/>
    <w:basedOn w:val="DefaultParagraphFont"/>
    <w:uiPriority w:val="99"/>
    <w:semiHidden/>
    <w:rsid w:val="004B5C06"/>
    <w:rPr>
      <w:color w:val="808080"/>
    </w:rPr>
  </w:style>
  <w:style w:type="paragraph" w:styleId="BodyText">
    <w:name w:val="Body Text"/>
    <w:basedOn w:val="Normal"/>
    <w:link w:val="BodyTextChar"/>
    <w:uiPriority w:val="99"/>
    <w:semiHidden/>
    <w:unhideWhenUsed/>
    <w:qFormat/>
    <w:rsid w:val="002C0CE4"/>
    <w:pPr>
      <w:spacing w:after="120"/>
    </w:pPr>
  </w:style>
  <w:style w:type="character" w:customStyle="1" w:styleId="BodyTextChar">
    <w:name w:val="Body Text Char"/>
    <w:basedOn w:val="DefaultParagraphFont"/>
    <w:link w:val="BodyText"/>
    <w:uiPriority w:val="99"/>
    <w:semiHidden/>
    <w:rsid w:val="002C0CE4"/>
  </w:style>
  <w:style w:type="paragraph" w:styleId="Title">
    <w:name w:val="Title"/>
    <w:basedOn w:val="Normal"/>
    <w:next w:val="BodyText"/>
    <w:link w:val="TitleChar"/>
    <w:uiPriority w:val="10"/>
    <w:qFormat/>
    <w:rsid w:val="002C0CE4"/>
    <w:pPr>
      <w:keepNext/>
      <w:spacing w:after="240" w:line="246" w:lineRule="atLeast"/>
      <w:jc w:val="center"/>
    </w:pPr>
    <w:rPr>
      <w:rFonts w:eastAsiaTheme="majorEastAsia" w:cstheme="majorBidi"/>
      <w:b/>
      <w:kern w:val="28"/>
      <w:sz w:val="24"/>
      <w:szCs w:val="52"/>
    </w:rPr>
  </w:style>
  <w:style w:type="character" w:customStyle="1" w:styleId="TitleChar">
    <w:name w:val="Title Char"/>
    <w:basedOn w:val="DefaultParagraphFont"/>
    <w:link w:val="Title"/>
    <w:uiPriority w:val="10"/>
    <w:rsid w:val="002C0CE4"/>
    <w:rPr>
      <w:rFonts w:eastAsiaTheme="majorEastAsia" w:cstheme="majorBidi"/>
      <w:b/>
      <w:kern w:val="28"/>
      <w:sz w:val="24"/>
      <w:szCs w:val="52"/>
    </w:rPr>
  </w:style>
  <w:style w:type="paragraph" w:customStyle="1" w:styleId="Body">
    <w:name w:val="Body"/>
    <w:rsid w:val="002C0CE4"/>
    <w:pPr>
      <w:pBdr>
        <w:top w:val="nil"/>
        <w:left w:val="nil"/>
        <w:bottom w:val="nil"/>
        <w:right w:val="nil"/>
        <w:between w:val="nil"/>
        <w:bar w:val="nil"/>
      </w:pBdr>
      <w:spacing w:after="280" w:line="280" w:lineRule="exact"/>
    </w:pPr>
    <w:rPr>
      <w:rFonts w:ascii="Calibri" w:eastAsia="Arial Unicode MS" w:hAnsi="Arial Unicode MS" w:cs="Arial Unicode MS"/>
      <w:color w:val="000000"/>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7153">
      <w:bodyDiv w:val="1"/>
      <w:marLeft w:val="0"/>
      <w:marRight w:val="0"/>
      <w:marTop w:val="0"/>
      <w:marBottom w:val="0"/>
      <w:divBdr>
        <w:top w:val="none" w:sz="0" w:space="0" w:color="auto"/>
        <w:left w:val="none" w:sz="0" w:space="0" w:color="auto"/>
        <w:bottom w:val="none" w:sz="0" w:space="0" w:color="auto"/>
        <w:right w:val="none" w:sz="0" w:space="0" w:color="auto"/>
      </w:divBdr>
    </w:div>
    <w:div w:id="341785580">
      <w:bodyDiv w:val="1"/>
      <w:marLeft w:val="0"/>
      <w:marRight w:val="0"/>
      <w:marTop w:val="0"/>
      <w:marBottom w:val="0"/>
      <w:divBdr>
        <w:top w:val="none" w:sz="0" w:space="0" w:color="auto"/>
        <w:left w:val="none" w:sz="0" w:space="0" w:color="auto"/>
        <w:bottom w:val="none" w:sz="0" w:space="0" w:color="auto"/>
        <w:right w:val="none" w:sz="0" w:space="0" w:color="auto"/>
      </w:divBdr>
    </w:div>
    <w:div w:id="855316377">
      <w:bodyDiv w:val="1"/>
      <w:marLeft w:val="0"/>
      <w:marRight w:val="0"/>
      <w:marTop w:val="0"/>
      <w:marBottom w:val="0"/>
      <w:divBdr>
        <w:top w:val="none" w:sz="0" w:space="0" w:color="auto"/>
        <w:left w:val="none" w:sz="0" w:space="0" w:color="auto"/>
        <w:bottom w:val="none" w:sz="0" w:space="0" w:color="auto"/>
        <w:right w:val="none" w:sz="0" w:space="0" w:color="auto"/>
      </w:divBdr>
    </w:div>
    <w:div w:id="90330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73ECC-A182-4BB0-94B3-5A17E307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8</TotalTime>
  <Pages>75</Pages>
  <Words>29485</Words>
  <Characters>168067</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197158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Wood</dc:creator>
  <cp:lastModifiedBy>Nadra Al Marjeby</cp:lastModifiedBy>
  <cp:revision>3</cp:revision>
  <cp:lastPrinted>2018-12-19T11:04:00Z</cp:lastPrinted>
  <dcterms:created xsi:type="dcterms:W3CDTF">2018-12-19T10:48:00Z</dcterms:created>
  <dcterms:modified xsi:type="dcterms:W3CDTF">2018-12-19T11:09:00Z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LNDOCS01/1014396.8A</vt:lpwstr>
  </property>
  <property fmtid="{D5CDD505-2E9C-101B-9397-08002B2CF9AE}" pid="3" name="DocumentType">
    <vt:lpwstr>pcgBlank</vt:lpwstr>
  </property>
</Properties>
</file>